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A77E2" w14:textId="14FABA9C" w:rsidR="00812818" w:rsidRDefault="00812818" w:rsidP="00812818">
      <w:pPr>
        <w:snapToGrid w:val="0"/>
        <w:spacing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Supplementary Data</w:t>
      </w:r>
      <w:r w:rsidR="00DB2126">
        <w:rPr>
          <w:rFonts w:ascii="Times New Roman" w:hAnsi="Times New Roman"/>
          <w:b/>
        </w:rPr>
        <w:t xml:space="preserve"> 2</w:t>
      </w:r>
    </w:p>
    <w:p w14:paraId="131708D6" w14:textId="6859247A" w:rsidR="00C64959" w:rsidRPr="00DB2126" w:rsidRDefault="00DB2126" w:rsidP="00DB2126">
      <w:pPr>
        <w:pStyle w:val="a4"/>
        <w:snapToGrid w:val="0"/>
        <w:spacing w:line="480" w:lineRule="auto"/>
        <w:jc w:val="both"/>
        <w:rPr>
          <w:rFonts w:ascii="Times New Roman" w:hAnsi="Times New Roman"/>
          <w:lang w:val="en-US"/>
        </w:rPr>
      </w:pPr>
      <w:r w:rsidRPr="00DB2126">
        <w:rPr>
          <w:rFonts w:ascii="Times New Roman" w:hAnsi="Times New Roman"/>
          <w:lang w:val="en-US"/>
        </w:rPr>
        <w:tab/>
      </w:r>
      <w:r w:rsidRPr="00DB2126">
        <w:rPr>
          <w:rFonts w:ascii="Times New Roman" w:hAnsi="Times New Roman"/>
        </w:rPr>
        <w:t>Our study demonstrated that the 5-year survival rate was similar for the pSTAT1+ CD163- (n = 36) group and the pSTAT1+ CD163+ (n = 6) group. The pSTAT1+ cell count was greater than the CD163+ cell count in TAMs in all patients (36/36; 100%) in the pSTAT1+ CD163- group. In the 6 cases with pSTAT1+ CD163+ expression, a majority (4/6; 66.7%) had a higher pSTAT1+ cell count than CD163 cell count. The similar pSTAT1+/CD163+ cell count ratios, as well as the small number of patients, may have resulted in the lack of a statistically significant difference in the survival rate of the two groups.</w:t>
      </w:r>
      <w:r w:rsidRPr="00DB2126">
        <w:rPr>
          <w:rFonts w:ascii="Times New Roman" w:hAnsi="Times New Roman"/>
          <w:lang w:val="en-US"/>
        </w:rPr>
        <w:t xml:space="preserve"> </w:t>
      </w:r>
      <w:r w:rsidRPr="00DB2126">
        <w:rPr>
          <w:rFonts w:ascii="Times New Roman" w:hAnsi="Times New Roman"/>
        </w:rPr>
        <w:t>On the other hand, two previous studies reported that the detection of CD163+ pSTAT1+ co-expression can be used to identify M1 polarized macrophages.</w:t>
      </w:r>
      <w:r w:rsidRPr="00DB2126">
        <w:rPr>
          <w:rFonts w:ascii="Times New Roman" w:hAnsi="Times New Roman"/>
          <w:vertAlign w:val="superscript"/>
        </w:rPr>
        <w:t>33,34</w:t>
      </w:r>
      <w:r w:rsidRPr="00DB2126">
        <w:rPr>
          <w:rFonts w:ascii="Times New Roman" w:hAnsi="Times New Roman"/>
        </w:rPr>
        <w:t xml:space="preserve"> Our finding</w:t>
      </w:r>
      <w:r w:rsidRPr="00DB2126">
        <w:rPr>
          <w:rFonts w:ascii="Times New Roman" w:hAnsi="Times New Roman"/>
          <w:lang w:val="en-US"/>
        </w:rPr>
        <w:t>s</w:t>
      </w:r>
      <w:r w:rsidRPr="00DB2126">
        <w:rPr>
          <w:rFonts w:ascii="Times New Roman" w:hAnsi="Times New Roman"/>
        </w:rPr>
        <w:t xml:space="preserve"> support </w:t>
      </w:r>
      <w:r w:rsidRPr="00DB2126">
        <w:rPr>
          <w:rFonts w:ascii="Times New Roman" w:hAnsi="Times New Roman"/>
          <w:lang w:val="en-US"/>
        </w:rPr>
        <w:t xml:space="preserve">the </w:t>
      </w:r>
      <w:r w:rsidRPr="00DB2126">
        <w:rPr>
          <w:rFonts w:ascii="Times New Roman" w:hAnsi="Times New Roman"/>
        </w:rPr>
        <w:t>conclusions of the two previous studies and suggest that CD163 alone may not be a</w:t>
      </w:r>
      <w:r w:rsidRPr="00DB2126">
        <w:rPr>
          <w:rFonts w:ascii="Times New Roman" w:hAnsi="Times New Roman"/>
          <w:lang w:val="en-US"/>
        </w:rPr>
        <w:t>n</w:t>
      </w:r>
      <w:r w:rsidRPr="00DB2126">
        <w:rPr>
          <w:rFonts w:ascii="Times New Roman" w:hAnsi="Times New Roman"/>
        </w:rPr>
        <w:t xml:space="preserve"> M2-specific marker. pSTAT1+ CD163+ co-express</w:t>
      </w:r>
      <w:proofErr w:type="spellStart"/>
      <w:r w:rsidRPr="00DB2126">
        <w:rPr>
          <w:rFonts w:ascii="Times New Roman" w:hAnsi="Times New Roman"/>
          <w:lang w:val="en-US"/>
        </w:rPr>
        <w:t>ing</w:t>
      </w:r>
      <w:proofErr w:type="spellEnd"/>
      <w:r w:rsidRPr="00DB2126">
        <w:rPr>
          <w:rFonts w:ascii="Times New Roman" w:hAnsi="Times New Roman"/>
        </w:rPr>
        <w:t xml:space="preserve"> TAMs can be regarded as M1 polarized macrophages. Since our study is the first study focused on TAM polarization in pulmonary SqCC, further investigations are required </w:t>
      </w:r>
      <w:r w:rsidRPr="00DB2126">
        <w:rPr>
          <w:rFonts w:ascii="Times New Roman" w:hAnsi="Times New Roman"/>
          <w:lang w:val="en-US"/>
        </w:rPr>
        <w:t>to</w:t>
      </w:r>
      <w:r w:rsidRPr="00DB2126">
        <w:rPr>
          <w:rFonts w:ascii="Times New Roman" w:hAnsi="Times New Roman"/>
        </w:rPr>
        <w:t xml:space="preserve"> clarify the relationship between different markers and clinical outcomes.</w:t>
      </w:r>
      <w:bookmarkStart w:id="0" w:name="_GoBack"/>
      <w:bookmarkEnd w:id="0"/>
    </w:p>
    <w:sectPr w:rsidR="00C64959" w:rsidRPr="00DB2126" w:rsidSect="004F792E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細明體">
    <w:panose1 w:val="02020509000000000000"/>
    <w:charset w:val="51"/>
    <w:family w:val="auto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F8"/>
    <w:rsid w:val="001D31F8"/>
    <w:rsid w:val="004F792E"/>
    <w:rsid w:val="00812818"/>
    <w:rsid w:val="00892502"/>
    <w:rsid w:val="00AC1EC0"/>
    <w:rsid w:val="00C64959"/>
    <w:rsid w:val="00DB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90D9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31F8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1D31F8"/>
    <w:rPr>
      <w:rFonts w:ascii="Heiti TC Light" w:eastAsia="Heiti TC Light"/>
      <w:sz w:val="18"/>
      <w:szCs w:val="18"/>
    </w:rPr>
  </w:style>
  <w:style w:type="paragraph" w:styleId="a4">
    <w:name w:val="Plain Text"/>
    <w:basedOn w:val="a"/>
    <w:link w:val="Char0"/>
    <w:rsid w:val="00DB2126"/>
    <w:rPr>
      <w:rFonts w:ascii="細明體" w:eastAsia="細明體" w:hAnsi="Courier New" w:cs="Times New Roman"/>
      <w:lang w:val="x-none" w:eastAsia="x-none"/>
    </w:rPr>
  </w:style>
  <w:style w:type="character" w:customStyle="1" w:styleId="Char0">
    <w:name w:val="純文字 Char"/>
    <w:basedOn w:val="a0"/>
    <w:link w:val="a4"/>
    <w:rsid w:val="00DB2126"/>
    <w:rPr>
      <w:rFonts w:ascii="細明體" w:eastAsia="細明體" w:hAnsi="Courier New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31F8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1D31F8"/>
    <w:rPr>
      <w:rFonts w:ascii="Heiti TC Light" w:eastAsia="Heiti TC Light"/>
      <w:sz w:val="18"/>
      <w:szCs w:val="18"/>
    </w:rPr>
  </w:style>
  <w:style w:type="paragraph" w:styleId="a4">
    <w:name w:val="Plain Text"/>
    <w:basedOn w:val="a"/>
    <w:link w:val="Char0"/>
    <w:rsid w:val="00DB2126"/>
    <w:rPr>
      <w:rFonts w:ascii="細明體" w:eastAsia="細明體" w:hAnsi="Courier New" w:cs="Times New Roman"/>
      <w:lang w:val="x-none" w:eastAsia="x-none"/>
    </w:rPr>
  </w:style>
  <w:style w:type="character" w:customStyle="1" w:styleId="Char0">
    <w:name w:val="純文字 Char"/>
    <w:basedOn w:val="a0"/>
    <w:link w:val="a4"/>
    <w:rsid w:val="00DB2126"/>
    <w:rPr>
      <w:rFonts w:ascii="細明體" w:eastAsia="細明體" w:hAnsi="Courier New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999</Characters>
  <Application>Microsoft Macintosh Word</Application>
  <DocSecurity>0</DocSecurity>
  <Lines>8</Lines>
  <Paragraphs>2</Paragraphs>
  <ScaleCrop>false</ScaleCrop>
  <Company>National Taiwan University Hospital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Mong-Wei</dc:creator>
  <cp:keywords/>
  <dc:description/>
  <cp:lastModifiedBy>Lin Mong-Wei</cp:lastModifiedBy>
  <cp:revision>3</cp:revision>
  <dcterms:created xsi:type="dcterms:W3CDTF">2016-02-20T00:53:00Z</dcterms:created>
  <dcterms:modified xsi:type="dcterms:W3CDTF">2016-02-20T00:55:00Z</dcterms:modified>
</cp:coreProperties>
</file>