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9182" w14:textId="52BADE1C" w:rsidR="00085B5D" w:rsidRPr="00D57842" w:rsidRDefault="004F655A" w:rsidP="00085B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Appendix 2</w:t>
      </w:r>
      <w:bookmarkStart w:id="0" w:name="_GoBack"/>
      <w:bookmarkEnd w:id="0"/>
      <w:r w:rsidR="00085B5D" w:rsidRPr="00D5784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085B5D" w:rsidRPr="00D578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5B5D">
        <w:rPr>
          <w:rFonts w:ascii="Times New Roman" w:hAnsi="Times New Roman" w:cs="Times New Roman"/>
          <w:sz w:val="20"/>
          <w:szCs w:val="20"/>
          <w:lang w:val="en-US"/>
        </w:rPr>
        <w:t>Internal consistency-</w:t>
      </w:r>
      <w:r w:rsidR="00D877E6">
        <w:rPr>
          <w:rFonts w:ascii="Times New Roman" w:hAnsi="Times New Roman" w:cs="Times New Roman"/>
          <w:sz w:val="20"/>
          <w:szCs w:val="20"/>
          <w:lang w:val="en-US"/>
        </w:rPr>
        <w:t>reliability</w:t>
      </w:r>
      <w:r w:rsidR="00085B5D">
        <w:rPr>
          <w:rFonts w:ascii="Times New Roman" w:hAnsi="Times New Roman" w:cs="Times New Roman"/>
          <w:sz w:val="20"/>
          <w:szCs w:val="20"/>
          <w:lang w:val="en-US"/>
        </w:rPr>
        <w:t xml:space="preserve"> (Cronbach’s alpha) and within abilit</w:t>
      </w:r>
      <w:r w:rsidR="00D877E6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085B5D">
        <w:rPr>
          <w:rFonts w:ascii="Times New Roman" w:hAnsi="Times New Roman" w:cs="Times New Roman"/>
          <w:sz w:val="20"/>
          <w:szCs w:val="20"/>
          <w:lang w:val="en-US"/>
        </w:rPr>
        <w:t xml:space="preserve"> and domain</w:t>
      </w:r>
      <w:r w:rsidR="00D877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5B5D">
        <w:rPr>
          <w:rFonts w:ascii="Times New Roman" w:hAnsi="Times New Roman" w:cs="Times New Roman"/>
          <w:sz w:val="20"/>
          <w:szCs w:val="20"/>
          <w:lang w:val="en-US"/>
        </w:rPr>
        <w:t xml:space="preserve">item correlations (Spearman rho) of the SILQ-NL37.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085B5D" w:rsidRPr="00CC7D28" w14:paraId="6FC79E92" w14:textId="77777777" w:rsidTr="003A0915">
        <w:tc>
          <w:tcPr>
            <w:tcW w:w="9072" w:type="dxa"/>
            <w:gridSpan w:val="4"/>
            <w:shd w:val="clear" w:color="auto" w:fill="DBDBDB" w:themeFill="accent3" w:themeFillTint="66"/>
          </w:tcPr>
          <w:p w14:paraId="36F4FE2C" w14:textId="483D42AE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Individual abilities (25 items)</w:t>
            </w:r>
          </w:p>
        </w:tc>
      </w:tr>
      <w:tr w:rsidR="00085B5D" w:rsidRPr="00EE66C5" w14:paraId="3D585414" w14:textId="77777777" w:rsidTr="003A0915">
        <w:tc>
          <w:tcPr>
            <w:tcW w:w="3828" w:type="dxa"/>
            <w:shd w:val="clear" w:color="auto" w:fill="FFFFFF" w:themeFill="background1"/>
          </w:tcPr>
          <w:p w14:paraId="581B36E8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Competency domain</w:t>
            </w:r>
          </w:p>
        </w:tc>
        <w:tc>
          <w:tcPr>
            <w:tcW w:w="1842" w:type="dxa"/>
            <w:shd w:val="clear" w:color="auto" w:fill="FFFFFF" w:themeFill="background1"/>
          </w:tcPr>
          <w:p w14:paraId="27164377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No. of items</w:t>
            </w:r>
          </w:p>
        </w:tc>
        <w:tc>
          <w:tcPr>
            <w:tcW w:w="1701" w:type="dxa"/>
            <w:shd w:val="clear" w:color="auto" w:fill="FFFFFF" w:themeFill="background1"/>
          </w:tcPr>
          <w:p w14:paraId="1C26F643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Spearman rho </w:t>
            </w:r>
          </w:p>
        </w:tc>
        <w:tc>
          <w:tcPr>
            <w:tcW w:w="1701" w:type="dxa"/>
            <w:shd w:val="clear" w:color="auto" w:fill="FFFFFF" w:themeFill="background1"/>
          </w:tcPr>
          <w:p w14:paraId="1DC22D80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Cronbach’s alpha</w:t>
            </w:r>
          </w:p>
        </w:tc>
      </w:tr>
      <w:tr w:rsidR="00085B5D" w:rsidRPr="00EE66C5" w14:paraId="42CF8052" w14:textId="77777777" w:rsidTr="003A0915">
        <w:tc>
          <w:tcPr>
            <w:tcW w:w="3828" w:type="dxa"/>
          </w:tcPr>
          <w:p w14:paraId="009E4F2C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Obtaining information</w:t>
            </w:r>
          </w:p>
        </w:tc>
        <w:tc>
          <w:tcPr>
            <w:tcW w:w="1842" w:type="dxa"/>
          </w:tcPr>
          <w:p w14:paraId="544FFE89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items</w:t>
            </w:r>
          </w:p>
        </w:tc>
        <w:tc>
          <w:tcPr>
            <w:tcW w:w="1701" w:type="dxa"/>
          </w:tcPr>
          <w:p w14:paraId="1BE4A66A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0.229-0.725</w:t>
            </w:r>
          </w:p>
        </w:tc>
        <w:tc>
          <w:tcPr>
            <w:tcW w:w="1701" w:type="dxa"/>
          </w:tcPr>
          <w:p w14:paraId="2DD0EAE1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0.834</w:t>
            </w:r>
          </w:p>
        </w:tc>
      </w:tr>
      <w:tr w:rsidR="00085B5D" w:rsidRPr="00EE66C5" w14:paraId="5BD71A10" w14:textId="77777777" w:rsidTr="003A0915">
        <w:trPr>
          <w:trHeight w:val="119"/>
        </w:trPr>
        <w:tc>
          <w:tcPr>
            <w:tcW w:w="3828" w:type="dxa"/>
          </w:tcPr>
          <w:p w14:paraId="2D7AA7AD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 information</w:t>
            </w:r>
          </w:p>
        </w:tc>
        <w:tc>
          <w:tcPr>
            <w:tcW w:w="1842" w:type="dxa"/>
          </w:tcPr>
          <w:p w14:paraId="557F622D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items</w:t>
            </w:r>
          </w:p>
        </w:tc>
        <w:tc>
          <w:tcPr>
            <w:tcW w:w="1701" w:type="dxa"/>
          </w:tcPr>
          <w:p w14:paraId="12E63962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0.245-0.748</w:t>
            </w:r>
          </w:p>
        </w:tc>
        <w:tc>
          <w:tcPr>
            <w:tcW w:w="1701" w:type="dxa"/>
          </w:tcPr>
          <w:p w14:paraId="253420B2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0.880</w:t>
            </w:r>
          </w:p>
        </w:tc>
      </w:tr>
      <w:tr w:rsidR="00085B5D" w:rsidRPr="00EE66C5" w14:paraId="5E2FF3F6" w14:textId="77777777" w:rsidTr="003A0915">
        <w:tc>
          <w:tcPr>
            <w:tcW w:w="3828" w:type="dxa"/>
          </w:tcPr>
          <w:p w14:paraId="660FCA00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Acting on information</w:t>
            </w:r>
          </w:p>
        </w:tc>
        <w:tc>
          <w:tcPr>
            <w:tcW w:w="1842" w:type="dxa"/>
          </w:tcPr>
          <w:p w14:paraId="06C55B50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items</w:t>
            </w:r>
          </w:p>
        </w:tc>
        <w:tc>
          <w:tcPr>
            <w:tcW w:w="1701" w:type="dxa"/>
          </w:tcPr>
          <w:p w14:paraId="5C4CC276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0.230-0.622</w:t>
            </w:r>
          </w:p>
        </w:tc>
        <w:tc>
          <w:tcPr>
            <w:tcW w:w="1701" w:type="dxa"/>
          </w:tcPr>
          <w:p w14:paraId="07CCFDC4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0.770</w:t>
            </w:r>
          </w:p>
        </w:tc>
      </w:tr>
      <w:tr w:rsidR="00085B5D" w:rsidRPr="00EE66C5" w14:paraId="4647A5A9" w14:textId="77777777" w:rsidTr="003A0915">
        <w:tc>
          <w:tcPr>
            <w:tcW w:w="3828" w:type="dxa"/>
            <w:shd w:val="clear" w:color="auto" w:fill="FFFFFF" w:themeFill="background1"/>
          </w:tcPr>
          <w:p w14:paraId="70AF0133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System Domain</w:t>
            </w:r>
          </w:p>
        </w:tc>
        <w:tc>
          <w:tcPr>
            <w:tcW w:w="1842" w:type="dxa"/>
            <w:shd w:val="clear" w:color="auto" w:fill="FFFFFF" w:themeFill="background1"/>
          </w:tcPr>
          <w:p w14:paraId="04CE03C2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No. of items</w:t>
            </w:r>
          </w:p>
        </w:tc>
        <w:tc>
          <w:tcPr>
            <w:tcW w:w="1701" w:type="dxa"/>
            <w:shd w:val="clear" w:color="auto" w:fill="FFFFFF" w:themeFill="background1"/>
          </w:tcPr>
          <w:p w14:paraId="6E72D143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Spearman rho 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2E27D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Cronbach’s alpha</w:t>
            </w:r>
          </w:p>
        </w:tc>
      </w:tr>
      <w:tr w:rsidR="00085B5D" w:rsidRPr="00EE66C5" w14:paraId="3CCABF3C" w14:textId="77777777" w:rsidTr="003A0915">
        <w:tc>
          <w:tcPr>
            <w:tcW w:w="3828" w:type="dxa"/>
          </w:tcPr>
          <w:p w14:paraId="45AB0C7A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Contacts and Communication</w:t>
            </w:r>
          </w:p>
        </w:tc>
        <w:tc>
          <w:tcPr>
            <w:tcW w:w="1842" w:type="dxa"/>
          </w:tcPr>
          <w:p w14:paraId="4E0A741E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items</w:t>
            </w:r>
          </w:p>
        </w:tc>
        <w:tc>
          <w:tcPr>
            <w:tcW w:w="1701" w:type="dxa"/>
          </w:tcPr>
          <w:p w14:paraId="02158DE6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0.279-0.725</w:t>
            </w:r>
          </w:p>
        </w:tc>
        <w:tc>
          <w:tcPr>
            <w:tcW w:w="1701" w:type="dxa"/>
          </w:tcPr>
          <w:p w14:paraId="0FF172B8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0.851</w:t>
            </w:r>
          </w:p>
        </w:tc>
      </w:tr>
      <w:tr w:rsidR="00085B5D" w:rsidRPr="00EE66C5" w14:paraId="6299B195" w14:textId="77777777" w:rsidTr="003A0915">
        <w:tc>
          <w:tcPr>
            <w:tcW w:w="3828" w:type="dxa"/>
          </w:tcPr>
          <w:p w14:paraId="491728BA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Navigation of the System</w:t>
            </w:r>
          </w:p>
        </w:tc>
        <w:tc>
          <w:tcPr>
            <w:tcW w:w="1842" w:type="dxa"/>
          </w:tcPr>
          <w:p w14:paraId="18824FCC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items</w:t>
            </w:r>
          </w:p>
        </w:tc>
        <w:tc>
          <w:tcPr>
            <w:tcW w:w="1701" w:type="dxa"/>
          </w:tcPr>
          <w:p w14:paraId="5A3C11FC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0.243-0.748</w:t>
            </w:r>
          </w:p>
        </w:tc>
        <w:tc>
          <w:tcPr>
            <w:tcW w:w="1701" w:type="dxa"/>
          </w:tcPr>
          <w:p w14:paraId="4D8AD852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0.899</w:t>
            </w:r>
          </w:p>
        </w:tc>
      </w:tr>
      <w:tr w:rsidR="00085B5D" w:rsidRPr="00EE66C5" w14:paraId="7953D8A4" w14:textId="77777777" w:rsidTr="003A0915">
        <w:tc>
          <w:tcPr>
            <w:tcW w:w="3828" w:type="dxa"/>
          </w:tcPr>
          <w:p w14:paraId="3D3E7B45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Decisions and Appeals</w:t>
            </w:r>
          </w:p>
        </w:tc>
        <w:tc>
          <w:tcPr>
            <w:tcW w:w="1842" w:type="dxa"/>
          </w:tcPr>
          <w:p w14:paraId="210BCD40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items</w:t>
            </w:r>
          </w:p>
        </w:tc>
        <w:tc>
          <w:tcPr>
            <w:tcW w:w="1701" w:type="dxa"/>
          </w:tcPr>
          <w:p w14:paraId="5CCDD927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0.261-0.597</w:t>
            </w:r>
          </w:p>
        </w:tc>
        <w:tc>
          <w:tcPr>
            <w:tcW w:w="1701" w:type="dxa"/>
          </w:tcPr>
          <w:p w14:paraId="6010A341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0.795</w:t>
            </w:r>
          </w:p>
        </w:tc>
      </w:tr>
      <w:tr w:rsidR="00085B5D" w:rsidRPr="00D808AF" w14:paraId="08473F30" w14:textId="77777777" w:rsidTr="003A0915">
        <w:tc>
          <w:tcPr>
            <w:tcW w:w="7371" w:type="dxa"/>
            <w:gridSpan w:val="3"/>
            <w:shd w:val="clear" w:color="auto" w:fill="DBDBDB" w:themeFill="accent3" w:themeFillTint="66"/>
          </w:tcPr>
          <w:p w14:paraId="20AAF83A" w14:textId="7133E4E0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System comprehensibility (12 items)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14:paraId="5A018B3B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</w:p>
        </w:tc>
      </w:tr>
      <w:tr w:rsidR="00085B5D" w:rsidRPr="00EE66C5" w14:paraId="2BCBF010" w14:textId="77777777" w:rsidTr="003A0915">
        <w:tc>
          <w:tcPr>
            <w:tcW w:w="3828" w:type="dxa"/>
            <w:shd w:val="clear" w:color="auto" w:fill="FFFFFF" w:themeFill="background1"/>
          </w:tcPr>
          <w:p w14:paraId="304FC55E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System Domain</w:t>
            </w:r>
          </w:p>
        </w:tc>
        <w:tc>
          <w:tcPr>
            <w:tcW w:w="1842" w:type="dxa"/>
            <w:shd w:val="clear" w:color="auto" w:fill="FFFFFF" w:themeFill="background1"/>
          </w:tcPr>
          <w:p w14:paraId="7F537213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No. of items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C3551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Spearman rho </w:t>
            </w:r>
          </w:p>
        </w:tc>
        <w:tc>
          <w:tcPr>
            <w:tcW w:w="1701" w:type="dxa"/>
            <w:shd w:val="clear" w:color="auto" w:fill="FFFFFF" w:themeFill="background1"/>
          </w:tcPr>
          <w:p w14:paraId="69A64C59" w14:textId="77777777" w:rsidR="00085B5D" w:rsidRPr="00D57842" w:rsidRDefault="00085B5D" w:rsidP="003A0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5784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Cronbach’s alpha</w:t>
            </w:r>
          </w:p>
        </w:tc>
      </w:tr>
      <w:tr w:rsidR="00085B5D" w:rsidRPr="00EE66C5" w14:paraId="7C377A12" w14:textId="77777777" w:rsidTr="003A0915">
        <w:tc>
          <w:tcPr>
            <w:tcW w:w="3828" w:type="dxa"/>
          </w:tcPr>
          <w:p w14:paraId="49C567B5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Contacts and Communication</w:t>
            </w:r>
          </w:p>
        </w:tc>
        <w:tc>
          <w:tcPr>
            <w:tcW w:w="1842" w:type="dxa"/>
          </w:tcPr>
          <w:p w14:paraId="3528790D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items</w:t>
            </w:r>
          </w:p>
        </w:tc>
        <w:tc>
          <w:tcPr>
            <w:tcW w:w="1701" w:type="dxa"/>
          </w:tcPr>
          <w:p w14:paraId="6CB8A995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0.354 – 0.618</w:t>
            </w:r>
          </w:p>
        </w:tc>
        <w:tc>
          <w:tcPr>
            <w:tcW w:w="1701" w:type="dxa"/>
          </w:tcPr>
          <w:p w14:paraId="034EAC5F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0.855</w:t>
            </w:r>
          </w:p>
        </w:tc>
      </w:tr>
      <w:tr w:rsidR="00085B5D" w:rsidRPr="00EE66C5" w14:paraId="441EC4FB" w14:textId="77777777" w:rsidTr="003A0915">
        <w:tc>
          <w:tcPr>
            <w:tcW w:w="3828" w:type="dxa"/>
          </w:tcPr>
          <w:p w14:paraId="77530245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Navigation of the System</w:t>
            </w:r>
          </w:p>
        </w:tc>
        <w:tc>
          <w:tcPr>
            <w:tcW w:w="1842" w:type="dxa"/>
          </w:tcPr>
          <w:p w14:paraId="468AFA0A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items</w:t>
            </w:r>
          </w:p>
        </w:tc>
        <w:tc>
          <w:tcPr>
            <w:tcW w:w="1701" w:type="dxa"/>
          </w:tcPr>
          <w:p w14:paraId="5CA73DE7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0.738 – 0.808</w:t>
            </w:r>
          </w:p>
        </w:tc>
        <w:tc>
          <w:tcPr>
            <w:tcW w:w="1701" w:type="dxa"/>
          </w:tcPr>
          <w:p w14:paraId="16FEB2D1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0.912</w:t>
            </w:r>
          </w:p>
        </w:tc>
      </w:tr>
      <w:tr w:rsidR="00085B5D" w:rsidRPr="00EE66C5" w14:paraId="36E7AA4E" w14:textId="77777777" w:rsidTr="003A0915">
        <w:tc>
          <w:tcPr>
            <w:tcW w:w="3828" w:type="dxa"/>
          </w:tcPr>
          <w:p w14:paraId="6B77AED7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Decisions and Appeals</w:t>
            </w:r>
          </w:p>
        </w:tc>
        <w:tc>
          <w:tcPr>
            <w:tcW w:w="1842" w:type="dxa"/>
          </w:tcPr>
          <w:p w14:paraId="697B7041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items</w:t>
            </w:r>
          </w:p>
        </w:tc>
        <w:tc>
          <w:tcPr>
            <w:tcW w:w="1701" w:type="dxa"/>
          </w:tcPr>
          <w:p w14:paraId="3F8E5B15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0.468 – 0.641</w:t>
            </w:r>
          </w:p>
        </w:tc>
        <w:tc>
          <w:tcPr>
            <w:tcW w:w="1701" w:type="dxa"/>
          </w:tcPr>
          <w:p w14:paraId="53491CEE" w14:textId="77777777" w:rsidR="00085B5D" w:rsidRPr="00D57842" w:rsidRDefault="00085B5D" w:rsidP="003A0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0.802</w:t>
            </w:r>
          </w:p>
        </w:tc>
      </w:tr>
    </w:tbl>
    <w:p w14:paraId="78C5DC17" w14:textId="77777777" w:rsidR="00085B5D" w:rsidRDefault="00085B5D"/>
    <w:sectPr w:rsidR="00085B5D" w:rsidSect="0008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D"/>
    <w:rsid w:val="00085B5D"/>
    <w:rsid w:val="004F655A"/>
    <w:rsid w:val="00A21CD4"/>
    <w:rsid w:val="00D808AF"/>
    <w:rsid w:val="00D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2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boonstra.marco@gmail.com</dc:creator>
  <cp:keywords/>
  <dc:description/>
  <cp:lastModifiedBy>AC-NY</cp:lastModifiedBy>
  <cp:revision>5</cp:revision>
  <dcterms:created xsi:type="dcterms:W3CDTF">2021-10-11T09:45:00Z</dcterms:created>
  <dcterms:modified xsi:type="dcterms:W3CDTF">2021-12-27T06:02:00Z</dcterms:modified>
</cp:coreProperties>
</file>