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1E2" w:rsidRPr="00B33AD7" w:rsidRDefault="00685689" w:rsidP="000D11E2">
      <w:pPr>
        <w:spacing w:line="360" w:lineRule="auto"/>
        <w:jc w:val="center"/>
        <w:rPr>
          <w:rFonts w:ascii="Calisto MT" w:eastAsia="宋体" w:hAnsi="Calisto MT" w:cs="Times New Roman"/>
          <w:b/>
          <w:sz w:val="28"/>
          <w:szCs w:val="24"/>
        </w:rPr>
      </w:pPr>
      <w:r w:rsidRPr="00B33AD7">
        <w:rPr>
          <w:rFonts w:ascii="Calisto MT" w:eastAsia="宋体" w:hAnsi="Calisto MT" w:cs="Times New Roman"/>
          <w:b/>
          <w:sz w:val="28"/>
          <w:szCs w:val="24"/>
        </w:rPr>
        <w:t>Equations and d</w:t>
      </w:r>
      <w:r w:rsidR="000D11E2" w:rsidRPr="00B33AD7">
        <w:rPr>
          <w:rFonts w:ascii="Calisto MT" w:eastAsia="宋体" w:hAnsi="Calisto MT" w:cs="Times New Roman"/>
          <w:b/>
          <w:sz w:val="28"/>
          <w:szCs w:val="24"/>
        </w:rPr>
        <w:t>etails of the item response models</w:t>
      </w:r>
    </w:p>
    <w:p w:rsidR="00454933" w:rsidRPr="00B33AD7" w:rsidRDefault="00454933" w:rsidP="00454933">
      <w:pPr>
        <w:spacing w:line="360" w:lineRule="auto"/>
        <w:rPr>
          <w:rFonts w:ascii="Calisto MT" w:eastAsia="宋体" w:hAnsi="Calisto MT" w:cs="Times New Roman"/>
          <w:sz w:val="22"/>
          <w:szCs w:val="24"/>
        </w:rPr>
      </w:pPr>
      <w:bookmarkStart w:id="0" w:name="_GoBack"/>
      <w:bookmarkEnd w:id="0"/>
    </w:p>
    <w:p w:rsidR="000C0637" w:rsidRPr="00B33AD7" w:rsidRDefault="00454933" w:rsidP="00454933">
      <w:pPr>
        <w:spacing w:line="360" w:lineRule="auto"/>
        <w:rPr>
          <w:rFonts w:ascii="Calisto MT" w:eastAsia="宋体" w:hAnsi="Calisto MT" w:cs="Times New Roman"/>
          <w:b/>
          <w:sz w:val="22"/>
          <w:szCs w:val="24"/>
        </w:rPr>
      </w:pPr>
      <w:r w:rsidRPr="00B33AD7">
        <w:rPr>
          <w:rFonts w:ascii="Calisto MT" w:eastAsia="宋体" w:hAnsi="Calisto MT" w:cs="Times New Roman"/>
          <w:b/>
          <w:sz w:val="22"/>
          <w:szCs w:val="24"/>
        </w:rPr>
        <w:t xml:space="preserve">1. </w:t>
      </w:r>
      <w:r w:rsidRPr="00B33AD7">
        <w:rPr>
          <w:rFonts w:ascii="Calisto MT" w:hAnsi="Calisto MT" w:cs="Times New Roman"/>
          <w:b/>
          <w:sz w:val="22"/>
          <w:szCs w:val="24"/>
        </w:rPr>
        <w:t>Polytomous item response model</w:t>
      </w:r>
    </w:p>
    <w:p w:rsidR="000D11E2" w:rsidRPr="00B33AD7" w:rsidRDefault="000D11E2" w:rsidP="000D11E2">
      <w:pPr>
        <w:spacing w:line="360" w:lineRule="auto"/>
        <w:ind w:firstLineChars="200" w:firstLine="440"/>
        <w:rPr>
          <w:rFonts w:ascii="Calisto MT" w:hAnsi="Calisto MT" w:cs="Times New Roman"/>
          <w:sz w:val="22"/>
          <w:szCs w:val="24"/>
        </w:rPr>
      </w:pPr>
      <w:r w:rsidRPr="00B33AD7">
        <w:rPr>
          <w:rFonts w:ascii="Calisto MT" w:eastAsia="宋体" w:hAnsi="Calisto MT" w:cs="Times New Roman"/>
          <w:sz w:val="22"/>
          <w:szCs w:val="24"/>
        </w:rPr>
        <w:t xml:space="preserve">Equation (1) specifies a </w:t>
      </w:r>
      <w:r w:rsidRPr="00B33AD7">
        <w:rPr>
          <w:rFonts w:ascii="Calisto MT" w:hAnsi="Calisto MT" w:cs="Times New Roman"/>
          <w:sz w:val="22"/>
          <w:szCs w:val="24"/>
        </w:rPr>
        <w:t>polytomous IRT model</w:t>
      </w:r>
      <w:r w:rsidRPr="00B33AD7">
        <w:rPr>
          <w:rFonts w:ascii="Calisto MT" w:eastAsia="宋体" w:hAnsi="Calisto MT" w:cs="Times New Roman"/>
          <w:sz w:val="22"/>
          <w:szCs w:val="24"/>
        </w:rPr>
        <w:t xml:space="preserve">, where </w:t>
      </w:r>
      <w:r w:rsidRPr="00B33AD7">
        <w:rPr>
          <w:rFonts w:ascii="Calisto MT" w:eastAsia="宋体" w:hAnsi="Calisto MT" w:cs="Times New Roman"/>
          <w:i/>
          <w:sz w:val="22"/>
          <w:szCs w:val="24"/>
        </w:rPr>
        <w:t>P</w:t>
      </w:r>
      <w:r w:rsidRPr="00B33AD7">
        <w:rPr>
          <w:rFonts w:ascii="Calisto MT" w:eastAsia="宋体" w:hAnsi="Calisto MT" w:cs="Times New Roman"/>
          <w:sz w:val="22"/>
          <w:szCs w:val="24"/>
        </w:rPr>
        <w:t xml:space="preserve"> is the probability of responding in a certain category (</w:t>
      </w:r>
      <w:r w:rsidRPr="00B33AD7">
        <w:rPr>
          <w:rFonts w:ascii="Calisto MT" w:eastAsia="宋体" w:hAnsi="Calisto MT" w:cs="Times New Roman"/>
          <w:i/>
          <w:sz w:val="22"/>
          <w:szCs w:val="24"/>
        </w:rPr>
        <w:t>Y</w:t>
      </w:r>
      <w:r w:rsidRPr="00B33AD7">
        <w:rPr>
          <w:rFonts w:ascii="Calisto MT" w:eastAsia="宋体" w:hAnsi="Calisto MT" w:cs="Times New Roman"/>
          <w:i/>
          <w:sz w:val="22"/>
          <w:szCs w:val="24"/>
          <w:vertAlign w:val="subscript"/>
        </w:rPr>
        <w:t>ij</w:t>
      </w:r>
      <w:r w:rsidRPr="00B33AD7">
        <w:rPr>
          <w:rFonts w:ascii="Calisto MT" w:eastAsia="宋体" w:hAnsi="Calisto MT" w:cs="Times New Roman"/>
          <w:sz w:val="22"/>
          <w:szCs w:val="24"/>
        </w:rPr>
        <w:t>=</w:t>
      </w:r>
      <w:r w:rsidRPr="00B33AD7">
        <w:rPr>
          <w:rFonts w:ascii="Calisto MT" w:eastAsia="宋体" w:hAnsi="Calisto MT" w:cs="Times New Roman"/>
          <w:i/>
          <w:sz w:val="22"/>
          <w:szCs w:val="24"/>
        </w:rPr>
        <w:t>c</w:t>
      </w:r>
      <w:r w:rsidRPr="00B33AD7">
        <w:rPr>
          <w:rFonts w:ascii="Times New Roman" w:eastAsia="宋体" w:hAnsi="Times New Roman" w:cs="Times New Roman"/>
          <w:sz w:val="22"/>
          <w:szCs w:val="24"/>
        </w:rPr>
        <w:t>−</w:t>
      </w:r>
      <w:r w:rsidRPr="00B33AD7">
        <w:rPr>
          <w:rFonts w:ascii="Calisto MT" w:eastAsia="宋体" w:hAnsi="Calisto MT" w:cs="Times New Roman"/>
          <w:sz w:val="22"/>
          <w:szCs w:val="24"/>
        </w:rPr>
        <w:t xml:space="preserve">1) minus the probability of responding in the next category (i.e. </w:t>
      </w:r>
      <w:r w:rsidRPr="00B33AD7">
        <w:rPr>
          <w:rFonts w:ascii="Calisto MT" w:eastAsia="宋体" w:hAnsi="Calisto MT" w:cs="Times New Roman"/>
          <w:i/>
          <w:sz w:val="22"/>
          <w:szCs w:val="24"/>
        </w:rPr>
        <w:t>Y</w:t>
      </w:r>
      <w:r w:rsidRPr="00B33AD7">
        <w:rPr>
          <w:rFonts w:ascii="Calisto MT" w:eastAsia="宋体" w:hAnsi="Calisto MT" w:cs="Times New Roman"/>
          <w:i/>
          <w:sz w:val="22"/>
          <w:szCs w:val="24"/>
          <w:vertAlign w:val="subscript"/>
        </w:rPr>
        <w:t>ij</w:t>
      </w:r>
      <w:r w:rsidRPr="00B33AD7">
        <w:rPr>
          <w:rFonts w:ascii="Calisto MT" w:eastAsia="宋体" w:hAnsi="Calisto MT" w:cs="Times New Roman"/>
          <w:sz w:val="22"/>
          <w:szCs w:val="24"/>
        </w:rPr>
        <w:t>=</w:t>
      </w:r>
      <w:r w:rsidRPr="00B33AD7">
        <w:rPr>
          <w:rFonts w:ascii="Calisto MT" w:eastAsia="宋体" w:hAnsi="Calisto MT" w:cs="Times New Roman"/>
          <w:i/>
          <w:sz w:val="22"/>
          <w:szCs w:val="24"/>
        </w:rPr>
        <w:t>c</w:t>
      </w:r>
      <w:r w:rsidRPr="00B33AD7">
        <w:rPr>
          <w:rFonts w:ascii="Calisto MT" w:eastAsia="宋体" w:hAnsi="Calisto MT" w:cs="Times New Roman"/>
          <w:sz w:val="22"/>
          <w:szCs w:val="24"/>
        </w:rPr>
        <w:t xml:space="preserve">), </w:t>
      </w:r>
      <w:r w:rsidRPr="00B33AD7">
        <w:rPr>
          <w:rFonts w:ascii="Cambria" w:eastAsia="宋体" w:hAnsi="Cambria" w:cs="Cambria"/>
          <w:i/>
          <w:sz w:val="22"/>
          <w:szCs w:val="24"/>
        </w:rPr>
        <w:t>θ</w:t>
      </w:r>
      <w:r w:rsidRPr="00B33AD7">
        <w:rPr>
          <w:rFonts w:ascii="Calisto MT" w:eastAsia="宋体" w:hAnsi="Calisto MT" w:cs="Times New Roman"/>
          <w:i/>
          <w:sz w:val="22"/>
          <w:szCs w:val="24"/>
          <w:vertAlign w:val="subscript"/>
        </w:rPr>
        <w:t>j</w:t>
      </w:r>
      <w:r w:rsidRPr="00B33AD7">
        <w:rPr>
          <w:rFonts w:ascii="Calisto MT" w:eastAsia="宋体" w:hAnsi="Calisto MT" w:cs="Times New Roman"/>
          <w:sz w:val="22"/>
          <w:szCs w:val="24"/>
        </w:rPr>
        <w:t xml:space="preserve"> is the ability of the participant </w:t>
      </w:r>
      <w:r w:rsidRPr="00B33AD7">
        <w:rPr>
          <w:rFonts w:ascii="Calisto MT" w:eastAsia="宋体" w:hAnsi="Calisto MT" w:cs="Times New Roman"/>
          <w:i/>
          <w:sz w:val="22"/>
          <w:szCs w:val="24"/>
        </w:rPr>
        <w:t>j</w:t>
      </w:r>
      <w:r w:rsidRPr="00B33AD7">
        <w:rPr>
          <w:rFonts w:ascii="Calisto MT" w:eastAsia="宋体" w:hAnsi="Calisto MT" w:cs="Times New Roman"/>
          <w:sz w:val="22"/>
          <w:szCs w:val="24"/>
        </w:rPr>
        <w:t xml:space="preserve">, </w:t>
      </w:r>
      <w:r w:rsidRPr="00B33AD7">
        <w:rPr>
          <w:rFonts w:ascii="Calisto MT" w:eastAsia="宋体" w:hAnsi="Calisto MT" w:cs="Times New Roman"/>
          <w:i/>
          <w:sz w:val="22"/>
          <w:szCs w:val="24"/>
        </w:rPr>
        <w:t>a</w:t>
      </w:r>
      <w:r w:rsidRPr="00B33AD7">
        <w:rPr>
          <w:rFonts w:ascii="Calisto MT" w:eastAsia="宋体" w:hAnsi="Calisto MT" w:cs="Times New Roman"/>
          <w:i/>
          <w:sz w:val="22"/>
          <w:szCs w:val="24"/>
          <w:vertAlign w:val="subscript"/>
        </w:rPr>
        <w:t>i</w:t>
      </w:r>
      <w:r w:rsidRPr="00B33AD7">
        <w:rPr>
          <w:rFonts w:ascii="Calisto MT" w:eastAsia="宋体" w:hAnsi="Calisto MT" w:cs="Times New Roman"/>
          <w:sz w:val="22"/>
          <w:szCs w:val="24"/>
        </w:rPr>
        <w:t xml:space="preserve"> is the discrimination parameter of the item </w:t>
      </w:r>
      <w:r w:rsidRPr="00B33AD7">
        <w:rPr>
          <w:rFonts w:ascii="Calisto MT" w:eastAsia="宋体" w:hAnsi="Calisto MT" w:cs="Times New Roman"/>
          <w:i/>
          <w:sz w:val="22"/>
          <w:szCs w:val="24"/>
        </w:rPr>
        <w:t>i</w:t>
      </w:r>
      <w:r w:rsidRPr="00B33AD7">
        <w:rPr>
          <w:rFonts w:ascii="Calisto MT" w:eastAsia="宋体" w:hAnsi="Calisto MT" w:cs="Times New Roman"/>
          <w:sz w:val="22"/>
          <w:szCs w:val="24"/>
        </w:rPr>
        <w:t xml:space="preserve">, and </w:t>
      </w:r>
      <w:r w:rsidRPr="00B33AD7">
        <w:rPr>
          <w:rFonts w:ascii="Calisto MT" w:eastAsia="宋体" w:hAnsi="Calisto MT" w:cs="Times New Roman"/>
          <w:i/>
          <w:sz w:val="22"/>
          <w:szCs w:val="24"/>
        </w:rPr>
        <w:t>b</w:t>
      </w:r>
      <w:r w:rsidRPr="00B33AD7">
        <w:rPr>
          <w:rFonts w:ascii="Calisto MT" w:eastAsia="宋体" w:hAnsi="Calisto MT" w:cs="Times New Roman"/>
          <w:i/>
          <w:sz w:val="22"/>
          <w:szCs w:val="24"/>
          <w:vertAlign w:val="subscript"/>
        </w:rPr>
        <w:t>i,c</w:t>
      </w:r>
      <w:r w:rsidRPr="00B33AD7">
        <w:rPr>
          <w:rFonts w:ascii="Calisto MT" w:eastAsia="宋体" w:hAnsi="Calisto MT" w:cs="Times New Roman"/>
          <w:sz w:val="22"/>
          <w:szCs w:val="24"/>
        </w:rPr>
        <w:t xml:space="preserve"> is the difficulty parameter of category </w:t>
      </w:r>
      <w:r w:rsidRPr="00B33AD7">
        <w:rPr>
          <w:rFonts w:ascii="Calisto MT" w:eastAsia="宋体" w:hAnsi="Calisto MT" w:cs="Times New Roman"/>
          <w:i/>
          <w:sz w:val="22"/>
          <w:szCs w:val="24"/>
        </w:rPr>
        <w:t>c</w:t>
      </w:r>
      <w:r w:rsidRPr="00B33AD7">
        <w:rPr>
          <w:rFonts w:ascii="Calisto MT" w:eastAsia="宋体" w:hAnsi="Calisto MT" w:cs="Times New Roman"/>
          <w:sz w:val="22"/>
          <w:szCs w:val="24"/>
        </w:rPr>
        <w:t xml:space="preserve"> of item </w:t>
      </w:r>
      <w:r w:rsidRPr="00B33AD7">
        <w:rPr>
          <w:rFonts w:ascii="Calisto MT" w:eastAsia="宋体" w:hAnsi="Calisto MT" w:cs="Times New Roman"/>
          <w:i/>
          <w:sz w:val="22"/>
          <w:szCs w:val="24"/>
        </w:rPr>
        <w:t>i</w:t>
      </w:r>
      <w:r w:rsidRPr="00B33AD7">
        <w:rPr>
          <w:rFonts w:ascii="Calisto MT" w:eastAsia="宋体" w:hAnsi="Calisto MT" w:cs="Times New Roman"/>
          <w:sz w:val="22"/>
          <w:szCs w:val="24"/>
        </w:rPr>
        <w:t xml:space="preserve">. </w:t>
      </w:r>
      <w:r w:rsidRPr="00B33AD7">
        <w:rPr>
          <w:rFonts w:ascii="Calisto MT" w:hAnsi="Calisto MT" w:cs="Times New Roman"/>
          <w:sz w:val="22"/>
          <w:szCs w:val="24"/>
        </w:rPr>
        <w:t xml:space="preserve">The </w:t>
      </w:r>
      <w:r w:rsidRPr="00B33AD7">
        <w:rPr>
          <w:rFonts w:ascii="Calisto MT" w:hAnsi="Calisto MT" w:cs="Times New Roman"/>
          <w:i/>
          <w:sz w:val="22"/>
          <w:szCs w:val="24"/>
        </w:rPr>
        <w:t>b</w:t>
      </w:r>
      <w:r w:rsidRPr="00B33AD7">
        <w:rPr>
          <w:rFonts w:ascii="Calisto MT" w:hAnsi="Calisto MT" w:cs="Times New Roman"/>
          <w:i/>
          <w:sz w:val="22"/>
          <w:szCs w:val="24"/>
          <w:vertAlign w:val="subscript"/>
        </w:rPr>
        <w:t>i,c</w:t>
      </w:r>
      <w:r w:rsidRPr="00B33AD7">
        <w:rPr>
          <w:rFonts w:ascii="Calisto MT" w:hAnsi="Calisto MT" w:cs="Times New Roman"/>
          <w:sz w:val="22"/>
          <w:szCs w:val="24"/>
        </w:rPr>
        <w:t xml:space="preserve"> is the point on the ability scale that corresponds to 50% probability of endorsing a certain category of an item. The </w:t>
      </w:r>
      <w:r w:rsidRPr="00B33AD7">
        <w:rPr>
          <w:rFonts w:ascii="Calisto MT" w:hAnsi="Calisto MT" w:cs="Times New Roman"/>
          <w:i/>
          <w:sz w:val="22"/>
          <w:szCs w:val="24"/>
        </w:rPr>
        <w:t>a</w:t>
      </w:r>
      <w:r w:rsidRPr="00B33AD7">
        <w:rPr>
          <w:rFonts w:ascii="Calisto MT" w:hAnsi="Calisto MT" w:cs="Times New Roman"/>
          <w:i/>
          <w:sz w:val="22"/>
          <w:szCs w:val="24"/>
          <w:vertAlign w:val="subscript"/>
        </w:rPr>
        <w:t>i</w:t>
      </w:r>
      <w:r w:rsidRPr="00B33AD7">
        <w:rPr>
          <w:rFonts w:ascii="Calisto MT" w:hAnsi="Calisto MT" w:cs="Times New Roman"/>
          <w:sz w:val="22"/>
          <w:szCs w:val="24"/>
        </w:rPr>
        <w:t xml:space="preserve"> estimates how well an item can differentiate among respondents with different levels of ability.</w:t>
      </w:r>
    </w:p>
    <w:p w:rsidR="00D83A87" w:rsidRPr="00B33AD7" w:rsidRDefault="000D11E2" w:rsidP="000D11E2">
      <w:pPr>
        <w:jc w:val="center"/>
        <w:rPr>
          <w:rFonts w:ascii="Calisto MT" w:hAnsi="Calisto MT" w:cs="Times New Roman"/>
          <w:sz w:val="22"/>
          <w:szCs w:val="24"/>
        </w:rPr>
      </w:pPr>
      <w:r w:rsidRPr="00B33AD7">
        <w:rPr>
          <w:rFonts w:ascii="Calisto MT" w:hAnsi="Calisto MT" w:cs="Times New Roman"/>
          <w:position w:val="-32"/>
          <w:sz w:val="22"/>
          <w:szCs w:val="24"/>
        </w:rPr>
        <w:object w:dxaOrig="56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pt;height:36pt" o:ole="">
            <v:imagedata r:id="rId6" o:title=""/>
          </v:shape>
          <o:OLEObject Type="Embed" ProgID="Equation.3" ShapeID="_x0000_i1025" DrawAspect="Content" ObjectID="_1582380153" r:id="rId7"/>
        </w:object>
      </w:r>
      <w:r w:rsidRPr="00B33AD7">
        <w:rPr>
          <w:rFonts w:ascii="Calisto MT" w:hAnsi="Calisto MT" w:cs="Times New Roman"/>
          <w:sz w:val="22"/>
          <w:szCs w:val="24"/>
        </w:rPr>
        <w:t xml:space="preserve">    (Eq 1)</w:t>
      </w:r>
    </w:p>
    <w:p w:rsidR="000D11E2" w:rsidRPr="00B33AD7" w:rsidRDefault="000D11E2" w:rsidP="00454933">
      <w:pPr>
        <w:spacing w:line="360" w:lineRule="auto"/>
        <w:rPr>
          <w:rFonts w:ascii="Calisto MT" w:hAnsi="Calisto MT" w:cs="Times New Roman"/>
          <w:sz w:val="22"/>
          <w:szCs w:val="24"/>
        </w:rPr>
      </w:pPr>
    </w:p>
    <w:p w:rsidR="00454933" w:rsidRPr="00B33AD7" w:rsidRDefault="00454933" w:rsidP="00454933">
      <w:pPr>
        <w:spacing w:line="360" w:lineRule="auto"/>
        <w:rPr>
          <w:rFonts w:ascii="Calisto MT" w:hAnsi="Calisto MT" w:cs="Times New Roman"/>
          <w:b/>
          <w:sz w:val="22"/>
          <w:szCs w:val="24"/>
        </w:rPr>
      </w:pPr>
      <w:r w:rsidRPr="00B33AD7">
        <w:rPr>
          <w:rFonts w:ascii="Calisto MT" w:hAnsi="Calisto MT" w:cs="Times New Roman"/>
          <w:b/>
          <w:sz w:val="22"/>
          <w:szCs w:val="24"/>
        </w:rPr>
        <w:t>2. Compensatory multidimensional grade response model</w:t>
      </w:r>
    </w:p>
    <w:p w:rsidR="000D11E2" w:rsidRPr="00B33AD7" w:rsidRDefault="000D11E2" w:rsidP="000D11E2">
      <w:pPr>
        <w:spacing w:line="360" w:lineRule="auto"/>
        <w:ind w:firstLineChars="200" w:firstLine="440"/>
        <w:rPr>
          <w:rFonts w:ascii="Calisto MT" w:hAnsi="Calisto MT" w:cs="Times New Roman"/>
          <w:sz w:val="22"/>
        </w:rPr>
      </w:pPr>
      <w:r w:rsidRPr="00B33AD7">
        <w:rPr>
          <w:rFonts w:ascii="Calisto MT" w:hAnsi="Calisto MT" w:cs="Times New Roman"/>
          <w:sz w:val="22"/>
        </w:rPr>
        <w:t>Equation (2)</w:t>
      </w:r>
      <w:r w:rsidRPr="00B33AD7">
        <w:rPr>
          <w:rFonts w:ascii="Calisto MT" w:eastAsia="宋体" w:hAnsi="Calisto MT" w:cs="Times New Roman"/>
          <w:sz w:val="22"/>
          <w:szCs w:val="24"/>
        </w:rPr>
        <w:t xml:space="preserve"> specifies </w:t>
      </w:r>
      <w:r w:rsidRPr="00B33AD7">
        <w:rPr>
          <w:rFonts w:ascii="Calisto MT" w:hAnsi="Calisto MT" w:cs="Times New Roman"/>
          <w:sz w:val="22"/>
          <w:szCs w:val="24"/>
        </w:rPr>
        <w:t>a compensatory MGRM</w:t>
      </w:r>
      <w:r w:rsidRPr="00B33AD7">
        <w:rPr>
          <w:rFonts w:ascii="Calisto MT" w:hAnsi="Calisto MT" w:cs="Times New Roman"/>
          <w:sz w:val="22"/>
        </w:rPr>
        <w:t xml:space="preserve">, where </w:t>
      </w:r>
      <w:r w:rsidRPr="00B33AD7">
        <w:rPr>
          <w:rFonts w:ascii="Calisto MT" w:hAnsi="Calisto MT" w:cs="Times New Roman"/>
          <w:i/>
          <w:sz w:val="22"/>
        </w:rPr>
        <w:t>P</w:t>
      </w:r>
      <w:r w:rsidRPr="00B33AD7">
        <w:rPr>
          <w:rFonts w:ascii="Calisto MT" w:hAnsi="Calisto MT" w:cs="Times New Roman"/>
          <w:i/>
          <w:sz w:val="22"/>
          <w:vertAlign w:val="subscript"/>
        </w:rPr>
        <w:t>ijc</w:t>
      </w:r>
      <w:r w:rsidRPr="00B33AD7">
        <w:rPr>
          <w:rFonts w:ascii="Calisto MT" w:hAnsi="Calisto MT" w:cs="Times New Roman"/>
          <w:sz w:val="22"/>
        </w:rPr>
        <w:t xml:space="preserve"> is the probability of subject</w:t>
      </w:r>
      <w:r w:rsidRPr="00B33AD7">
        <w:rPr>
          <w:rFonts w:ascii="Calisto MT" w:hAnsi="Calisto MT" w:cs="Times New Roman"/>
          <w:i/>
          <w:sz w:val="22"/>
        </w:rPr>
        <w:t xml:space="preserve"> j</w:t>
      </w:r>
      <w:r w:rsidRPr="00B33AD7">
        <w:rPr>
          <w:rFonts w:ascii="Calisto MT" w:hAnsi="Calisto MT" w:cs="Times New Roman"/>
          <w:sz w:val="22"/>
        </w:rPr>
        <w:t xml:space="preserve"> responding to category </w:t>
      </w:r>
      <w:r w:rsidRPr="00B33AD7">
        <w:rPr>
          <w:rFonts w:ascii="Calisto MT" w:hAnsi="Calisto MT" w:cs="Times New Roman"/>
          <w:i/>
          <w:sz w:val="22"/>
        </w:rPr>
        <w:t>c</w:t>
      </w:r>
      <w:r w:rsidRPr="00B33AD7">
        <w:rPr>
          <w:rFonts w:ascii="Calisto MT" w:hAnsi="Calisto MT" w:cs="Times New Roman"/>
          <w:sz w:val="22"/>
        </w:rPr>
        <w:t xml:space="preserve"> (and above) of item </w:t>
      </w:r>
      <w:r w:rsidRPr="00B33AD7">
        <w:rPr>
          <w:rFonts w:ascii="Calisto MT" w:hAnsi="Calisto MT" w:cs="Times New Roman"/>
          <w:i/>
          <w:sz w:val="22"/>
        </w:rPr>
        <w:t>i</w:t>
      </w:r>
      <w:r w:rsidRPr="00B33AD7">
        <w:rPr>
          <w:rFonts w:ascii="Calisto MT" w:hAnsi="Calisto MT" w:cs="Times New Roman"/>
          <w:sz w:val="22"/>
        </w:rPr>
        <w:t xml:space="preserve">, </w:t>
      </w:r>
      <w:r w:rsidRPr="00B33AD7">
        <w:rPr>
          <w:rFonts w:ascii="Calisto MT" w:hAnsi="Calisto MT" w:cs="Times New Roman"/>
          <w:b/>
          <w:i/>
          <w:sz w:val="22"/>
        </w:rPr>
        <w:t>a</w:t>
      </w:r>
      <w:r w:rsidRPr="00B33AD7">
        <w:rPr>
          <w:rFonts w:ascii="Calisto MT" w:hAnsi="Calisto MT" w:cs="Times New Roman"/>
          <w:b/>
          <w:i/>
          <w:sz w:val="22"/>
          <w:vertAlign w:val="subscript"/>
        </w:rPr>
        <w:t>i</w:t>
      </w:r>
      <w:r w:rsidRPr="00B33AD7">
        <w:rPr>
          <w:rFonts w:ascii="Calisto MT" w:hAnsi="Calisto MT" w:cs="Times New Roman"/>
          <w:sz w:val="22"/>
        </w:rPr>
        <w:t xml:space="preserve"> is the discrimination parameter vector of item </w:t>
      </w:r>
      <w:r w:rsidRPr="00B33AD7">
        <w:rPr>
          <w:rFonts w:ascii="Calisto MT" w:hAnsi="Calisto MT" w:cs="Times New Roman"/>
          <w:i/>
          <w:sz w:val="22"/>
        </w:rPr>
        <w:t>i</w:t>
      </w:r>
      <w:r w:rsidRPr="00B33AD7">
        <w:rPr>
          <w:rFonts w:ascii="Calisto MT" w:hAnsi="Calisto MT" w:cs="Times New Roman"/>
          <w:sz w:val="22"/>
        </w:rPr>
        <w:t xml:space="preserve">, </w:t>
      </w:r>
      <w:r w:rsidRPr="00B33AD7">
        <w:rPr>
          <w:rFonts w:ascii="Cambria" w:hAnsi="Cambria" w:cs="Cambria"/>
          <w:b/>
          <w:i/>
          <w:sz w:val="22"/>
        </w:rPr>
        <w:t>θ</w:t>
      </w:r>
      <w:r w:rsidRPr="00B33AD7">
        <w:rPr>
          <w:rFonts w:ascii="Calisto MT" w:hAnsi="Calisto MT" w:cs="Times New Roman"/>
          <w:b/>
          <w:i/>
          <w:sz w:val="22"/>
          <w:vertAlign w:val="subscript"/>
        </w:rPr>
        <w:t>j</w:t>
      </w:r>
      <w:r w:rsidRPr="00B33AD7">
        <w:rPr>
          <w:rFonts w:ascii="Calisto MT" w:hAnsi="Calisto MT" w:cs="Times New Roman"/>
          <w:sz w:val="22"/>
        </w:rPr>
        <w:t xml:space="preserve"> is the ability vector of subject </w:t>
      </w:r>
      <w:r w:rsidRPr="00B33AD7">
        <w:rPr>
          <w:rFonts w:ascii="Calisto MT" w:hAnsi="Calisto MT" w:cs="Times New Roman"/>
          <w:i/>
          <w:sz w:val="22"/>
        </w:rPr>
        <w:t>j</w:t>
      </w:r>
      <w:r w:rsidRPr="00B33AD7">
        <w:rPr>
          <w:rFonts w:ascii="Calisto MT" w:hAnsi="Calisto MT" w:cs="Times New Roman"/>
          <w:sz w:val="22"/>
        </w:rPr>
        <w:t xml:space="preserve">, </w:t>
      </w:r>
      <w:r w:rsidRPr="00B33AD7">
        <w:rPr>
          <w:rFonts w:ascii="Calisto MT" w:hAnsi="Calisto MT" w:cs="Times New Roman"/>
          <w:i/>
          <w:sz w:val="22"/>
        </w:rPr>
        <w:t>b</w:t>
      </w:r>
      <w:r w:rsidRPr="00B33AD7">
        <w:rPr>
          <w:rFonts w:ascii="Calisto MT" w:hAnsi="Calisto MT" w:cs="Times New Roman"/>
          <w:i/>
          <w:sz w:val="22"/>
          <w:vertAlign w:val="subscript"/>
        </w:rPr>
        <w:t>i,c</w:t>
      </w:r>
      <w:r w:rsidRPr="00B33AD7">
        <w:rPr>
          <w:rFonts w:ascii="Calisto MT" w:hAnsi="Calisto MT" w:cs="Times New Roman"/>
          <w:sz w:val="22"/>
        </w:rPr>
        <w:t xml:space="preserve"> is the difficulty parameter of category </w:t>
      </w:r>
      <w:r w:rsidRPr="00B33AD7">
        <w:rPr>
          <w:rFonts w:ascii="Calisto MT" w:hAnsi="Calisto MT" w:cs="Times New Roman"/>
          <w:i/>
          <w:sz w:val="22"/>
        </w:rPr>
        <w:t>c</w:t>
      </w:r>
      <w:r w:rsidRPr="00B33AD7">
        <w:rPr>
          <w:rFonts w:ascii="Calisto MT" w:hAnsi="Calisto MT" w:cs="Times New Roman"/>
          <w:sz w:val="22"/>
        </w:rPr>
        <w:t xml:space="preserve"> of item </w:t>
      </w:r>
      <w:r w:rsidRPr="00B33AD7">
        <w:rPr>
          <w:rFonts w:ascii="Calisto MT" w:hAnsi="Calisto MT" w:cs="Times New Roman"/>
          <w:i/>
          <w:sz w:val="22"/>
        </w:rPr>
        <w:t>i</w:t>
      </w:r>
      <w:r w:rsidRPr="00B33AD7">
        <w:rPr>
          <w:rFonts w:ascii="Calisto MT" w:hAnsi="Calisto MT" w:cs="Times New Roman"/>
          <w:sz w:val="22"/>
        </w:rPr>
        <w:t xml:space="preserve">, and </w:t>
      </w:r>
      <w:r w:rsidRPr="00B33AD7">
        <w:rPr>
          <w:rFonts w:ascii="Calisto MT" w:hAnsi="Calisto MT" w:cs="Times New Roman"/>
          <w:i/>
          <w:sz w:val="22"/>
        </w:rPr>
        <w:t>E</w:t>
      </w:r>
      <w:r w:rsidRPr="00B33AD7">
        <w:rPr>
          <w:rFonts w:ascii="Calisto MT" w:hAnsi="Calisto MT" w:cs="Times New Roman"/>
          <w:sz w:val="22"/>
        </w:rPr>
        <w:t>(</w:t>
      </w:r>
      <w:r w:rsidRPr="00B33AD7">
        <w:rPr>
          <w:rFonts w:ascii="Cambria" w:hAnsi="Cambria" w:cs="Cambria"/>
          <w:b/>
          <w:i/>
          <w:sz w:val="22"/>
        </w:rPr>
        <w:t>θ</w:t>
      </w:r>
      <w:r w:rsidRPr="00B33AD7">
        <w:rPr>
          <w:rFonts w:ascii="Calisto MT" w:hAnsi="Calisto MT" w:cs="Times New Roman"/>
          <w:b/>
          <w:i/>
          <w:sz w:val="22"/>
          <w:vertAlign w:val="subscript"/>
        </w:rPr>
        <w:t>j</w:t>
      </w:r>
      <w:r w:rsidRPr="00B33AD7">
        <w:rPr>
          <w:rFonts w:ascii="Calisto MT" w:hAnsi="Calisto MT" w:cs="Times New Roman"/>
          <w:sz w:val="22"/>
        </w:rPr>
        <w:t xml:space="preserve">) is the expected score (the linear accumulation of probability of responding to each category of an item) of subject </w:t>
      </w:r>
      <w:r w:rsidRPr="00B33AD7">
        <w:rPr>
          <w:rFonts w:ascii="Calisto MT" w:hAnsi="Calisto MT" w:cs="Times New Roman"/>
          <w:i/>
          <w:sz w:val="22"/>
        </w:rPr>
        <w:t>j</w:t>
      </w:r>
      <w:r w:rsidRPr="00B33AD7">
        <w:rPr>
          <w:rFonts w:ascii="Calisto MT" w:hAnsi="Calisto MT" w:cs="Times New Roman"/>
          <w:sz w:val="22"/>
        </w:rPr>
        <w:t xml:space="preserve"> with ability vector </w:t>
      </w:r>
      <w:r w:rsidRPr="00B33AD7">
        <w:rPr>
          <w:rFonts w:ascii="Cambria" w:hAnsi="Cambria" w:cs="Cambria"/>
          <w:b/>
          <w:i/>
          <w:sz w:val="22"/>
        </w:rPr>
        <w:t>θ</w:t>
      </w:r>
      <w:r w:rsidRPr="00B33AD7">
        <w:rPr>
          <w:rFonts w:ascii="Calisto MT" w:hAnsi="Calisto MT" w:cs="Times New Roman"/>
          <w:b/>
          <w:i/>
          <w:sz w:val="22"/>
          <w:vertAlign w:val="subscript"/>
        </w:rPr>
        <w:t>j</w:t>
      </w:r>
      <w:r w:rsidRPr="00B33AD7">
        <w:rPr>
          <w:rFonts w:ascii="Calisto MT" w:hAnsi="Calisto MT" w:cs="Times New Roman"/>
          <w:sz w:val="22"/>
        </w:rPr>
        <w:t>.</w:t>
      </w:r>
      <w:r w:rsidR="004E4281" w:rsidRPr="00B33AD7">
        <w:rPr>
          <w:rFonts w:ascii="Calisto MT" w:hAnsi="Calisto MT" w:cs="Times New Roman"/>
          <w:sz w:val="22"/>
        </w:rPr>
        <w:t xml:space="preserve"> The p</w:t>
      </w:r>
      <w:r w:rsidR="004E4281" w:rsidRPr="00B33AD7">
        <w:rPr>
          <w:rFonts w:ascii="Calisto MT" w:hAnsi="Calisto MT" w:cs="Times New Roman"/>
          <w:sz w:val="22"/>
        </w:rPr>
        <w:t>arameters were estimated by the Markov chain Monte Carlo method.</w:t>
      </w:r>
    </w:p>
    <w:p w:rsidR="000D11E2" w:rsidRPr="00B33AD7" w:rsidRDefault="000D11E2" w:rsidP="000D11E2">
      <w:pPr>
        <w:spacing w:line="360" w:lineRule="auto"/>
        <w:jc w:val="center"/>
        <w:rPr>
          <w:rFonts w:ascii="Calisto MT" w:hAnsi="Calisto MT" w:cs="Times New Roman"/>
          <w:sz w:val="22"/>
        </w:rPr>
      </w:pPr>
      <w:r w:rsidRPr="00B33AD7">
        <w:rPr>
          <w:rFonts w:ascii="Calisto MT" w:hAnsi="Calisto MT" w:cs="Times New Roman"/>
          <w:position w:val="-32"/>
          <w:sz w:val="22"/>
        </w:rPr>
        <w:object w:dxaOrig="4020" w:dyaOrig="740">
          <v:shape id="_x0000_i1026" type="#_x0000_t75" style="width:209pt;height:38.5pt" o:ole="">
            <v:imagedata r:id="rId8" o:title=""/>
          </v:shape>
          <o:OLEObject Type="Embed" ProgID="Equation.3" ShapeID="_x0000_i1026" DrawAspect="Content" ObjectID="_1582380154" r:id="rId9"/>
        </w:object>
      </w:r>
      <w:r w:rsidRPr="00B33AD7">
        <w:rPr>
          <w:rFonts w:ascii="Calisto MT" w:hAnsi="Calisto MT" w:cs="Times New Roman"/>
          <w:sz w:val="22"/>
        </w:rPr>
        <w:t xml:space="preserve">         (Eq 2)</w:t>
      </w:r>
    </w:p>
    <w:p w:rsidR="000D11E2" w:rsidRPr="00B33AD7" w:rsidRDefault="000D11E2" w:rsidP="000D11E2">
      <w:pPr>
        <w:spacing w:line="360" w:lineRule="auto"/>
        <w:ind w:firstLineChars="200" w:firstLine="420"/>
        <w:rPr>
          <w:rFonts w:ascii="Calisto MT" w:hAnsi="Calisto MT" w:cs="Times New Roman"/>
        </w:rPr>
      </w:pPr>
    </w:p>
    <w:sectPr w:rsidR="000D11E2" w:rsidRPr="00B33AD7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2B2" w:rsidRDefault="000462B2" w:rsidP="000D11E2">
      <w:r>
        <w:separator/>
      </w:r>
    </w:p>
  </w:endnote>
  <w:endnote w:type="continuationSeparator" w:id="0">
    <w:p w:rsidR="000462B2" w:rsidRDefault="000462B2" w:rsidP="000D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2B2" w:rsidRDefault="000462B2" w:rsidP="000D11E2">
      <w:r>
        <w:separator/>
      </w:r>
    </w:p>
  </w:footnote>
  <w:footnote w:type="continuationSeparator" w:id="0">
    <w:p w:rsidR="000462B2" w:rsidRDefault="000462B2" w:rsidP="000D1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DA"/>
    <w:rsid w:val="000462B2"/>
    <w:rsid w:val="000C0637"/>
    <w:rsid w:val="000D11E2"/>
    <w:rsid w:val="001A61FE"/>
    <w:rsid w:val="0041150C"/>
    <w:rsid w:val="00454933"/>
    <w:rsid w:val="004E4281"/>
    <w:rsid w:val="00685689"/>
    <w:rsid w:val="00687F61"/>
    <w:rsid w:val="006A2BAA"/>
    <w:rsid w:val="007B5CC1"/>
    <w:rsid w:val="00941E9A"/>
    <w:rsid w:val="00B33AD7"/>
    <w:rsid w:val="00C16E30"/>
    <w:rsid w:val="00C62C03"/>
    <w:rsid w:val="00CC7EDA"/>
    <w:rsid w:val="00CF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47AA39-C0C0-4EB3-9BE1-B2204170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11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1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1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沈敏学</dc:creator>
  <cp:keywords/>
  <dc:description/>
  <cp:lastModifiedBy>沈敏学</cp:lastModifiedBy>
  <cp:revision>18</cp:revision>
  <dcterms:created xsi:type="dcterms:W3CDTF">2018-03-06T04:20:00Z</dcterms:created>
  <dcterms:modified xsi:type="dcterms:W3CDTF">2018-03-12T09:16:00Z</dcterms:modified>
</cp:coreProperties>
</file>