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BFBA3" w14:textId="3FCC95EB" w:rsidR="003E7C44" w:rsidRPr="00BE5D5A" w:rsidRDefault="00BE5D5A" w:rsidP="00BE5D5A">
      <w:pPr>
        <w:spacing w:line="276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BE5D5A">
        <w:rPr>
          <w:rFonts w:ascii="Arial" w:hAnsi="Arial" w:cs="Arial"/>
          <w:b/>
          <w:bCs/>
          <w:sz w:val="24"/>
          <w:szCs w:val="24"/>
          <w:lang w:val="de-DE"/>
        </w:rPr>
        <w:t>Anhang</w:t>
      </w:r>
    </w:p>
    <w:p w14:paraId="5B1AB474" w14:textId="166B037E" w:rsidR="009A48C7" w:rsidRPr="00BE5D5A" w:rsidRDefault="009A48C7" w:rsidP="00BE5D5A">
      <w:pPr>
        <w:spacing w:line="276" w:lineRule="auto"/>
        <w:rPr>
          <w:rFonts w:ascii="Arial" w:hAnsi="Arial" w:cs="Arial"/>
          <w:b/>
          <w:bCs/>
          <w:sz w:val="24"/>
          <w:szCs w:val="24"/>
          <w:lang w:val="de-DE"/>
        </w:rPr>
      </w:pPr>
      <w:r w:rsidRPr="00BE5D5A">
        <w:rPr>
          <w:rFonts w:ascii="Arial" w:hAnsi="Arial" w:cs="Arial"/>
          <w:b/>
          <w:bCs/>
          <w:sz w:val="24"/>
          <w:szCs w:val="24"/>
          <w:lang w:val="de-DE"/>
        </w:rPr>
        <w:t>Method</w:t>
      </w:r>
      <w:r w:rsidR="00BE5D5A" w:rsidRPr="00BE5D5A">
        <w:rPr>
          <w:rFonts w:ascii="Arial" w:hAnsi="Arial" w:cs="Arial"/>
          <w:b/>
          <w:bCs/>
          <w:sz w:val="24"/>
          <w:szCs w:val="24"/>
          <w:lang w:val="de-DE"/>
        </w:rPr>
        <w:t>en</w:t>
      </w:r>
    </w:p>
    <w:p w14:paraId="58AE2F96" w14:textId="224624F8" w:rsidR="008D1BF6" w:rsidRPr="00BE5D5A" w:rsidRDefault="008D1BF6" w:rsidP="00BE5D5A">
      <w:pPr>
        <w:spacing w:line="276" w:lineRule="auto"/>
        <w:rPr>
          <w:rFonts w:ascii="Arial" w:hAnsi="Arial" w:cs="Arial"/>
          <w:i/>
          <w:iCs/>
          <w:sz w:val="24"/>
          <w:szCs w:val="24"/>
          <w:lang w:val="de-DE"/>
        </w:rPr>
      </w:pPr>
      <w:r w:rsidRPr="00BE5D5A">
        <w:rPr>
          <w:rFonts w:ascii="Arial" w:hAnsi="Arial" w:cs="Arial"/>
          <w:i/>
          <w:iCs/>
          <w:sz w:val="24"/>
          <w:szCs w:val="24"/>
          <w:lang w:val="de-DE"/>
        </w:rPr>
        <w:t>Stud</w:t>
      </w:r>
      <w:r w:rsidR="00BE5D5A" w:rsidRPr="00BE5D5A">
        <w:rPr>
          <w:rFonts w:ascii="Arial" w:hAnsi="Arial" w:cs="Arial"/>
          <w:i/>
          <w:iCs/>
          <w:sz w:val="24"/>
          <w:szCs w:val="24"/>
          <w:lang w:val="de-DE"/>
        </w:rPr>
        <w:t>iendesign</w:t>
      </w:r>
    </w:p>
    <w:p w14:paraId="3203FB8C" w14:textId="797B284F" w:rsidR="00BE5D5A" w:rsidRPr="00BE5D5A" w:rsidRDefault="00BE5D5A" w:rsidP="00BE5D5A">
      <w:pPr>
        <w:spacing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E5D5A">
        <w:rPr>
          <w:rFonts w:ascii="Arial" w:hAnsi="Arial" w:cs="Arial"/>
          <w:sz w:val="24"/>
          <w:szCs w:val="24"/>
          <w:lang w:val="de-DE"/>
        </w:rPr>
        <w:t xml:space="preserve">APPEAL war eine zweistufige Querschnittsstudie zur Untersuchung der </w:t>
      </w:r>
      <w:r w:rsidR="00203200">
        <w:rPr>
          <w:rFonts w:ascii="Arial" w:hAnsi="Arial" w:cs="Arial"/>
          <w:sz w:val="24"/>
          <w:szCs w:val="24"/>
          <w:lang w:val="de-DE"/>
        </w:rPr>
        <w:t xml:space="preserve">psychosozialen </w:t>
      </w:r>
      <w:r w:rsidRPr="00BE5D5A">
        <w:rPr>
          <w:rFonts w:ascii="Arial" w:hAnsi="Arial" w:cs="Arial"/>
          <w:sz w:val="24"/>
          <w:szCs w:val="24"/>
          <w:lang w:val="de-DE"/>
        </w:rPr>
        <w:t>Auswirkungen einer Erdnussallergie in acht europäischen Ländern (Deutschland, Großbritannien, Frankreich, Spanien, Dänemark, Irland, Italien und den Niederlanden). Für die vorliegende Publikation wurden ausschließlich Daten von deutschen Teilnehmern der APPEAL-Studie ausgewertet.</w:t>
      </w:r>
    </w:p>
    <w:p w14:paraId="165EFB3E" w14:textId="25B8D09E" w:rsidR="008D1BF6" w:rsidRPr="00AA503E" w:rsidRDefault="00BC521E" w:rsidP="00BE5D5A">
      <w:pPr>
        <w:spacing w:line="276" w:lineRule="auto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AA503E">
        <w:rPr>
          <w:rFonts w:ascii="Arial" w:hAnsi="Arial" w:cs="Arial"/>
          <w:i/>
          <w:iCs/>
          <w:sz w:val="24"/>
          <w:szCs w:val="24"/>
          <w:lang w:val="de-DE"/>
        </w:rPr>
        <w:t>Ablauf der Studie</w:t>
      </w:r>
    </w:p>
    <w:p w14:paraId="1404D073" w14:textId="11B4CBE0" w:rsidR="00BC521E" w:rsidRPr="00BC521E" w:rsidRDefault="00BC521E" w:rsidP="00BE5D5A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BC521E">
        <w:rPr>
          <w:rFonts w:ascii="Arial" w:hAnsi="Arial" w:cs="Arial"/>
          <w:sz w:val="24"/>
          <w:szCs w:val="24"/>
          <w:lang w:val="de-DE"/>
        </w:rPr>
        <w:t xml:space="preserve">Die erste </w:t>
      </w:r>
      <w:r w:rsidR="00203200">
        <w:rPr>
          <w:rFonts w:ascii="Arial" w:hAnsi="Arial" w:cs="Arial"/>
          <w:sz w:val="24"/>
          <w:szCs w:val="24"/>
          <w:lang w:val="de-DE"/>
        </w:rPr>
        <w:t>Studienp</w:t>
      </w:r>
      <w:r w:rsidRPr="00BC521E">
        <w:rPr>
          <w:rFonts w:ascii="Arial" w:hAnsi="Arial" w:cs="Arial"/>
          <w:sz w:val="24"/>
          <w:szCs w:val="24"/>
          <w:lang w:val="de-DE"/>
        </w:rPr>
        <w:t>hase (APPEAL-1) bestand aus einer vom APPEAL-Beirat entwickelten Online-Umfrage</w:t>
      </w:r>
      <w:r>
        <w:rPr>
          <w:rFonts w:ascii="Arial" w:hAnsi="Arial" w:cs="Arial"/>
          <w:sz w:val="24"/>
          <w:szCs w:val="24"/>
          <w:lang w:val="de-DE"/>
        </w:rPr>
        <w:t xml:space="preserve">. Der APPEAL-Beirat setzte sich </w:t>
      </w:r>
      <w:r w:rsidR="00AB21C9">
        <w:rPr>
          <w:rFonts w:ascii="Arial" w:hAnsi="Arial" w:cs="Arial"/>
          <w:sz w:val="24"/>
          <w:szCs w:val="24"/>
          <w:lang w:val="de-DE"/>
        </w:rPr>
        <w:t xml:space="preserve">aus 8 </w:t>
      </w:r>
      <w:r>
        <w:rPr>
          <w:rFonts w:ascii="Arial" w:hAnsi="Arial" w:cs="Arial"/>
          <w:sz w:val="24"/>
          <w:szCs w:val="24"/>
          <w:lang w:val="de-DE"/>
        </w:rPr>
        <w:t>Vertreter</w:t>
      </w:r>
      <w:r w:rsidR="00AB21C9">
        <w:rPr>
          <w:rFonts w:ascii="Arial" w:hAnsi="Arial" w:cs="Arial"/>
          <w:sz w:val="24"/>
          <w:szCs w:val="24"/>
          <w:lang w:val="de-DE"/>
        </w:rPr>
        <w:t xml:space="preserve">n von </w:t>
      </w:r>
      <w:r>
        <w:rPr>
          <w:rFonts w:ascii="Arial" w:hAnsi="Arial" w:cs="Arial"/>
          <w:sz w:val="24"/>
          <w:szCs w:val="24"/>
          <w:lang w:val="de-DE"/>
        </w:rPr>
        <w:t>Patientenorganisationen</w:t>
      </w:r>
      <w:r w:rsidR="0078233A">
        <w:rPr>
          <w:rFonts w:ascii="Arial" w:hAnsi="Arial" w:cs="Arial"/>
          <w:sz w:val="24"/>
          <w:szCs w:val="24"/>
          <w:lang w:val="de-DE"/>
        </w:rPr>
        <w:t xml:space="preserve"> (je </w:t>
      </w:r>
      <w:r w:rsidR="00203200">
        <w:rPr>
          <w:rFonts w:ascii="Arial" w:hAnsi="Arial" w:cs="Arial"/>
          <w:sz w:val="24"/>
          <w:szCs w:val="24"/>
          <w:lang w:val="de-DE"/>
        </w:rPr>
        <w:t xml:space="preserve">eine Organisation </w:t>
      </w:r>
      <w:r>
        <w:rPr>
          <w:rFonts w:ascii="Arial" w:hAnsi="Arial" w:cs="Arial"/>
          <w:sz w:val="24"/>
          <w:szCs w:val="24"/>
          <w:lang w:val="de-DE"/>
        </w:rPr>
        <w:t xml:space="preserve">aus jedem der 8 </w:t>
      </w:r>
      <w:r w:rsidR="00203200">
        <w:rPr>
          <w:rFonts w:ascii="Arial" w:hAnsi="Arial" w:cs="Arial"/>
          <w:sz w:val="24"/>
          <w:szCs w:val="24"/>
          <w:lang w:val="de-DE"/>
        </w:rPr>
        <w:t>Studienl</w:t>
      </w:r>
      <w:r>
        <w:rPr>
          <w:rFonts w:ascii="Arial" w:hAnsi="Arial" w:cs="Arial"/>
          <w:sz w:val="24"/>
          <w:szCs w:val="24"/>
          <w:lang w:val="de-DE"/>
        </w:rPr>
        <w:t>änder</w:t>
      </w:r>
      <w:r w:rsidR="0078233A">
        <w:rPr>
          <w:rFonts w:ascii="Arial" w:hAnsi="Arial" w:cs="Arial"/>
          <w:sz w:val="24"/>
          <w:szCs w:val="24"/>
          <w:lang w:val="de-DE"/>
        </w:rPr>
        <w:t>)</w:t>
      </w:r>
      <w:r>
        <w:rPr>
          <w:rFonts w:ascii="Arial" w:hAnsi="Arial" w:cs="Arial"/>
          <w:sz w:val="24"/>
          <w:szCs w:val="24"/>
          <w:lang w:val="de-DE"/>
        </w:rPr>
        <w:t xml:space="preserve"> und einem Fachgremium aus 5</w:t>
      </w:r>
      <w:r w:rsidR="0078233A">
        <w:rPr>
          <w:rFonts w:ascii="Arial" w:hAnsi="Arial" w:cs="Arial"/>
          <w:sz w:val="24"/>
          <w:szCs w:val="24"/>
          <w:lang w:val="de-DE"/>
        </w:rPr>
        <w:t xml:space="preserve"> Experten zusammen</w:t>
      </w:r>
      <w:r>
        <w:rPr>
          <w:rFonts w:ascii="Arial" w:hAnsi="Arial" w:cs="Arial"/>
          <w:sz w:val="24"/>
          <w:szCs w:val="24"/>
          <w:lang w:val="de-DE"/>
        </w:rPr>
        <w:t xml:space="preserve">. </w:t>
      </w:r>
      <w:r w:rsidRPr="00BC521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54D9305F" w14:textId="21E96CC6" w:rsidR="008D1BF6" w:rsidRPr="00420514" w:rsidRDefault="00AB21C9" w:rsidP="00420514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B21C9">
        <w:rPr>
          <w:rFonts w:ascii="Arial" w:hAnsi="Arial" w:cs="Arial"/>
          <w:sz w:val="24"/>
          <w:szCs w:val="24"/>
          <w:lang w:val="de-DE"/>
        </w:rPr>
        <w:t>Die Umfrage zielte darauf ab, die Auswirkungen und Belast</w:t>
      </w:r>
      <w:r>
        <w:rPr>
          <w:rFonts w:ascii="Arial" w:hAnsi="Arial" w:cs="Arial"/>
          <w:sz w:val="24"/>
          <w:szCs w:val="24"/>
          <w:lang w:val="de-DE"/>
        </w:rPr>
        <w:t xml:space="preserve">ungen einer Erdnussallergie auf Betroffene und deren Betreuer zu </w:t>
      </w:r>
      <w:r w:rsidR="00881471">
        <w:rPr>
          <w:rFonts w:ascii="Arial" w:hAnsi="Arial" w:cs="Arial"/>
          <w:sz w:val="24"/>
          <w:szCs w:val="24"/>
          <w:lang w:val="de-DE"/>
        </w:rPr>
        <w:t>analysieren</w:t>
      </w:r>
      <w:r>
        <w:rPr>
          <w:rFonts w:ascii="Arial" w:hAnsi="Arial" w:cs="Arial"/>
          <w:sz w:val="24"/>
          <w:szCs w:val="24"/>
          <w:lang w:val="de-DE"/>
        </w:rPr>
        <w:t xml:space="preserve">. </w:t>
      </w:r>
      <w:bookmarkStart w:id="0" w:name="_Hlk34648174"/>
      <w:r w:rsidRPr="00AB21C9">
        <w:rPr>
          <w:rFonts w:ascii="Arial" w:hAnsi="Arial" w:cs="Arial"/>
          <w:sz w:val="24"/>
          <w:szCs w:val="24"/>
          <w:lang w:val="de-DE"/>
        </w:rPr>
        <w:t>Für die Au</w:t>
      </w:r>
      <w:r>
        <w:rPr>
          <w:rFonts w:ascii="Arial" w:hAnsi="Arial" w:cs="Arial"/>
          <w:sz w:val="24"/>
          <w:szCs w:val="24"/>
          <w:lang w:val="de-DE"/>
        </w:rPr>
        <w:t xml:space="preserve">swertung der </w:t>
      </w:r>
      <w:r w:rsidRPr="00AB21C9">
        <w:rPr>
          <w:rFonts w:ascii="Arial" w:hAnsi="Arial" w:cs="Arial"/>
          <w:sz w:val="24"/>
          <w:szCs w:val="24"/>
          <w:lang w:val="de-DE"/>
        </w:rPr>
        <w:t>meisten Fragen wurde eine 5-Punkte-Skala</w:t>
      </w:r>
      <w:r w:rsidR="00F360F9">
        <w:rPr>
          <w:rFonts w:ascii="Arial" w:hAnsi="Arial" w:cs="Arial"/>
          <w:sz w:val="24"/>
          <w:szCs w:val="24"/>
          <w:lang w:val="de-DE"/>
        </w:rPr>
        <w:t xml:space="preserve"> verwendet</w:t>
      </w:r>
      <w:r w:rsidR="008D1BF6" w:rsidRPr="00AB21C9">
        <w:rPr>
          <w:rFonts w:ascii="Arial" w:hAnsi="Arial" w:cs="Arial"/>
          <w:sz w:val="24"/>
          <w:szCs w:val="24"/>
          <w:lang w:val="de-DE"/>
        </w:rPr>
        <w:t xml:space="preserve"> (</w:t>
      </w:r>
      <w:r>
        <w:rPr>
          <w:rFonts w:ascii="Arial" w:hAnsi="Arial" w:cs="Arial"/>
          <w:sz w:val="24"/>
          <w:szCs w:val="24"/>
          <w:lang w:val="de-DE"/>
        </w:rPr>
        <w:t>1</w:t>
      </w:r>
      <w:r w:rsidR="00F360F9">
        <w:rPr>
          <w:rFonts w:ascii="Arial" w:hAnsi="Arial" w:cs="Arial"/>
          <w:sz w:val="24"/>
          <w:szCs w:val="24"/>
          <w:lang w:val="de-DE"/>
        </w:rPr>
        <w:t>=</w:t>
      </w:r>
      <w:r>
        <w:rPr>
          <w:rFonts w:ascii="Arial" w:hAnsi="Arial" w:cs="Arial"/>
          <w:sz w:val="24"/>
          <w:szCs w:val="24"/>
          <w:lang w:val="de-DE"/>
        </w:rPr>
        <w:t xml:space="preserve"> geringste Auswirkung</w:t>
      </w:r>
      <w:r w:rsidR="00F360F9">
        <w:rPr>
          <w:rFonts w:ascii="Arial" w:hAnsi="Arial" w:cs="Arial"/>
          <w:sz w:val="24"/>
          <w:szCs w:val="24"/>
          <w:lang w:val="de-DE"/>
        </w:rPr>
        <w:t xml:space="preserve">, </w:t>
      </w:r>
      <w:r>
        <w:rPr>
          <w:rFonts w:ascii="Arial" w:hAnsi="Arial" w:cs="Arial"/>
          <w:sz w:val="24"/>
          <w:szCs w:val="24"/>
          <w:lang w:val="de-DE"/>
        </w:rPr>
        <w:t>5</w:t>
      </w:r>
      <w:r w:rsidR="00F360F9">
        <w:rPr>
          <w:rFonts w:ascii="Arial" w:hAnsi="Arial" w:cs="Arial"/>
          <w:sz w:val="24"/>
          <w:szCs w:val="24"/>
          <w:lang w:val="de-DE"/>
        </w:rPr>
        <w:t>=</w:t>
      </w:r>
      <w:r>
        <w:rPr>
          <w:rFonts w:ascii="Arial" w:hAnsi="Arial" w:cs="Arial"/>
          <w:sz w:val="24"/>
          <w:szCs w:val="24"/>
          <w:lang w:val="de-DE"/>
        </w:rPr>
        <w:t>größ</w:t>
      </w:r>
      <w:r w:rsidR="00F360F9">
        <w:rPr>
          <w:rFonts w:ascii="Arial" w:hAnsi="Arial" w:cs="Arial"/>
          <w:sz w:val="24"/>
          <w:szCs w:val="24"/>
          <w:lang w:val="de-DE"/>
        </w:rPr>
        <w:t>t</w:t>
      </w:r>
      <w:r>
        <w:rPr>
          <w:rFonts w:ascii="Arial" w:hAnsi="Arial" w:cs="Arial"/>
          <w:sz w:val="24"/>
          <w:szCs w:val="24"/>
          <w:lang w:val="de-DE"/>
        </w:rPr>
        <w:t>e Auswirkung)</w:t>
      </w:r>
      <w:r w:rsidR="00F360F9">
        <w:rPr>
          <w:rFonts w:ascii="Arial" w:hAnsi="Arial" w:cs="Arial"/>
          <w:sz w:val="24"/>
          <w:szCs w:val="24"/>
          <w:lang w:val="de-DE"/>
        </w:rPr>
        <w:t>.</w:t>
      </w:r>
      <w:bookmarkEnd w:id="0"/>
      <w:r w:rsidR="008D1BF6" w:rsidRPr="00AB21C9">
        <w:rPr>
          <w:rFonts w:ascii="Arial" w:hAnsi="Arial" w:cs="Arial"/>
          <w:sz w:val="24"/>
          <w:szCs w:val="24"/>
          <w:lang w:val="de-DE"/>
        </w:rPr>
        <w:t xml:space="preserve"> </w:t>
      </w:r>
      <w:r w:rsidR="00F360F9" w:rsidRPr="00420514">
        <w:rPr>
          <w:rFonts w:ascii="Arial" w:hAnsi="Arial" w:cs="Arial"/>
          <w:sz w:val="24"/>
          <w:szCs w:val="24"/>
          <w:lang w:val="de-DE"/>
        </w:rPr>
        <w:t xml:space="preserve">Der Fragebogen umfasste demografische und klinische </w:t>
      </w:r>
      <w:r w:rsidR="00420514" w:rsidRPr="00420514">
        <w:rPr>
          <w:rFonts w:ascii="Arial" w:hAnsi="Arial" w:cs="Arial"/>
          <w:sz w:val="24"/>
          <w:szCs w:val="24"/>
          <w:lang w:val="de-DE"/>
        </w:rPr>
        <w:t>Merkmale</w:t>
      </w:r>
      <w:r w:rsidR="00881471">
        <w:rPr>
          <w:rFonts w:ascii="Arial" w:hAnsi="Arial" w:cs="Arial"/>
          <w:sz w:val="24"/>
          <w:szCs w:val="24"/>
          <w:lang w:val="de-DE"/>
        </w:rPr>
        <w:t xml:space="preserve"> sowie</w:t>
      </w:r>
      <w:r w:rsidR="00420514" w:rsidRPr="00420514">
        <w:rPr>
          <w:rFonts w:ascii="Arial" w:hAnsi="Arial" w:cs="Arial"/>
          <w:sz w:val="24"/>
          <w:szCs w:val="24"/>
          <w:lang w:val="de-DE"/>
        </w:rPr>
        <w:t xml:space="preserve"> praktische Frage</w:t>
      </w:r>
      <w:r w:rsidR="00420514">
        <w:rPr>
          <w:rFonts w:ascii="Arial" w:hAnsi="Arial" w:cs="Arial"/>
          <w:sz w:val="24"/>
          <w:szCs w:val="24"/>
          <w:lang w:val="de-DE"/>
        </w:rPr>
        <w:t>n zu Management und psychosozialen Auswirkungen der Erdnussallergie</w:t>
      </w:r>
      <w:r w:rsidR="008D1BF6" w:rsidRPr="00420514">
        <w:rPr>
          <w:rFonts w:ascii="Arial" w:hAnsi="Arial" w:cs="Arial"/>
          <w:sz w:val="24"/>
          <w:szCs w:val="24"/>
          <w:lang w:val="de-DE"/>
        </w:rPr>
        <w:t xml:space="preserve">. </w:t>
      </w:r>
    </w:p>
    <w:p w14:paraId="02CF3EBD" w14:textId="5F75B37A" w:rsidR="00941FAB" w:rsidRPr="00AA503E" w:rsidRDefault="006028BF" w:rsidP="00BE5D5A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941FAB">
        <w:rPr>
          <w:rFonts w:ascii="Arial" w:hAnsi="Arial" w:cs="Arial"/>
          <w:sz w:val="24"/>
          <w:szCs w:val="24"/>
          <w:lang w:val="de-DE"/>
        </w:rPr>
        <w:t xml:space="preserve">Die zweite </w:t>
      </w:r>
      <w:r w:rsidR="00203200">
        <w:rPr>
          <w:rFonts w:ascii="Arial" w:hAnsi="Arial" w:cs="Arial"/>
          <w:sz w:val="24"/>
          <w:szCs w:val="24"/>
          <w:lang w:val="de-DE"/>
        </w:rPr>
        <w:t>Studienp</w:t>
      </w:r>
      <w:r w:rsidRPr="00941FAB">
        <w:rPr>
          <w:rFonts w:ascii="Arial" w:hAnsi="Arial" w:cs="Arial"/>
          <w:sz w:val="24"/>
          <w:szCs w:val="24"/>
          <w:lang w:val="de-DE"/>
        </w:rPr>
        <w:t>hase (</w:t>
      </w:r>
      <w:r w:rsidR="008D1BF6" w:rsidRPr="00941FAB">
        <w:rPr>
          <w:rFonts w:ascii="Arial" w:hAnsi="Arial" w:cs="Arial"/>
          <w:sz w:val="24"/>
          <w:szCs w:val="24"/>
          <w:lang w:val="de-DE"/>
        </w:rPr>
        <w:t xml:space="preserve">APPEAL-2) </w:t>
      </w:r>
      <w:r w:rsidRPr="00941FAB">
        <w:rPr>
          <w:rFonts w:ascii="Arial" w:hAnsi="Arial" w:cs="Arial"/>
          <w:sz w:val="24"/>
          <w:szCs w:val="24"/>
          <w:lang w:val="de-DE"/>
        </w:rPr>
        <w:t>bestand aus persönlichen oder telefonischen Interviews</w:t>
      </w:r>
      <w:r w:rsidR="00941FAB" w:rsidRPr="00941FAB">
        <w:rPr>
          <w:rFonts w:ascii="Arial" w:hAnsi="Arial" w:cs="Arial"/>
          <w:sz w:val="24"/>
          <w:szCs w:val="24"/>
          <w:lang w:val="de-DE"/>
        </w:rPr>
        <w:t xml:space="preserve">, </w:t>
      </w:r>
      <w:r w:rsidR="00941FAB">
        <w:rPr>
          <w:rFonts w:ascii="Arial" w:hAnsi="Arial" w:cs="Arial"/>
          <w:sz w:val="24"/>
          <w:szCs w:val="24"/>
          <w:lang w:val="de-DE"/>
        </w:rPr>
        <w:t xml:space="preserve">in denen die Teilnehmer spontan beschreiben konnten, </w:t>
      </w:r>
      <w:r w:rsidR="00805097" w:rsidRPr="00805097">
        <w:rPr>
          <w:rFonts w:ascii="Arial" w:hAnsi="Arial" w:cs="Arial"/>
          <w:sz w:val="24"/>
          <w:szCs w:val="24"/>
          <w:lang w:val="de-DE"/>
        </w:rPr>
        <w:t xml:space="preserve">inwiefern sie </w:t>
      </w:r>
      <w:r w:rsidR="00941FAB">
        <w:rPr>
          <w:rFonts w:ascii="Arial" w:hAnsi="Arial" w:cs="Arial"/>
          <w:sz w:val="24"/>
          <w:szCs w:val="24"/>
          <w:lang w:val="de-DE"/>
        </w:rPr>
        <w:t xml:space="preserve">sich </w:t>
      </w:r>
      <w:r w:rsidR="00805097" w:rsidRPr="00805097">
        <w:rPr>
          <w:rFonts w:ascii="Arial" w:hAnsi="Arial" w:cs="Arial"/>
          <w:sz w:val="24"/>
          <w:szCs w:val="24"/>
          <w:lang w:val="de-DE"/>
        </w:rPr>
        <w:t xml:space="preserve">von der Erdnussallergie beeinträchtigt </w:t>
      </w:r>
      <w:r w:rsidR="00941FAB">
        <w:rPr>
          <w:rFonts w:ascii="Arial" w:hAnsi="Arial" w:cs="Arial"/>
          <w:sz w:val="24"/>
          <w:szCs w:val="24"/>
          <w:lang w:val="de-DE"/>
        </w:rPr>
        <w:t>fühlen.</w:t>
      </w:r>
      <w:r w:rsidR="000D0AA7">
        <w:rPr>
          <w:rFonts w:ascii="Arial" w:hAnsi="Arial" w:cs="Arial"/>
          <w:sz w:val="24"/>
          <w:szCs w:val="24"/>
          <w:lang w:val="de-DE"/>
        </w:rPr>
        <w:t xml:space="preserve"> </w:t>
      </w:r>
      <w:r w:rsidR="000D0AA7" w:rsidRPr="00AA503E">
        <w:rPr>
          <w:rFonts w:ascii="Arial" w:hAnsi="Arial" w:cs="Arial"/>
          <w:sz w:val="24"/>
          <w:szCs w:val="24"/>
          <w:lang w:val="de-DE"/>
        </w:rPr>
        <w:t>Zudem konnte der Interviewleiter vordefinierte Fragen</w:t>
      </w:r>
      <w:r w:rsidR="00203200">
        <w:rPr>
          <w:rFonts w:ascii="Arial" w:hAnsi="Arial" w:cs="Arial"/>
          <w:sz w:val="24"/>
          <w:szCs w:val="24"/>
          <w:lang w:val="de-DE"/>
        </w:rPr>
        <w:t xml:space="preserve"> verwenden</w:t>
      </w:r>
      <w:r w:rsidR="000D0AA7" w:rsidRPr="00AA503E">
        <w:rPr>
          <w:rFonts w:ascii="Arial" w:hAnsi="Arial" w:cs="Arial"/>
          <w:sz w:val="24"/>
          <w:szCs w:val="24"/>
          <w:lang w:val="de-DE"/>
        </w:rPr>
        <w:t>.</w:t>
      </w:r>
      <w:r w:rsidR="00941FAB" w:rsidRPr="00AA503E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74D9A8F3" w14:textId="77777777" w:rsidR="00123176" w:rsidRDefault="000D0AA7" w:rsidP="00123176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0D0AA7">
        <w:rPr>
          <w:rFonts w:ascii="Arial" w:hAnsi="Arial" w:cs="Arial"/>
          <w:sz w:val="24"/>
          <w:szCs w:val="24"/>
          <w:lang w:val="de-DE"/>
        </w:rPr>
        <w:t xml:space="preserve">Die Betreuer berichteten sowohl über die eigenen </w:t>
      </w:r>
      <w:r w:rsidR="00C87337">
        <w:rPr>
          <w:rFonts w:ascii="Arial" w:hAnsi="Arial" w:cs="Arial"/>
          <w:sz w:val="24"/>
          <w:szCs w:val="24"/>
          <w:lang w:val="de-DE"/>
        </w:rPr>
        <w:t>allergiebedingten Auswirkungen</w:t>
      </w:r>
      <w:r w:rsidRPr="000D0AA7">
        <w:rPr>
          <w:rFonts w:ascii="Arial" w:hAnsi="Arial" w:cs="Arial"/>
          <w:sz w:val="24"/>
          <w:szCs w:val="24"/>
          <w:lang w:val="de-DE"/>
        </w:rPr>
        <w:t xml:space="preserve"> als auch über die Beeinträchtigungen der von ihnen betreuten Personen. Alle Interviews wurden aufgezeichnet und ins Englische über</w:t>
      </w:r>
      <w:r w:rsidR="00881471">
        <w:rPr>
          <w:rFonts w:ascii="Arial" w:hAnsi="Arial" w:cs="Arial"/>
          <w:sz w:val="24"/>
          <w:szCs w:val="24"/>
          <w:lang w:val="de-DE"/>
        </w:rPr>
        <w:t>setzt</w:t>
      </w:r>
      <w:r w:rsidRPr="000D0AA7">
        <w:rPr>
          <w:rFonts w:ascii="Arial" w:hAnsi="Arial" w:cs="Arial"/>
          <w:sz w:val="24"/>
          <w:szCs w:val="24"/>
          <w:lang w:val="de-DE"/>
        </w:rPr>
        <w:t xml:space="preserve">. </w:t>
      </w:r>
      <w:r w:rsidR="008D1BF6" w:rsidRPr="000D0AA7"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6E3BBE39" w14:textId="028CF683" w:rsidR="008D1BF6" w:rsidRPr="00123176" w:rsidRDefault="00E45C2D" w:rsidP="00123176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45C2D">
        <w:rPr>
          <w:rFonts w:ascii="Arial" w:hAnsi="Arial" w:cs="Arial"/>
          <w:i/>
          <w:iCs/>
          <w:sz w:val="24"/>
          <w:szCs w:val="24"/>
          <w:lang w:val="de-DE"/>
        </w:rPr>
        <w:t>Teilnehmer</w:t>
      </w:r>
    </w:p>
    <w:p w14:paraId="7389C2E2" w14:textId="7D010900" w:rsidR="00E45C2D" w:rsidRDefault="00E45C2D" w:rsidP="00BE5D5A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E45C2D">
        <w:rPr>
          <w:rFonts w:ascii="Arial" w:hAnsi="Arial" w:cs="Arial"/>
          <w:sz w:val="24"/>
          <w:szCs w:val="24"/>
          <w:lang w:val="de-DE"/>
        </w:rPr>
        <w:t xml:space="preserve">Für APPEAL-1 und APPEAL-2 wurden zwei unabhängige </w:t>
      </w:r>
      <w:r w:rsidR="00B0183A">
        <w:rPr>
          <w:rFonts w:ascii="Arial" w:hAnsi="Arial" w:cs="Arial"/>
          <w:sz w:val="24"/>
          <w:szCs w:val="24"/>
          <w:lang w:val="de-DE"/>
        </w:rPr>
        <w:t>Teilnehmers</w:t>
      </w:r>
      <w:r w:rsidRPr="00E45C2D">
        <w:rPr>
          <w:rFonts w:ascii="Arial" w:hAnsi="Arial" w:cs="Arial"/>
          <w:sz w:val="24"/>
          <w:szCs w:val="24"/>
          <w:lang w:val="de-DE"/>
        </w:rPr>
        <w:t xml:space="preserve">tichproben </w:t>
      </w:r>
      <w:r>
        <w:rPr>
          <w:rFonts w:ascii="Arial" w:hAnsi="Arial" w:cs="Arial"/>
          <w:sz w:val="24"/>
          <w:szCs w:val="24"/>
          <w:lang w:val="de-DE"/>
        </w:rPr>
        <w:t xml:space="preserve">rekrutiert. Die Rekrutierung der Teilnehmer erfolgte </w:t>
      </w:r>
      <w:r w:rsidR="00B0183A">
        <w:rPr>
          <w:rFonts w:ascii="Arial" w:hAnsi="Arial" w:cs="Arial"/>
          <w:sz w:val="24"/>
          <w:szCs w:val="24"/>
          <w:lang w:val="de-DE"/>
        </w:rPr>
        <w:t>mittels</w:t>
      </w:r>
      <w:r>
        <w:rPr>
          <w:rFonts w:ascii="Arial" w:hAnsi="Arial" w:cs="Arial"/>
          <w:sz w:val="24"/>
          <w:szCs w:val="24"/>
          <w:lang w:val="de-DE"/>
        </w:rPr>
        <w:t xml:space="preserve"> Panelrekrutierung (APPEAL-2) bzw. </w:t>
      </w:r>
      <w:r w:rsidR="007549E1">
        <w:rPr>
          <w:rFonts w:ascii="Arial" w:hAnsi="Arial" w:cs="Arial"/>
          <w:sz w:val="24"/>
          <w:szCs w:val="24"/>
          <w:lang w:val="de-DE"/>
        </w:rPr>
        <w:t>über</w:t>
      </w:r>
      <w:r w:rsidR="00B0183A">
        <w:rPr>
          <w:rFonts w:ascii="Arial" w:hAnsi="Arial" w:cs="Arial"/>
          <w:sz w:val="24"/>
          <w:szCs w:val="24"/>
          <w:lang w:val="de-DE"/>
        </w:rPr>
        <w:t xml:space="preserve"> </w:t>
      </w:r>
      <w:r w:rsidR="007B5F61" w:rsidRPr="00E45C2D">
        <w:rPr>
          <w:rFonts w:ascii="Arial" w:hAnsi="Arial" w:cs="Arial"/>
          <w:sz w:val="24"/>
          <w:szCs w:val="24"/>
          <w:lang w:val="de-DE"/>
        </w:rPr>
        <w:t xml:space="preserve">Patientenorganisationen </w:t>
      </w:r>
      <w:r w:rsidR="007B5F61">
        <w:rPr>
          <w:rFonts w:ascii="Arial" w:hAnsi="Arial" w:cs="Arial"/>
          <w:sz w:val="24"/>
          <w:szCs w:val="24"/>
          <w:lang w:val="de-DE"/>
        </w:rPr>
        <w:t>und</w:t>
      </w:r>
      <w:r w:rsidR="007B5F61" w:rsidRPr="00E45C2D">
        <w:rPr>
          <w:rFonts w:ascii="Arial" w:hAnsi="Arial" w:cs="Arial"/>
          <w:sz w:val="24"/>
          <w:szCs w:val="24"/>
          <w:lang w:val="de-DE"/>
        </w:rPr>
        <w:t xml:space="preserve"> Panelrekrutierung</w:t>
      </w:r>
      <w:r w:rsidR="007B5F61">
        <w:rPr>
          <w:rFonts w:ascii="Arial" w:hAnsi="Arial" w:cs="Arial"/>
          <w:sz w:val="24"/>
          <w:szCs w:val="24"/>
          <w:lang w:val="de-DE"/>
        </w:rPr>
        <w:t xml:space="preserve"> (APPEAL-1).</w:t>
      </w:r>
    </w:p>
    <w:p w14:paraId="7DD37B85" w14:textId="677C6B20" w:rsidR="00A048D2" w:rsidRPr="00A048D2" w:rsidRDefault="00A048D2" w:rsidP="00BE5D5A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048D2">
        <w:rPr>
          <w:rFonts w:ascii="Arial" w:hAnsi="Arial" w:cs="Arial"/>
          <w:sz w:val="24"/>
          <w:szCs w:val="24"/>
          <w:lang w:val="de-DE"/>
        </w:rPr>
        <w:t xml:space="preserve">Teilnehmer der </w:t>
      </w:r>
      <w:r w:rsidR="00A206A9" w:rsidRPr="00A048D2">
        <w:rPr>
          <w:rFonts w:ascii="Arial" w:hAnsi="Arial" w:cs="Arial"/>
          <w:sz w:val="24"/>
          <w:szCs w:val="24"/>
          <w:lang w:val="de-DE"/>
        </w:rPr>
        <w:t>APPEAL-1</w:t>
      </w:r>
      <w:r w:rsidRPr="00A048D2">
        <w:rPr>
          <w:rFonts w:ascii="Arial" w:hAnsi="Arial" w:cs="Arial"/>
          <w:sz w:val="24"/>
          <w:szCs w:val="24"/>
          <w:lang w:val="de-DE"/>
        </w:rPr>
        <w:t xml:space="preserve">-Studie waren </w:t>
      </w:r>
      <w:r w:rsidR="00A206A9" w:rsidRPr="00A048D2">
        <w:rPr>
          <w:rFonts w:ascii="Arial" w:hAnsi="Arial" w:cs="Arial"/>
          <w:sz w:val="24"/>
          <w:szCs w:val="24"/>
          <w:lang w:val="de-DE"/>
        </w:rPr>
        <w:t xml:space="preserve">Erwachsene mit einer medizinisch bestätigten Erdnussallergie sowie Betreuer einer Person mit </w:t>
      </w:r>
      <w:r w:rsidRPr="00A048D2">
        <w:rPr>
          <w:rFonts w:ascii="Arial" w:hAnsi="Arial" w:cs="Arial"/>
          <w:sz w:val="24"/>
          <w:szCs w:val="24"/>
          <w:lang w:val="de-DE"/>
        </w:rPr>
        <w:t>Erdnussallergie, die in Deutschland lebten und in den letzten zwei Monaten nicht an einer Marktforschungsstudie zu</w:t>
      </w:r>
      <w:r w:rsidR="00370F5F">
        <w:rPr>
          <w:rFonts w:ascii="Arial" w:hAnsi="Arial" w:cs="Arial"/>
          <w:sz w:val="24"/>
          <w:szCs w:val="24"/>
          <w:lang w:val="de-DE"/>
        </w:rPr>
        <w:t>r</w:t>
      </w:r>
      <w:r w:rsidRPr="00A048D2">
        <w:rPr>
          <w:rFonts w:ascii="Arial" w:hAnsi="Arial" w:cs="Arial"/>
          <w:sz w:val="24"/>
          <w:szCs w:val="24"/>
          <w:lang w:val="de-DE"/>
        </w:rPr>
        <w:t xml:space="preserve"> Erdnussallergie teilgenommen hatten. </w:t>
      </w:r>
    </w:p>
    <w:p w14:paraId="3FB366FD" w14:textId="2B8E6198" w:rsidR="00A048D2" w:rsidRDefault="00A048D2" w:rsidP="00BE5D5A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A048D2">
        <w:rPr>
          <w:rFonts w:ascii="Arial" w:hAnsi="Arial" w:cs="Arial"/>
          <w:sz w:val="24"/>
          <w:szCs w:val="24"/>
          <w:lang w:val="de-DE"/>
        </w:rPr>
        <w:t xml:space="preserve">Teilnehmer der APPEAL-2-Studie waren Kinder (8-12 Jahre), Jugendliche (13-17 Jahre) oder Erwachsene (18-30 Jahre) mit einer medizinisch bestätigten moderaten oder schweren Erdnussallergie, sowie Betreuter eines Kindes (4-17 Jahre) mit einer moderaten oder schweren Erdnussallergie, wohnhaft in Deutschland. </w:t>
      </w:r>
    </w:p>
    <w:p w14:paraId="1042D48C" w14:textId="3EBF49C2" w:rsidR="00C83EB6" w:rsidRPr="00035324" w:rsidRDefault="00035324" w:rsidP="00BE5D5A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lastRenderedPageBreak/>
        <w:t xml:space="preserve">Von den Eltern der Teilnehmer </w:t>
      </w:r>
      <w:r w:rsidR="00C83EB6" w:rsidRPr="00C83EB6">
        <w:rPr>
          <w:rFonts w:ascii="Arial" w:hAnsi="Arial" w:cs="Arial"/>
          <w:sz w:val="24"/>
          <w:szCs w:val="24"/>
          <w:lang w:val="de-DE"/>
        </w:rPr>
        <w:t xml:space="preserve">arbeiteten </w:t>
      </w:r>
      <w:r>
        <w:rPr>
          <w:rFonts w:ascii="Arial" w:hAnsi="Arial" w:cs="Arial"/>
          <w:sz w:val="24"/>
          <w:szCs w:val="24"/>
          <w:lang w:val="de-DE"/>
        </w:rPr>
        <w:t xml:space="preserve">zwei </w:t>
      </w:r>
      <w:r w:rsidR="00C83EB6" w:rsidRPr="00C83EB6">
        <w:rPr>
          <w:rFonts w:ascii="Arial" w:hAnsi="Arial" w:cs="Arial"/>
          <w:sz w:val="24"/>
          <w:szCs w:val="24"/>
          <w:lang w:val="de-DE"/>
        </w:rPr>
        <w:t xml:space="preserve">in Teilzeit, um zusätzliche Zeit für die </w:t>
      </w:r>
      <w:bookmarkStart w:id="1" w:name="_GoBack"/>
      <w:bookmarkEnd w:id="1"/>
      <w:r w:rsidR="00C83EB6" w:rsidRPr="00C83EB6">
        <w:rPr>
          <w:rFonts w:ascii="Arial" w:hAnsi="Arial" w:cs="Arial"/>
          <w:sz w:val="24"/>
          <w:szCs w:val="24"/>
          <w:lang w:val="de-DE"/>
        </w:rPr>
        <w:t>Essenzubereitung ihres Kindes zur Verfügung zu haben. Ein anderes Elternteil nahm sich frei, um an Schulausflügen des Kindes teilnehmen zu können.</w:t>
      </w:r>
    </w:p>
    <w:p w14:paraId="74DCB55B" w14:textId="6E4A675E" w:rsidR="007B5F61" w:rsidRPr="007B5F61" w:rsidRDefault="007B5F61" w:rsidP="00BE5D5A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7B5F61">
        <w:rPr>
          <w:rFonts w:ascii="Arial" w:hAnsi="Arial" w:cs="Arial"/>
          <w:sz w:val="24"/>
          <w:szCs w:val="24"/>
          <w:lang w:val="de-DE"/>
        </w:rPr>
        <w:t>Te</w:t>
      </w:r>
      <w:r>
        <w:rPr>
          <w:rFonts w:ascii="Arial" w:hAnsi="Arial" w:cs="Arial"/>
          <w:sz w:val="24"/>
          <w:szCs w:val="24"/>
          <w:lang w:val="de-DE"/>
        </w:rPr>
        <w:t xml:space="preserve">ilnehmer, die im täglichen Leben </w:t>
      </w:r>
      <w:r w:rsidRPr="007B5F61">
        <w:rPr>
          <w:rFonts w:ascii="Arial" w:hAnsi="Arial" w:cs="Arial"/>
          <w:sz w:val="24"/>
          <w:szCs w:val="24"/>
          <w:lang w:val="de-DE"/>
        </w:rPr>
        <w:t xml:space="preserve">noch nie eine Reaktion auf Erdnüssen gezeigt hatten </w:t>
      </w:r>
      <w:r w:rsidR="008D1BF6" w:rsidRPr="007B5F61">
        <w:rPr>
          <w:rFonts w:ascii="Arial" w:hAnsi="Arial" w:cs="Arial"/>
          <w:sz w:val="24"/>
          <w:szCs w:val="24"/>
          <w:lang w:val="de-DE"/>
        </w:rPr>
        <w:t>(</w:t>
      </w:r>
      <w:r w:rsidRPr="007B5F61">
        <w:rPr>
          <w:rFonts w:ascii="Arial" w:hAnsi="Arial" w:cs="Arial"/>
          <w:sz w:val="24"/>
          <w:szCs w:val="24"/>
          <w:lang w:val="de-DE"/>
        </w:rPr>
        <w:t>z.B. nur im Rahmen eines Provokationstests</w:t>
      </w:r>
      <w:r w:rsidR="008D1BF6" w:rsidRPr="007B5F61">
        <w:rPr>
          <w:rFonts w:ascii="Arial" w:hAnsi="Arial" w:cs="Arial"/>
          <w:sz w:val="24"/>
          <w:szCs w:val="24"/>
          <w:lang w:val="de-DE"/>
        </w:rPr>
        <w:t xml:space="preserve">) </w:t>
      </w:r>
      <w:r>
        <w:rPr>
          <w:rFonts w:ascii="Arial" w:hAnsi="Arial" w:cs="Arial"/>
          <w:sz w:val="24"/>
          <w:szCs w:val="24"/>
          <w:lang w:val="de-DE"/>
        </w:rPr>
        <w:t>wurden von APPEAL-2 ausgeschlossen.</w:t>
      </w:r>
      <w:r w:rsidR="00DA3294">
        <w:rPr>
          <w:rFonts w:ascii="Arial" w:hAnsi="Arial" w:cs="Arial"/>
          <w:sz w:val="24"/>
          <w:szCs w:val="24"/>
          <w:lang w:val="de-DE"/>
        </w:rPr>
        <w:t xml:space="preserve"> Ziel der </w:t>
      </w:r>
      <w:r>
        <w:rPr>
          <w:rFonts w:ascii="Arial" w:hAnsi="Arial" w:cs="Arial"/>
          <w:sz w:val="24"/>
          <w:szCs w:val="24"/>
          <w:lang w:val="de-DE"/>
        </w:rPr>
        <w:t xml:space="preserve">Rekrutierung </w:t>
      </w:r>
      <w:r w:rsidR="00DA3294">
        <w:rPr>
          <w:rFonts w:ascii="Arial" w:hAnsi="Arial" w:cs="Arial"/>
          <w:sz w:val="24"/>
          <w:szCs w:val="24"/>
          <w:lang w:val="de-DE"/>
        </w:rPr>
        <w:t xml:space="preserve">war eine Patientenzusammensetzung von mindestens </w:t>
      </w:r>
      <w:r>
        <w:rPr>
          <w:rFonts w:ascii="Arial" w:hAnsi="Arial" w:cs="Arial"/>
          <w:sz w:val="24"/>
          <w:szCs w:val="24"/>
          <w:lang w:val="de-DE"/>
        </w:rPr>
        <w:t xml:space="preserve">50% mit einer </w:t>
      </w:r>
      <w:r w:rsidR="00203200">
        <w:rPr>
          <w:rFonts w:ascii="Arial" w:hAnsi="Arial" w:cs="Arial"/>
          <w:sz w:val="24"/>
          <w:szCs w:val="24"/>
          <w:lang w:val="de-DE"/>
        </w:rPr>
        <w:t>selbst</w:t>
      </w:r>
      <w:r>
        <w:rPr>
          <w:rFonts w:ascii="Arial" w:hAnsi="Arial" w:cs="Arial"/>
          <w:sz w:val="24"/>
          <w:szCs w:val="24"/>
          <w:lang w:val="de-DE"/>
        </w:rPr>
        <w:t xml:space="preserve"> berichteten Erdnussallergie und mindestens 25% </w:t>
      </w:r>
      <w:r w:rsidR="00DA3294">
        <w:rPr>
          <w:rFonts w:ascii="Arial" w:hAnsi="Arial" w:cs="Arial"/>
          <w:sz w:val="24"/>
          <w:szCs w:val="24"/>
          <w:lang w:val="de-DE"/>
        </w:rPr>
        <w:t xml:space="preserve">mit </w:t>
      </w:r>
      <w:r w:rsidR="00370F5F">
        <w:rPr>
          <w:rFonts w:ascii="Arial" w:hAnsi="Arial" w:cs="Arial"/>
          <w:sz w:val="24"/>
          <w:szCs w:val="24"/>
          <w:lang w:val="de-DE"/>
        </w:rPr>
        <w:t xml:space="preserve">einer </w:t>
      </w:r>
      <w:r w:rsidR="00DA3294">
        <w:rPr>
          <w:rFonts w:ascii="Arial" w:hAnsi="Arial" w:cs="Arial"/>
          <w:sz w:val="24"/>
          <w:szCs w:val="24"/>
          <w:lang w:val="de-DE"/>
        </w:rPr>
        <w:t>bereits erfolgte</w:t>
      </w:r>
      <w:r w:rsidR="00370F5F">
        <w:rPr>
          <w:rFonts w:ascii="Arial" w:hAnsi="Arial" w:cs="Arial"/>
          <w:sz w:val="24"/>
          <w:szCs w:val="24"/>
          <w:lang w:val="de-DE"/>
        </w:rPr>
        <w:t>n</w:t>
      </w:r>
      <w:r w:rsidR="00DA3294">
        <w:rPr>
          <w:rFonts w:ascii="Arial" w:hAnsi="Arial" w:cs="Arial"/>
          <w:sz w:val="24"/>
          <w:szCs w:val="24"/>
          <w:lang w:val="de-DE"/>
        </w:rPr>
        <w:t xml:space="preserve"> l</w:t>
      </w:r>
      <w:r>
        <w:rPr>
          <w:rFonts w:ascii="Arial" w:hAnsi="Arial" w:cs="Arial"/>
          <w:sz w:val="24"/>
          <w:szCs w:val="24"/>
          <w:lang w:val="de-DE"/>
        </w:rPr>
        <w:t>ebensbedrohliche</w:t>
      </w:r>
      <w:r w:rsidR="00370F5F">
        <w:rPr>
          <w:rFonts w:ascii="Arial" w:hAnsi="Arial" w:cs="Arial"/>
          <w:sz w:val="24"/>
          <w:szCs w:val="24"/>
          <w:lang w:val="de-DE"/>
        </w:rPr>
        <w:t>n</w:t>
      </w:r>
      <w:r>
        <w:rPr>
          <w:rFonts w:ascii="Arial" w:hAnsi="Arial" w:cs="Arial"/>
          <w:sz w:val="24"/>
          <w:szCs w:val="24"/>
          <w:lang w:val="de-DE"/>
        </w:rPr>
        <w:t xml:space="preserve"> Reaktion </w:t>
      </w:r>
      <w:r w:rsidR="00DA3294">
        <w:rPr>
          <w:rFonts w:ascii="Arial" w:hAnsi="Arial" w:cs="Arial"/>
          <w:sz w:val="24"/>
          <w:szCs w:val="24"/>
          <w:lang w:val="de-DE"/>
        </w:rPr>
        <w:t xml:space="preserve">(Intubation oder intravenöses Adrenalin erforderlich) oder Verwendung eines AAI. </w:t>
      </w:r>
      <w:r>
        <w:rPr>
          <w:rFonts w:ascii="Arial" w:hAnsi="Arial" w:cs="Arial"/>
          <w:sz w:val="24"/>
          <w:szCs w:val="24"/>
          <w:lang w:val="de-DE"/>
        </w:rPr>
        <w:t xml:space="preserve"> </w:t>
      </w:r>
    </w:p>
    <w:p w14:paraId="3628CEF3" w14:textId="1B945C4B" w:rsidR="00DA3294" w:rsidRDefault="00DA3294" w:rsidP="00BE5D5A">
      <w:pPr>
        <w:spacing w:after="120"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A3294">
        <w:rPr>
          <w:rFonts w:ascii="Arial" w:hAnsi="Arial" w:cs="Arial"/>
          <w:sz w:val="24"/>
          <w:szCs w:val="24"/>
          <w:lang w:val="de-DE"/>
        </w:rPr>
        <w:t>Jede Studienphase wurde von einer unabhängigen Ethikkommission überprüf</w:t>
      </w:r>
      <w:r>
        <w:rPr>
          <w:rFonts w:ascii="Arial" w:hAnsi="Arial" w:cs="Arial"/>
          <w:sz w:val="24"/>
          <w:szCs w:val="24"/>
          <w:lang w:val="de-DE"/>
        </w:rPr>
        <w:t xml:space="preserve">t und genehmigt </w:t>
      </w:r>
      <w:r w:rsidR="008D1BF6" w:rsidRPr="00DA3294">
        <w:rPr>
          <w:rFonts w:ascii="Arial" w:hAnsi="Arial" w:cs="Arial"/>
          <w:sz w:val="24"/>
          <w:szCs w:val="24"/>
          <w:lang w:val="de-DE"/>
        </w:rPr>
        <w:t xml:space="preserve">(APPEAL-1: Freiburger Ethik-Kommission International; APPEAL-2: Western Independent Review Board). </w:t>
      </w:r>
      <w:r w:rsidRPr="00DA3294">
        <w:rPr>
          <w:rFonts w:ascii="Arial" w:hAnsi="Arial" w:cs="Arial"/>
          <w:sz w:val="24"/>
          <w:szCs w:val="24"/>
          <w:lang w:val="de-DE"/>
        </w:rPr>
        <w:t>Die Teilnehmer erhielten</w:t>
      </w:r>
      <w:r w:rsidR="007549E1">
        <w:rPr>
          <w:rFonts w:ascii="Arial" w:hAnsi="Arial" w:cs="Arial"/>
          <w:sz w:val="24"/>
          <w:szCs w:val="24"/>
          <w:lang w:val="de-DE"/>
        </w:rPr>
        <w:t xml:space="preserve"> vorab</w:t>
      </w:r>
      <w:r w:rsidRPr="00DA3294">
        <w:rPr>
          <w:rFonts w:ascii="Arial" w:hAnsi="Arial" w:cs="Arial"/>
          <w:sz w:val="24"/>
          <w:szCs w:val="24"/>
          <w:lang w:val="de-DE"/>
        </w:rPr>
        <w:t xml:space="preserve"> Informationen über die Studie und gaben vor </w:t>
      </w:r>
      <w:r>
        <w:rPr>
          <w:rFonts w:ascii="Arial" w:hAnsi="Arial" w:cs="Arial"/>
          <w:sz w:val="24"/>
          <w:szCs w:val="24"/>
          <w:lang w:val="de-DE"/>
        </w:rPr>
        <w:t xml:space="preserve">der Teilnahme an beiden Phasen eine Einverständniserklärung ab. </w:t>
      </w:r>
    </w:p>
    <w:p w14:paraId="047E218E" w14:textId="3D0F3B74" w:rsidR="008D1BF6" w:rsidRPr="00DA3294" w:rsidRDefault="008D1BF6" w:rsidP="00BE5D5A">
      <w:pPr>
        <w:spacing w:line="276" w:lineRule="auto"/>
        <w:rPr>
          <w:rFonts w:ascii="Arial" w:hAnsi="Arial" w:cs="Arial"/>
          <w:i/>
          <w:iCs/>
          <w:sz w:val="24"/>
          <w:szCs w:val="24"/>
          <w:lang w:val="de-DE"/>
        </w:rPr>
      </w:pPr>
      <w:r w:rsidRPr="00DA3294">
        <w:rPr>
          <w:rFonts w:ascii="Arial" w:hAnsi="Arial" w:cs="Arial"/>
          <w:i/>
          <w:iCs/>
          <w:sz w:val="24"/>
          <w:szCs w:val="24"/>
          <w:lang w:val="de-DE"/>
        </w:rPr>
        <w:t>Analys</w:t>
      </w:r>
      <w:r w:rsidR="00DA3294" w:rsidRPr="00DA3294">
        <w:rPr>
          <w:rFonts w:ascii="Arial" w:hAnsi="Arial" w:cs="Arial"/>
          <w:i/>
          <w:iCs/>
          <w:sz w:val="24"/>
          <w:szCs w:val="24"/>
          <w:lang w:val="de-DE"/>
        </w:rPr>
        <w:t>e</w:t>
      </w:r>
      <w:r w:rsidRPr="00DA3294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</w:p>
    <w:p w14:paraId="36EC0CC3" w14:textId="57D9A93A" w:rsidR="00DA3294" w:rsidRPr="00DA3294" w:rsidRDefault="00DA3294" w:rsidP="00BE5D5A">
      <w:pPr>
        <w:spacing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 w:rsidRPr="00DA3294">
        <w:rPr>
          <w:rFonts w:ascii="Arial" w:hAnsi="Arial" w:cs="Arial"/>
          <w:sz w:val="24"/>
          <w:szCs w:val="24"/>
          <w:lang w:val="de-DE"/>
        </w:rPr>
        <w:t xml:space="preserve">Die Daten der APPEAL-1-Studie wurden mittels deskriptiver Statistik </w:t>
      </w:r>
      <w:r w:rsidR="007173ED">
        <w:rPr>
          <w:rFonts w:ascii="Arial" w:hAnsi="Arial" w:cs="Arial"/>
          <w:sz w:val="24"/>
          <w:szCs w:val="24"/>
          <w:lang w:val="de-DE"/>
        </w:rPr>
        <w:t xml:space="preserve">für die gesamte Probe </w:t>
      </w:r>
      <w:r w:rsidRPr="00DA3294">
        <w:rPr>
          <w:rFonts w:ascii="Arial" w:hAnsi="Arial" w:cs="Arial"/>
          <w:sz w:val="24"/>
          <w:szCs w:val="24"/>
          <w:lang w:val="de-DE"/>
        </w:rPr>
        <w:t>analysiert</w:t>
      </w:r>
      <w:r w:rsidR="007173ED">
        <w:rPr>
          <w:rFonts w:ascii="Arial" w:hAnsi="Arial" w:cs="Arial"/>
          <w:sz w:val="24"/>
          <w:szCs w:val="24"/>
          <w:lang w:val="de-DE"/>
        </w:rPr>
        <w:t xml:space="preserve">, die Daten aus Eigeneinschätzung und Proxy-Report wurden hierbei kombiniert.  </w:t>
      </w:r>
    </w:p>
    <w:p w14:paraId="5B89BEF2" w14:textId="25C8BB23" w:rsidR="008748A3" w:rsidRDefault="00E92F4D" w:rsidP="00284F8B">
      <w:pPr>
        <w:spacing w:line="276" w:lineRule="auto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  <w:lang w:val="de-DE"/>
        </w:rPr>
        <w:t xml:space="preserve">Die Auswertung der </w:t>
      </w:r>
      <w:r w:rsidR="007173ED" w:rsidRPr="007173ED">
        <w:rPr>
          <w:rFonts w:ascii="Arial" w:hAnsi="Arial" w:cs="Arial"/>
          <w:sz w:val="24"/>
          <w:szCs w:val="24"/>
          <w:lang w:val="de-DE"/>
        </w:rPr>
        <w:t xml:space="preserve">demografischen </w:t>
      </w:r>
      <w:r>
        <w:rPr>
          <w:rFonts w:ascii="Arial" w:hAnsi="Arial" w:cs="Arial"/>
          <w:sz w:val="24"/>
          <w:szCs w:val="24"/>
          <w:lang w:val="de-DE"/>
        </w:rPr>
        <w:t>APPEAL-2-</w:t>
      </w:r>
      <w:r w:rsidR="007173ED" w:rsidRPr="007173ED">
        <w:rPr>
          <w:rFonts w:ascii="Arial" w:hAnsi="Arial" w:cs="Arial"/>
          <w:sz w:val="24"/>
          <w:szCs w:val="24"/>
          <w:lang w:val="de-DE"/>
        </w:rPr>
        <w:t>Daten</w:t>
      </w:r>
      <w:r>
        <w:rPr>
          <w:rFonts w:ascii="Arial" w:hAnsi="Arial" w:cs="Arial"/>
          <w:sz w:val="24"/>
          <w:szCs w:val="24"/>
          <w:lang w:val="de-DE"/>
        </w:rPr>
        <w:t xml:space="preserve"> erfolgte mithilfe deskr</w:t>
      </w:r>
      <w:r w:rsidR="00C15ABC">
        <w:rPr>
          <w:rFonts w:ascii="Arial" w:hAnsi="Arial" w:cs="Arial"/>
          <w:sz w:val="24"/>
          <w:szCs w:val="24"/>
          <w:lang w:val="de-DE"/>
        </w:rPr>
        <w:t>iptiver Statistik</w:t>
      </w:r>
      <w:r>
        <w:rPr>
          <w:rFonts w:ascii="Arial" w:hAnsi="Arial" w:cs="Arial"/>
          <w:sz w:val="24"/>
          <w:szCs w:val="24"/>
          <w:lang w:val="de-DE"/>
        </w:rPr>
        <w:t xml:space="preserve"> unter Verwendung </w:t>
      </w:r>
      <w:r w:rsidR="00C15ABC">
        <w:rPr>
          <w:rFonts w:ascii="Arial" w:hAnsi="Arial" w:cs="Arial"/>
          <w:sz w:val="24"/>
          <w:szCs w:val="24"/>
          <w:lang w:val="de-DE"/>
        </w:rPr>
        <w:t>eine</w:t>
      </w:r>
      <w:r>
        <w:rPr>
          <w:rFonts w:ascii="Arial" w:hAnsi="Arial" w:cs="Arial"/>
          <w:sz w:val="24"/>
          <w:szCs w:val="24"/>
          <w:lang w:val="de-DE"/>
        </w:rPr>
        <w:t>r</w:t>
      </w:r>
      <w:r w:rsidR="00C15ABC">
        <w:rPr>
          <w:rFonts w:ascii="Arial" w:hAnsi="Arial" w:cs="Arial"/>
          <w:sz w:val="24"/>
          <w:szCs w:val="24"/>
          <w:lang w:val="de-DE"/>
        </w:rPr>
        <w:t xml:space="preserve"> thematische</w:t>
      </w:r>
      <w:r>
        <w:rPr>
          <w:rFonts w:ascii="Arial" w:hAnsi="Arial" w:cs="Arial"/>
          <w:sz w:val="24"/>
          <w:szCs w:val="24"/>
          <w:lang w:val="de-DE"/>
        </w:rPr>
        <w:t>n</w:t>
      </w:r>
      <w:r w:rsidR="00C15ABC">
        <w:rPr>
          <w:rFonts w:ascii="Arial" w:hAnsi="Arial" w:cs="Arial"/>
          <w:sz w:val="24"/>
          <w:szCs w:val="24"/>
          <w:lang w:val="de-DE"/>
        </w:rPr>
        <w:t xml:space="preserve"> Analyse</w:t>
      </w:r>
      <w:r>
        <w:rPr>
          <w:rFonts w:ascii="Arial" w:hAnsi="Arial" w:cs="Arial"/>
          <w:sz w:val="24"/>
          <w:szCs w:val="24"/>
          <w:lang w:val="de-DE"/>
        </w:rPr>
        <w:t xml:space="preserve">. </w:t>
      </w:r>
      <w:r w:rsidRPr="00E92F4D">
        <w:rPr>
          <w:rFonts w:ascii="Arial" w:hAnsi="Arial" w:cs="Arial"/>
          <w:sz w:val="24"/>
          <w:szCs w:val="24"/>
          <w:lang w:val="de-DE"/>
        </w:rPr>
        <w:t>Der qualitative Text der Transkripte wurde h</w:t>
      </w:r>
      <w:r w:rsidR="00DF046E">
        <w:rPr>
          <w:rFonts w:ascii="Arial" w:hAnsi="Arial" w:cs="Arial"/>
          <w:sz w:val="24"/>
          <w:szCs w:val="24"/>
          <w:lang w:val="de-DE"/>
        </w:rPr>
        <w:t>i</w:t>
      </w:r>
      <w:r w:rsidRPr="00E92F4D">
        <w:rPr>
          <w:rFonts w:ascii="Arial" w:hAnsi="Arial" w:cs="Arial"/>
          <w:sz w:val="24"/>
          <w:szCs w:val="24"/>
          <w:lang w:val="de-DE"/>
        </w:rPr>
        <w:t xml:space="preserve">erbei </w:t>
      </w:r>
      <w:r>
        <w:rPr>
          <w:rFonts w:ascii="Arial" w:hAnsi="Arial" w:cs="Arial"/>
          <w:sz w:val="24"/>
          <w:szCs w:val="24"/>
          <w:lang w:val="de-DE"/>
        </w:rPr>
        <w:t>codiert.</w:t>
      </w:r>
      <w:r w:rsidR="00B0183A">
        <w:rPr>
          <w:rFonts w:ascii="Arial" w:hAnsi="Arial" w:cs="Arial"/>
          <w:sz w:val="24"/>
          <w:szCs w:val="24"/>
          <w:lang w:val="de-DE"/>
        </w:rPr>
        <w:t xml:space="preserve"> </w:t>
      </w:r>
      <w:r w:rsidRPr="00E92F4D">
        <w:rPr>
          <w:rFonts w:ascii="Arial" w:hAnsi="Arial" w:cs="Arial"/>
          <w:sz w:val="24"/>
          <w:szCs w:val="24"/>
          <w:lang w:val="de-DE"/>
        </w:rPr>
        <w:t xml:space="preserve">Die Analyse von </w:t>
      </w:r>
      <w:r w:rsidR="008D1BF6" w:rsidRPr="00E92F4D">
        <w:rPr>
          <w:rFonts w:ascii="Arial" w:hAnsi="Arial" w:cs="Arial"/>
          <w:sz w:val="24"/>
          <w:szCs w:val="24"/>
          <w:lang w:val="de-DE"/>
        </w:rPr>
        <w:t xml:space="preserve">APPEAL-2 </w:t>
      </w:r>
      <w:r w:rsidR="00284F8B">
        <w:rPr>
          <w:rFonts w:ascii="Arial" w:hAnsi="Arial" w:cs="Arial"/>
          <w:sz w:val="24"/>
          <w:szCs w:val="24"/>
          <w:lang w:val="de-DE"/>
        </w:rPr>
        <w:t xml:space="preserve">erfolgte anhand von </w:t>
      </w:r>
      <w:r w:rsidR="008D1BF6" w:rsidRPr="00E92F4D">
        <w:rPr>
          <w:rFonts w:ascii="Arial" w:hAnsi="Arial" w:cs="Arial"/>
          <w:sz w:val="24"/>
          <w:szCs w:val="24"/>
          <w:lang w:val="de-DE"/>
        </w:rPr>
        <w:t xml:space="preserve">MAXQDA, </w:t>
      </w:r>
      <w:r w:rsidR="00284F8B">
        <w:rPr>
          <w:rFonts w:ascii="Arial" w:hAnsi="Arial" w:cs="Arial"/>
          <w:sz w:val="24"/>
          <w:szCs w:val="24"/>
          <w:lang w:val="de-DE"/>
        </w:rPr>
        <w:t xml:space="preserve">einem qualitativen Softwaretool. </w:t>
      </w:r>
      <w:r w:rsidR="00284F8B" w:rsidRPr="00284F8B">
        <w:rPr>
          <w:rFonts w:ascii="Arial" w:hAnsi="Arial" w:cs="Arial"/>
          <w:sz w:val="24"/>
          <w:szCs w:val="24"/>
          <w:lang w:val="de-DE"/>
        </w:rPr>
        <w:t>Der Sättigungspunkt, an dem keine neuen Informationen mehr aus zusätzli</w:t>
      </w:r>
      <w:r w:rsidR="00284F8B">
        <w:rPr>
          <w:rFonts w:ascii="Arial" w:hAnsi="Arial" w:cs="Arial"/>
          <w:sz w:val="24"/>
          <w:szCs w:val="24"/>
          <w:lang w:val="de-DE"/>
        </w:rPr>
        <w:t>chen qualitativen Daten gewonnen wurde</w:t>
      </w:r>
      <w:r w:rsidR="007549E1">
        <w:rPr>
          <w:rFonts w:ascii="Arial" w:hAnsi="Arial" w:cs="Arial"/>
          <w:sz w:val="24"/>
          <w:szCs w:val="24"/>
          <w:lang w:val="de-DE"/>
        </w:rPr>
        <w:t>n</w:t>
      </w:r>
      <w:r w:rsidR="00284F8B">
        <w:rPr>
          <w:rFonts w:ascii="Arial" w:hAnsi="Arial" w:cs="Arial"/>
          <w:sz w:val="24"/>
          <w:szCs w:val="24"/>
          <w:lang w:val="de-DE"/>
        </w:rPr>
        <w:t xml:space="preserve">, wurde anhand von Sättigungstabellen bewertet </w:t>
      </w:r>
      <w:r w:rsidR="008D1BF6" w:rsidRPr="00284F8B">
        <w:rPr>
          <w:rFonts w:ascii="Arial" w:hAnsi="Arial" w:cs="Arial"/>
          <w:sz w:val="24"/>
          <w:szCs w:val="24"/>
          <w:lang w:val="de-DE"/>
        </w:rPr>
        <w:t>(Kerr et al</w:t>
      </w:r>
      <w:r w:rsidR="0091387A">
        <w:rPr>
          <w:rFonts w:ascii="Arial" w:hAnsi="Arial" w:cs="Arial"/>
          <w:sz w:val="24"/>
          <w:szCs w:val="24"/>
          <w:lang w:val="de-DE"/>
        </w:rPr>
        <w:t>.</w:t>
      </w:r>
      <w:r w:rsidR="008D1BF6" w:rsidRPr="00284F8B">
        <w:rPr>
          <w:rFonts w:ascii="Arial" w:hAnsi="Arial" w:cs="Arial"/>
          <w:sz w:val="24"/>
          <w:szCs w:val="24"/>
          <w:lang w:val="de-DE"/>
        </w:rPr>
        <w:t>, 2010).</w:t>
      </w:r>
      <w:r w:rsidR="00B0183A">
        <w:rPr>
          <w:rFonts w:ascii="Arial" w:hAnsi="Arial" w:cs="Arial"/>
          <w:sz w:val="24"/>
          <w:szCs w:val="24"/>
          <w:lang w:val="de-DE"/>
        </w:rPr>
        <w:t xml:space="preserve"> </w:t>
      </w:r>
      <w:r w:rsidR="00284F8B" w:rsidRPr="00284F8B">
        <w:rPr>
          <w:rFonts w:ascii="Arial" w:hAnsi="Arial" w:cs="Arial"/>
          <w:sz w:val="24"/>
          <w:szCs w:val="24"/>
          <w:lang w:val="de-DE"/>
        </w:rPr>
        <w:t>Unter Verwendung der während der Analyse identifizierten Konzepte wurde e</w:t>
      </w:r>
      <w:r w:rsidR="00284F8B">
        <w:rPr>
          <w:rFonts w:ascii="Arial" w:hAnsi="Arial" w:cs="Arial"/>
          <w:sz w:val="24"/>
          <w:szCs w:val="24"/>
          <w:lang w:val="de-DE"/>
        </w:rPr>
        <w:t>in konzeptionelles Modell entwickelt, das eine visuelle Darstellung der Schlüsselfaktoren und möglicher Beziehung</w:t>
      </w:r>
      <w:r w:rsidR="00203200">
        <w:rPr>
          <w:rFonts w:ascii="Arial" w:hAnsi="Arial" w:cs="Arial"/>
          <w:sz w:val="24"/>
          <w:szCs w:val="24"/>
          <w:lang w:val="de-DE"/>
        </w:rPr>
        <w:t>smuster</w:t>
      </w:r>
      <w:r w:rsidR="00284F8B">
        <w:rPr>
          <w:rFonts w:ascii="Arial" w:hAnsi="Arial" w:cs="Arial"/>
          <w:sz w:val="24"/>
          <w:szCs w:val="24"/>
          <w:lang w:val="de-DE"/>
        </w:rPr>
        <w:t xml:space="preserve"> ermöglicht. </w:t>
      </w:r>
    </w:p>
    <w:sectPr w:rsidR="008748A3" w:rsidSect="00612D6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30B17"/>
    <w:multiLevelType w:val="hybridMultilevel"/>
    <w:tmpl w:val="7D06E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24025E"/>
    <w:multiLevelType w:val="hybridMultilevel"/>
    <w:tmpl w:val="E48A2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A3"/>
    <w:rsid w:val="00035324"/>
    <w:rsid w:val="000D0AA7"/>
    <w:rsid w:val="000E01EB"/>
    <w:rsid w:val="000E197E"/>
    <w:rsid w:val="000F15CF"/>
    <w:rsid w:val="000F17AC"/>
    <w:rsid w:val="00123176"/>
    <w:rsid w:val="00203200"/>
    <w:rsid w:val="00231B45"/>
    <w:rsid w:val="00284F8B"/>
    <w:rsid w:val="002B483B"/>
    <w:rsid w:val="00370F5F"/>
    <w:rsid w:val="00381386"/>
    <w:rsid w:val="003E7C44"/>
    <w:rsid w:val="00420514"/>
    <w:rsid w:val="00426134"/>
    <w:rsid w:val="004D7028"/>
    <w:rsid w:val="004E711F"/>
    <w:rsid w:val="005505F3"/>
    <w:rsid w:val="006028BF"/>
    <w:rsid w:val="00612D66"/>
    <w:rsid w:val="007173ED"/>
    <w:rsid w:val="00734CCD"/>
    <w:rsid w:val="007549E1"/>
    <w:rsid w:val="00756B82"/>
    <w:rsid w:val="00780F0B"/>
    <w:rsid w:val="0078233A"/>
    <w:rsid w:val="00787696"/>
    <w:rsid w:val="007B5F61"/>
    <w:rsid w:val="007C3A4B"/>
    <w:rsid w:val="007D2B7D"/>
    <w:rsid w:val="00805097"/>
    <w:rsid w:val="008377BD"/>
    <w:rsid w:val="008503F1"/>
    <w:rsid w:val="008748A3"/>
    <w:rsid w:val="00881471"/>
    <w:rsid w:val="00886F0C"/>
    <w:rsid w:val="008D1BF6"/>
    <w:rsid w:val="008F5814"/>
    <w:rsid w:val="0091387A"/>
    <w:rsid w:val="00941FAB"/>
    <w:rsid w:val="00942D6D"/>
    <w:rsid w:val="00980CF9"/>
    <w:rsid w:val="009A48C7"/>
    <w:rsid w:val="009D1AD8"/>
    <w:rsid w:val="00A048D2"/>
    <w:rsid w:val="00A206A9"/>
    <w:rsid w:val="00A80871"/>
    <w:rsid w:val="00AA503E"/>
    <w:rsid w:val="00AB21C9"/>
    <w:rsid w:val="00B0183A"/>
    <w:rsid w:val="00B64612"/>
    <w:rsid w:val="00BB4CCF"/>
    <w:rsid w:val="00BC521E"/>
    <w:rsid w:val="00BE5D5A"/>
    <w:rsid w:val="00C01E01"/>
    <w:rsid w:val="00C15ABC"/>
    <w:rsid w:val="00C16AF6"/>
    <w:rsid w:val="00C83EB6"/>
    <w:rsid w:val="00C87337"/>
    <w:rsid w:val="00D02848"/>
    <w:rsid w:val="00DA3294"/>
    <w:rsid w:val="00DC1544"/>
    <w:rsid w:val="00DD077C"/>
    <w:rsid w:val="00DF046E"/>
    <w:rsid w:val="00E45C2D"/>
    <w:rsid w:val="00E92F4D"/>
    <w:rsid w:val="00F27D38"/>
    <w:rsid w:val="00F360F9"/>
    <w:rsid w:val="00F7159D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C0838"/>
  <w15:chartTrackingRefBased/>
  <w15:docId w15:val="{AA763FFE-E1D0-41FE-8950-AB23F7D5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48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48A3"/>
    <w:rPr>
      <w:rFonts w:ascii="Segoe UI" w:hAnsi="Segoe UI" w:cs="Segoe UI"/>
      <w:sz w:val="18"/>
      <w:szCs w:val="18"/>
      <w:lang w:val="en-GB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748A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748A3"/>
    <w:pPr>
      <w:spacing w:after="0" w:line="36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748A3"/>
    <w:rPr>
      <w:sz w:val="20"/>
      <w:szCs w:val="20"/>
      <w:lang w:val="en-GB"/>
    </w:rPr>
  </w:style>
  <w:style w:type="character" w:styleId="Zeilennummer">
    <w:name w:val="line number"/>
    <w:basedOn w:val="Absatz-Standardschriftart"/>
    <w:uiPriority w:val="99"/>
    <w:semiHidden/>
    <w:unhideWhenUsed/>
    <w:rsid w:val="000F15CF"/>
  </w:style>
  <w:style w:type="paragraph" w:styleId="Listenabsatz">
    <w:name w:val="List Paragraph"/>
    <w:basedOn w:val="Standard"/>
    <w:uiPriority w:val="34"/>
    <w:qFormat/>
    <w:rsid w:val="003E7C44"/>
    <w:pPr>
      <w:spacing w:after="0" w:line="360" w:lineRule="auto"/>
      <w:ind w:left="720"/>
      <w:contextualSpacing/>
    </w:pPr>
    <w:rPr>
      <w:sz w:val="24"/>
      <w:szCs w:val="24"/>
    </w:rPr>
  </w:style>
  <w:style w:type="table" w:styleId="Tabellenraster">
    <w:name w:val="Table Grid"/>
    <w:basedOn w:val="NormaleTabelle"/>
    <w:uiPriority w:val="39"/>
    <w:rsid w:val="003E7C4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3E7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lid-translation">
    <w:name w:val="tlid-translation"/>
    <w:basedOn w:val="Absatz-Standardschriftart"/>
    <w:rsid w:val="00DD077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A503E"/>
    <w:pPr>
      <w:spacing w:after="160"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A503E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1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68EC0-A25D-4C33-AE0C-865501CEA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Vishal Hegde</dc:creator>
  <cp:keywords/>
  <dc:description/>
  <cp:lastModifiedBy>Christine Braun</cp:lastModifiedBy>
  <cp:revision>8</cp:revision>
  <dcterms:created xsi:type="dcterms:W3CDTF">2020-09-16T10:07:00Z</dcterms:created>
  <dcterms:modified xsi:type="dcterms:W3CDTF">2020-12-02T15:20:00Z</dcterms:modified>
</cp:coreProperties>
</file>