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EE" w:rsidRDefault="00AA26EE" w:rsidP="00AA26E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Supplementary f</w:t>
      </w:r>
      <w:r w:rsidRPr="0075656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igure 1: Histogram representing the rate of partial control and resistance of first generation SSA according to the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choice of </w:t>
      </w:r>
      <w:r w:rsidRPr="0075656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different second line treatments (m-Peg-V, c-Peg-V and </w:t>
      </w:r>
      <w:proofErr w:type="spellStart"/>
      <w:r w:rsidRPr="00756566">
        <w:rPr>
          <w:rFonts w:ascii="Times New Roman" w:hAnsi="Times New Roman" w:cs="Times New Roman"/>
          <w:color w:val="FF0000"/>
          <w:sz w:val="24"/>
          <w:szCs w:val="24"/>
          <w:lang w:val="en-GB"/>
        </w:rPr>
        <w:t>Pasireotide</w:t>
      </w:r>
      <w:proofErr w:type="spellEnd"/>
      <w:r w:rsidRPr="0075656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spellStart"/>
      <w:r w:rsidRPr="00756566">
        <w:rPr>
          <w:rFonts w:ascii="Times New Roman" w:hAnsi="Times New Roman" w:cs="Times New Roman"/>
          <w:color w:val="FF0000"/>
          <w:sz w:val="24"/>
          <w:szCs w:val="24"/>
          <w:lang w:val="en-GB"/>
        </w:rPr>
        <w:t>Lar</w:t>
      </w:r>
      <w:proofErr w:type="spellEnd"/>
      <w:r w:rsidRPr="00756566">
        <w:rPr>
          <w:rFonts w:ascii="Times New Roman" w:hAnsi="Times New Roman" w:cs="Times New Roman"/>
          <w:color w:val="FF0000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taking in account data of the sub-analysis for cases treated with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Pasireotide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Lar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for at least 6 months</w:t>
      </w:r>
      <w:r w:rsidRPr="0075656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. </w:t>
      </w:r>
      <w:proofErr w:type="spellStart"/>
      <w:r w:rsidRPr="00756566">
        <w:rPr>
          <w:rFonts w:ascii="Times New Roman" w:hAnsi="Times New Roman" w:cs="Times New Roman"/>
          <w:color w:val="FF0000"/>
          <w:sz w:val="24"/>
          <w:szCs w:val="24"/>
          <w:lang w:val="en-GB"/>
        </w:rPr>
        <w:t>Univariate</w:t>
      </w:r>
      <w:proofErr w:type="spellEnd"/>
      <w:r w:rsidRPr="0075656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analysis.</w:t>
      </w:r>
    </w:p>
    <w:p w:rsidR="00AA26EE" w:rsidRDefault="00AA26EE" w:rsidP="00AA26E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Supplementary f</w:t>
      </w:r>
      <w:r w:rsidRPr="0075656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igure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2</w:t>
      </w:r>
      <w:r w:rsidRPr="0075656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: Histogram representing the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efficacy of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Pasireotide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Lar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at 6 months of treatment, according to the response to first-gen SSA</w:t>
      </w:r>
      <w:r w:rsidRPr="0075656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. </w:t>
      </w:r>
      <w:proofErr w:type="spellStart"/>
      <w:r w:rsidRPr="00756566">
        <w:rPr>
          <w:rFonts w:ascii="Times New Roman" w:hAnsi="Times New Roman" w:cs="Times New Roman"/>
          <w:color w:val="FF0000"/>
          <w:sz w:val="24"/>
          <w:szCs w:val="24"/>
          <w:lang w:val="en-GB"/>
        </w:rPr>
        <w:t>Univariate</w:t>
      </w:r>
      <w:proofErr w:type="spellEnd"/>
      <w:r w:rsidRPr="0075656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analysis.</w:t>
      </w:r>
    </w:p>
    <w:p w:rsidR="00B80D67" w:rsidRDefault="00AA26EE">
      <w:bookmarkStart w:id="0" w:name="_GoBack"/>
      <w:bookmarkEnd w:id="0"/>
    </w:p>
    <w:sectPr w:rsidR="00B80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EE"/>
    <w:rsid w:val="005605EE"/>
    <w:rsid w:val="00AA26EE"/>
    <w:rsid w:val="00B64C35"/>
    <w:rsid w:val="00C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EE"/>
    <w:pPr>
      <w:spacing w:after="160" w:line="259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EE"/>
    <w:pPr>
      <w:spacing w:after="160" w:line="259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rdcuser3</dc:creator>
  <cp:lastModifiedBy>rdcuser3</cp:lastModifiedBy>
  <cp:revision>1</cp:revision>
  <dcterms:created xsi:type="dcterms:W3CDTF">2022-07-30T06:09:00Z</dcterms:created>
  <dcterms:modified xsi:type="dcterms:W3CDTF">2022-07-30T06:10:00Z</dcterms:modified>
</cp:coreProperties>
</file>