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F" w:rsidRDefault="000E450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E450F">
        <w:rPr>
          <w:rFonts w:ascii="Times New Roman" w:hAnsi="Times New Roman" w:cs="Times New Roman"/>
          <w:b/>
          <w:sz w:val="36"/>
          <w:szCs w:val="36"/>
          <w:u w:val="single"/>
        </w:rPr>
        <w:t>ADDITIONAL MATERIALS:</w:t>
      </w:r>
    </w:p>
    <w:p w:rsidR="000E450F" w:rsidRDefault="00AC3052" w:rsidP="00AC30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3052">
        <w:rPr>
          <w:rFonts w:ascii="Times New Roman" w:hAnsi="Times New Roman" w:cs="Times New Roman"/>
          <w:sz w:val="36"/>
          <w:szCs w:val="36"/>
        </w:rPr>
        <w:t>Manuscript number:</w:t>
      </w:r>
      <w:r>
        <w:rPr>
          <w:rFonts w:ascii="Times New Roman" w:hAnsi="Times New Roman" w:cs="Times New Roman"/>
          <w:sz w:val="36"/>
          <w:szCs w:val="36"/>
        </w:rPr>
        <w:t xml:space="preserve"> IJHM-D-17-0034R1</w:t>
      </w:r>
    </w:p>
    <w:p w:rsidR="00357D17" w:rsidRDefault="00AC3052" w:rsidP="00357D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Manuscript title: “Efficacy and safety of eltrombopag in persistent and newly-diagnosed ITP in clinical practice” </w:t>
      </w:r>
    </w:p>
    <w:p w:rsidR="00357D17" w:rsidRDefault="00AD0103" w:rsidP="00357D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57D17">
        <w:rPr>
          <w:rFonts w:ascii="Times New Roman" w:hAnsi="Times New Roman" w:cs="Times New Roman"/>
          <w:sz w:val="36"/>
          <w:szCs w:val="36"/>
        </w:rPr>
        <w:t xml:space="preserve">Name of authors (before the change): </w:t>
      </w:r>
    </w:p>
    <w:p w:rsidR="00A5651D" w:rsidRDefault="00A5651D" w:rsidP="00A5651D">
      <w:pPr>
        <w:pStyle w:val="Predeterminado"/>
        <w:spacing w:line="360" w:lineRule="auto"/>
        <w:ind w:left="720"/>
        <w:jc w:val="both"/>
        <w:rPr>
          <w:color w:val="000000"/>
          <w:lang w:bidi="ar-IQ"/>
        </w:rPr>
      </w:pPr>
      <w:r>
        <w:rPr>
          <w:color w:val="000000"/>
          <w:lang w:bidi="ar-IQ"/>
        </w:rPr>
        <w:t>Tomás José González-López</w:t>
      </w:r>
      <w:r>
        <w:rPr>
          <w:color w:val="000000"/>
          <w:vertAlign w:val="superscript"/>
          <w:lang w:bidi="ar-IQ"/>
        </w:rPr>
        <w:t>1</w:t>
      </w:r>
      <w:r>
        <w:rPr>
          <w:color w:val="000000"/>
          <w:lang w:bidi="ar-IQ"/>
        </w:rPr>
        <w:t>, Fernando Fernández-Fuentes</w:t>
      </w:r>
      <w:r>
        <w:rPr>
          <w:color w:val="000000"/>
          <w:vertAlign w:val="superscript"/>
          <w:lang w:bidi="ar-IQ"/>
        </w:rPr>
        <w:t>2</w:t>
      </w:r>
      <w:r>
        <w:rPr>
          <w:color w:val="000000"/>
          <w:lang w:bidi="ar-IQ"/>
        </w:rPr>
        <w:t>, José Angel Hernández-Rivas</w:t>
      </w:r>
      <w:r>
        <w:rPr>
          <w:color w:val="000000"/>
          <w:vertAlign w:val="superscript"/>
          <w:lang w:bidi="ar-IQ"/>
        </w:rPr>
        <w:t>3</w:t>
      </w:r>
      <w:r>
        <w:rPr>
          <w:color w:val="000000"/>
          <w:lang w:bidi="ar-IQ"/>
        </w:rPr>
        <w:t>, Blanca Sánchez-González</w:t>
      </w:r>
      <w:r>
        <w:rPr>
          <w:color w:val="000000"/>
          <w:vertAlign w:val="superscript"/>
          <w:lang w:bidi="ar-IQ"/>
        </w:rPr>
        <w:t>4</w:t>
      </w:r>
      <w:r>
        <w:rPr>
          <w:color w:val="000000"/>
          <w:lang w:bidi="ar-IQ"/>
        </w:rPr>
        <w:t>, Violeta Martínez-Robles</w:t>
      </w:r>
      <w:r>
        <w:rPr>
          <w:color w:val="000000"/>
          <w:vertAlign w:val="superscript"/>
          <w:lang w:bidi="ar-IQ"/>
        </w:rPr>
        <w:t>5</w:t>
      </w:r>
      <w:r>
        <w:rPr>
          <w:color w:val="000000"/>
          <w:lang w:bidi="ar-IQ"/>
        </w:rPr>
        <w:t>, María Teresa Alvarez-Román</w:t>
      </w:r>
      <w:r>
        <w:rPr>
          <w:color w:val="000000"/>
          <w:vertAlign w:val="superscript"/>
          <w:lang w:bidi="ar-IQ"/>
        </w:rPr>
        <w:t>6</w:t>
      </w:r>
      <w:r>
        <w:rPr>
          <w:color w:val="000000"/>
          <w:lang w:bidi="ar-IQ"/>
        </w:rPr>
        <w:t>, Gloria Pérez-Rus</w:t>
      </w:r>
      <w:r>
        <w:rPr>
          <w:color w:val="000000"/>
          <w:vertAlign w:val="superscript"/>
          <w:lang w:bidi="ar-IQ"/>
        </w:rPr>
        <w:t>7</w:t>
      </w:r>
      <w:r>
        <w:rPr>
          <w:color w:val="000000"/>
          <w:lang w:bidi="ar-IQ"/>
        </w:rPr>
        <w:t>, Cristina Pascual</w:t>
      </w:r>
      <w:r>
        <w:rPr>
          <w:color w:val="000000"/>
          <w:vertAlign w:val="superscript"/>
          <w:lang w:bidi="ar-IQ"/>
        </w:rPr>
        <w:t>7</w:t>
      </w:r>
      <w:r>
        <w:rPr>
          <w:color w:val="000000"/>
          <w:lang w:bidi="ar-IQ"/>
        </w:rPr>
        <w:t>, Silvia Bernat</w:t>
      </w:r>
      <w:r>
        <w:rPr>
          <w:color w:val="000000"/>
          <w:vertAlign w:val="superscript"/>
          <w:lang w:bidi="ar-IQ"/>
        </w:rPr>
        <w:t>8</w:t>
      </w:r>
      <w:r>
        <w:rPr>
          <w:color w:val="000000"/>
          <w:lang w:bidi="ar-IQ"/>
        </w:rPr>
        <w:t xml:space="preserve">, </w:t>
      </w:r>
      <w:r w:rsidRPr="00A5651D">
        <w:rPr>
          <w:color w:val="000000"/>
          <w:highlight w:val="yellow"/>
          <w:lang w:bidi="ar-IQ"/>
        </w:rPr>
        <w:t>Rosa Fisac</w:t>
      </w:r>
      <w:r w:rsidRPr="00A5651D">
        <w:rPr>
          <w:color w:val="000000"/>
          <w:highlight w:val="yellow"/>
          <w:vertAlign w:val="superscript"/>
          <w:lang w:bidi="ar-IQ"/>
        </w:rPr>
        <w:t>9</w:t>
      </w:r>
      <w:r>
        <w:rPr>
          <w:color w:val="000000"/>
          <w:lang w:bidi="ar-IQ"/>
        </w:rPr>
        <w:t>, Carlos Aguilar</w:t>
      </w:r>
      <w:r>
        <w:rPr>
          <w:color w:val="000000"/>
          <w:vertAlign w:val="superscript"/>
          <w:lang w:bidi="ar-IQ"/>
        </w:rPr>
        <w:t>10</w:t>
      </w:r>
      <w:r>
        <w:rPr>
          <w:color w:val="000000"/>
          <w:lang w:bidi="ar-IQ"/>
        </w:rPr>
        <w:t>, Abelardo Bárez</w:t>
      </w:r>
      <w:r>
        <w:rPr>
          <w:color w:val="000000"/>
          <w:vertAlign w:val="superscript"/>
          <w:lang w:bidi="ar-IQ"/>
        </w:rPr>
        <w:t>11</w:t>
      </w:r>
      <w:r>
        <w:rPr>
          <w:color w:val="000000"/>
          <w:lang w:bidi="ar-IQ"/>
        </w:rPr>
        <w:t>, María Jesús Peñarrubia</w:t>
      </w:r>
      <w:r>
        <w:rPr>
          <w:color w:val="000000"/>
          <w:vertAlign w:val="superscript"/>
          <w:lang w:bidi="ar-IQ"/>
        </w:rPr>
        <w:t>12</w:t>
      </w:r>
      <w:r>
        <w:rPr>
          <w:color w:val="000000"/>
          <w:lang w:bidi="ar-IQ"/>
        </w:rPr>
        <w:t>, Pavel Olivera</w:t>
      </w:r>
      <w:r>
        <w:rPr>
          <w:color w:val="000000"/>
          <w:vertAlign w:val="superscript"/>
          <w:lang w:bidi="ar-IQ"/>
        </w:rPr>
        <w:t>13</w:t>
      </w:r>
      <w:r>
        <w:rPr>
          <w:color w:val="000000"/>
          <w:lang w:bidi="ar-IQ"/>
        </w:rPr>
        <w:t>, Angeles Fernández-Rodríguez</w:t>
      </w:r>
      <w:r>
        <w:rPr>
          <w:color w:val="000000"/>
          <w:vertAlign w:val="superscript"/>
          <w:lang w:bidi="ar-IQ"/>
        </w:rPr>
        <w:t>14</w:t>
      </w:r>
      <w:r>
        <w:rPr>
          <w:color w:val="000000"/>
          <w:lang w:bidi="ar-IQ"/>
        </w:rPr>
        <w:t>, Erik de Cabo</w:t>
      </w:r>
      <w:r>
        <w:rPr>
          <w:color w:val="000000"/>
          <w:vertAlign w:val="superscript"/>
          <w:lang w:bidi="ar-IQ"/>
        </w:rPr>
        <w:t>15</w:t>
      </w:r>
      <w:r>
        <w:rPr>
          <w:color w:val="000000"/>
          <w:lang w:bidi="ar-IQ"/>
        </w:rPr>
        <w:t>, Luis Javier García-Frade</w:t>
      </w:r>
      <w:r>
        <w:rPr>
          <w:color w:val="000000"/>
          <w:vertAlign w:val="superscript"/>
          <w:lang w:bidi="ar-IQ"/>
        </w:rPr>
        <w:t>16</w:t>
      </w:r>
      <w:r>
        <w:rPr>
          <w:color w:val="000000"/>
          <w:lang w:bidi="ar-IQ"/>
        </w:rPr>
        <w:t xml:space="preserve"> and </w:t>
      </w:r>
      <w:r>
        <w:rPr>
          <w:lang w:bidi="ar-IQ"/>
        </w:rPr>
        <w:t>José Ramón González-Porras</w:t>
      </w:r>
      <w:r>
        <w:rPr>
          <w:vertAlign w:val="superscript"/>
          <w:lang w:bidi="ar-IQ"/>
        </w:rPr>
        <w:t>17</w:t>
      </w:r>
    </w:p>
    <w:p w:rsidR="00A5651D" w:rsidRDefault="00A5651D" w:rsidP="00A5651D">
      <w:pPr>
        <w:pStyle w:val="Predeterminado"/>
        <w:spacing w:line="360" w:lineRule="auto"/>
        <w:ind w:left="720"/>
        <w:jc w:val="both"/>
      </w:pPr>
      <w:r>
        <w:rPr>
          <w:vertAlign w:val="superscript"/>
        </w:rPr>
        <w:t xml:space="preserve">1 </w:t>
      </w:r>
      <w:r>
        <w:t xml:space="preserve">Department of Hematology, Hospital Universitario de Burgos, Burgos, Spain; </w:t>
      </w:r>
      <w:r>
        <w:rPr>
          <w:vertAlign w:val="superscript"/>
        </w:rPr>
        <w:t xml:space="preserve">2 </w:t>
      </w:r>
      <w:r>
        <w:t>Department of Hematology, Hospital Universitario Insular de Gran Canaria, Las Palmas de Gran Canaria, Spain;</w:t>
      </w:r>
      <w:r>
        <w:rPr>
          <w:vertAlign w:val="superscript"/>
        </w:rPr>
        <w:t xml:space="preserve">  3 </w:t>
      </w:r>
      <w:r>
        <w:t>Department of Hematology, Hospital Infanta Leonor, Madrid, Spain;</w:t>
      </w:r>
      <w:r>
        <w:rPr>
          <w:vertAlign w:val="superscript"/>
        </w:rPr>
        <w:t xml:space="preserve"> 4 </w:t>
      </w:r>
      <w:r>
        <w:t xml:space="preserve">Department of Hematology, Hospital del Mar, Barcelona, Spain; </w:t>
      </w:r>
      <w:r>
        <w:rPr>
          <w:vertAlign w:val="superscript"/>
        </w:rPr>
        <w:t xml:space="preserve">5 </w:t>
      </w:r>
      <w:r>
        <w:t xml:space="preserve">Department of Hematology, Hospital de León, León, Spain;  </w:t>
      </w:r>
      <w:r>
        <w:rPr>
          <w:vertAlign w:val="superscript"/>
        </w:rPr>
        <w:t xml:space="preserve">6 </w:t>
      </w:r>
      <w:r>
        <w:t xml:space="preserve">Department of Hematology, Hospital Universitario La Paz, Madrid, Spain; </w:t>
      </w:r>
      <w:r>
        <w:rPr>
          <w:vertAlign w:val="superscript"/>
        </w:rPr>
        <w:t xml:space="preserve">7 </w:t>
      </w:r>
      <w:r>
        <w:t xml:space="preserve">Department of Hematology, Hospital General Universitario Gregorio Marañón, Madrid, Spain; </w:t>
      </w:r>
      <w:r>
        <w:rPr>
          <w:vertAlign w:val="superscript"/>
        </w:rPr>
        <w:t xml:space="preserve">8 </w:t>
      </w:r>
      <w:r>
        <w:t xml:space="preserve">Department of Hematology, Hospital de La Plana, Castellón, Spain; </w:t>
      </w:r>
      <w:r w:rsidRPr="00A5651D">
        <w:rPr>
          <w:highlight w:val="yellow"/>
          <w:vertAlign w:val="superscript"/>
        </w:rPr>
        <w:t xml:space="preserve">9 </w:t>
      </w:r>
      <w:r w:rsidRPr="00A5651D">
        <w:rPr>
          <w:highlight w:val="yellow"/>
        </w:rPr>
        <w:t>Department of Hematology, Hospital de Segovia, Segovia, Spain;</w:t>
      </w:r>
      <w:r>
        <w:t xml:space="preserve"> </w:t>
      </w:r>
      <w:r>
        <w:rPr>
          <w:vertAlign w:val="superscript"/>
        </w:rPr>
        <w:t xml:space="preserve">10 </w:t>
      </w:r>
      <w:r>
        <w:t xml:space="preserve">Department of Hematology, Hospital de Soria, Soria, Spain; </w:t>
      </w:r>
      <w:r>
        <w:rPr>
          <w:vertAlign w:val="superscript"/>
        </w:rPr>
        <w:t xml:space="preserve">11 </w:t>
      </w:r>
      <w:r>
        <w:t xml:space="preserve">Department of Hematology, Hospital  de Avila, Avila, Spain; </w:t>
      </w:r>
      <w:r>
        <w:rPr>
          <w:vertAlign w:val="superscript"/>
        </w:rPr>
        <w:t xml:space="preserve">12 </w:t>
      </w:r>
      <w:r>
        <w:t xml:space="preserve">Department of Hematology, Hospital Clínico de Valladolid, Valladolid, Spain; </w:t>
      </w:r>
      <w:r>
        <w:rPr>
          <w:vertAlign w:val="superscript"/>
        </w:rPr>
        <w:t xml:space="preserve">13 </w:t>
      </w:r>
      <w:r>
        <w:t xml:space="preserve">Department of Hematology, Hospital Universitario Vall de Hebron, Barcelona, Spain; </w:t>
      </w:r>
      <w:r>
        <w:rPr>
          <w:vertAlign w:val="superscript"/>
        </w:rPr>
        <w:t xml:space="preserve">14 </w:t>
      </w:r>
      <w:r>
        <w:t xml:space="preserve">Department of Hematology, Hospital Universitario Central de Asturias, Oviedo (Asturias), Spain; </w:t>
      </w:r>
      <w:r>
        <w:rPr>
          <w:vertAlign w:val="superscript"/>
        </w:rPr>
        <w:t xml:space="preserve">15 </w:t>
      </w:r>
      <w:r>
        <w:t xml:space="preserve">Department of Hematology, Hospital del Bierzo, Ponferrada (León), Spain; </w:t>
      </w:r>
      <w:r>
        <w:rPr>
          <w:vertAlign w:val="superscript"/>
        </w:rPr>
        <w:t xml:space="preserve">16 </w:t>
      </w:r>
      <w:r>
        <w:t xml:space="preserve">Department of Hematology, Hospital Universitario Río Hortega, Valladolid, Spain; </w:t>
      </w:r>
      <w:r>
        <w:rPr>
          <w:vertAlign w:val="superscript"/>
        </w:rPr>
        <w:t>17</w:t>
      </w:r>
      <w:r>
        <w:t xml:space="preserve"> Department of Hematology, IBSAL-Hospital Universitario de Salamanca, Salamanca, Spain. </w:t>
      </w:r>
    </w:p>
    <w:p w:rsidR="00A5651D" w:rsidRPr="00357D17" w:rsidRDefault="00A5651D" w:rsidP="00A5651D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:rsidR="00AD0103" w:rsidRDefault="00AD0103" w:rsidP="00AC30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of authors (after the change): </w:t>
      </w:r>
    </w:p>
    <w:p w:rsidR="005C7C5F" w:rsidRDefault="005C7C5F" w:rsidP="005C7C5F">
      <w:pPr>
        <w:pStyle w:val="Predeterminado"/>
        <w:spacing w:line="360" w:lineRule="auto"/>
        <w:ind w:left="720"/>
        <w:jc w:val="both"/>
        <w:rPr>
          <w:color w:val="000000"/>
          <w:lang w:bidi="ar-IQ"/>
        </w:rPr>
      </w:pPr>
      <w:r>
        <w:rPr>
          <w:color w:val="000000"/>
          <w:lang w:bidi="ar-IQ"/>
        </w:rPr>
        <w:t>Tomás José González-López</w:t>
      </w:r>
      <w:r>
        <w:rPr>
          <w:color w:val="000000"/>
          <w:vertAlign w:val="superscript"/>
          <w:lang w:bidi="ar-IQ"/>
        </w:rPr>
        <w:t>1</w:t>
      </w:r>
      <w:r>
        <w:rPr>
          <w:color w:val="000000"/>
          <w:lang w:bidi="ar-IQ"/>
        </w:rPr>
        <w:t>, Fernando Fernández-Fuentes</w:t>
      </w:r>
      <w:r>
        <w:rPr>
          <w:color w:val="000000"/>
          <w:vertAlign w:val="superscript"/>
          <w:lang w:bidi="ar-IQ"/>
        </w:rPr>
        <w:t>2</w:t>
      </w:r>
      <w:r>
        <w:rPr>
          <w:color w:val="000000"/>
          <w:lang w:bidi="ar-IQ"/>
        </w:rPr>
        <w:t>, José Angel Hernández-Rivas</w:t>
      </w:r>
      <w:r>
        <w:rPr>
          <w:color w:val="000000"/>
          <w:vertAlign w:val="superscript"/>
          <w:lang w:bidi="ar-IQ"/>
        </w:rPr>
        <w:t>3</w:t>
      </w:r>
      <w:r>
        <w:rPr>
          <w:color w:val="000000"/>
          <w:lang w:bidi="ar-IQ"/>
        </w:rPr>
        <w:t>, Blanca Sánchez-González</w:t>
      </w:r>
      <w:r>
        <w:rPr>
          <w:color w:val="000000"/>
          <w:vertAlign w:val="superscript"/>
          <w:lang w:bidi="ar-IQ"/>
        </w:rPr>
        <w:t>4</w:t>
      </w:r>
      <w:r>
        <w:rPr>
          <w:color w:val="000000"/>
          <w:lang w:bidi="ar-IQ"/>
        </w:rPr>
        <w:t>, Violeta Martínez-Robles</w:t>
      </w:r>
      <w:r>
        <w:rPr>
          <w:color w:val="000000"/>
          <w:vertAlign w:val="superscript"/>
          <w:lang w:bidi="ar-IQ"/>
        </w:rPr>
        <w:t>5</w:t>
      </w:r>
      <w:r>
        <w:rPr>
          <w:color w:val="000000"/>
          <w:lang w:bidi="ar-IQ"/>
        </w:rPr>
        <w:t>, María Teresa Alvarez-Román</w:t>
      </w:r>
      <w:r>
        <w:rPr>
          <w:color w:val="000000"/>
          <w:vertAlign w:val="superscript"/>
          <w:lang w:bidi="ar-IQ"/>
        </w:rPr>
        <w:t>6</w:t>
      </w:r>
      <w:r>
        <w:rPr>
          <w:color w:val="000000"/>
          <w:lang w:bidi="ar-IQ"/>
        </w:rPr>
        <w:t>, Gloria Pérez-Rus</w:t>
      </w:r>
      <w:r>
        <w:rPr>
          <w:color w:val="000000"/>
          <w:vertAlign w:val="superscript"/>
          <w:lang w:bidi="ar-IQ"/>
        </w:rPr>
        <w:t>7</w:t>
      </w:r>
      <w:r>
        <w:rPr>
          <w:color w:val="000000"/>
          <w:lang w:bidi="ar-IQ"/>
        </w:rPr>
        <w:t>, Cristina Pascual</w:t>
      </w:r>
      <w:r>
        <w:rPr>
          <w:color w:val="000000"/>
          <w:vertAlign w:val="superscript"/>
          <w:lang w:bidi="ar-IQ"/>
        </w:rPr>
        <w:t>7</w:t>
      </w:r>
      <w:r>
        <w:rPr>
          <w:color w:val="000000"/>
          <w:lang w:bidi="ar-IQ"/>
        </w:rPr>
        <w:t>, Silvia Bernat</w:t>
      </w:r>
      <w:r>
        <w:rPr>
          <w:color w:val="000000"/>
          <w:vertAlign w:val="superscript"/>
          <w:lang w:bidi="ar-IQ"/>
        </w:rPr>
        <w:t>8</w:t>
      </w:r>
      <w:r>
        <w:rPr>
          <w:color w:val="000000"/>
          <w:lang w:bidi="ar-IQ"/>
        </w:rPr>
        <w:t xml:space="preserve">, </w:t>
      </w:r>
      <w:r w:rsidRPr="005C7C5F">
        <w:rPr>
          <w:rStyle w:val="nlm-given-names"/>
          <w:color w:val="FF0000"/>
          <w:highlight w:val="yellow"/>
        </w:rPr>
        <w:t>Esther Arrieta-Cerdán</w:t>
      </w:r>
      <w:r w:rsidRPr="005C7C5F">
        <w:rPr>
          <w:color w:val="FF0000"/>
          <w:highlight w:val="yellow"/>
          <w:vertAlign w:val="superscript"/>
          <w:lang w:bidi="ar-IQ"/>
        </w:rPr>
        <w:t>9</w:t>
      </w:r>
      <w:r w:rsidRPr="005C7C5F">
        <w:rPr>
          <w:color w:val="000000"/>
          <w:highlight w:val="yellow"/>
          <w:lang w:bidi="ar-IQ"/>
        </w:rPr>
        <w:t>,</w:t>
      </w:r>
      <w:r>
        <w:rPr>
          <w:color w:val="000000"/>
          <w:lang w:bidi="ar-IQ"/>
        </w:rPr>
        <w:t xml:space="preserve"> Carlos Aguilar</w:t>
      </w:r>
      <w:r>
        <w:rPr>
          <w:color w:val="000000"/>
          <w:vertAlign w:val="superscript"/>
          <w:lang w:bidi="ar-IQ"/>
        </w:rPr>
        <w:t>10</w:t>
      </w:r>
      <w:r>
        <w:rPr>
          <w:color w:val="000000"/>
          <w:lang w:bidi="ar-IQ"/>
        </w:rPr>
        <w:t>, Abelardo Bárez</w:t>
      </w:r>
      <w:r>
        <w:rPr>
          <w:color w:val="000000"/>
          <w:vertAlign w:val="superscript"/>
          <w:lang w:bidi="ar-IQ"/>
        </w:rPr>
        <w:t>11</w:t>
      </w:r>
      <w:r>
        <w:rPr>
          <w:color w:val="000000"/>
          <w:lang w:bidi="ar-IQ"/>
        </w:rPr>
        <w:t>, María Jesús Peñarrubia</w:t>
      </w:r>
      <w:r>
        <w:rPr>
          <w:color w:val="000000"/>
          <w:vertAlign w:val="superscript"/>
          <w:lang w:bidi="ar-IQ"/>
        </w:rPr>
        <w:t>12</w:t>
      </w:r>
      <w:r>
        <w:rPr>
          <w:color w:val="000000"/>
          <w:lang w:bidi="ar-IQ"/>
        </w:rPr>
        <w:t>, Pavel Olivera</w:t>
      </w:r>
      <w:r>
        <w:rPr>
          <w:color w:val="000000"/>
          <w:vertAlign w:val="superscript"/>
          <w:lang w:bidi="ar-IQ"/>
        </w:rPr>
        <w:t>13</w:t>
      </w:r>
      <w:r>
        <w:rPr>
          <w:color w:val="000000"/>
          <w:lang w:bidi="ar-IQ"/>
        </w:rPr>
        <w:t>, Angeles Fernández-Rodríguez</w:t>
      </w:r>
      <w:r>
        <w:rPr>
          <w:color w:val="000000"/>
          <w:vertAlign w:val="superscript"/>
          <w:lang w:bidi="ar-IQ"/>
        </w:rPr>
        <w:t>14</w:t>
      </w:r>
      <w:r>
        <w:rPr>
          <w:color w:val="000000"/>
          <w:lang w:bidi="ar-IQ"/>
        </w:rPr>
        <w:t>, Erik de Cabo</w:t>
      </w:r>
      <w:r>
        <w:rPr>
          <w:color w:val="000000"/>
          <w:vertAlign w:val="superscript"/>
          <w:lang w:bidi="ar-IQ"/>
        </w:rPr>
        <w:t>15</w:t>
      </w:r>
      <w:r>
        <w:rPr>
          <w:color w:val="000000"/>
          <w:lang w:bidi="ar-IQ"/>
        </w:rPr>
        <w:t>, Luis Javier García-Frade</w:t>
      </w:r>
      <w:r>
        <w:rPr>
          <w:color w:val="000000"/>
          <w:vertAlign w:val="superscript"/>
          <w:lang w:bidi="ar-IQ"/>
        </w:rPr>
        <w:t>16</w:t>
      </w:r>
      <w:r>
        <w:rPr>
          <w:color w:val="000000"/>
          <w:lang w:bidi="ar-IQ"/>
        </w:rPr>
        <w:t xml:space="preserve"> and </w:t>
      </w:r>
      <w:r>
        <w:rPr>
          <w:lang w:bidi="ar-IQ"/>
        </w:rPr>
        <w:t>José Ramón González-Porras</w:t>
      </w:r>
      <w:r>
        <w:rPr>
          <w:vertAlign w:val="superscript"/>
          <w:lang w:bidi="ar-IQ"/>
        </w:rPr>
        <w:t>17</w:t>
      </w:r>
    </w:p>
    <w:p w:rsidR="005C7C5F" w:rsidRDefault="005C7C5F" w:rsidP="005C7C5F">
      <w:pPr>
        <w:pStyle w:val="Predeterminado"/>
        <w:spacing w:line="360" w:lineRule="auto"/>
        <w:ind w:left="720"/>
        <w:jc w:val="both"/>
      </w:pPr>
      <w:r>
        <w:rPr>
          <w:vertAlign w:val="superscript"/>
        </w:rPr>
        <w:t xml:space="preserve">1 </w:t>
      </w:r>
      <w:r w:rsidRPr="000B3664">
        <w:t>Department</w:t>
      </w:r>
      <w:r>
        <w:t xml:space="preserve"> of Hematology, Hospital Universitario de Burgos, Burgos, </w:t>
      </w:r>
      <w:r w:rsidRPr="000B3664">
        <w:t>Spain</w:t>
      </w:r>
      <w:r>
        <w:t xml:space="preserve">; </w:t>
      </w:r>
      <w:r>
        <w:rPr>
          <w:vertAlign w:val="superscript"/>
        </w:rPr>
        <w:t>2</w:t>
      </w:r>
      <w:r w:rsidRPr="000B3664">
        <w:rPr>
          <w:vertAlign w:val="superscript"/>
        </w:rPr>
        <w:t xml:space="preserve"> </w:t>
      </w:r>
      <w:r w:rsidRPr="000B3664">
        <w:t>Department</w:t>
      </w:r>
      <w:r>
        <w:t xml:space="preserve"> of</w:t>
      </w:r>
      <w:r w:rsidRPr="000B3664">
        <w:t xml:space="preserve"> Hematology</w:t>
      </w:r>
      <w:r>
        <w:t>, Hospital Universitario Insular de Gran Canaria, Las Palmas de Gran Canaria,</w:t>
      </w:r>
      <w:r w:rsidRPr="000B3664">
        <w:t xml:space="preserve"> Spain</w:t>
      </w:r>
      <w:r>
        <w:t>;</w:t>
      </w:r>
      <w:r>
        <w:rPr>
          <w:vertAlign w:val="superscript"/>
        </w:rPr>
        <w:t xml:space="preserve">  3 </w:t>
      </w:r>
      <w:r>
        <w:t>Department of Hematology, Hospital Infanta Leonor, Madrid, Spain;</w:t>
      </w:r>
      <w:r>
        <w:rPr>
          <w:vertAlign w:val="superscript"/>
        </w:rPr>
        <w:t xml:space="preserve"> 4 </w:t>
      </w:r>
      <w:r>
        <w:t xml:space="preserve">Department of Hematology, Hospital del Mar, Barcelona, Spain; </w:t>
      </w:r>
      <w:r>
        <w:rPr>
          <w:vertAlign w:val="superscript"/>
        </w:rPr>
        <w:t xml:space="preserve">5 </w:t>
      </w:r>
      <w:r>
        <w:t xml:space="preserve">Department of Hematology, Hospital de León, León, Spain;  </w:t>
      </w:r>
      <w:r>
        <w:rPr>
          <w:vertAlign w:val="superscript"/>
        </w:rPr>
        <w:t xml:space="preserve">6 </w:t>
      </w:r>
      <w:r>
        <w:t xml:space="preserve">Department of Hematology, Hospital Universitario La Paz, Madrid, Spain; </w:t>
      </w:r>
      <w:r>
        <w:rPr>
          <w:vertAlign w:val="superscript"/>
        </w:rPr>
        <w:t xml:space="preserve">7 </w:t>
      </w:r>
      <w:r>
        <w:t xml:space="preserve">Department of Hematology, Hospital General Universitario Gregorio Marañón, Madrid, Spain; </w:t>
      </w:r>
      <w:r>
        <w:rPr>
          <w:vertAlign w:val="superscript"/>
        </w:rPr>
        <w:t xml:space="preserve">8 </w:t>
      </w:r>
      <w:r>
        <w:t xml:space="preserve">Department of Hematology, Hospital de La Plana, Castellón, Spain; </w:t>
      </w:r>
      <w:r w:rsidRPr="005C7C5F">
        <w:rPr>
          <w:color w:val="FF0000"/>
          <w:highlight w:val="yellow"/>
          <w:vertAlign w:val="superscript"/>
        </w:rPr>
        <w:t>9</w:t>
      </w:r>
      <w:r w:rsidRPr="005C7C5F">
        <w:rPr>
          <w:highlight w:val="yellow"/>
          <w:vertAlign w:val="superscript"/>
        </w:rPr>
        <w:t xml:space="preserve"> </w:t>
      </w:r>
      <w:r w:rsidRPr="005C7C5F">
        <w:rPr>
          <w:color w:val="FF0000"/>
          <w:highlight w:val="yellow"/>
        </w:rPr>
        <w:t>Department of Statistics,</w:t>
      </w:r>
      <w:r w:rsidRPr="005C7C5F">
        <w:rPr>
          <w:color w:val="FF0000"/>
          <w:highlight w:val="yellow"/>
          <w:vertAlign w:val="superscript"/>
        </w:rPr>
        <w:t xml:space="preserve"> </w:t>
      </w:r>
      <w:r w:rsidRPr="005C7C5F">
        <w:rPr>
          <w:color w:val="FF0000"/>
          <w:highlight w:val="yellow"/>
        </w:rPr>
        <w:t>Hospital Universitario de Burgos, Burgos, Spain;</w:t>
      </w:r>
      <w:r>
        <w:t xml:space="preserve"> </w:t>
      </w:r>
      <w:r>
        <w:rPr>
          <w:vertAlign w:val="superscript"/>
        </w:rPr>
        <w:t xml:space="preserve">10 </w:t>
      </w:r>
      <w:r>
        <w:t xml:space="preserve">Department of Hematology, Hospital de Soria, Soria, Spain; </w:t>
      </w:r>
      <w:r>
        <w:rPr>
          <w:vertAlign w:val="superscript"/>
        </w:rPr>
        <w:t xml:space="preserve">11 </w:t>
      </w:r>
      <w:r>
        <w:t xml:space="preserve">Department of Hematology, Hospital  de Avila, Avila, Spain; </w:t>
      </w:r>
      <w:r>
        <w:rPr>
          <w:vertAlign w:val="superscript"/>
        </w:rPr>
        <w:t xml:space="preserve">12 </w:t>
      </w:r>
      <w:r>
        <w:t xml:space="preserve">Department of Hematology, Hospital Clínico de Valladolid, Valladolid, Spain; </w:t>
      </w:r>
      <w:r>
        <w:rPr>
          <w:vertAlign w:val="superscript"/>
        </w:rPr>
        <w:t xml:space="preserve">13 </w:t>
      </w:r>
      <w:r>
        <w:t xml:space="preserve">Department of Hematology, Hospital Universitario Vall de Hebron, Barcelona, Spain; </w:t>
      </w:r>
      <w:r>
        <w:rPr>
          <w:vertAlign w:val="superscript"/>
        </w:rPr>
        <w:t xml:space="preserve">14 </w:t>
      </w:r>
      <w:r>
        <w:t xml:space="preserve">Department of Hematology, Hospital Universitario Central de Asturias, Oviedo (Asturias), Spain; </w:t>
      </w:r>
      <w:r>
        <w:rPr>
          <w:vertAlign w:val="superscript"/>
        </w:rPr>
        <w:t xml:space="preserve">15 </w:t>
      </w:r>
      <w:r>
        <w:t xml:space="preserve">Department of Hematology, Hospital del Bierzo, Ponferrada (León), Spain; </w:t>
      </w:r>
      <w:r>
        <w:rPr>
          <w:vertAlign w:val="superscript"/>
        </w:rPr>
        <w:t xml:space="preserve">16 </w:t>
      </w:r>
      <w:r w:rsidRPr="001F0D7A">
        <w:rPr>
          <w:vertAlign w:val="superscript"/>
        </w:rPr>
        <w:t xml:space="preserve"> </w:t>
      </w:r>
      <w:r>
        <w:t xml:space="preserve">Department of Hematology, Hospital Universitario Río Hortega, Valladolid, Spain; </w:t>
      </w:r>
      <w:r>
        <w:rPr>
          <w:vertAlign w:val="superscript"/>
        </w:rPr>
        <w:t>17</w:t>
      </w:r>
      <w:r>
        <w:t xml:space="preserve"> Department of Hematology, IBSAL-Hospital Universitario de Salamanca, Salamanca, Spain. </w:t>
      </w:r>
    </w:p>
    <w:p w:rsidR="00A7620F" w:rsidRDefault="00A7620F" w:rsidP="00A762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Reasons for the changes in authorship: Dra. Fisac has no email neither pone available. She is not working now and she has not responded to numerous emails of me regarding this manuscript topic. So we regret </w:t>
      </w:r>
      <w:r w:rsidR="002E4E1C">
        <w:rPr>
          <w:rFonts w:ascii="Times New Roman" w:hAnsi="Times New Roman" w:cs="Times New Roman"/>
          <w:sz w:val="36"/>
          <w:szCs w:val="36"/>
        </w:rPr>
        <w:t xml:space="preserve">not </w:t>
      </w:r>
      <w:r>
        <w:rPr>
          <w:rFonts w:ascii="Times New Roman" w:hAnsi="Times New Roman" w:cs="Times New Roman"/>
          <w:sz w:val="36"/>
          <w:szCs w:val="36"/>
        </w:rPr>
        <w:t xml:space="preserve">to include her as an autor in final publication. On </w:t>
      </w:r>
      <w:r>
        <w:rPr>
          <w:rFonts w:ascii="Times New Roman" w:hAnsi="Times New Roman" w:cs="Times New Roman"/>
          <w:sz w:val="36"/>
          <w:szCs w:val="36"/>
        </w:rPr>
        <w:lastRenderedPageBreak/>
        <w:t>the other hand, Dr. Arrieta-Cerdán has helped with some minor but important technical issues.</w:t>
      </w:r>
    </w:p>
    <w:p w:rsidR="00A7620F" w:rsidRDefault="00B93FB2" w:rsidP="00A762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Signature of all authors: All authors of definitive versión of the paper but Dra. Arrieta-Cerdán have previously agreed to the publication with an electronic signature. It</w:t>
      </w:r>
      <w:r w:rsidR="008F454B">
        <w:rPr>
          <w:rFonts w:ascii="Times New Roman" w:hAnsi="Times New Roman" w:cs="Times New Roman"/>
          <w:sz w:val="36"/>
          <w:szCs w:val="36"/>
        </w:rPr>
        <w:t xml:space="preserve"> can be observed this in the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homepage of the journal. Dra. Arrieta-Cerdán is about to sign this very afternoon, after receiving invitation-to-sign email. </w:t>
      </w:r>
    </w:p>
    <w:p w:rsidR="00B93FB2" w:rsidRPr="00A7620F" w:rsidRDefault="00B93FB2" w:rsidP="00A762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Changes to the former text are now indicated in red. </w:t>
      </w:r>
    </w:p>
    <w:sectPr w:rsidR="00B93FB2" w:rsidRPr="00A76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B02"/>
    <w:multiLevelType w:val="hybridMultilevel"/>
    <w:tmpl w:val="4B346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F"/>
    <w:rsid w:val="000E450F"/>
    <w:rsid w:val="002E4E1C"/>
    <w:rsid w:val="00357D17"/>
    <w:rsid w:val="005C7C5F"/>
    <w:rsid w:val="008F454B"/>
    <w:rsid w:val="00A5651D"/>
    <w:rsid w:val="00A7620F"/>
    <w:rsid w:val="00AC3052"/>
    <w:rsid w:val="00AD0103"/>
    <w:rsid w:val="00B93FB2"/>
    <w:rsid w:val="00D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052"/>
    <w:pPr>
      <w:ind w:left="720"/>
      <w:contextualSpacing/>
    </w:pPr>
  </w:style>
  <w:style w:type="paragraph" w:customStyle="1" w:styleId="Predeterminado">
    <w:name w:val="Predeterminado"/>
    <w:rsid w:val="00A5651D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lm-given-names">
    <w:name w:val="nlm-given-names"/>
    <w:rsid w:val="005C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052"/>
    <w:pPr>
      <w:ind w:left="720"/>
      <w:contextualSpacing/>
    </w:pPr>
  </w:style>
  <w:style w:type="paragraph" w:customStyle="1" w:styleId="Predeterminado">
    <w:name w:val="Predeterminado"/>
    <w:rsid w:val="00A5651D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lm-given-names">
    <w:name w:val="nlm-given-names"/>
    <w:rsid w:val="005C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GONZALEZ</dc:creator>
  <cp:lastModifiedBy>TOMAS GONZALEZ</cp:lastModifiedBy>
  <cp:revision>2</cp:revision>
  <dcterms:created xsi:type="dcterms:W3CDTF">2017-04-26T13:02:00Z</dcterms:created>
  <dcterms:modified xsi:type="dcterms:W3CDTF">2017-04-26T13:02:00Z</dcterms:modified>
</cp:coreProperties>
</file>