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AE" w:rsidRDefault="00F23AA3" w:rsidP="005535AE">
      <w:pPr>
        <w:pStyle w:val="Heading1"/>
      </w:pPr>
      <w:r>
        <w:t>SUPPLEMENTARY MATERIAL</w:t>
      </w:r>
    </w:p>
    <w:p w:rsidR="005535AE" w:rsidRPr="001B6F95" w:rsidRDefault="005535AE" w:rsidP="005535AE">
      <w:pPr>
        <w:pStyle w:val="Heading2"/>
      </w:pPr>
      <w:r w:rsidRPr="00525CF3">
        <w:t xml:space="preserve">Table </w:t>
      </w:r>
      <w:r>
        <w:t>S</w:t>
      </w:r>
      <w:fldSimple w:instr=" SEQ Appendix_Table \* ARABIC ">
        <w:r>
          <w:rPr>
            <w:noProof/>
          </w:rPr>
          <w:t>1</w:t>
        </w:r>
      </w:fldSimple>
      <w:r>
        <w:t>.</w:t>
      </w:r>
      <w:r w:rsidRPr="00F020EF">
        <w:t xml:space="preserve"> </w:t>
      </w:r>
      <w:r w:rsidRPr="00F020EF">
        <w:rPr>
          <w:lang w:val="en-US"/>
        </w:rPr>
        <w:t xml:space="preserve">Weekly </w:t>
      </w:r>
      <w:r>
        <w:rPr>
          <w:lang w:val="en-US"/>
        </w:rPr>
        <w:t>%</w:t>
      </w:r>
      <w:r w:rsidRPr="00F020EF">
        <w:rPr>
          <w:lang w:val="en-US"/>
        </w:rPr>
        <w:t xml:space="preserve"> of subjects reporting AEs within 7 days post-</w:t>
      </w:r>
      <w:r>
        <w:rPr>
          <w:lang w:val="en-US"/>
        </w:rPr>
        <w:t>D</w:t>
      </w:r>
      <w:r w:rsidRPr="00F020EF">
        <w:rPr>
          <w:lang w:val="en-US"/>
        </w:rPr>
        <w:t xml:space="preserve">ose 1 (i.e. vaccination day and following 6 days) </w:t>
      </w:r>
      <w:r>
        <w:rPr>
          <w:lang w:val="en-US"/>
        </w:rPr>
        <w:t xml:space="preserve">using AERC, </w:t>
      </w:r>
      <w:r w:rsidRPr="00F020EF">
        <w:rPr>
          <w:lang w:val="en-US"/>
        </w:rPr>
        <w:t xml:space="preserve">by </w:t>
      </w:r>
      <w:proofErr w:type="spellStart"/>
      <w:r w:rsidRPr="00F020EF">
        <w:rPr>
          <w:lang w:val="en-US"/>
        </w:rPr>
        <w:t>MedDRA</w:t>
      </w:r>
      <w:proofErr w:type="spellEnd"/>
      <w:r w:rsidRPr="00F020EF">
        <w:rPr>
          <w:lang w:val="en-US"/>
        </w:rPr>
        <w:t xml:space="preserve"> Primary SOC</w:t>
      </w:r>
      <w:r>
        <w:rPr>
          <w:lang w:val="en-US"/>
        </w:rPr>
        <w:t>,</w:t>
      </w:r>
      <w:r w:rsidRPr="00F020EF">
        <w:rPr>
          <w:lang w:val="en-US"/>
        </w:rPr>
        <w:t xml:space="preserve"> by ISO week</w:t>
      </w:r>
      <w:r>
        <w:rPr>
          <w:lang w:val="en-US"/>
        </w:rPr>
        <w:t>,</w:t>
      </w:r>
      <w:r w:rsidRPr="00F020EF">
        <w:rPr>
          <w:lang w:val="en-US"/>
        </w:rPr>
        <w:t xml:space="preserve"> for overall countries</w:t>
      </w:r>
      <w:r>
        <w:rPr>
          <w:lang w:val="en-US"/>
        </w:rPr>
        <w:t xml:space="preserve"> </w:t>
      </w:r>
    </w:p>
    <w:tbl>
      <w:tblPr>
        <w:tblW w:w="9639" w:type="dxa"/>
        <w:tblInd w:w="-3" w:type="dxa"/>
        <w:tblBorders>
          <w:left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6"/>
        <w:gridCol w:w="766"/>
        <w:gridCol w:w="17"/>
        <w:gridCol w:w="808"/>
        <w:gridCol w:w="16"/>
        <w:gridCol w:w="810"/>
        <w:gridCol w:w="14"/>
        <w:gridCol w:w="812"/>
        <w:gridCol w:w="12"/>
        <w:gridCol w:w="814"/>
        <w:gridCol w:w="10"/>
        <w:gridCol w:w="816"/>
        <w:gridCol w:w="8"/>
        <w:gridCol w:w="818"/>
        <w:gridCol w:w="6"/>
        <w:gridCol w:w="824"/>
        <w:gridCol w:w="826"/>
        <w:gridCol w:w="826"/>
      </w:tblGrid>
      <w:tr w:rsidR="005535AE" w:rsidRPr="0039066A" w:rsidTr="0038183F">
        <w:tc>
          <w:tcPr>
            <w:tcW w:w="2205" w:type="dxa"/>
            <w:gridSpan w:val="2"/>
            <w:tcBorders>
              <w:top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b/>
                <w:bCs/>
                <w:sz w:val="20"/>
                <w:szCs w:val="20"/>
                <w:lang w:val="en-US"/>
              </w:rPr>
              <w:t>Primary SOC</w:t>
            </w:r>
          </w:p>
        </w:tc>
        <w:tc>
          <w:tcPr>
            <w:tcW w:w="7434" w:type="dxa"/>
            <w:gridSpan w:val="16"/>
            <w:tcBorders>
              <w:top w:val="single" w:sz="4" w:space="0" w:color="auto"/>
              <w:left w:val="nil"/>
              <w:bottom w:val="single" w:sz="4" w:space="0" w:color="auto"/>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sz w:val="20"/>
                <w:szCs w:val="20"/>
                <w:lang w:val="en-US"/>
              </w:rPr>
            </w:pPr>
            <w:r w:rsidRPr="0039066A">
              <w:rPr>
                <w:rFonts w:ascii="Times New Roman" w:hAnsi="Times New Roman" w:cs="Times New Roman"/>
                <w:b/>
                <w:bCs/>
                <w:sz w:val="20"/>
                <w:szCs w:val="20"/>
                <w:lang w:val="en-US"/>
              </w:rPr>
              <w:t>ISO week</w:t>
            </w:r>
          </w:p>
        </w:tc>
      </w:tr>
      <w:tr w:rsidR="005535AE" w:rsidRPr="0039066A" w:rsidTr="0038183F">
        <w:tc>
          <w:tcPr>
            <w:tcW w:w="2205"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b/>
                <w:sz w:val="20"/>
                <w:szCs w:val="20"/>
                <w:lang w:val="en-US"/>
              </w:rPr>
              <w:t>Overall countries</w:t>
            </w:r>
          </w:p>
        </w:tc>
        <w:tc>
          <w:tcPr>
            <w:tcW w:w="826"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40</w:t>
            </w:r>
            <w:r w:rsidRPr="0039066A">
              <w:rPr>
                <w:rFonts w:ascii="Times New Roman" w:hAnsi="Times New Roman" w:cs="Times New Roman"/>
                <w:b/>
                <w:bCs/>
                <w:sz w:val="20"/>
                <w:szCs w:val="20"/>
                <w:lang w:val="en-US"/>
              </w:rPr>
              <w:br/>
              <w:t>N = 70</w:t>
            </w:r>
          </w:p>
        </w:tc>
        <w:tc>
          <w:tcPr>
            <w:tcW w:w="826"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41</w:t>
            </w:r>
            <w:r w:rsidRPr="0039066A">
              <w:rPr>
                <w:rFonts w:ascii="Times New Roman" w:hAnsi="Times New Roman" w:cs="Times New Roman"/>
                <w:b/>
                <w:bCs/>
                <w:sz w:val="20"/>
                <w:szCs w:val="20"/>
                <w:lang w:val="en-US"/>
              </w:rPr>
              <w:br/>
              <w:t>N = 91</w:t>
            </w:r>
          </w:p>
        </w:tc>
        <w:tc>
          <w:tcPr>
            <w:tcW w:w="826"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42</w:t>
            </w:r>
            <w:r w:rsidRPr="0039066A">
              <w:rPr>
                <w:rFonts w:ascii="Times New Roman" w:hAnsi="Times New Roman" w:cs="Times New Roman"/>
                <w:b/>
                <w:bCs/>
                <w:sz w:val="20"/>
                <w:szCs w:val="20"/>
                <w:lang w:val="en-US"/>
              </w:rPr>
              <w:br/>
              <w:t>N = 236</w:t>
            </w:r>
          </w:p>
        </w:tc>
        <w:tc>
          <w:tcPr>
            <w:tcW w:w="826"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43</w:t>
            </w:r>
            <w:r w:rsidRPr="0039066A">
              <w:rPr>
                <w:rFonts w:ascii="Times New Roman" w:hAnsi="Times New Roman" w:cs="Times New Roman"/>
                <w:b/>
                <w:bCs/>
                <w:sz w:val="20"/>
                <w:szCs w:val="20"/>
                <w:lang w:val="en-US"/>
              </w:rPr>
              <w:br/>
              <w:t>N = 122</w:t>
            </w:r>
          </w:p>
        </w:tc>
        <w:tc>
          <w:tcPr>
            <w:tcW w:w="826"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44</w:t>
            </w:r>
            <w:r w:rsidRPr="0039066A">
              <w:rPr>
                <w:rFonts w:ascii="Times New Roman" w:hAnsi="Times New Roman" w:cs="Times New Roman"/>
                <w:b/>
                <w:bCs/>
                <w:sz w:val="20"/>
                <w:szCs w:val="20"/>
                <w:lang w:val="en-US"/>
              </w:rPr>
              <w:br/>
              <w:t>N = 116</w:t>
            </w:r>
          </w:p>
        </w:tc>
        <w:tc>
          <w:tcPr>
            <w:tcW w:w="826"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45</w:t>
            </w:r>
            <w:r w:rsidRPr="0039066A">
              <w:rPr>
                <w:rFonts w:ascii="Times New Roman" w:hAnsi="Times New Roman" w:cs="Times New Roman"/>
                <w:b/>
                <w:bCs/>
                <w:sz w:val="20"/>
                <w:szCs w:val="20"/>
                <w:lang w:val="en-US"/>
              </w:rPr>
              <w:br/>
              <w:t>N = 247</w:t>
            </w:r>
          </w:p>
        </w:tc>
        <w:tc>
          <w:tcPr>
            <w:tcW w:w="826"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46</w:t>
            </w:r>
            <w:r w:rsidRPr="0039066A">
              <w:rPr>
                <w:rFonts w:ascii="Times New Roman" w:hAnsi="Times New Roman" w:cs="Times New Roman"/>
                <w:b/>
                <w:bCs/>
                <w:sz w:val="20"/>
                <w:szCs w:val="20"/>
                <w:lang w:val="en-US"/>
              </w:rPr>
              <w:br/>
              <w:t>N = 119</w:t>
            </w:r>
          </w:p>
        </w:tc>
        <w:tc>
          <w:tcPr>
            <w:tcW w:w="826"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47</w:t>
            </w:r>
            <w:r w:rsidRPr="0039066A">
              <w:rPr>
                <w:rFonts w:ascii="Times New Roman" w:hAnsi="Times New Roman" w:cs="Times New Roman"/>
                <w:b/>
                <w:bCs/>
                <w:sz w:val="20"/>
                <w:szCs w:val="20"/>
                <w:lang w:val="en-US"/>
              </w:rPr>
              <w:br/>
              <w:t>N = 43</w:t>
            </w:r>
          </w:p>
        </w:tc>
        <w:tc>
          <w:tcPr>
            <w:tcW w:w="826" w:type="dxa"/>
            <w:tcBorders>
              <w:top w:val="single" w:sz="4" w:space="0" w:color="auto"/>
              <w:left w:val="nil"/>
              <w:bottom w:val="single" w:sz="4" w:space="0" w:color="auto"/>
              <w:right w:val="single" w:sz="4" w:space="0" w:color="auto"/>
            </w:tcBorders>
            <w:shd w:val="clear" w:color="auto" w:fill="F2F2F2" w:themeFill="background1" w:themeFillShade="F2"/>
            <w:tcMar>
              <w:top w:w="17" w:type="auto"/>
              <w:left w:w="17" w:type="auto"/>
              <w:bottom w:w="17" w:type="auto"/>
              <w:right w:w="17" w:type="auto"/>
            </w:tcMar>
            <w:vAlign w:val="center"/>
          </w:tcPr>
          <w:p w:rsidR="005535AE" w:rsidRPr="0039066A" w:rsidRDefault="005535AE" w:rsidP="0038183F">
            <w:pPr>
              <w:pStyle w:val="tabletextNS"/>
              <w:jc w:val="center"/>
              <w:rPr>
                <w:rFonts w:ascii="Times New Roman" w:hAnsi="Times New Roman" w:cs="Times New Roman"/>
                <w:b/>
                <w:bCs/>
                <w:sz w:val="20"/>
                <w:szCs w:val="20"/>
                <w:lang w:val="en-US"/>
              </w:rPr>
            </w:pPr>
            <w:r w:rsidRPr="0039066A">
              <w:rPr>
                <w:rFonts w:ascii="Times New Roman" w:hAnsi="Times New Roman" w:cs="Times New Roman"/>
                <w:b/>
                <w:bCs/>
                <w:sz w:val="20"/>
                <w:szCs w:val="20"/>
                <w:lang w:val="en-US"/>
              </w:rPr>
              <w:t>48</w:t>
            </w:r>
            <w:r w:rsidRPr="0039066A">
              <w:rPr>
                <w:rFonts w:ascii="Times New Roman" w:hAnsi="Times New Roman" w:cs="Times New Roman"/>
                <w:b/>
                <w:bCs/>
                <w:sz w:val="20"/>
                <w:szCs w:val="20"/>
                <w:lang w:val="en-US"/>
              </w:rPr>
              <w:br/>
              <w:t>N = 16</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Any</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23</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33</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100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56</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46</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117</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44</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23</w:t>
            </w:r>
          </w:p>
        </w:tc>
        <w:tc>
          <w:tcPr>
            <w:tcW w:w="824" w:type="dxa"/>
            <w:tcBorders>
              <w:top w:val="single" w:sz="4" w:space="0" w:color="auto"/>
              <w:left w:val="nil"/>
              <w:bottom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12</w:t>
            </w:r>
          </w:p>
        </w:tc>
      </w:tr>
      <w:tr w:rsidR="005535AE" w:rsidRPr="00F76E56" w:rsidTr="0038183F">
        <w:tblPrEx>
          <w:tblBorders>
            <w:insideH w:val="none" w:sz="0" w:space="0" w:color="auto"/>
          </w:tblBorders>
        </w:tblPrEx>
        <w:tc>
          <w:tcPr>
            <w:tcW w:w="1438" w:type="dxa"/>
            <w:vMerge/>
            <w:tcBorders>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32.86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36.26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42.37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45.90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39.66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47.37</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36.97</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53.49</w:t>
            </w:r>
          </w:p>
        </w:tc>
        <w:tc>
          <w:tcPr>
            <w:tcW w:w="824" w:type="dxa"/>
            <w:tcBorders>
              <w:top w:val="nil"/>
              <w:left w:val="nil"/>
              <w:bottom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75.00</w:t>
            </w:r>
          </w:p>
        </w:tc>
      </w:tr>
      <w:tr w:rsidR="005535AE" w:rsidRPr="00F76E56" w:rsidTr="0038183F">
        <w:tblPrEx>
          <w:tblBorders>
            <w:insideH w:val="none" w:sz="0" w:space="0" w:color="auto"/>
          </w:tblBorders>
        </w:tblPrEx>
        <w:tc>
          <w:tcPr>
            <w:tcW w:w="1438" w:type="dxa"/>
            <w:vMerge/>
            <w:tcBorders>
              <w:left w:val="single" w:sz="4" w:space="0" w:color="auto"/>
              <w:bottom w:val="single" w:sz="2"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2"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12.23; 59.90</w:t>
            </w:r>
          </w:p>
        </w:tc>
        <w:tc>
          <w:tcPr>
            <w:tcW w:w="824" w:type="dxa"/>
            <w:gridSpan w:val="2"/>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0.95; 92.78</w:t>
            </w:r>
          </w:p>
        </w:tc>
        <w:tc>
          <w:tcPr>
            <w:tcW w:w="824" w:type="dxa"/>
            <w:gridSpan w:val="2"/>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35.44; 49.54</w:t>
            </w:r>
          </w:p>
        </w:tc>
        <w:tc>
          <w:tcPr>
            <w:tcW w:w="824" w:type="dxa"/>
            <w:gridSpan w:val="2"/>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36.85; 55.16</w:t>
            </w:r>
          </w:p>
        </w:tc>
        <w:tc>
          <w:tcPr>
            <w:tcW w:w="824" w:type="dxa"/>
            <w:gridSpan w:val="2"/>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19.21; 63.16</w:t>
            </w:r>
          </w:p>
        </w:tc>
        <w:tc>
          <w:tcPr>
            <w:tcW w:w="824" w:type="dxa"/>
            <w:gridSpan w:val="2"/>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32.15; 62.96</w:t>
            </w:r>
          </w:p>
        </w:tc>
        <w:tc>
          <w:tcPr>
            <w:tcW w:w="824" w:type="dxa"/>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28.01; 46.66</w:t>
            </w:r>
          </w:p>
        </w:tc>
        <w:tc>
          <w:tcPr>
            <w:tcW w:w="824" w:type="dxa"/>
            <w:tcBorders>
              <w:top w:val="nil"/>
              <w:left w:val="nil"/>
              <w:bottom w:val="single" w:sz="2"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16.09; 88.07</w:t>
            </w:r>
          </w:p>
        </w:tc>
        <w:tc>
          <w:tcPr>
            <w:tcW w:w="824" w:type="dxa"/>
            <w:tcBorders>
              <w:top w:val="nil"/>
              <w:left w:val="nil"/>
              <w:bottom w:val="single" w:sz="2"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100</w:t>
            </w:r>
            <w:r>
              <w:rPr>
                <w:rFonts w:ascii="Times New Roman" w:hAnsi="Times New Roman" w:cs="Times New Roman"/>
                <w:sz w:val="20"/>
                <w:szCs w:val="20"/>
                <w:lang w:val="en-US"/>
              </w:rPr>
              <w:t>.00</w:t>
            </w:r>
          </w:p>
        </w:tc>
      </w:tr>
      <w:tr w:rsidR="005535AE" w:rsidRPr="00F76E56" w:rsidTr="0038183F">
        <w:tblPrEx>
          <w:tblBorders>
            <w:insideH w:val="none" w:sz="0" w:space="0" w:color="auto"/>
          </w:tblBorders>
        </w:tblPrEx>
        <w:tc>
          <w:tcPr>
            <w:tcW w:w="1438"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Cardiac disorders (10007541)</w:t>
            </w:r>
          </w:p>
        </w:tc>
        <w:tc>
          <w:tcPr>
            <w:tcW w:w="785" w:type="dxa"/>
            <w:gridSpan w:val="2"/>
            <w:tcBorders>
              <w:top w:val="single" w:sz="2"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gridSpan w:val="2"/>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2"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2" w:space="0" w:color="auto"/>
              <w:left w:val="nil"/>
              <w:bottom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1.43</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0.04; 7.70</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1.55</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2.98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1.48</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3.05</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8.22</w:t>
            </w:r>
          </w:p>
        </w:tc>
        <w:tc>
          <w:tcPr>
            <w:tcW w:w="824" w:type="dxa"/>
            <w:tcBorders>
              <w:top w:val="nil"/>
              <w:left w:val="nil"/>
              <w:bottom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20.59</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Ear and labyrinth disorders (10013993)</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2.20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1.72</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0.81</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0.84</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5.13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0.01; 16.50</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1.55</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2.98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0.21; 6.09</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7.97</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7.70</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8.22</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20.59</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Eye disorders (10015919)</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1.43</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0.42</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0.04; 7.70</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4.20</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2.98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7.14</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1.48</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3.05</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8.22</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20.59</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Gastrointestinal disorders (10017947)</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15</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10</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2.86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2.20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5.08</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9.02</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7.76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6.07</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8.40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9.30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12.50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0.12; 13.38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0.01; 16.50</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0.60; 17.38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4.59; 15.56</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2.02; 19.22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1.97; 13.71</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2.93; 18.07</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2.59; 22.14</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99.41</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General disorders and administration site conditions (10018065)</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18</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27</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29</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29</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73</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30</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16</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25.71</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29.67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29.66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23.77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25.00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29.55</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25.21</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37.21</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56.25</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16.01; 37.56</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0.86; 86.02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23.91; 35.93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15.38; 33.97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7.80; 51.08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14.19; 49.27</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15.92; 36.52</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16.09; 62.67</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0.03; 100</w:t>
            </w:r>
            <w:r>
              <w:rPr>
                <w:rFonts w:ascii="Times New Roman" w:hAnsi="Times New Roman" w:cs="Times New Roman"/>
                <w:sz w:val="20"/>
                <w:szCs w:val="20"/>
                <w:lang w:val="en-US"/>
              </w:rPr>
              <w:t>.00</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Immune system disorders (10021428)</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1.62</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0.84</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5.13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1.55</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2.98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8.39</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0.32; 4.74</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0.01; 5.12</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8.22</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20.59</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Infections and infestations (10021881)</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6</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18</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8.57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8.79</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1.69</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5.74</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6.90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7.29</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7.56</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9.30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12.50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0.31; 37.07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0.32; 37.74</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0.24; 5.71</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2.34; 11.46</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2.81; 13.71</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3.51; 13.08</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3.17; 14.77</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1.44; 27.75</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99.41</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Injury, poisoning and procedural complications (10022117)</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0.40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5.13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1.55</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2.98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4.05</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3.05</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8.22</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20.59</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Investigations (10022891)</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0.85</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0.82</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0.40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5.13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8.26</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13.55</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2.98</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3.05</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8.22</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20.59</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Metabolism and nutrition disorders (10027433)</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6</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1.10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1.27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7.38</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5.17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3.64</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0.84</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2.33</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12.50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5.13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20.56</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0.12; 4.95</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0.30; 31.94</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1.92; 10.92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0.66; 10.89</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7.70</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0.03; 14.14</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0.00; 99.41</w:t>
            </w:r>
          </w:p>
        </w:tc>
      </w:tr>
      <w:tr w:rsidR="005535AE" w:rsidRPr="00F76E56" w:rsidTr="0038183F">
        <w:tblPrEx>
          <w:tblBorders>
            <w:insideH w:val="none" w:sz="0" w:space="0" w:color="auto"/>
          </w:tblBorders>
        </w:tblPrEx>
        <w:tc>
          <w:tcPr>
            <w:tcW w:w="1438"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 xml:space="preserve">Musculoskeletal and connective tissue disorders </w:t>
            </w:r>
            <w:r w:rsidRPr="00F27568">
              <w:rPr>
                <w:rFonts w:ascii="Times New Roman" w:hAnsi="Times New Roman" w:cs="Times New Roman"/>
                <w:sz w:val="20"/>
                <w:szCs w:val="20"/>
                <w:lang w:val="en-US"/>
              </w:rPr>
              <w:lastRenderedPageBreak/>
              <w:t>(10028395)</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lastRenderedPageBreak/>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24</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13</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tcBorders>
              <w:top w:val="single" w:sz="4" w:space="0" w:color="auto"/>
              <w:left w:val="nil"/>
              <w:bottom w:val="nil"/>
              <w:right w:val="single" w:sz="2"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6</w:t>
            </w:r>
          </w:p>
        </w:tc>
      </w:tr>
      <w:tr w:rsidR="005535AE" w:rsidRPr="00F76E56" w:rsidTr="0038183F">
        <w:tblPrEx>
          <w:tblBorders>
            <w:insideH w:val="none" w:sz="0" w:space="0" w:color="auto"/>
          </w:tblBorders>
        </w:tblPrEx>
        <w:tc>
          <w:tcPr>
            <w:tcW w:w="1438"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5.71</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7.69</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8.47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7.38</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8.62</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9.72</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10.92</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4.65</w:t>
            </w:r>
          </w:p>
        </w:tc>
        <w:tc>
          <w:tcPr>
            <w:tcW w:w="824" w:type="dxa"/>
            <w:tcBorders>
              <w:top w:val="nil"/>
              <w:left w:val="nil"/>
              <w:bottom w:val="nil"/>
              <w:right w:val="single" w:sz="2"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37.50</w:t>
            </w:r>
          </w:p>
        </w:tc>
      </w:tr>
      <w:tr w:rsidR="005535AE" w:rsidRPr="00F76E56" w:rsidTr="0038183F">
        <w:tblPrEx>
          <w:tblBorders>
            <w:insideH w:val="none" w:sz="0" w:space="0" w:color="auto"/>
          </w:tblBorders>
        </w:tblPrEx>
        <w:tc>
          <w:tcPr>
            <w:tcW w:w="1438"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 xml:space="preserve">0.22; </w:t>
            </w:r>
            <w:r w:rsidRPr="00F76E56">
              <w:rPr>
                <w:rFonts w:ascii="Times New Roman" w:hAnsi="Times New Roman" w:cs="Times New Roman"/>
                <w:sz w:val="20"/>
                <w:szCs w:val="20"/>
                <w:lang w:val="en-US"/>
              </w:rPr>
              <w:lastRenderedPageBreak/>
              <w:t>25.74</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0.00; </w:t>
            </w:r>
            <w:r w:rsidRPr="00F76E56">
              <w:rPr>
                <w:rFonts w:ascii="Times New Roman" w:hAnsi="Times New Roman" w:cs="Times New Roman"/>
                <w:sz w:val="20"/>
                <w:szCs w:val="20"/>
                <w:lang w:val="en-US"/>
              </w:rPr>
              <w:lastRenderedPageBreak/>
              <w:t>71.12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3.79; </w:t>
            </w:r>
            <w:r w:rsidRPr="00F76E56">
              <w:rPr>
                <w:rFonts w:ascii="Times New Roman" w:hAnsi="Times New Roman" w:cs="Times New Roman"/>
                <w:sz w:val="20"/>
                <w:szCs w:val="20"/>
                <w:lang w:val="en-US"/>
              </w:rPr>
              <w:lastRenderedPageBreak/>
              <w:t>15.87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1.08; </w:t>
            </w:r>
            <w:r w:rsidRPr="00F76E56">
              <w:rPr>
                <w:rFonts w:ascii="Times New Roman" w:hAnsi="Times New Roman" w:cs="Times New Roman"/>
                <w:sz w:val="20"/>
                <w:szCs w:val="20"/>
                <w:lang w:val="en-US"/>
              </w:rPr>
              <w:lastRenderedPageBreak/>
              <w:t>22.89</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0.56; </w:t>
            </w:r>
            <w:r w:rsidRPr="00F76E56">
              <w:rPr>
                <w:rFonts w:ascii="Times New Roman" w:hAnsi="Times New Roman" w:cs="Times New Roman"/>
                <w:sz w:val="20"/>
                <w:szCs w:val="20"/>
                <w:lang w:val="en-US"/>
              </w:rPr>
              <w:lastRenderedPageBreak/>
              <w:t>32.97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5.35; </w:t>
            </w:r>
            <w:r w:rsidRPr="00F76E56">
              <w:rPr>
                <w:rFonts w:ascii="Times New Roman" w:hAnsi="Times New Roman" w:cs="Times New Roman"/>
                <w:sz w:val="20"/>
                <w:szCs w:val="20"/>
                <w:lang w:val="en-US"/>
              </w:rPr>
              <w:lastRenderedPageBreak/>
              <w:t>15.89</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5.95; </w:t>
            </w:r>
            <w:r w:rsidRPr="00F76E56">
              <w:rPr>
                <w:rFonts w:ascii="Times New Roman" w:hAnsi="Times New Roman" w:cs="Times New Roman"/>
                <w:sz w:val="20"/>
                <w:szCs w:val="20"/>
                <w:lang w:val="en-US"/>
              </w:rPr>
              <w:lastRenderedPageBreak/>
              <w:t>17.96</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0.57; </w:t>
            </w:r>
            <w:r w:rsidRPr="00F76E56">
              <w:rPr>
                <w:rFonts w:ascii="Times New Roman" w:hAnsi="Times New Roman" w:cs="Times New Roman"/>
                <w:sz w:val="20"/>
                <w:szCs w:val="20"/>
                <w:lang w:val="en-US"/>
              </w:rPr>
              <w:lastRenderedPageBreak/>
              <w:t>15.81</w:t>
            </w:r>
          </w:p>
        </w:tc>
        <w:tc>
          <w:tcPr>
            <w:tcW w:w="824" w:type="dxa"/>
            <w:tcBorders>
              <w:top w:val="nil"/>
              <w:left w:val="nil"/>
              <w:bottom w:val="single" w:sz="4" w:space="0" w:color="auto"/>
              <w:right w:val="single" w:sz="2"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lastRenderedPageBreak/>
              <w:t xml:space="preserve">0.00; </w:t>
            </w:r>
            <w:r w:rsidRPr="00F76E56">
              <w:rPr>
                <w:rFonts w:ascii="Times New Roman" w:hAnsi="Times New Roman" w:cs="Times New Roman"/>
                <w:sz w:val="20"/>
                <w:szCs w:val="20"/>
                <w:lang w:val="en-US"/>
              </w:rPr>
              <w:lastRenderedPageBreak/>
              <w:t>100</w:t>
            </w:r>
            <w:r>
              <w:rPr>
                <w:rFonts w:ascii="Times New Roman" w:hAnsi="Times New Roman" w:cs="Times New Roman"/>
                <w:sz w:val="20"/>
                <w:szCs w:val="20"/>
                <w:lang w:val="en-US"/>
              </w:rPr>
              <w:t>.00</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lastRenderedPageBreak/>
              <w:t xml:space="preserve">Nervous system disorders </w:t>
            </w:r>
          </w:p>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(10029205)</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27</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10</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6</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5.71</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7.69</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4.66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8.20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6.90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10.93</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8.40</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4.65</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37.50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0.22; 25.74</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0.47; 30.27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2.35; 8.19</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4.00; 14.56</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0.53; 25.99</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7.16; 15.78</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2.11; 21.07</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0.01; 34.34</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F76E56">
              <w:rPr>
                <w:rFonts w:ascii="Times New Roman" w:hAnsi="Times New Roman" w:cs="Times New Roman"/>
                <w:sz w:val="20"/>
                <w:szCs w:val="20"/>
                <w:lang w:val="en-US"/>
              </w:rPr>
              <w:t>0.19; 97.69</w:t>
            </w:r>
          </w:p>
        </w:tc>
      </w:tr>
      <w:tr w:rsidR="005535AE" w:rsidRPr="00F76E56" w:rsidTr="0038183F">
        <w:tblPrEx>
          <w:tblBorders>
            <w:insideH w:val="none" w:sz="0" w:space="0" w:color="auto"/>
          </w:tblBorders>
        </w:tblPrEx>
        <w:tc>
          <w:tcPr>
            <w:tcW w:w="1438"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Psychiatric disorders (10037175)</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5</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5</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3</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3</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w:t>
            </w:r>
          </w:p>
        </w:tc>
        <w:tc>
          <w:tcPr>
            <w:tcW w:w="824" w:type="dxa"/>
            <w:tcBorders>
              <w:top w:val="single" w:sz="4" w:space="0" w:color="auto"/>
              <w:left w:val="nil"/>
              <w:bottom w:val="nil"/>
              <w:right w:val="single" w:sz="2"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2.12</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4.10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2.59</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0.81</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2.52</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2.33</w:t>
            </w:r>
          </w:p>
        </w:tc>
        <w:tc>
          <w:tcPr>
            <w:tcW w:w="824" w:type="dxa"/>
            <w:tcBorders>
              <w:top w:val="nil"/>
              <w:left w:val="nil"/>
              <w:bottom w:val="nil"/>
              <w:right w:val="single" w:sz="2"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5.13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3.97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0.01; 14.95</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0.69; 12.52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0.54; 7.37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0.10; 2.89</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0.10; 12.03</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27.06</w:t>
            </w:r>
          </w:p>
        </w:tc>
        <w:tc>
          <w:tcPr>
            <w:tcW w:w="824" w:type="dxa"/>
            <w:tcBorders>
              <w:top w:val="nil"/>
              <w:left w:val="nil"/>
              <w:bottom w:val="single" w:sz="4" w:space="0" w:color="auto"/>
              <w:right w:val="single" w:sz="2"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20.59</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Respiratory, thoracic and mediastinal disorders (10038738)</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6</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32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29</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52</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18</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8</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5</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8.57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13.19</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13.56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23.77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18.97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21.05</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15.13</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18.60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31.25</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0.31; 37.07</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0.09; 63.62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4.50; 29.03</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16.53; 32.32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12.28; 27.29</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15.27; 27.84</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6.18; 29.01</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0.88; 63.28</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99.95</w:t>
            </w:r>
          </w:p>
        </w:tc>
      </w:tr>
      <w:tr w:rsidR="005535AE" w:rsidRPr="00F76E56" w:rsidTr="0038183F">
        <w:tblPrEx>
          <w:tblBorders>
            <w:insideH w:val="none" w:sz="0" w:space="0" w:color="auto"/>
          </w:tblBorders>
        </w:tblPrEx>
        <w:tc>
          <w:tcPr>
            <w:tcW w:w="1438"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Skin and subcutaneous tissue disorders (10040785)</w:t>
            </w:r>
          </w:p>
        </w:tc>
        <w:tc>
          <w:tcPr>
            <w:tcW w:w="785"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n</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3</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w:t>
            </w:r>
          </w:p>
        </w:tc>
        <w:tc>
          <w:tcPr>
            <w:tcW w:w="824" w:type="dxa"/>
            <w:gridSpan w:val="2"/>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6</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w:t>
            </w:r>
          </w:p>
        </w:tc>
        <w:tc>
          <w:tcPr>
            <w:tcW w:w="824" w:type="dxa"/>
            <w:tcBorders>
              <w:top w:val="single" w:sz="4" w:space="0" w:color="auto"/>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w:t>
            </w:r>
          </w:p>
        </w:tc>
        <w:tc>
          <w:tcPr>
            <w:tcW w:w="824" w:type="dxa"/>
            <w:tcBorders>
              <w:top w:val="single" w:sz="4" w:space="0" w:color="auto"/>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w:t>
            </w:r>
          </w:p>
        </w:tc>
      </w:tr>
      <w:tr w:rsidR="005535AE" w:rsidRPr="00F76E56" w:rsidTr="0038183F">
        <w:tblPrEx>
          <w:tblBorders>
            <w:insideH w:val="none" w:sz="0" w:space="0" w:color="auto"/>
          </w:tblBorders>
        </w:tblPrEx>
        <w:tc>
          <w:tcPr>
            <w:tcW w:w="1438"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2.86</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1.10</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1.27</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1.64</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1.72</w:t>
            </w:r>
          </w:p>
        </w:tc>
        <w:tc>
          <w:tcPr>
            <w:tcW w:w="824" w:type="dxa"/>
            <w:gridSpan w:val="2"/>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2.43</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0.84</w:t>
            </w:r>
          </w:p>
        </w:tc>
        <w:tc>
          <w:tcPr>
            <w:tcW w:w="824" w:type="dxa"/>
            <w:tcBorders>
              <w:top w:val="nil"/>
              <w:left w:val="nil"/>
              <w:bottom w:val="nil"/>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w:t>
            </w:r>
          </w:p>
        </w:tc>
        <w:tc>
          <w:tcPr>
            <w:tcW w:w="824" w:type="dxa"/>
            <w:tcBorders>
              <w:top w:val="nil"/>
              <w:left w:val="nil"/>
              <w:bottom w:val="nil"/>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w:t>
            </w:r>
          </w:p>
        </w:tc>
      </w:tr>
      <w:tr w:rsidR="005535AE" w:rsidRPr="00F76E56" w:rsidTr="0038183F">
        <w:tblPrEx>
          <w:tblBorders>
            <w:insideH w:val="none" w:sz="0" w:space="0" w:color="auto"/>
          </w:tblBorders>
        </w:tblPrEx>
        <w:tc>
          <w:tcPr>
            <w:tcW w:w="1438"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F27568" w:rsidRDefault="005535AE" w:rsidP="0038183F">
            <w:pPr>
              <w:pStyle w:val="tabletextNS"/>
              <w:rPr>
                <w:rFonts w:ascii="Times New Roman" w:hAnsi="Times New Roman" w:cs="Times New Roman"/>
                <w:sz w:val="20"/>
                <w:szCs w:val="20"/>
                <w:lang w:val="en-US"/>
              </w:rPr>
            </w:pPr>
          </w:p>
        </w:tc>
        <w:tc>
          <w:tcPr>
            <w:tcW w:w="785"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F27568" w:rsidRDefault="005535AE" w:rsidP="0038183F">
            <w:pPr>
              <w:pStyle w:val="tabletextNS"/>
              <w:rPr>
                <w:rFonts w:ascii="Times New Roman" w:hAnsi="Times New Roman" w:cs="Times New Roman"/>
                <w:sz w:val="20"/>
                <w:szCs w:val="20"/>
                <w:lang w:val="en-US"/>
              </w:rPr>
            </w:pPr>
            <w:r w:rsidRPr="00F27568">
              <w:rPr>
                <w:rFonts w:ascii="Times New Roman" w:hAnsi="Times New Roman" w:cs="Times New Roman"/>
                <w:sz w:val="20"/>
                <w:szCs w:val="20"/>
                <w:lang w:val="en-US"/>
              </w:rPr>
              <w:t>95%CI</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0.12; 13.38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21.06</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0.02; 7.52</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14.48</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0.15; 6.81</w:t>
            </w:r>
          </w:p>
        </w:tc>
        <w:tc>
          <w:tcPr>
            <w:tcW w:w="824" w:type="dxa"/>
            <w:gridSpan w:val="2"/>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0.19; 9.81</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7.70</w:t>
            </w:r>
          </w:p>
        </w:tc>
        <w:tc>
          <w:tcPr>
            <w:tcW w:w="824" w:type="dxa"/>
            <w:tcBorders>
              <w:top w:val="nil"/>
              <w:left w:val="nil"/>
              <w:bottom w:val="single" w:sz="4" w:space="0" w:color="auto"/>
              <w:right w:val="nil"/>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8.22</w:t>
            </w:r>
          </w:p>
        </w:tc>
        <w:tc>
          <w:tcPr>
            <w:tcW w:w="824" w:type="dxa"/>
            <w:tcBorders>
              <w:top w:val="nil"/>
              <w:left w:val="nil"/>
              <w:bottom w:val="single" w:sz="4" w:space="0" w:color="auto"/>
              <w:right w:val="single" w:sz="4" w:space="0" w:color="auto"/>
            </w:tcBorders>
            <w:shd w:val="clear" w:color="auto" w:fill="auto"/>
            <w:tcMar>
              <w:top w:w="17" w:type="auto"/>
              <w:left w:w="17" w:type="auto"/>
              <w:bottom w:w="17" w:type="auto"/>
              <w:right w:w="17" w:type="auto"/>
            </w:tcMar>
            <w:vAlign w:val="center"/>
          </w:tcPr>
          <w:p w:rsidR="005535AE" w:rsidRPr="00F76E56" w:rsidRDefault="005535AE" w:rsidP="0038183F">
            <w:pPr>
              <w:pStyle w:val="tabletextNS"/>
              <w:jc w:val="center"/>
              <w:rPr>
                <w:rFonts w:ascii="Times New Roman" w:hAnsi="Times New Roman" w:cs="Times New Roman"/>
                <w:sz w:val="20"/>
                <w:szCs w:val="20"/>
                <w:lang w:val="en-US"/>
              </w:rPr>
            </w:pPr>
            <w:r w:rsidRPr="005266EE">
              <w:rPr>
                <w:rFonts w:ascii="Times New Roman" w:hAnsi="Times New Roman" w:cs="Times New Roman"/>
                <w:sz w:val="20"/>
                <w:szCs w:val="20"/>
                <w:lang w:val="en-US"/>
              </w:rPr>
              <w:t>0.00; 20.59</w:t>
            </w:r>
          </w:p>
        </w:tc>
      </w:tr>
    </w:tbl>
    <w:p w:rsidR="005535AE" w:rsidRPr="004449BD" w:rsidRDefault="005535AE" w:rsidP="005535AE">
      <w:pPr>
        <w:rPr>
          <w:rFonts w:cs="Times New Roman"/>
          <w:sz w:val="20"/>
          <w:lang w:val="en-US"/>
        </w:rPr>
      </w:pPr>
      <w:r>
        <w:rPr>
          <w:rFonts w:cs="Times New Roman"/>
          <w:sz w:val="20"/>
          <w:lang w:val="en-US"/>
        </w:rPr>
        <w:t>AERC</w:t>
      </w:r>
      <w:r w:rsidRPr="00656BC9">
        <w:rPr>
          <w:rFonts w:cs="Times New Roman"/>
          <w:sz w:val="20"/>
          <w:lang w:val="en-US"/>
        </w:rPr>
        <w:t xml:space="preserve">: adverse </w:t>
      </w:r>
      <w:r>
        <w:rPr>
          <w:rFonts w:cs="Times New Roman"/>
          <w:sz w:val="20"/>
          <w:lang w:val="en-US"/>
        </w:rPr>
        <w:t>event</w:t>
      </w:r>
      <w:r w:rsidRPr="00656BC9">
        <w:rPr>
          <w:rFonts w:cs="Times New Roman"/>
          <w:sz w:val="20"/>
          <w:lang w:val="en-US"/>
        </w:rPr>
        <w:t xml:space="preserve"> </w:t>
      </w:r>
      <w:r>
        <w:rPr>
          <w:rFonts w:cs="Times New Roman"/>
          <w:sz w:val="20"/>
          <w:lang w:val="en-US"/>
        </w:rPr>
        <w:t>reporting card</w:t>
      </w:r>
      <w:r w:rsidRPr="00656BC9">
        <w:rPr>
          <w:rFonts w:cs="Times New Roman"/>
          <w:sz w:val="20"/>
          <w:lang w:val="en-US"/>
        </w:rPr>
        <w:t xml:space="preserve">; </w:t>
      </w:r>
      <w:r w:rsidRPr="004449BD">
        <w:rPr>
          <w:rFonts w:cs="Times New Roman"/>
          <w:sz w:val="20"/>
          <w:lang w:val="en-US"/>
        </w:rPr>
        <w:t xml:space="preserve">AE: adverse event; ISO: </w:t>
      </w:r>
      <w:r w:rsidRPr="004449BD">
        <w:rPr>
          <w:rFonts w:cs="Times New Roman"/>
          <w:sz w:val="20"/>
          <w:szCs w:val="24"/>
          <w:lang w:val="en-US"/>
        </w:rPr>
        <w:t>International Standards Organization</w:t>
      </w:r>
      <w:r w:rsidRPr="004449BD">
        <w:rPr>
          <w:rFonts w:cs="Times New Roman"/>
          <w:sz w:val="20"/>
          <w:lang w:val="en-US"/>
        </w:rPr>
        <w:t xml:space="preserve">; </w:t>
      </w:r>
      <w:proofErr w:type="spellStart"/>
      <w:r>
        <w:rPr>
          <w:rFonts w:cstheme="minorHAnsi"/>
          <w:sz w:val="20"/>
        </w:rPr>
        <w:t>MedDRA</w:t>
      </w:r>
      <w:proofErr w:type="spellEnd"/>
      <w:r>
        <w:rPr>
          <w:rFonts w:cstheme="minorHAnsi"/>
          <w:sz w:val="20"/>
        </w:rPr>
        <w:t xml:space="preserve"> </w:t>
      </w:r>
      <w:r w:rsidRPr="005B7206">
        <w:rPr>
          <w:rFonts w:cstheme="minorHAnsi"/>
          <w:sz w:val="20"/>
        </w:rPr>
        <w:t>Medical Dictionary for Regulatory Activities</w:t>
      </w:r>
      <w:r>
        <w:rPr>
          <w:rFonts w:cstheme="minorHAnsi"/>
          <w:sz w:val="20"/>
        </w:rPr>
        <w:t xml:space="preserve"> </w:t>
      </w:r>
      <w:r>
        <w:rPr>
          <w:rFonts w:cstheme="minorHAnsi"/>
          <w:sz w:val="20"/>
        </w:rPr>
        <w:fldChar w:fldCharType="begin"/>
      </w:r>
      <w:r>
        <w:rPr>
          <w:rFonts w:cstheme="minorHAnsi"/>
          <w:sz w:val="20"/>
        </w:rPr>
        <w:instrText xml:space="preserve"> ADDIN EN.CITE &lt;EndNote&gt;&lt;Cite ExcludeAuth="1" ExcludeYear="1"&gt;&lt;RecNum&gt;10&lt;/RecNum&gt;&lt;DisplayText&gt;&lt;style font="Times New Roman"&gt;[10]&lt;/style&gt;&lt;/DisplayText&gt;&lt;record&gt;&lt;rec-number&gt;10&lt;/rec-number&gt;&lt;foreign-keys&gt;&lt;key app="EN" db-id="wdxear9eb55e57exd9n5xvpsdpvzx50fper9" timestamp="1554112533"&gt;10&lt;/key&gt;&lt;/foreign-keys&gt;&lt;ref-type name="Web Page"&gt;12&lt;/ref-type&gt;&lt;contributors&gt;&lt;/contributors&gt;&lt;titles&gt;&lt;title&gt;Medical Dictionary for Regulatory Activities MedDRA&lt;/title&gt;&lt;/titles&gt;&lt;number&gt;01-04-2019&lt;/number&gt;&lt;dates&gt;&lt;/dates&gt;&lt;urls&gt;&lt;related-urls&gt;&lt;url&gt;https://www.meddra.org/basics&lt;/url&gt;&lt;/related-urls&gt;&lt;/urls&gt;&lt;/record&gt;&lt;/Cite&gt;&lt;/EndNote&gt;</w:instrText>
      </w:r>
      <w:r>
        <w:rPr>
          <w:rFonts w:cstheme="minorHAnsi"/>
          <w:sz w:val="20"/>
        </w:rPr>
        <w:fldChar w:fldCharType="separate"/>
      </w:r>
      <w:r w:rsidRPr="006B53FD">
        <w:rPr>
          <w:rFonts w:cs="Times New Roman"/>
          <w:noProof/>
          <w:sz w:val="20"/>
        </w:rPr>
        <w:t>[10]</w:t>
      </w:r>
      <w:r>
        <w:rPr>
          <w:rFonts w:cstheme="minorHAnsi"/>
          <w:sz w:val="20"/>
        </w:rPr>
        <w:fldChar w:fldCharType="end"/>
      </w:r>
      <w:r>
        <w:rPr>
          <w:rFonts w:cstheme="minorHAnsi"/>
          <w:sz w:val="20"/>
        </w:rPr>
        <w:t xml:space="preserve">; </w:t>
      </w:r>
      <w:r>
        <w:rPr>
          <w:rFonts w:cs="Times New Roman"/>
          <w:sz w:val="20"/>
          <w:lang w:val="en-US"/>
        </w:rPr>
        <w:t xml:space="preserve">N: total number of subjects vaccinated by ISO week; n (%): number (percent) of subjects reporting the AE at least once; </w:t>
      </w:r>
      <w:r w:rsidRPr="004449BD">
        <w:rPr>
          <w:rFonts w:cs="Times New Roman"/>
          <w:sz w:val="20"/>
          <w:lang w:val="en-US"/>
        </w:rPr>
        <w:t>SOC: system organ class</w:t>
      </w:r>
      <w:r>
        <w:rPr>
          <w:rFonts w:cs="Times New Roman"/>
          <w:sz w:val="20"/>
          <w:lang w:val="en-US"/>
        </w:rPr>
        <w:t xml:space="preserve">; </w:t>
      </w:r>
      <w:r w:rsidRPr="00CC33C2">
        <w:rPr>
          <w:color w:val="000000"/>
          <w:sz w:val="20"/>
          <w:szCs w:val="20"/>
        </w:rPr>
        <w:t>95%CI</w:t>
      </w:r>
      <w:r>
        <w:rPr>
          <w:color w:val="000000"/>
          <w:sz w:val="20"/>
          <w:szCs w:val="20"/>
        </w:rPr>
        <w:t>:</w:t>
      </w:r>
      <w:r w:rsidRPr="00CC33C2">
        <w:rPr>
          <w:color w:val="000000"/>
          <w:sz w:val="20"/>
          <w:szCs w:val="20"/>
        </w:rPr>
        <w:t xml:space="preserve"> 95% confidence interval (extended </w:t>
      </w:r>
      <w:proofErr w:type="spellStart"/>
      <w:r w:rsidRPr="00CC33C2">
        <w:rPr>
          <w:color w:val="000000"/>
          <w:sz w:val="20"/>
          <w:szCs w:val="20"/>
        </w:rPr>
        <w:t>Clopper</w:t>
      </w:r>
      <w:proofErr w:type="spellEnd"/>
      <w:r w:rsidRPr="00CC33C2">
        <w:rPr>
          <w:color w:val="000000"/>
          <w:sz w:val="20"/>
          <w:szCs w:val="20"/>
        </w:rPr>
        <w:t>-Pearson exact CI for cluster data)</w:t>
      </w:r>
      <w:r>
        <w:rPr>
          <w:color w:val="000000"/>
          <w:sz w:val="20"/>
          <w:szCs w:val="20"/>
        </w:rPr>
        <w:t xml:space="preserve"> </w:t>
      </w:r>
      <w:r w:rsidRPr="00CC33C2">
        <w:rPr>
          <w:color w:val="000000"/>
          <w:sz w:val="20"/>
          <w:szCs w:val="20"/>
        </w:rPr>
        <w:t>lower limit</w:t>
      </w:r>
      <w:r>
        <w:rPr>
          <w:color w:val="000000"/>
          <w:sz w:val="20"/>
          <w:szCs w:val="20"/>
        </w:rPr>
        <w:t xml:space="preserve">; </w:t>
      </w:r>
      <w:r w:rsidRPr="00CC33C2">
        <w:rPr>
          <w:color w:val="000000"/>
          <w:sz w:val="20"/>
          <w:szCs w:val="20"/>
        </w:rPr>
        <w:t>upper limit</w:t>
      </w:r>
      <w:r>
        <w:rPr>
          <w:color w:val="000000"/>
          <w:sz w:val="20"/>
          <w:szCs w:val="20"/>
        </w:rPr>
        <w:t>.</w:t>
      </w:r>
    </w:p>
    <w:p w:rsidR="005535AE" w:rsidRPr="004449BD" w:rsidRDefault="005535AE" w:rsidP="005535AE">
      <w:pPr>
        <w:rPr>
          <w:lang w:val="en-US"/>
        </w:rPr>
      </w:pPr>
    </w:p>
    <w:p w:rsidR="005535AE" w:rsidRDefault="005535AE" w:rsidP="005535AE"/>
    <w:p w:rsidR="005535AE" w:rsidRDefault="005535AE" w:rsidP="005535AE">
      <w:pPr>
        <w:spacing w:after="160" w:line="259" w:lineRule="auto"/>
        <w:rPr>
          <w:b/>
        </w:rPr>
      </w:pPr>
      <w:r>
        <w:rPr>
          <w:b/>
        </w:rPr>
        <w:br w:type="page"/>
      </w:r>
    </w:p>
    <w:p w:rsidR="005535AE" w:rsidRDefault="005535AE" w:rsidP="005535AE">
      <w:pPr>
        <w:pStyle w:val="Heading2"/>
        <w:rPr>
          <w:lang w:val="en-US"/>
        </w:rPr>
      </w:pPr>
      <w:bookmarkStart w:id="0" w:name="_Ref5268463"/>
      <w:r w:rsidRPr="00011DDE">
        <w:lastRenderedPageBreak/>
        <w:t>Table</w:t>
      </w:r>
      <w:r>
        <w:t xml:space="preserve"> S</w:t>
      </w:r>
      <w:fldSimple w:instr=" SEQ Appendix_Table \* ARABIC ">
        <w:r>
          <w:rPr>
            <w:noProof/>
          </w:rPr>
          <w:t>2</w:t>
        </w:r>
      </w:fldSimple>
      <w:r>
        <w:t>.</w:t>
      </w:r>
      <w:bookmarkEnd w:id="0"/>
      <w:r>
        <w:t xml:space="preserve"> </w:t>
      </w:r>
      <w:r w:rsidRPr="00F020EF">
        <w:rPr>
          <w:lang w:val="en-US"/>
        </w:rPr>
        <w:t xml:space="preserve">Weekly </w:t>
      </w:r>
      <w:r>
        <w:rPr>
          <w:lang w:val="en-US"/>
        </w:rPr>
        <w:t>%</w:t>
      </w:r>
      <w:r w:rsidRPr="00F020EF">
        <w:rPr>
          <w:lang w:val="en-US"/>
        </w:rPr>
        <w:t xml:space="preserve"> of subjects reporting AEs within 7 days post-</w:t>
      </w:r>
      <w:r>
        <w:rPr>
          <w:lang w:val="en-US"/>
        </w:rPr>
        <w:t>D</w:t>
      </w:r>
      <w:r w:rsidRPr="00F020EF">
        <w:rPr>
          <w:lang w:val="en-US"/>
        </w:rPr>
        <w:t xml:space="preserve">ose 1 (i.e. vaccination day and following 6 days) using </w:t>
      </w:r>
      <w:r>
        <w:rPr>
          <w:lang w:val="en-US"/>
        </w:rPr>
        <w:t>AERC,</w:t>
      </w:r>
      <w:r w:rsidRPr="00F020EF">
        <w:rPr>
          <w:lang w:val="en-US"/>
        </w:rPr>
        <w:t xml:space="preserve"> by </w:t>
      </w:r>
      <w:proofErr w:type="spellStart"/>
      <w:r w:rsidRPr="00F020EF">
        <w:rPr>
          <w:lang w:val="en-US"/>
        </w:rPr>
        <w:t>MedDRA</w:t>
      </w:r>
      <w:proofErr w:type="spellEnd"/>
      <w:r w:rsidRPr="00F020EF">
        <w:rPr>
          <w:lang w:val="en-US"/>
        </w:rPr>
        <w:t xml:space="preserve"> Primary SOC</w:t>
      </w:r>
      <w:r>
        <w:rPr>
          <w:lang w:val="en-US"/>
        </w:rPr>
        <w:t>,</w:t>
      </w:r>
      <w:r w:rsidRPr="00F020EF">
        <w:rPr>
          <w:lang w:val="en-US"/>
        </w:rPr>
        <w:t xml:space="preserve"> by ISO week</w:t>
      </w:r>
      <w:r>
        <w:rPr>
          <w:lang w:val="en-US"/>
        </w:rPr>
        <w:t xml:space="preserve">, </w:t>
      </w:r>
      <w:r w:rsidRPr="00F020EF">
        <w:rPr>
          <w:lang w:val="en-US"/>
        </w:rPr>
        <w:t>for</w:t>
      </w:r>
      <w:r>
        <w:rPr>
          <w:lang w:val="en-US"/>
        </w:rPr>
        <w:t xml:space="preserve"> Belgium </w:t>
      </w:r>
    </w:p>
    <w:tbl>
      <w:tblPr>
        <w:tblW w:w="8789" w:type="dxa"/>
        <w:tblInd w:w="-3" w:type="dxa"/>
        <w:tblBorders>
          <w:left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959"/>
        <w:gridCol w:w="723"/>
        <w:gridCol w:w="851"/>
        <w:gridCol w:w="851"/>
        <w:gridCol w:w="851"/>
        <w:gridCol w:w="851"/>
        <w:gridCol w:w="851"/>
        <w:gridCol w:w="852"/>
      </w:tblGrid>
      <w:tr w:rsidR="005535AE" w:rsidRPr="005D790F" w:rsidTr="0038183F">
        <w:tc>
          <w:tcPr>
            <w:tcW w:w="2959" w:type="dxa"/>
            <w:tcBorders>
              <w:top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bookmarkStart w:id="1" w:name="_Hlk8837046"/>
            <w:r w:rsidRPr="005D790F">
              <w:rPr>
                <w:rFonts w:ascii="Times New Roman" w:hAnsi="Times New Roman" w:cs="Times New Roman"/>
                <w:b/>
                <w:bCs/>
                <w:sz w:val="20"/>
                <w:szCs w:val="20"/>
                <w:lang w:val="en-US"/>
              </w:rPr>
              <w:t>Primary SOC</w:t>
            </w:r>
          </w:p>
        </w:tc>
        <w:tc>
          <w:tcPr>
            <w:tcW w:w="723"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p>
        </w:tc>
        <w:tc>
          <w:tcPr>
            <w:tcW w:w="5107" w:type="dxa"/>
            <w:gridSpan w:val="6"/>
            <w:tcBorders>
              <w:top w:val="single" w:sz="4" w:space="0" w:color="auto"/>
              <w:left w:val="nil"/>
              <w:bottom w:val="single" w:sz="4" w:space="0" w:color="auto"/>
            </w:tcBorders>
            <w:shd w:val="clear" w:color="auto" w:fill="F2F2F2" w:themeFill="background1" w:themeFillShade="F2"/>
            <w:vAlign w:val="cente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b/>
                <w:bCs/>
                <w:sz w:val="20"/>
                <w:szCs w:val="20"/>
                <w:lang w:val="en-US"/>
              </w:rPr>
              <w:t>ISO week</w:t>
            </w:r>
          </w:p>
        </w:tc>
      </w:tr>
      <w:tr w:rsidR="005535AE" w:rsidRPr="005D790F" w:rsidTr="0038183F">
        <w:trPr>
          <w:trHeight w:val="227"/>
        </w:trPr>
        <w:tc>
          <w:tcPr>
            <w:tcW w:w="2959" w:type="dxa"/>
            <w:tcBorders>
              <w:top w:val="single" w:sz="4" w:space="0" w:color="auto"/>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b/>
                <w:bCs/>
                <w:sz w:val="20"/>
                <w:szCs w:val="20"/>
                <w:lang w:val="en-US"/>
              </w:rPr>
            </w:pPr>
            <w:r w:rsidRPr="005D790F">
              <w:rPr>
                <w:rFonts w:ascii="Times New Roman" w:hAnsi="Times New Roman" w:cs="Times New Roman"/>
                <w:b/>
                <w:sz w:val="20"/>
                <w:lang w:val="en-US"/>
              </w:rPr>
              <w:t>Belgium</w:t>
            </w:r>
          </w:p>
        </w:tc>
        <w:tc>
          <w:tcPr>
            <w:tcW w:w="723"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jc w:val="center"/>
              <w:rPr>
                <w:rFonts w:ascii="Times New Roman" w:hAnsi="Times New Roman" w:cs="Times New Roman"/>
                <w:b/>
                <w:bCs/>
                <w:sz w:val="20"/>
                <w:szCs w:val="20"/>
                <w:lang w:val="en-US"/>
              </w:rPr>
            </w:pPr>
            <w:r w:rsidRPr="005D790F">
              <w:rPr>
                <w:rFonts w:ascii="Times New Roman" w:hAnsi="Times New Roman" w:cs="Times New Roman"/>
                <w:b/>
                <w:bCs/>
                <w:sz w:val="20"/>
                <w:lang w:val="en-US"/>
              </w:rPr>
              <w:t>42</w:t>
            </w:r>
            <w:r w:rsidRPr="005D790F">
              <w:rPr>
                <w:rFonts w:ascii="Times New Roman" w:hAnsi="Times New Roman" w:cs="Times New Roman"/>
                <w:b/>
                <w:bCs/>
                <w:sz w:val="20"/>
                <w:lang w:val="en-US"/>
              </w:rPr>
              <w:br/>
              <w:t>N = 141</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jc w:val="center"/>
              <w:rPr>
                <w:rFonts w:ascii="Times New Roman" w:hAnsi="Times New Roman" w:cs="Times New Roman"/>
                <w:b/>
                <w:bCs/>
                <w:sz w:val="20"/>
                <w:szCs w:val="20"/>
                <w:lang w:val="en-US"/>
              </w:rPr>
            </w:pPr>
            <w:r w:rsidRPr="005D790F">
              <w:rPr>
                <w:rFonts w:ascii="Times New Roman" w:hAnsi="Times New Roman" w:cs="Times New Roman"/>
                <w:b/>
                <w:bCs/>
                <w:sz w:val="20"/>
                <w:lang w:val="en-US"/>
              </w:rPr>
              <w:t>43</w:t>
            </w:r>
            <w:r w:rsidRPr="005D790F">
              <w:rPr>
                <w:rFonts w:ascii="Times New Roman" w:hAnsi="Times New Roman" w:cs="Times New Roman"/>
                <w:b/>
                <w:bCs/>
                <w:sz w:val="20"/>
                <w:lang w:val="en-US"/>
              </w:rPr>
              <w:br/>
              <w:t>N = 31</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jc w:val="center"/>
              <w:rPr>
                <w:rFonts w:ascii="Times New Roman" w:hAnsi="Times New Roman" w:cs="Times New Roman"/>
                <w:b/>
                <w:bCs/>
                <w:sz w:val="20"/>
                <w:szCs w:val="20"/>
                <w:lang w:val="en-US"/>
              </w:rPr>
            </w:pPr>
            <w:r w:rsidRPr="005D790F">
              <w:rPr>
                <w:rFonts w:ascii="Times New Roman" w:hAnsi="Times New Roman" w:cs="Times New Roman"/>
                <w:b/>
                <w:bCs/>
                <w:sz w:val="20"/>
                <w:lang w:val="en-US"/>
              </w:rPr>
              <w:t>44</w:t>
            </w:r>
            <w:r w:rsidRPr="005D790F">
              <w:rPr>
                <w:rFonts w:ascii="Times New Roman" w:hAnsi="Times New Roman" w:cs="Times New Roman"/>
                <w:b/>
                <w:bCs/>
                <w:sz w:val="20"/>
                <w:lang w:val="en-US"/>
              </w:rPr>
              <w:br/>
              <w:t>N = 36</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jc w:val="center"/>
              <w:rPr>
                <w:rFonts w:ascii="Times New Roman" w:hAnsi="Times New Roman" w:cs="Times New Roman"/>
                <w:b/>
                <w:bCs/>
                <w:sz w:val="20"/>
                <w:szCs w:val="20"/>
                <w:lang w:val="en-US"/>
              </w:rPr>
            </w:pPr>
            <w:r w:rsidRPr="005D790F">
              <w:rPr>
                <w:rFonts w:ascii="Times New Roman" w:hAnsi="Times New Roman" w:cs="Times New Roman"/>
                <w:b/>
                <w:bCs/>
                <w:sz w:val="20"/>
                <w:lang w:val="en-US"/>
              </w:rPr>
              <w:t>45</w:t>
            </w:r>
            <w:r w:rsidRPr="005D790F">
              <w:rPr>
                <w:rFonts w:ascii="Times New Roman" w:hAnsi="Times New Roman" w:cs="Times New Roman"/>
                <w:b/>
                <w:bCs/>
                <w:sz w:val="20"/>
                <w:lang w:val="en-US"/>
              </w:rPr>
              <w:br/>
              <w:t>N = 74</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jc w:val="center"/>
              <w:rPr>
                <w:rFonts w:ascii="Times New Roman" w:hAnsi="Times New Roman" w:cs="Times New Roman"/>
                <w:b/>
                <w:bCs/>
                <w:sz w:val="20"/>
                <w:szCs w:val="20"/>
                <w:lang w:val="en-US"/>
              </w:rPr>
            </w:pPr>
            <w:r w:rsidRPr="005D790F">
              <w:rPr>
                <w:rFonts w:ascii="Times New Roman" w:hAnsi="Times New Roman" w:cs="Times New Roman"/>
                <w:b/>
                <w:bCs/>
                <w:sz w:val="20"/>
                <w:lang w:val="en-US"/>
              </w:rPr>
              <w:t>46</w:t>
            </w:r>
            <w:r w:rsidRPr="005D790F">
              <w:rPr>
                <w:rFonts w:ascii="Times New Roman" w:hAnsi="Times New Roman" w:cs="Times New Roman"/>
                <w:b/>
                <w:bCs/>
                <w:sz w:val="20"/>
                <w:lang w:val="en-US"/>
              </w:rPr>
              <w:br/>
              <w:t>N = 26</w:t>
            </w:r>
          </w:p>
        </w:tc>
        <w:tc>
          <w:tcPr>
            <w:tcW w:w="852" w:type="dxa"/>
            <w:tcBorders>
              <w:top w:val="single" w:sz="4" w:space="0" w:color="auto"/>
              <w:left w:val="nil"/>
              <w:bottom w:val="single" w:sz="4" w:space="0" w:color="auto"/>
              <w:right w:val="single" w:sz="4" w:space="0" w:color="auto"/>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jc w:val="center"/>
              <w:rPr>
                <w:rFonts w:ascii="Times New Roman" w:hAnsi="Times New Roman" w:cs="Times New Roman"/>
                <w:b/>
                <w:bCs/>
                <w:sz w:val="20"/>
                <w:szCs w:val="20"/>
                <w:lang w:val="en-US"/>
              </w:rPr>
            </w:pPr>
            <w:r w:rsidRPr="005D790F">
              <w:rPr>
                <w:rFonts w:ascii="Times New Roman" w:hAnsi="Times New Roman" w:cs="Times New Roman"/>
                <w:b/>
                <w:bCs/>
                <w:sz w:val="20"/>
                <w:lang w:val="en-US"/>
              </w:rPr>
              <w:t>47</w:t>
            </w:r>
            <w:r w:rsidRPr="005D790F">
              <w:rPr>
                <w:rFonts w:ascii="Times New Roman" w:hAnsi="Times New Roman" w:cs="Times New Roman"/>
                <w:b/>
                <w:bCs/>
                <w:sz w:val="20"/>
                <w:lang w:val="en-US"/>
              </w:rPr>
              <w:br/>
              <w:t>N = 21</w:t>
            </w:r>
          </w:p>
        </w:tc>
      </w:tr>
      <w:tr w:rsidR="005535AE" w:rsidRPr="005D790F" w:rsidTr="0038183F">
        <w:tblPrEx>
          <w:tblBorders>
            <w:insideH w:val="none" w:sz="0" w:space="0" w:color="auto"/>
          </w:tblBorders>
        </w:tblPrEx>
        <w:tc>
          <w:tcPr>
            <w:tcW w:w="2959" w:type="dxa"/>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Any</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63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26</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8</w:t>
            </w:r>
          </w:p>
        </w:tc>
      </w:tr>
      <w:tr w:rsidR="005535AE" w:rsidRPr="005D790F" w:rsidTr="0038183F">
        <w:tblPrEx>
          <w:tblBorders>
            <w:insideH w:val="none" w:sz="0" w:space="0" w:color="auto"/>
          </w:tblBorders>
        </w:tblPrEx>
        <w:tc>
          <w:tcPr>
            <w:tcW w:w="2959" w:type="dxa"/>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44.68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45.16</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55.56</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35.14</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26.92</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38.10</w:t>
            </w:r>
          </w:p>
        </w:tc>
      </w:tr>
      <w:tr w:rsidR="005535AE" w:rsidRPr="005D790F" w:rsidTr="0038183F">
        <w:tblPrEx>
          <w:tblBorders>
            <w:insideH w:val="none" w:sz="0" w:space="0" w:color="auto"/>
          </w:tblBorders>
        </w:tblPrEx>
        <w:tc>
          <w:tcPr>
            <w:tcW w:w="2959" w:type="dxa"/>
            <w:tcBorders>
              <w:top w:val="nil"/>
              <w:left w:val="single" w:sz="4" w:space="0" w:color="auto"/>
              <w:bottom w:val="single" w:sz="2"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2"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36.31; 53.28</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27.32; 63.97</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0.01; 100</w:t>
            </w:r>
            <w:r>
              <w:rPr>
                <w:rFonts w:ascii="Times New Roman" w:hAnsi="Times New Roman" w:cs="Times New Roman"/>
                <w:sz w:val="20"/>
                <w:szCs w:val="20"/>
                <w:lang w:val="en-US"/>
              </w:rPr>
              <w:t>.00</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0.51; 94.16</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11.57; 47.79</w:t>
            </w:r>
          </w:p>
        </w:tc>
        <w:tc>
          <w:tcPr>
            <w:tcW w:w="852" w:type="dxa"/>
            <w:tcBorders>
              <w:top w:val="nil"/>
              <w:left w:val="nil"/>
              <w:bottom w:val="single" w:sz="2"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18.11; 61.56</w:t>
            </w:r>
          </w:p>
        </w:tc>
      </w:tr>
      <w:tr w:rsidR="005535AE" w:rsidRPr="005D790F" w:rsidTr="0038183F">
        <w:tblPrEx>
          <w:tblBorders>
            <w:insideH w:val="none" w:sz="0" w:space="0" w:color="auto"/>
          </w:tblBorders>
        </w:tblPrEx>
        <w:tc>
          <w:tcPr>
            <w:tcW w:w="2959"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rPr>
              <w:t>Ear and labyrinth disorders (10013993)</w:t>
            </w:r>
          </w:p>
        </w:tc>
        <w:tc>
          <w:tcPr>
            <w:tcW w:w="723" w:type="dxa"/>
            <w:tcBorders>
              <w:top w:val="single" w:sz="2"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2" w:type="dxa"/>
            <w:tcBorders>
              <w:top w:val="single" w:sz="2"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r>
      <w:tr w:rsidR="005535AE" w:rsidRPr="005D790F" w:rsidTr="0038183F">
        <w:tblPrEx>
          <w:tblBorders>
            <w:insideH w:val="none" w:sz="0" w:space="0" w:color="auto"/>
          </w:tblBorders>
        </w:tblPrEx>
        <w:tc>
          <w:tcPr>
            <w:tcW w:w="2959"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2.78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r>
      <w:tr w:rsidR="005535AE" w:rsidRPr="005D790F" w:rsidTr="0038183F">
        <w:tblPrEx>
          <w:tblBorders>
            <w:insideH w:val="none" w:sz="0" w:space="0" w:color="auto"/>
          </w:tblBorders>
        </w:tblPrEx>
        <w:tc>
          <w:tcPr>
            <w:tcW w:w="2959"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2.58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11.22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84.65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4.86</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16.11</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Eye disorders (10015919)</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2.78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2.58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11.22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84.65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4.86</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16.11</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Gastrointestinal disorders (10017947)</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5</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2.13</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9.68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13.89</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9.46</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7.69</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9.52</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57.89</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2.04; 25.75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87.39</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3.89; 18.52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0.95; 25.13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1.17; 30.38</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General disorders and administration site conditions (10018065)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45</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6</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6</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31.91</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19.35</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38.89</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17.57</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15.38</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28.57</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17.81; 48.94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7.45; 37.47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100</w:t>
            </w:r>
            <w:r>
              <w:rPr>
                <w:rFonts w:ascii="Times New Roman" w:hAnsi="Times New Roman" w:cs="Times New Roman"/>
                <w:sz w:val="20"/>
                <w:szCs w:val="20"/>
                <w:lang w:val="en-US"/>
              </w:rPr>
              <w:t>.00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96.81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4.36; 34.87</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11.28; 52.18</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Immune system disorders (10021428)</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2.78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2.70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2.58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11.22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99.94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39.00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16.11</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lang w:val="en-US"/>
              </w:rPr>
            </w:pPr>
            <w:r w:rsidRPr="005D790F">
              <w:rPr>
                <w:rFonts w:ascii="Times New Roman" w:hAnsi="Times New Roman" w:cs="Times New Roman"/>
                <w:sz w:val="20"/>
                <w:szCs w:val="20"/>
                <w:lang w:val="en-US"/>
              </w:rPr>
              <w:t>Infections and infestations (10021881)</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0.71</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6.45</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8.33</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9.46</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3.85</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4.76</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0.01; 4.40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0.79; 21.42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1.75; 22.47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69.82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0.10; 19.64</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0.12; 23.82</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Investigations (10022891)</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1.35</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2.58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11.22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9.74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21.52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16.11</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Metabolism and nutrition disorders (10027433)</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0.71</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2.78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4.05</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3.85</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4.76</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0.01; 4.40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11.22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84.65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53.08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0.10; 19.64</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0.12; 23.82</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Musculoskeletal and connective tissue disorders (10028395)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15</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8</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10.64</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19.44</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10.81</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11.54</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4.76</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0.09; 53.76</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11.22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0.05; 83.92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0.08; 55.52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2.45; 30.15</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0.12; 23.82</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Nervous system disorders (10029205)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8</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6</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5.67</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9.68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16.67</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13.51</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68.10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2.04; 25.75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98.03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0.84; 47.92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16.11</w:t>
            </w:r>
          </w:p>
        </w:tc>
      </w:tr>
      <w:tr w:rsidR="005535AE" w:rsidRPr="005D790F" w:rsidTr="0038183F">
        <w:tblPrEx>
          <w:tblBorders>
            <w:insideH w:val="none" w:sz="0" w:space="0" w:color="auto"/>
          </w:tblBorders>
        </w:tblPrEx>
        <w:tc>
          <w:tcPr>
            <w:tcW w:w="2959"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Psychiatric disorders (10037175)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r>
      <w:tr w:rsidR="005535AE" w:rsidRPr="005D790F" w:rsidTr="0038183F">
        <w:tblPrEx>
          <w:tblBorders>
            <w:insideH w:val="none" w:sz="0" w:space="0" w:color="auto"/>
          </w:tblBorders>
        </w:tblPrEx>
        <w:tc>
          <w:tcPr>
            <w:tcW w:w="2959"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2.78</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1.35</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3.85</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r>
      <w:tr w:rsidR="005535AE" w:rsidRPr="005D790F" w:rsidTr="0038183F">
        <w:tblPrEx>
          <w:tblBorders>
            <w:insideH w:val="none" w:sz="0" w:space="0" w:color="auto"/>
          </w:tblBorders>
        </w:tblPrEx>
        <w:tc>
          <w:tcPr>
            <w:tcW w:w="2959"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2.58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11.22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84.65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21.52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0.10; 19.64</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16.11</w:t>
            </w:r>
          </w:p>
        </w:tc>
      </w:tr>
      <w:tr w:rsidR="005535AE" w:rsidRPr="005D790F" w:rsidTr="0038183F">
        <w:tblPrEx>
          <w:tblBorders>
            <w:insideH w:val="none" w:sz="0" w:space="0" w:color="auto"/>
          </w:tblBorders>
        </w:tblPrEx>
        <w:tc>
          <w:tcPr>
            <w:tcW w:w="2959"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Respiratory, thoracic and mediastinal disorders (10038738)</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6</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15</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w:t>
            </w:r>
          </w:p>
        </w:tc>
      </w:tr>
      <w:tr w:rsidR="005535AE" w:rsidRPr="005D790F" w:rsidTr="0038183F">
        <w:tblPrEx>
          <w:tblBorders>
            <w:insideH w:val="none" w:sz="0" w:space="0" w:color="auto"/>
          </w:tblBorders>
        </w:tblPrEx>
        <w:tc>
          <w:tcPr>
            <w:tcW w:w="2959"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9.93</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19.35</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25.00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20.27</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7.69</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9.52</w:t>
            </w:r>
          </w:p>
        </w:tc>
      </w:tr>
      <w:tr w:rsidR="005535AE" w:rsidRPr="005D790F" w:rsidTr="0038183F">
        <w:tblPrEx>
          <w:tblBorders>
            <w:insideH w:val="none" w:sz="0" w:space="0" w:color="auto"/>
          </w:tblBorders>
        </w:tblPrEx>
        <w:tc>
          <w:tcPr>
            <w:tcW w:w="2959"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0.87; 34.53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7.45; 37.47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12.12; 42.20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7.81; 39.06</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0.95; 25.13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1.17; 30.38</w:t>
            </w:r>
          </w:p>
        </w:tc>
      </w:tr>
      <w:tr w:rsidR="005535AE" w:rsidRPr="005D790F" w:rsidTr="0038183F">
        <w:tblPrEx>
          <w:tblBorders>
            <w:insideH w:val="none" w:sz="0" w:space="0" w:color="auto"/>
          </w:tblBorders>
        </w:tblPrEx>
        <w:tc>
          <w:tcPr>
            <w:tcW w:w="2959"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Skin and subcutaneous tissue disorders (10040785)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w:t>
            </w:r>
          </w:p>
        </w:tc>
      </w:tr>
      <w:tr w:rsidR="005535AE" w:rsidRPr="005D790F" w:rsidTr="0038183F">
        <w:tblPrEx>
          <w:tblBorders>
            <w:insideH w:val="none" w:sz="0" w:space="0" w:color="auto"/>
          </w:tblBorders>
        </w:tblPrEx>
        <w:tc>
          <w:tcPr>
            <w:tcW w:w="2959"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3.23</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5.41</w:t>
            </w:r>
          </w:p>
        </w:tc>
        <w:tc>
          <w:tcPr>
            <w:tcW w:w="851" w:type="dxa"/>
            <w:tcBorders>
              <w:top w:val="nil"/>
              <w:left w:val="nil"/>
              <w:bottom w:val="nil"/>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w:t>
            </w:r>
          </w:p>
        </w:tc>
      </w:tr>
      <w:tr w:rsidR="005535AE" w:rsidRPr="005D790F" w:rsidTr="0038183F">
        <w:tblPrEx>
          <w:tblBorders>
            <w:insideH w:val="none" w:sz="0" w:space="0" w:color="auto"/>
          </w:tblBorders>
        </w:tblPrEx>
        <w:tc>
          <w:tcPr>
            <w:tcW w:w="2959"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5D790F"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5D790F" w:rsidRDefault="005535AE" w:rsidP="0038183F">
            <w:pPr>
              <w:pStyle w:val="tabletextNS"/>
              <w:rPr>
                <w:rFonts w:ascii="Times New Roman" w:hAnsi="Times New Roman" w:cs="Times New Roman"/>
                <w:sz w:val="20"/>
                <w:szCs w:val="20"/>
                <w:lang w:val="en-US"/>
              </w:rPr>
            </w:pPr>
            <w:r w:rsidRPr="005D790F">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2.58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0.08; 16.70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9.74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0.05; 31.29</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5D790F" w:rsidRDefault="005535AE" w:rsidP="0038183F">
            <w:pPr>
              <w:pStyle w:val="tabletextNS"/>
              <w:jc w:val="center"/>
              <w:rPr>
                <w:rFonts w:ascii="Times New Roman" w:hAnsi="Times New Roman" w:cs="Times New Roman"/>
                <w:sz w:val="20"/>
                <w:szCs w:val="20"/>
                <w:lang w:val="en-US"/>
              </w:rPr>
            </w:pPr>
            <w:r w:rsidRPr="005D790F">
              <w:rPr>
                <w:rFonts w:ascii="Times New Roman" w:hAnsi="Times New Roman" w:cs="Times New Roman"/>
                <w:sz w:val="20"/>
                <w:szCs w:val="20"/>
                <w:lang w:val="en-US"/>
              </w:rPr>
              <w:t>0.00; 16.11</w:t>
            </w:r>
          </w:p>
        </w:tc>
      </w:tr>
    </w:tbl>
    <w:bookmarkEnd w:id="1"/>
    <w:p w:rsidR="005535AE" w:rsidRPr="004449BD" w:rsidRDefault="005535AE" w:rsidP="005535AE">
      <w:pPr>
        <w:rPr>
          <w:rFonts w:cs="Times New Roman"/>
          <w:sz w:val="20"/>
          <w:lang w:val="en-US"/>
        </w:rPr>
      </w:pPr>
      <w:r>
        <w:rPr>
          <w:rFonts w:cs="Times New Roman"/>
          <w:sz w:val="20"/>
          <w:lang w:val="en-US"/>
        </w:rPr>
        <w:t>AERC</w:t>
      </w:r>
      <w:r w:rsidRPr="00656BC9">
        <w:rPr>
          <w:rFonts w:cs="Times New Roman"/>
          <w:sz w:val="20"/>
          <w:lang w:val="en-US"/>
        </w:rPr>
        <w:t xml:space="preserve">: adverse </w:t>
      </w:r>
      <w:r>
        <w:rPr>
          <w:rFonts w:cs="Times New Roman"/>
          <w:sz w:val="20"/>
          <w:lang w:val="en-US"/>
        </w:rPr>
        <w:t>event</w:t>
      </w:r>
      <w:r w:rsidRPr="00656BC9">
        <w:rPr>
          <w:rFonts w:cs="Times New Roman"/>
          <w:sz w:val="20"/>
          <w:lang w:val="en-US"/>
        </w:rPr>
        <w:t xml:space="preserve"> </w:t>
      </w:r>
      <w:r>
        <w:rPr>
          <w:rFonts w:cs="Times New Roman"/>
          <w:sz w:val="20"/>
          <w:lang w:val="en-US"/>
        </w:rPr>
        <w:t>reporting card</w:t>
      </w:r>
      <w:r w:rsidRPr="00656BC9">
        <w:rPr>
          <w:rFonts w:cs="Times New Roman"/>
          <w:sz w:val="20"/>
          <w:lang w:val="en-US"/>
        </w:rPr>
        <w:t xml:space="preserve">; </w:t>
      </w:r>
      <w:r w:rsidRPr="004449BD">
        <w:rPr>
          <w:rFonts w:cs="Times New Roman"/>
          <w:sz w:val="20"/>
          <w:lang w:val="en-US"/>
        </w:rPr>
        <w:t xml:space="preserve">AE: adverse event; ISO: </w:t>
      </w:r>
      <w:r w:rsidRPr="004449BD">
        <w:rPr>
          <w:rFonts w:cs="Times New Roman"/>
          <w:sz w:val="20"/>
          <w:szCs w:val="24"/>
          <w:lang w:val="en-US"/>
        </w:rPr>
        <w:t>International Standards Organization</w:t>
      </w:r>
      <w:r w:rsidRPr="004449BD">
        <w:rPr>
          <w:rFonts w:cs="Times New Roman"/>
          <w:sz w:val="20"/>
          <w:lang w:val="en-US"/>
        </w:rPr>
        <w:t xml:space="preserve">; </w:t>
      </w:r>
      <w:proofErr w:type="spellStart"/>
      <w:r>
        <w:rPr>
          <w:rFonts w:cstheme="minorHAnsi"/>
          <w:sz w:val="20"/>
        </w:rPr>
        <w:t>MedDRA</w:t>
      </w:r>
      <w:proofErr w:type="spellEnd"/>
      <w:r>
        <w:rPr>
          <w:rFonts w:cstheme="minorHAnsi"/>
          <w:sz w:val="20"/>
        </w:rPr>
        <w:t xml:space="preserve"> </w:t>
      </w:r>
      <w:r w:rsidRPr="005B7206">
        <w:rPr>
          <w:rFonts w:cstheme="minorHAnsi"/>
          <w:sz w:val="20"/>
        </w:rPr>
        <w:t>Medical Dictionary for Regulatory Activities</w:t>
      </w:r>
      <w:r>
        <w:rPr>
          <w:rFonts w:cstheme="minorHAnsi"/>
          <w:sz w:val="20"/>
        </w:rPr>
        <w:t xml:space="preserve"> </w:t>
      </w:r>
      <w:r>
        <w:rPr>
          <w:rFonts w:cstheme="minorHAnsi"/>
          <w:sz w:val="20"/>
        </w:rPr>
        <w:fldChar w:fldCharType="begin"/>
      </w:r>
      <w:r>
        <w:rPr>
          <w:rFonts w:cstheme="minorHAnsi"/>
          <w:sz w:val="20"/>
        </w:rPr>
        <w:instrText xml:space="preserve"> ADDIN EN.CITE &lt;EndNote&gt;&lt;Cite ExcludeAuth="1" ExcludeYear="1"&gt;&lt;RecNum&gt;10&lt;/RecNum&gt;&lt;DisplayText&gt;&lt;style font="Times New Roman"&gt;[10]&lt;/style&gt;&lt;/DisplayText&gt;&lt;record&gt;&lt;rec-number&gt;10&lt;/rec-number&gt;&lt;foreign-keys&gt;&lt;key app="EN" db-id="wdxear9eb55e57exd9n5xvpsdpvzx50fper9" timestamp="1554112533"&gt;10&lt;/key&gt;&lt;/foreign-keys&gt;&lt;ref-type name="Web Page"&gt;12&lt;/ref-type&gt;&lt;contributors&gt;&lt;/contributors&gt;&lt;titles&gt;&lt;title&gt;Medical Dictionary for Regulatory Activities MedDRA&lt;/title&gt;&lt;/titles&gt;&lt;number&gt;01-04-2019&lt;/number&gt;&lt;dates&gt;&lt;/dates&gt;&lt;urls&gt;&lt;related-urls&gt;&lt;url&gt;https://www.meddra.org/basics&lt;/url&gt;&lt;/related-urls&gt;&lt;/urls&gt;&lt;/record&gt;&lt;/Cite&gt;&lt;/EndNote&gt;</w:instrText>
      </w:r>
      <w:r>
        <w:rPr>
          <w:rFonts w:cstheme="minorHAnsi"/>
          <w:sz w:val="20"/>
        </w:rPr>
        <w:fldChar w:fldCharType="separate"/>
      </w:r>
      <w:r w:rsidRPr="006B53FD">
        <w:rPr>
          <w:rFonts w:cs="Times New Roman"/>
          <w:noProof/>
          <w:sz w:val="20"/>
        </w:rPr>
        <w:t>[10]</w:t>
      </w:r>
      <w:r>
        <w:rPr>
          <w:rFonts w:cstheme="minorHAnsi"/>
          <w:sz w:val="20"/>
        </w:rPr>
        <w:fldChar w:fldCharType="end"/>
      </w:r>
      <w:r>
        <w:rPr>
          <w:rFonts w:cstheme="minorHAnsi"/>
          <w:sz w:val="20"/>
        </w:rPr>
        <w:t xml:space="preserve">; </w:t>
      </w:r>
      <w:r>
        <w:rPr>
          <w:rFonts w:cs="Times New Roman"/>
          <w:sz w:val="20"/>
          <w:lang w:val="en-US"/>
        </w:rPr>
        <w:t xml:space="preserve">N: total number of subjects vaccinated by ISO week; n (%): number (percent) of subjects reporting the AE at least once; </w:t>
      </w:r>
      <w:r w:rsidRPr="004449BD">
        <w:rPr>
          <w:rFonts w:cs="Times New Roman"/>
          <w:sz w:val="20"/>
          <w:lang w:val="en-US"/>
        </w:rPr>
        <w:t>SOC: system organ class</w:t>
      </w:r>
      <w:r>
        <w:rPr>
          <w:rFonts w:cs="Times New Roman"/>
          <w:sz w:val="20"/>
          <w:lang w:val="en-US"/>
        </w:rPr>
        <w:t xml:space="preserve">; </w:t>
      </w:r>
      <w:r w:rsidRPr="00CC33C2">
        <w:rPr>
          <w:color w:val="000000"/>
          <w:sz w:val="20"/>
          <w:szCs w:val="20"/>
        </w:rPr>
        <w:t>95%CI</w:t>
      </w:r>
      <w:r>
        <w:rPr>
          <w:color w:val="000000"/>
          <w:sz w:val="20"/>
          <w:szCs w:val="20"/>
        </w:rPr>
        <w:t>:</w:t>
      </w:r>
      <w:r w:rsidRPr="00CC33C2">
        <w:rPr>
          <w:color w:val="000000"/>
          <w:sz w:val="20"/>
          <w:szCs w:val="20"/>
        </w:rPr>
        <w:t xml:space="preserve"> 95% confidence interval (extended </w:t>
      </w:r>
      <w:proofErr w:type="spellStart"/>
      <w:r w:rsidRPr="00CC33C2">
        <w:rPr>
          <w:color w:val="000000"/>
          <w:sz w:val="20"/>
          <w:szCs w:val="20"/>
        </w:rPr>
        <w:t>Clopper</w:t>
      </w:r>
      <w:proofErr w:type="spellEnd"/>
      <w:r w:rsidRPr="00CC33C2">
        <w:rPr>
          <w:color w:val="000000"/>
          <w:sz w:val="20"/>
          <w:szCs w:val="20"/>
        </w:rPr>
        <w:t>-Pearson exact CI for cluster data)</w:t>
      </w:r>
      <w:r>
        <w:rPr>
          <w:color w:val="000000"/>
          <w:sz w:val="20"/>
          <w:szCs w:val="20"/>
        </w:rPr>
        <w:t xml:space="preserve"> </w:t>
      </w:r>
      <w:r w:rsidRPr="00CC33C2">
        <w:rPr>
          <w:color w:val="000000"/>
          <w:sz w:val="20"/>
          <w:szCs w:val="20"/>
        </w:rPr>
        <w:t>lower limit</w:t>
      </w:r>
      <w:r>
        <w:rPr>
          <w:color w:val="000000"/>
          <w:sz w:val="20"/>
          <w:szCs w:val="20"/>
        </w:rPr>
        <w:t xml:space="preserve">; </w:t>
      </w:r>
      <w:r w:rsidRPr="00CC33C2">
        <w:rPr>
          <w:color w:val="000000"/>
          <w:sz w:val="20"/>
          <w:szCs w:val="20"/>
        </w:rPr>
        <w:t>upper limit</w:t>
      </w:r>
      <w:r>
        <w:rPr>
          <w:color w:val="000000"/>
          <w:sz w:val="20"/>
          <w:szCs w:val="20"/>
        </w:rPr>
        <w:t>.</w:t>
      </w:r>
    </w:p>
    <w:p w:rsidR="005535AE" w:rsidRPr="004449BD" w:rsidRDefault="005535AE" w:rsidP="005535AE">
      <w:pPr>
        <w:rPr>
          <w:rFonts w:cs="Times New Roman"/>
          <w:sz w:val="20"/>
          <w:lang w:val="en-US"/>
        </w:rPr>
      </w:pPr>
    </w:p>
    <w:p w:rsidR="005535AE" w:rsidRPr="004449BD" w:rsidRDefault="005535AE" w:rsidP="005535AE">
      <w:pPr>
        <w:rPr>
          <w:lang w:val="en-US"/>
        </w:rPr>
      </w:pPr>
    </w:p>
    <w:p w:rsidR="005535AE" w:rsidRDefault="005535AE" w:rsidP="005535AE">
      <w:pPr>
        <w:rPr>
          <w:b/>
          <w:lang w:val="en-US"/>
        </w:rPr>
      </w:pPr>
    </w:p>
    <w:p w:rsidR="005535AE" w:rsidRDefault="005535AE" w:rsidP="005535AE">
      <w:pPr>
        <w:rPr>
          <w:b/>
          <w:lang w:val="en-US"/>
        </w:rPr>
      </w:pPr>
    </w:p>
    <w:p w:rsidR="005535AE" w:rsidRDefault="005535AE" w:rsidP="005535AE"/>
    <w:p w:rsidR="005535AE" w:rsidRDefault="005535AE" w:rsidP="005535AE"/>
    <w:p w:rsidR="005535AE" w:rsidRDefault="005535AE" w:rsidP="005535AE"/>
    <w:p w:rsidR="005535AE" w:rsidRDefault="005535AE" w:rsidP="005535AE">
      <w:pPr>
        <w:spacing w:after="160" w:line="259" w:lineRule="auto"/>
        <w:rPr>
          <w:b/>
        </w:rPr>
      </w:pPr>
      <w:r>
        <w:rPr>
          <w:b/>
        </w:rPr>
        <w:br w:type="page"/>
      </w:r>
    </w:p>
    <w:p w:rsidR="005535AE" w:rsidRPr="00011DDE" w:rsidRDefault="005535AE" w:rsidP="005535AE">
      <w:pPr>
        <w:pStyle w:val="Heading2"/>
        <w:rPr>
          <w:lang w:val="en-US"/>
        </w:rPr>
      </w:pPr>
      <w:r w:rsidRPr="00011DDE">
        <w:t xml:space="preserve">Table </w:t>
      </w:r>
      <w:r>
        <w:t>S</w:t>
      </w:r>
      <w:fldSimple w:instr=" SEQ Appendix_Table \* ARABIC ">
        <w:r>
          <w:rPr>
            <w:noProof/>
          </w:rPr>
          <w:t>3</w:t>
        </w:r>
      </w:fldSimple>
      <w:r w:rsidRPr="00011DDE">
        <w:t xml:space="preserve">. </w:t>
      </w:r>
      <w:r w:rsidRPr="00011DDE">
        <w:rPr>
          <w:lang w:val="en-US"/>
        </w:rPr>
        <w:t xml:space="preserve">Weekly % of subjects reporting AEs within 7 days post-Dose 1 (i.e. vaccination day and following 6 days) using AERC, by </w:t>
      </w:r>
      <w:proofErr w:type="spellStart"/>
      <w:r w:rsidRPr="00011DDE">
        <w:rPr>
          <w:lang w:val="en-US"/>
        </w:rPr>
        <w:t>MedDRA</w:t>
      </w:r>
      <w:proofErr w:type="spellEnd"/>
      <w:r w:rsidRPr="00011DDE">
        <w:rPr>
          <w:lang w:val="en-US"/>
        </w:rPr>
        <w:t xml:space="preserve"> Primary SOC, by ISO week, for Germany </w:t>
      </w:r>
    </w:p>
    <w:tbl>
      <w:tblPr>
        <w:tblW w:w="8931" w:type="dxa"/>
        <w:tblInd w:w="-3" w:type="dxa"/>
        <w:tblBorders>
          <w:left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5"/>
        <w:gridCol w:w="687"/>
        <w:gridCol w:w="851"/>
        <w:gridCol w:w="851"/>
        <w:gridCol w:w="851"/>
        <w:gridCol w:w="851"/>
        <w:gridCol w:w="851"/>
        <w:gridCol w:w="851"/>
        <w:gridCol w:w="851"/>
        <w:gridCol w:w="852"/>
      </w:tblGrid>
      <w:tr w:rsidR="005535AE" w:rsidRPr="00AF13AB" w:rsidTr="0038183F">
        <w:tc>
          <w:tcPr>
            <w:tcW w:w="2122" w:type="dxa"/>
            <w:gridSpan w:val="2"/>
            <w:tcBorders>
              <w:top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bookmarkStart w:id="2" w:name="_Hlk8848815"/>
            <w:r w:rsidRPr="00AF13AB">
              <w:rPr>
                <w:rFonts w:ascii="Times New Roman" w:hAnsi="Times New Roman" w:cs="Times New Roman"/>
                <w:b/>
                <w:bCs/>
                <w:sz w:val="20"/>
                <w:szCs w:val="20"/>
                <w:lang w:val="en-US"/>
              </w:rPr>
              <w:t>Primary SOC</w:t>
            </w:r>
          </w:p>
        </w:tc>
        <w:tc>
          <w:tcPr>
            <w:tcW w:w="6809" w:type="dxa"/>
            <w:gridSpan w:val="8"/>
            <w:tcBorders>
              <w:top w:val="single" w:sz="4" w:space="0" w:color="auto"/>
              <w:left w:val="nil"/>
              <w:bottom w:val="single" w:sz="4" w:space="0" w:color="auto"/>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b/>
                <w:bCs/>
                <w:sz w:val="20"/>
                <w:szCs w:val="20"/>
                <w:lang w:val="en-US"/>
              </w:rPr>
              <w:t>ISO week</w:t>
            </w:r>
          </w:p>
        </w:tc>
      </w:tr>
      <w:tr w:rsidR="005535AE" w:rsidRPr="00AF13AB" w:rsidTr="0038183F">
        <w:tc>
          <w:tcPr>
            <w:tcW w:w="2122"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b/>
                <w:sz w:val="20"/>
                <w:szCs w:val="20"/>
                <w:lang w:val="en-US"/>
              </w:rPr>
              <w:t>Germany</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40</w:t>
            </w:r>
            <w:r w:rsidRPr="00AF13AB">
              <w:rPr>
                <w:rFonts w:ascii="Times New Roman" w:hAnsi="Times New Roman" w:cs="Times New Roman"/>
                <w:b/>
                <w:bCs/>
                <w:sz w:val="20"/>
                <w:szCs w:val="20"/>
              </w:rPr>
              <w:br/>
              <w:t>N = 70</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41</w:t>
            </w:r>
            <w:r w:rsidRPr="00AF13AB">
              <w:rPr>
                <w:rFonts w:ascii="Times New Roman" w:hAnsi="Times New Roman" w:cs="Times New Roman"/>
                <w:b/>
                <w:bCs/>
                <w:sz w:val="20"/>
                <w:szCs w:val="20"/>
              </w:rPr>
              <w:br/>
              <w:t>N = 91</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42</w:t>
            </w:r>
            <w:r w:rsidRPr="00AF13AB">
              <w:rPr>
                <w:rFonts w:ascii="Times New Roman" w:hAnsi="Times New Roman" w:cs="Times New Roman"/>
                <w:b/>
                <w:bCs/>
                <w:sz w:val="20"/>
                <w:szCs w:val="20"/>
              </w:rPr>
              <w:br/>
              <w:t>N = 43</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43</w:t>
            </w:r>
            <w:r w:rsidRPr="00AF13AB">
              <w:rPr>
                <w:rFonts w:ascii="Times New Roman" w:hAnsi="Times New Roman" w:cs="Times New Roman"/>
                <w:b/>
                <w:bCs/>
                <w:sz w:val="20"/>
                <w:szCs w:val="20"/>
              </w:rPr>
              <w:br/>
              <w:t>N = 13</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44</w:t>
            </w:r>
            <w:r w:rsidRPr="00AF13AB">
              <w:rPr>
                <w:rFonts w:ascii="Times New Roman" w:hAnsi="Times New Roman" w:cs="Times New Roman"/>
                <w:b/>
                <w:bCs/>
                <w:sz w:val="20"/>
                <w:szCs w:val="20"/>
              </w:rPr>
              <w:br/>
              <w:t>N = 15</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45</w:t>
            </w:r>
            <w:r w:rsidRPr="00AF13AB">
              <w:rPr>
                <w:rFonts w:ascii="Times New Roman" w:hAnsi="Times New Roman" w:cs="Times New Roman"/>
                <w:b/>
                <w:bCs/>
                <w:sz w:val="20"/>
                <w:szCs w:val="20"/>
              </w:rPr>
              <w:br/>
              <w:t>N = 18</w:t>
            </w:r>
          </w:p>
        </w:tc>
        <w:tc>
          <w:tcPr>
            <w:tcW w:w="851"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46</w:t>
            </w:r>
            <w:r w:rsidRPr="00AF13AB">
              <w:rPr>
                <w:rFonts w:ascii="Times New Roman" w:hAnsi="Times New Roman" w:cs="Times New Roman"/>
                <w:b/>
                <w:bCs/>
                <w:sz w:val="20"/>
                <w:szCs w:val="20"/>
              </w:rPr>
              <w:br/>
              <w:t>N = 26</w:t>
            </w:r>
          </w:p>
        </w:tc>
        <w:tc>
          <w:tcPr>
            <w:tcW w:w="852" w:type="dxa"/>
            <w:tcBorders>
              <w:top w:val="single" w:sz="4" w:space="0" w:color="auto"/>
              <w:left w:val="nil"/>
              <w:bottom w:val="single" w:sz="4" w:space="0" w:color="auto"/>
              <w:right w:val="single" w:sz="4" w:space="0" w:color="auto"/>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b/>
                <w:bCs/>
                <w:sz w:val="20"/>
                <w:szCs w:val="20"/>
                <w:lang w:val="en-US"/>
              </w:rPr>
            </w:pPr>
            <w:r w:rsidRPr="00AF13AB">
              <w:rPr>
                <w:rFonts w:ascii="Times New Roman" w:hAnsi="Times New Roman" w:cs="Times New Roman"/>
                <w:b/>
                <w:bCs/>
                <w:sz w:val="20"/>
                <w:szCs w:val="20"/>
              </w:rPr>
              <w:t>47</w:t>
            </w:r>
            <w:r w:rsidRPr="00AF13AB">
              <w:rPr>
                <w:rFonts w:ascii="Times New Roman" w:hAnsi="Times New Roman" w:cs="Times New Roman"/>
                <w:b/>
                <w:bCs/>
                <w:sz w:val="20"/>
                <w:szCs w:val="20"/>
              </w:rPr>
              <w:br/>
              <w:t>N = 2</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Any</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r>
      <w:tr w:rsidR="005535AE" w:rsidRPr="00AF13AB" w:rsidTr="0038183F">
        <w:tblPrEx>
          <w:tblBorders>
            <w:insideH w:val="none" w:sz="0" w:space="0" w:color="auto"/>
          </w:tblBorders>
        </w:tblPrEx>
        <w:tc>
          <w:tcPr>
            <w:tcW w:w="1435" w:type="dxa"/>
            <w:vMerge/>
            <w:tcBorders>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32.86</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36.26</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32.56</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38.46</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66.67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42.31</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50.00</w:t>
            </w:r>
          </w:p>
        </w:tc>
      </w:tr>
      <w:tr w:rsidR="005535AE" w:rsidRPr="00AF13AB" w:rsidTr="0038183F">
        <w:tblPrEx>
          <w:tblBorders>
            <w:insideH w:val="none" w:sz="0" w:space="0" w:color="auto"/>
          </w:tblBorders>
        </w:tblPrEx>
        <w:tc>
          <w:tcPr>
            <w:tcW w:w="1435" w:type="dxa"/>
            <w:vMerge/>
            <w:tcBorders>
              <w:left w:val="single" w:sz="4" w:space="0" w:color="auto"/>
              <w:bottom w:val="single" w:sz="2"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2"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12.23; 59.90</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0.95; 92.78</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19.08; 48.54</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13.86; 68.42</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4.33; 48.09</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40.99; 86.66</w:t>
            </w:r>
          </w:p>
        </w:tc>
        <w:tc>
          <w:tcPr>
            <w:tcW w:w="851" w:type="dxa"/>
            <w:tcBorders>
              <w:top w:val="nil"/>
              <w:left w:val="nil"/>
              <w:bottom w:val="single" w:sz="2"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23.35; 63.08</w:t>
            </w:r>
          </w:p>
        </w:tc>
        <w:tc>
          <w:tcPr>
            <w:tcW w:w="852" w:type="dxa"/>
            <w:tcBorders>
              <w:top w:val="nil"/>
              <w:left w:val="nil"/>
              <w:bottom w:val="single" w:sz="2"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1.26; 98.74</w:t>
            </w:r>
          </w:p>
        </w:tc>
      </w:tr>
      <w:tr w:rsidR="005535AE" w:rsidRPr="00AF13AB" w:rsidTr="0038183F">
        <w:tblPrEx>
          <w:tblBorders>
            <w:insideH w:val="none" w:sz="0" w:space="0" w:color="auto"/>
          </w:tblBorders>
        </w:tblPrEx>
        <w:tc>
          <w:tcPr>
            <w:tcW w:w="1435"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Cardiac disorders (10007541)</w:t>
            </w:r>
          </w:p>
        </w:tc>
        <w:tc>
          <w:tcPr>
            <w:tcW w:w="687" w:type="dxa"/>
            <w:tcBorders>
              <w:top w:val="single" w:sz="2"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2"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2" w:type="dxa"/>
            <w:tcBorders>
              <w:top w:val="single" w:sz="2"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1.43</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0.04; 7.70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3.97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18.53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Ear and labyrinth disorders (10013993)</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2.20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11.11</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3.85</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5.13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0.01; 16.50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1.38; 34.71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0.10; 19.64</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Eye disorders (10015919)</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1.43</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2.33</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0.04; 7.70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3.97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47.90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18.53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Gastrointestinal disorders (10017947)</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2.86</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2.20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11.63</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11.11</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3.85</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0.12; 13.38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0.01; 16.50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97.87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0.19; 36.03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0.17; 31.95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1.38; 34.71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0.10; 19.64</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General disorders and administration site conditions (10018065)</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18</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27</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9</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25.71</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29.67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25.58</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15.38</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26.92</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16.01; 37.56</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0.86; 86.02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1.10; 77.48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1.92; 45.45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4.33; 48.09</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26.02; 73.98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11.57; 47.79</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Immune system disorders (10021428)</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5.13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3.97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18.53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Infections and infestations (10021881)</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8</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8.57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8.79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4.65</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11.11</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0.31; 37.07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0.32; 37.74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74.17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0.19; 36.03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0.17; 31.95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1.38; 34.71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0.95; 25.13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Injury, poisoning and procedural complications (10022117)</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5.56</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5.13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3.97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0.14; 27.29</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 xml:space="preserve">Investigations </w:t>
            </w:r>
          </w:p>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(10022891)</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4.65</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5.13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3.97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74.17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0.19; 36.03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18.53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Metabolism and nutrition disorders (10027433)</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5.13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20.56</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8.22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18.53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Musculoskeletal and connective tissue disorders (10028395)</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5.71</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2.33</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23.08</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16.67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15.38</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0.22; 25.74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71.12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47.90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5.04; 53.81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0.17; 31.95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3.58; 41.42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4.36; 34.87</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Nervous system disorders (10029205)</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5.71</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4.65</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11.11</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15.38</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0.22; 25.74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0.47; 30.27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74.17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0.19; 36.03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0.17; 31.95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1.38; 34.71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4.36; 34.87</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1.26; 98.74</w:t>
            </w:r>
          </w:p>
        </w:tc>
      </w:tr>
      <w:tr w:rsidR="005535AE" w:rsidRPr="00AF13AB" w:rsidTr="0038183F">
        <w:tblPrEx>
          <w:tblBorders>
            <w:insideH w:val="none" w:sz="0" w:space="0" w:color="auto"/>
          </w:tblBorders>
        </w:tblPrEx>
        <w:tc>
          <w:tcPr>
            <w:tcW w:w="1435"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Psychiatric disorders (10037175)</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9.30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5.13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3.97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94.72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0.19; 36.03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18.53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13.23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Respiratory, thoracic and mediastinal disorders (10038738)</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4</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8.57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13.19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9.30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23.08</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6.67</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22.22</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0.31; 37.07</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0.09; 63.62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94.72</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5.04; 53.81</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0.17; 31.95</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6.41; 47.64</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0.95; 25.13</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r w:rsidR="005535AE" w:rsidRPr="00AF13AB" w:rsidTr="0038183F">
        <w:tblPrEx>
          <w:tblBorders>
            <w:insideH w:val="none" w:sz="0" w:space="0" w:color="auto"/>
          </w:tblBorders>
        </w:tblPrEx>
        <w:tc>
          <w:tcPr>
            <w:tcW w:w="1435"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Skin and subcutaneous tissue disorders (10040785)</w:t>
            </w:r>
          </w:p>
        </w:tc>
        <w:tc>
          <w:tcPr>
            <w:tcW w:w="687"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n</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c>
          <w:tcPr>
            <w:tcW w:w="851" w:type="dxa"/>
            <w:tcBorders>
              <w:top w:val="single" w:sz="4" w:space="0" w:color="auto"/>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w:t>
            </w:r>
          </w:p>
        </w:tc>
        <w:tc>
          <w:tcPr>
            <w:tcW w:w="852" w:type="dxa"/>
            <w:tcBorders>
              <w:top w:val="single" w:sz="4" w:space="0" w:color="auto"/>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w:t>
            </w:r>
          </w:p>
        </w:tc>
      </w:tr>
      <w:tr w:rsidR="005535AE" w:rsidRPr="00AF13AB" w:rsidTr="0038183F">
        <w:tblPrEx>
          <w:tblBorders>
            <w:insideH w:val="none" w:sz="0" w:space="0" w:color="auto"/>
          </w:tblBorders>
        </w:tblPrEx>
        <w:tc>
          <w:tcPr>
            <w:tcW w:w="1435"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2.86</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1.10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2.33</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7.69</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c>
          <w:tcPr>
            <w:tcW w:w="851" w:type="dxa"/>
            <w:tcBorders>
              <w:top w:val="nil"/>
              <w:left w:val="nil"/>
              <w:bottom w:val="nil"/>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3.85</w:t>
            </w:r>
          </w:p>
        </w:tc>
        <w:tc>
          <w:tcPr>
            <w:tcW w:w="852" w:type="dxa"/>
            <w:tcBorders>
              <w:top w:val="nil"/>
              <w:left w:val="nil"/>
              <w:bottom w:val="nil"/>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w:t>
            </w:r>
          </w:p>
        </w:tc>
      </w:tr>
      <w:tr w:rsidR="005535AE" w:rsidRPr="00AF13AB" w:rsidTr="0038183F">
        <w:tblPrEx>
          <w:tblBorders>
            <w:insideH w:val="none" w:sz="0" w:space="0" w:color="auto"/>
          </w:tblBorders>
        </w:tblPrEx>
        <w:tc>
          <w:tcPr>
            <w:tcW w:w="1435"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AF13AB" w:rsidRDefault="005535AE" w:rsidP="0038183F">
            <w:pPr>
              <w:pStyle w:val="tabletextNS"/>
              <w:rPr>
                <w:rFonts w:ascii="Times New Roman" w:hAnsi="Times New Roman" w:cs="Times New Roman"/>
                <w:sz w:val="20"/>
                <w:szCs w:val="20"/>
                <w:lang w:val="en-US"/>
              </w:rPr>
            </w:pPr>
          </w:p>
        </w:tc>
        <w:tc>
          <w:tcPr>
            <w:tcW w:w="687"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AF13AB" w:rsidRDefault="005535AE" w:rsidP="0038183F">
            <w:pPr>
              <w:pStyle w:val="tabletextNS"/>
              <w:rPr>
                <w:rFonts w:ascii="Times New Roman" w:hAnsi="Times New Roman" w:cs="Times New Roman"/>
                <w:sz w:val="20"/>
                <w:szCs w:val="20"/>
                <w:lang w:val="en-US"/>
              </w:rPr>
            </w:pPr>
            <w:r w:rsidRPr="00AF13AB">
              <w:rPr>
                <w:rFonts w:ascii="Times New Roman" w:hAnsi="Times New Roman" w:cs="Times New Roman"/>
                <w:sz w:val="20"/>
                <w:szCs w:val="20"/>
                <w:lang w:val="en-US"/>
              </w:rPr>
              <w:t>95%CI</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0.12; 13.38</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21.06</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47.90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0.19; 36.03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21.80</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18.53</w:t>
            </w:r>
          </w:p>
        </w:tc>
        <w:tc>
          <w:tcPr>
            <w:tcW w:w="851" w:type="dxa"/>
            <w:tcBorders>
              <w:top w:val="nil"/>
              <w:left w:val="nil"/>
              <w:bottom w:val="single" w:sz="4" w:space="0" w:color="auto"/>
              <w:right w:val="nil"/>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0.10; 19.64</w:t>
            </w:r>
          </w:p>
        </w:tc>
        <w:tc>
          <w:tcPr>
            <w:tcW w:w="852" w:type="dxa"/>
            <w:tcBorders>
              <w:top w:val="nil"/>
              <w:left w:val="nil"/>
              <w:bottom w:val="single" w:sz="4" w:space="0" w:color="auto"/>
              <w:right w:val="single" w:sz="4" w:space="0" w:color="auto"/>
            </w:tcBorders>
            <w:tcMar>
              <w:top w:w="17" w:type="auto"/>
              <w:left w:w="17" w:type="auto"/>
              <w:bottom w:w="17" w:type="auto"/>
              <w:right w:w="17" w:type="auto"/>
            </w:tcMar>
          </w:tcPr>
          <w:p w:rsidR="005535AE" w:rsidRPr="00AF13AB" w:rsidRDefault="005535AE" w:rsidP="0038183F">
            <w:pPr>
              <w:pStyle w:val="tabletextNS"/>
              <w:jc w:val="center"/>
              <w:rPr>
                <w:rFonts w:ascii="Times New Roman" w:hAnsi="Times New Roman" w:cs="Times New Roman"/>
                <w:sz w:val="20"/>
                <w:szCs w:val="20"/>
                <w:lang w:val="en-US"/>
              </w:rPr>
            </w:pPr>
            <w:r w:rsidRPr="00AF13AB">
              <w:rPr>
                <w:rFonts w:ascii="Times New Roman" w:hAnsi="Times New Roman" w:cs="Times New Roman"/>
                <w:sz w:val="20"/>
                <w:szCs w:val="20"/>
                <w:lang w:val="en-US"/>
              </w:rPr>
              <w:t>0.00; 84.19</w:t>
            </w:r>
          </w:p>
        </w:tc>
      </w:tr>
    </w:tbl>
    <w:bookmarkEnd w:id="2"/>
    <w:p w:rsidR="005535AE" w:rsidRPr="004449BD" w:rsidRDefault="005535AE" w:rsidP="005535AE">
      <w:pPr>
        <w:rPr>
          <w:rFonts w:cs="Times New Roman"/>
          <w:sz w:val="20"/>
          <w:lang w:val="en-US"/>
        </w:rPr>
      </w:pPr>
      <w:r>
        <w:rPr>
          <w:rFonts w:cs="Times New Roman"/>
          <w:sz w:val="20"/>
          <w:lang w:val="en-US"/>
        </w:rPr>
        <w:t>AERC</w:t>
      </w:r>
      <w:r w:rsidRPr="00656BC9">
        <w:rPr>
          <w:rFonts w:cs="Times New Roman"/>
          <w:sz w:val="20"/>
          <w:lang w:val="en-US"/>
        </w:rPr>
        <w:t xml:space="preserve">: adverse </w:t>
      </w:r>
      <w:r>
        <w:rPr>
          <w:rFonts w:cs="Times New Roman"/>
          <w:sz w:val="20"/>
          <w:lang w:val="en-US"/>
        </w:rPr>
        <w:t>event</w:t>
      </w:r>
      <w:r w:rsidRPr="00656BC9">
        <w:rPr>
          <w:rFonts w:cs="Times New Roman"/>
          <w:sz w:val="20"/>
          <w:lang w:val="en-US"/>
        </w:rPr>
        <w:t xml:space="preserve"> </w:t>
      </w:r>
      <w:r>
        <w:rPr>
          <w:rFonts w:cs="Times New Roman"/>
          <w:sz w:val="20"/>
          <w:lang w:val="en-US"/>
        </w:rPr>
        <w:t>reporting card</w:t>
      </w:r>
      <w:r w:rsidRPr="00656BC9">
        <w:rPr>
          <w:rFonts w:cs="Times New Roman"/>
          <w:sz w:val="20"/>
          <w:lang w:val="en-US"/>
        </w:rPr>
        <w:t xml:space="preserve">; </w:t>
      </w:r>
      <w:r w:rsidRPr="004449BD">
        <w:rPr>
          <w:rFonts w:cs="Times New Roman"/>
          <w:sz w:val="20"/>
          <w:lang w:val="en-US"/>
        </w:rPr>
        <w:t xml:space="preserve">AE: adverse event; ISO: </w:t>
      </w:r>
      <w:r w:rsidRPr="004449BD">
        <w:rPr>
          <w:rFonts w:cs="Times New Roman"/>
          <w:sz w:val="20"/>
          <w:szCs w:val="24"/>
          <w:lang w:val="en-US"/>
        </w:rPr>
        <w:t>International Standards Organization</w:t>
      </w:r>
      <w:r w:rsidRPr="004449BD">
        <w:rPr>
          <w:rFonts w:cs="Times New Roman"/>
          <w:sz w:val="20"/>
          <w:lang w:val="en-US"/>
        </w:rPr>
        <w:t xml:space="preserve">; </w:t>
      </w:r>
      <w:proofErr w:type="spellStart"/>
      <w:r>
        <w:rPr>
          <w:rFonts w:cstheme="minorHAnsi"/>
          <w:sz w:val="20"/>
        </w:rPr>
        <w:t>MedDRA</w:t>
      </w:r>
      <w:proofErr w:type="spellEnd"/>
      <w:r>
        <w:rPr>
          <w:rFonts w:cstheme="minorHAnsi"/>
          <w:sz w:val="20"/>
        </w:rPr>
        <w:t xml:space="preserve"> </w:t>
      </w:r>
      <w:r w:rsidRPr="005B7206">
        <w:rPr>
          <w:rFonts w:cstheme="minorHAnsi"/>
          <w:sz w:val="20"/>
        </w:rPr>
        <w:t>Medical Dictionary for Regulatory Activities</w:t>
      </w:r>
      <w:r>
        <w:rPr>
          <w:rFonts w:cstheme="minorHAnsi"/>
          <w:sz w:val="20"/>
        </w:rPr>
        <w:t xml:space="preserve"> </w:t>
      </w:r>
      <w:r>
        <w:rPr>
          <w:rFonts w:cstheme="minorHAnsi"/>
          <w:sz w:val="20"/>
        </w:rPr>
        <w:fldChar w:fldCharType="begin"/>
      </w:r>
      <w:r>
        <w:rPr>
          <w:rFonts w:cstheme="minorHAnsi"/>
          <w:sz w:val="20"/>
        </w:rPr>
        <w:instrText xml:space="preserve"> ADDIN EN.CITE &lt;EndNote&gt;&lt;Cite ExcludeAuth="1" ExcludeYear="1"&gt;&lt;RecNum&gt;10&lt;/RecNum&gt;&lt;DisplayText&gt;&lt;style font="Times New Roman"&gt;[10]&lt;/style&gt;&lt;/DisplayText&gt;&lt;record&gt;&lt;rec-number&gt;10&lt;/rec-number&gt;&lt;foreign-keys&gt;&lt;key app="EN" db-id="wdxear9eb55e57exd9n5xvpsdpvzx50fper9" timestamp="1554112533"&gt;10&lt;/key&gt;&lt;/foreign-keys&gt;&lt;ref-type name="Web Page"&gt;12&lt;/ref-type&gt;&lt;contributors&gt;&lt;/contributors&gt;&lt;titles&gt;&lt;title&gt;Medical Dictionary for Regulatory Activities MedDRA&lt;/title&gt;&lt;/titles&gt;&lt;number&gt;01-04-2019&lt;/number&gt;&lt;dates&gt;&lt;/dates&gt;&lt;urls&gt;&lt;related-urls&gt;&lt;url&gt;https://www.meddra.org/basics&lt;/url&gt;&lt;/related-urls&gt;&lt;/urls&gt;&lt;/record&gt;&lt;/Cite&gt;&lt;/EndNote&gt;</w:instrText>
      </w:r>
      <w:r>
        <w:rPr>
          <w:rFonts w:cstheme="minorHAnsi"/>
          <w:sz w:val="20"/>
        </w:rPr>
        <w:fldChar w:fldCharType="separate"/>
      </w:r>
      <w:r w:rsidRPr="006B53FD">
        <w:rPr>
          <w:rFonts w:cs="Times New Roman"/>
          <w:noProof/>
          <w:sz w:val="20"/>
        </w:rPr>
        <w:t>[10]</w:t>
      </w:r>
      <w:r>
        <w:rPr>
          <w:rFonts w:cstheme="minorHAnsi"/>
          <w:sz w:val="20"/>
        </w:rPr>
        <w:fldChar w:fldCharType="end"/>
      </w:r>
      <w:r>
        <w:rPr>
          <w:rFonts w:cstheme="minorHAnsi"/>
          <w:sz w:val="20"/>
        </w:rPr>
        <w:t xml:space="preserve">; </w:t>
      </w:r>
      <w:r>
        <w:rPr>
          <w:rFonts w:cs="Times New Roman"/>
          <w:sz w:val="20"/>
          <w:lang w:val="en-US"/>
        </w:rPr>
        <w:t xml:space="preserve">N: total number of subjects vaccinated by ISO week; n (%): number (percent) of subjects reporting the AE at least once; </w:t>
      </w:r>
      <w:r w:rsidRPr="004449BD">
        <w:rPr>
          <w:rFonts w:cs="Times New Roman"/>
          <w:sz w:val="20"/>
          <w:lang w:val="en-US"/>
        </w:rPr>
        <w:t>SOC: system organ class</w:t>
      </w:r>
      <w:r>
        <w:rPr>
          <w:rFonts w:cs="Times New Roman"/>
          <w:sz w:val="20"/>
          <w:lang w:val="en-US"/>
        </w:rPr>
        <w:t xml:space="preserve">; </w:t>
      </w:r>
      <w:r w:rsidRPr="00CC33C2">
        <w:rPr>
          <w:color w:val="000000"/>
          <w:sz w:val="20"/>
          <w:szCs w:val="20"/>
        </w:rPr>
        <w:t>95%CI</w:t>
      </w:r>
      <w:r>
        <w:rPr>
          <w:color w:val="000000"/>
          <w:sz w:val="20"/>
          <w:szCs w:val="20"/>
        </w:rPr>
        <w:t>:</w:t>
      </w:r>
      <w:r w:rsidRPr="00CC33C2">
        <w:rPr>
          <w:color w:val="000000"/>
          <w:sz w:val="20"/>
          <w:szCs w:val="20"/>
        </w:rPr>
        <w:t xml:space="preserve"> 95% confidence interval (extended </w:t>
      </w:r>
      <w:proofErr w:type="spellStart"/>
      <w:r w:rsidRPr="00CC33C2">
        <w:rPr>
          <w:color w:val="000000"/>
          <w:sz w:val="20"/>
          <w:szCs w:val="20"/>
        </w:rPr>
        <w:t>Clopper</w:t>
      </w:r>
      <w:proofErr w:type="spellEnd"/>
      <w:r w:rsidRPr="00CC33C2">
        <w:rPr>
          <w:color w:val="000000"/>
          <w:sz w:val="20"/>
          <w:szCs w:val="20"/>
        </w:rPr>
        <w:t>-Pearson exact CI for cluster data)</w:t>
      </w:r>
      <w:r>
        <w:rPr>
          <w:color w:val="000000"/>
          <w:sz w:val="20"/>
          <w:szCs w:val="20"/>
        </w:rPr>
        <w:t xml:space="preserve"> </w:t>
      </w:r>
      <w:r w:rsidRPr="00CC33C2">
        <w:rPr>
          <w:color w:val="000000"/>
          <w:sz w:val="20"/>
          <w:szCs w:val="20"/>
        </w:rPr>
        <w:t>lower limit</w:t>
      </w:r>
      <w:r>
        <w:rPr>
          <w:color w:val="000000"/>
          <w:sz w:val="20"/>
          <w:szCs w:val="20"/>
        </w:rPr>
        <w:t xml:space="preserve">; </w:t>
      </w:r>
      <w:r w:rsidRPr="00CC33C2">
        <w:rPr>
          <w:color w:val="000000"/>
          <w:sz w:val="20"/>
          <w:szCs w:val="20"/>
        </w:rPr>
        <w:t>upper limit</w:t>
      </w:r>
      <w:r>
        <w:rPr>
          <w:color w:val="000000"/>
          <w:sz w:val="20"/>
          <w:szCs w:val="20"/>
        </w:rPr>
        <w:t>.</w:t>
      </w:r>
    </w:p>
    <w:p w:rsidR="005535AE" w:rsidRPr="004449BD" w:rsidRDefault="005535AE" w:rsidP="005535AE">
      <w:pPr>
        <w:rPr>
          <w:rFonts w:cs="Times New Roman"/>
          <w:sz w:val="20"/>
          <w:lang w:val="en-US"/>
        </w:rPr>
      </w:pPr>
    </w:p>
    <w:p w:rsidR="005535AE" w:rsidRDefault="005535AE" w:rsidP="005535AE">
      <w:pPr>
        <w:rPr>
          <w:b/>
          <w:lang w:val="en-US"/>
        </w:rPr>
      </w:pPr>
    </w:p>
    <w:p w:rsidR="005535AE" w:rsidRDefault="005535AE" w:rsidP="005535AE"/>
    <w:p w:rsidR="005535AE" w:rsidRDefault="005535AE" w:rsidP="005535AE"/>
    <w:p w:rsidR="005535AE" w:rsidRDefault="005535AE" w:rsidP="005535AE"/>
    <w:p w:rsidR="005535AE" w:rsidRDefault="005535AE" w:rsidP="005535AE">
      <w:pPr>
        <w:spacing w:after="160" w:line="259" w:lineRule="auto"/>
        <w:rPr>
          <w:b/>
        </w:rPr>
      </w:pPr>
      <w:r>
        <w:rPr>
          <w:b/>
        </w:rPr>
        <w:br w:type="page"/>
      </w:r>
    </w:p>
    <w:p w:rsidR="005535AE" w:rsidRPr="00011DDE" w:rsidRDefault="005535AE" w:rsidP="005535AE">
      <w:pPr>
        <w:pStyle w:val="Heading2"/>
        <w:rPr>
          <w:lang w:val="en-US"/>
        </w:rPr>
      </w:pPr>
      <w:r w:rsidRPr="00011DDE">
        <w:t xml:space="preserve">Table </w:t>
      </w:r>
      <w:r>
        <w:t>S</w:t>
      </w:r>
      <w:fldSimple w:instr=" SEQ Appendix_Table \* ARABIC ">
        <w:r>
          <w:rPr>
            <w:noProof/>
          </w:rPr>
          <w:t>4</w:t>
        </w:r>
      </w:fldSimple>
      <w:r w:rsidRPr="00011DDE">
        <w:t xml:space="preserve">. </w:t>
      </w:r>
      <w:r w:rsidRPr="00011DDE">
        <w:rPr>
          <w:lang w:val="en-US"/>
        </w:rPr>
        <w:t xml:space="preserve">Weekly % of subjects reporting AEs within 7 days post-Dose 1 (i.e. vaccination day and following 6 days) using AERC, by </w:t>
      </w:r>
      <w:proofErr w:type="spellStart"/>
      <w:r w:rsidRPr="00011DDE">
        <w:rPr>
          <w:lang w:val="en-US"/>
        </w:rPr>
        <w:t>MedDRA</w:t>
      </w:r>
      <w:proofErr w:type="spellEnd"/>
      <w:r w:rsidRPr="00011DDE">
        <w:rPr>
          <w:lang w:val="en-US"/>
        </w:rPr>
        <w:t xml:space="preserve"> Primary SOC, by ISO week, for Spain</w:t>
      </w:r>
    </w:p>
    <w:tbl>
      <w:tblPr>
        <w:tblW w:w="8931" w:type="dxa"/>
        <w:tblInd w:w="-3" w:type="dxa"/>
        <w:tblBorders>
          <w:left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432"/>
        <w:gridCol w:w="716"/>
        <w:gridCol w:w="7"/>
        <w:gridCol w:w="825"/>
        <w:gridCol w:w="10"/>
        <w:gridCol w:w="815"/>
        <w:gridCol w:w="28"/>
        <w:gridCol w:w="797"/>
        <w:gridCol w:w="46"/>
        <w:gridCol w:w="779"/>
        <w:gridCol w:w="63"/>
        <w:gridCol w:w="762"/>
        <w:gridCol w:w="81"/>
        <w:gridCol w:w="744"/>
        <w:gridCol w:w="99"/>
        <w:gridCol w:w="727"/>
      </w:tblGrid>
      <w:tr w:rsidR="005535AE" w:rsidRPr="006E75FC" w:rsidTr="0038183F">
        <w:tc>
          <w:tcPr>
            <w:tcW w:w="3148" w:type="dxa"/>
            <w:gridSpan w:val="2"/>
            <w:tcBorders>
              <w:top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bookmarkStart w:id="3" w:name="_Hlk8849452"/>
            <w:r w:rsidRPr="006E75FC">
              <w:rPr>
                <w:rFonts w:ascii="Times New Roman" w:hAnsi="Times New Roman" w:cs="Times New Roman"/>
                <w:b/>
                <w:bCs/>
                <w:sz w:val="20"/>
                <w:szCs w:val="20"/>
                <w:lang w:val="en-US"/>
              </w:rPr>
              <w:t>Primary SOC</w:t>
            </w:r>
          </w:p>
        </w:tc>
        <w:tc>
          <w:tcPr>
            <w:tcW w:w="5783" w:type="dxa"/>
            <w:gridSpan w:val="14"/>
            <w:tcBorders>
              <w:top w:val="single" w:sz="4" w:space="0" w:color="auto"/>
              <w:left w:val="nil"/>
              <w:bottom w:val="single" w:sz="4" w:space="0" w:color="auto"/>
            </w:tcBorders>
            <w:shd w:val="clear" w:color="auto" w:fill="F2F2F2" w:themeFill="background1" w:themeFillShade="F2"/>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6E75FC">
              <w:rPr>
                <w:rFonts w:ascii="Times New Roman" w:hAnsi="Times New Roman" w:cs="Times New Roman"/>
                <w:b/>
                <w:bCs/>
                <w:sz w:val="20"/>
                <w:szCs w:val="20"/>
                <w:lang w:val="en-US"/>
              </w:rPr>
              <w:t>ISO week</w:t>
            </w:r>
          </w:p>
        </w:tc>
      </w:tr>
      <w:tr w:rsidR="005535AE" w:rsidRPr="006E75FC" w:rsidTr="0038183F">
        <w:tc>
          <w:tcPr>
            <w:tcW w:w="3148"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Pr>
                <w:rFonts w:ascii="Times New Roman" w:hAnsi="Times New Roman" w:cs="Times New Roman"/>
                <w:b/>
                <w:sz w:val="20"/>
                <w:szCs w:val="20"/>
                <w:lang w:val="en-US"/>
              </w:rPr>
              <w:t>Spain</w:t>
            </w:r>
          </w:p>
        </w:tc>
        <w:tc>
          <w:tcPr>
            <w:tcW w:w="842" w:type="dxa"/>
            <w:gridSpan w:val="3"/>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D60E4A" w:rsidRDefault="005535AE" w:rsidP="0038183F">
            <w:pPr>
              <w:pStyle w:val="tabletextNS"/>
              <w:jc w:val="center"/>
              <w:rPr>
                <w:rFonts w:ascii="Times New Roman" w:hAnsi="Times New Roman" w:cs="Times New Roman"/>
                <w:b/>
                <w:bCs/>
                <w:sz w:val="20"/>
                <w:szCs w:val="20"/>
                <w:lang w:val="en-US"/>
              </w:rPr>
            </w:pPr>
            <w:r w:rsidRPr="00D60E4A">
              <w:rPr>
                <w:rFonts w:ascii="Times New Roman" w:hAnsi="Times New Roman" w:cs="Times New Roman"/>
                <w:b/>
                <w:bCs/>
                <w:sz w:val="20"/>
                <w:lang w:val="en-US"/>
              </w:rPr>
              <w:t>42</w:t>
            </w:r>
            <w:r w:rsidRPr="00D60E4A">
              <w:rPr>
                <w:rFonts w:ascii="Times New Roman" w:hAnsi="Times New Roman" w:cs="Times New Roman"/>
                <w:b/>
                <w:bCs/>
                <w:sz w:val="20"/>
                <w:lang w:val="en-US"/>
              </w:rPr>
              <w:br/>
              <w:t>N = 52</w:t>
            </w:r>
          </w:p>
        </w:tc>
        <w:tc>
          <w:tcPr>
            <w:tcW w:w="843"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D60E4A" w:rsidRDefault="005535AE" w:rsidP="0038183F">
            <w:pPr>
              <w:pStyle w:val="tabletextNS"/>
              <w:jc w:val="center"/>
              <w:rPr>
                <w:rFonts w:ascii="Times New Roman" w:hAnsi="Times New Roman" w:cs="Times New Roman"/>
                <w:b/>
                <w:bCs/>
                <w:sz w:val="20"/>
                <w:szCs w:val="20"/>
                <w:lang w:val="en-US"/>
              </w:rPr>
            </w:pPr>
            <w:r w:rsidRPr="00D60E4A">
              <w:rPr>
                <w:rFonts w:ascii="Times New Roman" w:hAnsi="Times New Roman" w:cs="Times New Roman"/>
                <w:b/>
                <w:bCs/>
                <w:sz w:val="20"/>
                <w:lang w:val="en-US"/>
              </w:rPr>
              <w:t>43</w:t>
            </w:r>
            <w:r w:rsidRPr="00D60E4A">
              <w:rPr>
                <w:rFonts w:ascii="Times New Roman" w:hAnsi="Times New Roman" w:cs="Times New Roman"/>
                <w:b/>
                <w:bCs/>
                <w:sz w:val="20"/>
                <w:lang w:val="en-US"/>
              </w:rPr>
              <w:br/>
              <w:t>N = 78</w:t>
            </w:r>
          </w:p>
        </w:tc>
        <w:tc>
          <w:tcPr>
            <w:tcW w:w="843"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D60E4A" w:rsidRDefault="005535AE" w:rsidP="0038183F">
            <w:pPr>
              <w:pStyle w:val="tabletextNS"/>
              <w:jc w:val="center"/>
              <w:rPr>
                <w:rFonts w:ascii="Times New Roman" w:hAnsi="Times New Roman" w:cs="Times New Roman"/>
                <w:b/>
                <w:bCs/>
                <w:sz w:val="20"/>
                <w:szCs w:val="20"/>
                <w:lang w:val="en-US"/>
              </w:rPr>
            </w:pPr>
            <w:r w:rsidRPr="00D60E4A">
              <w:rPr>
                <w:rFonts w:ascii="Times New Roman" w:hAnsi="Times New Roman" w:cs="Times New Roman"/>
                <w:b/>
                <w:bCs/>
                <w:sz w:val="20"/>
                <w:lang w:val="en-US"/>
              </w:rPr>
              <w:t>44</w:t>
            </w:r>
            <w:r w:rsidRPr="00D60E4A">
              <w:rPr>
                <w:rFonts w:ascii="Times New Roman" w:hAnsi="Times New Roman" w:cs="Times New Roman"/>
                <w:b/>
                <w:bCs/>
                <w:sz w:val="20"/>
                <w:lang w:val="en-US"/>
              </w:rPr>
              <w:br/>
              <w:t>N = 65</w:t>
            </w:r>
          </w:p>
        </w:tc>
        <w:tc>
          <w:tcPr>
            <w:tcW w:w="842"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D60E4A" w:rsidRDefault="005535AE" w:rsidP="0038183F">
            <w:pPr>
              <w:pStyle w:val="tabletextNS"/>
              <w:jc w:val="center"/>
              <w:rPr>
                <w:rFonts w:ascii="Times New Roman" w:hAnsi="Times New Roman" w:cs="Times New Roman"/>
                <w:b/>
                <w:bCs/>
                <w:sz w:val="20"/>
                <w:szCs w:val="20"/>
                <w:lang w:val="en-US"/>
              </w:rPr>
            </w:pPr>
            <w:r w:rsidRPr="00D60E4A">
              <w:rPr>
                <w:rFonts w:ascii="Times New Roman" w:hAnsi="Times New Roman" w:cs="Times New Roman"/>
                <w:b/>
                <w:bCs/>
                <w:sz w:val="20"/>
                <w:lang w:val="en-US"/>
              </w:rPr>
              <w:t>45</w:t>
            </w:r>
            <w:r w:rsidRPr="00D60E4A">
              <w:rPr>
                <w:rFonts w:ascii="Times New Roman" w:hAnsi="Times New Roman" w:cs="Times New Roman"/>
                <w:b/>
                <w:bCs/>
                <w:sz w:val="20"/>
                <w:lang w:val="en-US"/>
              </w:rPr>
              <w:br/>
              <w:t>N = 155</w:t>
            </w:r>
          </w:p>
        </w:tc>
        <w:tc>
          <w:tcPr>
            <w:tcW w:w="843"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D60E4A" w:rsidRDefault="005535AE" w:rsidP="0038183F">
            <w:pPr>
              <w:pStyle w:val="tabletextNS"/>
              <w:jc w:val="center"/>
              <w:rPr>
                <w:rFonts w:ascii="Times New Roman" w:hAnsi="Times New Roman" w:cs="Times New Roman"/>
                <w:b/>
                <w:bCs/>
                <w:sz w:val="20"/>
                <w:szCs w:val="20"/>
                <w:lang w:val="en-US"/>
              </w:rPr>
            </w:pPr>
            <w:r w:rsidRPr="00D60E4A">
              <w:rPr>
                <w:rFonts w:ascii="Times New Roman" w:hAnsi="Times New Roman" w:cs="Times New Roman"/>
                <w:b/>
                <w:bCs/>
                <w:sz w:val="20"/>
                <w:lang w:val="en-US"/>
              </w:rPr>
              <w:t>46</w:t>
            </w:r>
            <w:r w:rsidRPr="00D60E4A">
              <w:rPr>
                <w:rFonts w:ascii="Times New Roman" w:hAnsi="Times New Roman" w:cs="Times New Roman"/>
                <w:b/>
                <w:bCs/>
                <w:sz w:val="20"/>
                <w:lang w:val="en-US"/>
              </w:rPr>
              <w:br/>
              <w:t>N = 67</w:t>
            </w:r>
          </w:p>
        </w:tc>
        <w:tc>
          <w:tcPr>
            <w:tcW w:w="843" w:type="dxa"/>
            <w:gridSpan w:val="2"/>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D60E4A" w:rsidRDefault="005535AE" w:rsidP="0038183F">
            <w:pPr>
              <w:pStyle w:val="tabletextNS"/>
              <w:jc w:val="center"/>
              <w:rPr>
                <w:rFonts w:ascii="Times New Roman" w:hAnsi="Times New Roman" w:cs="Times New Roman"/>
                <w:b/>
                <w:bCs/>
                <w:sz w:val="20"/>
                <w:szCs w:val="20"/>
                <w:lang w:val="en-US"/>
              </w:rPr>
            </w:pPr>
            <w:r w:rsidRPr="00D60E4A">
              <w:rPr>
                <w:rFonts w:ascii="Times New Roman" w:hAnsi="Times New Roman" w:cs="Times New Roman"/>
                <w:b/>
                <w:bCs/>
                <w:sz w:val="20"/>
                <w:lang w:val="en-US"/>
              </w:rPr>
              <w:t>47</w:t>
            </w:r>
            <w:r w:rsidRPr="00D60E4A">
              <w:rPr>
                <w:rFonts w:ascii="Times New Roman" w:hAnsi="Times New Roman" w:cs="Times New Roman"/>
                <w:b/>
                <w:bCs/>
                <w:sz w:val="20"/>
                <w:lang w:val="en-US"/>
              </w:rPr>
              <w:br/>
              <w:t>N = 20</w:t>
            </w:r>
          </w:p>
        </w:tc>
        <w:tc>
          <w:tcPr>
            <w:tcW w:w="727" w:type="dxa"/>
            <w:tcBorders>
              <w:top w:val="single" w:sz="4" w:space="0" w:color="auto"/>
              <w:left w:val="nil"/>
              <w:bottom w:val="single" w:sz="4" w:space="0" w:color="auto"/>
              <w:right w:val="single" w:sz="4" w:space="0" w:color="auto"/>
            </w:tcBorders>
            <w:shd w:val="clear" w:color="auto" w:fill="F2F2F2" w:themeFill="background1" w:themeFillShade="F2"/>
            <w:tcMar>
              <w:top w:w="17" w:type="auto"/>
              <w:left w:w="17" w:type="auto"/>
              <w:bottom w:w="17" w:type="auto"/>
              <w:right w:w="17" w:type="auto"/>
            </w:tcMar>
          </w:tcPr>
          <w:p w:rsidR="005535AE" w:rsidRPr="00D60E4A" w:rsidRDefault="005535AE" w:rsidP="0038183F">
            <w:pPr>
              <w:pStyle w:val="tabletextNS"/>
              <w:jc w:val="center"/>
              <w:rPr>
                <w:rFonts w:ascii="Times New Roman" w:hAnsi="Times New Roman" w:cs="Times New Roman"/>
                <w:b/>
                <w:bCs/>
                <w:sz w:val="20"/>
                <w:szCs w:val="20"/>
                <w:lang w:val="en-US"/>
              </w:rPr>
            </w:pPr>
            <w:r w:rsidRPr="00D60E4A">
              <w:rPr>
                <w:rFonts w:ascii="Times New Roman" w:hAnsi="Times New Roman" w:cs="Times New Roman"/>
                <w:b/>
                <w:bCs/>
                <w:sz w:val="20"/>
                <w:lang w:val="en-US"/>
              </w:rPr>
              <w:t>48</w:t>
            </w:r>
            <w:r w:rsidRPr="00D60E4A">
              <w:rPr>
                <w:rFonts w:ascii="Times New Roman" w:hAnsi="Times New Roman" w:cs="Times New Roman"/>
                <w:b/>
                <w:bCs/>
                <w:sz w:val="20"/>
                <w:lang w:val="en-US"/>
              </w:rPr>
              <w:br/>
              <w:t>N = 16</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Any</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23</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37</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23</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79</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26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14</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12</w:t>
            </w:r>
          </w:p>
        </w:tc>
      </w:tr>
      <w:tr w:rsidR="005535AE" w:rsidRPr="006E75FC" w:rsidTr="0038183F">
        <w:tblPrEx>
          <w:tblBorders>
            <w:insideH w:val="none" w:sz="0" w:space="0" w:color="auto"/>
          </w:tblBorders>
        </w:tblPrEx>
        <w:tc>
          <w:tcPr>
            <w:tcW w:w="2432" w:type="dxa"/>
            <w:vMerge/>
            <w:tcBorders>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44.23</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47.44</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35.38</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50.97</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38.81</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70.00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75.00</w:t>
            </w:r>
          </w:p>
        </w:tc>
      </w:tr>
      <w:tr w:rsidR="005535AE" w:rsidRPr="006E75FC" w:rsidTr="0038183F">
        <w:tblPrEx>
          <w:tblBorders>
            <w:insideH w:val="none" w:sz="0" w:space="0" w:color="auto"/>
          </w:tblBorders>
        </w:tblPrEx>
        <w:tc>
          <w:tcPr>
            <w:tcW w:w="2432" w:type="dxa"/>
            <w:vMerge/>
            <w:tcBorders>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0.11; 99.54</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36.01; 59.07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7.27; 74.31</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22.51; 78.97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27.14; 51.50</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0.00; 100</w:t>
            </w:r>
            <w:r>
              <w:rPr>
                <w:rFonts w:ascii="Times New Roman" w:hAnsi="Times New Roman" w:cs="Times New Roman"/>
                <w:sz w:val="20"/>
                <w:szCs w:val="20"/>
                <w:lang w:val="en-US"/>
              </w:rPr>
              <w:t>.00</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2A3E5F">
              <w:rPr>
                <w:rFonts w:ascii="Times New Roman" w:hAnsi="Times New Roman" w:cs="Times New Roman"/>
                <w:sz w:val="20"/>
                <w:szCs w:val="20"/>
                <w:lang w:val="en-US"/>
              </w:rPr>
              <w:t>0.00; 100</w:t>
            </w:r>
            <w:r>
              <w:rPr>
                <w:rFonts w:ascii="Times New Roman" w:hAnsi="Times New Roman" w:cs="Times New Roman"/>
                <w:sz w:val="20"/>
                <w:szCs w:val="20"/>
                <w:lang w:val="en-US"/>
              </w:rPr>
              <w:t>.00</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2A3E5F">
              <w:rPr>
                <w:rFonts w:ascii="Times New Roman" w:hAnsi="Times New Roman" w:cs="Times New Roman"/>
                <w:sz w:val="20"/>
                <w:szCs w:val="20"/>
                <w:lang w:val="en-US"/>
              </w:rPr>
              <w:t>Ear and labyrinth disorders (10013993)</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1.54</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6.85</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4.62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0.04; 8.28</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2.35</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5.36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16.84</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20.59</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2A3E5F">
              <w:rPr>
                <w:rFonts w:ascii="Times New Roman" w:hAnsi="Times New Roman" w:cs="Times New Roman"/>
                <w:sz w:val="20"/>
                <w:szCs w:val="20"/>
                <w:lang w:val="en-US"/>
              </w:rPr>
              <w:t>Gastrointestinal disorders (10017947)</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7</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3</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7</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w:t>
            </w:r>
          </w:p>
        </w:tc>
        <w:tc>
          <w:tcPr>
            <w:tcW w:w="826" w:type="dxa"/>
            <w:gridSpan w:val="2"/>
            <w:tcBorders>
              <w:top w:val="single" w:sz="4" w:space="0" w:color="auto"/>
              <w:left w:val="nil"/>
              <w:bottom w:val="nil"/>
              <w:right w:val="single" w:sz="2"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7.69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8.97</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4.62</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3.87</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10.45</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10.00</w:t>
            </w:r>
          </w:p>
        </w:tc>
        <w:tc>
          <w:tcPr>
            <w:tcW w:w="826" w:type="dxa"/>
            <w:gridSpan w:val="2"/>
            <w:tcBorders>
              <w:top w:val="nil"/>
              <w:left w:val="nil"/>
              <w:bottom w:val="nil"/>
              <w:right w:val="single" w:sz="2"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12.50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0.19; 36.17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0.05; 50.25</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0.40; 17.47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0.04; 23.24</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1.35; 32.48</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1.23; 31.70</w:t>
            </w:r>
          </w:p>
        </w:tc>
        <w:tc>
          <w:tcPr>
            <w:tcW w:w="826" w:type="dxa"/>
            <w:gridSpan w:val="2"/>
            <w:tcBorders>
              <w:top w:val="nil"/>
              <w:left w:val="nil"/>
              <w:bottom w:val="single" w:sz="4" w:space="0" w:color="auto"/>
              <w:right w:val="single" w:sz="2"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99.41</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2A3E5F">
              <w:rPr>
                <w:rFonts w:ascii="Times New Roman" w:hAnsi="Times New Roman" w:cs="Times New Roman"/>
                <w:sz w:val="20"/>
                <w:szCs w:val="20"/>
                <w:lang w:val="en-US"/>
              </w:rPr>
              <w:t>General disorders and administration site conditions (10018065)</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51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19</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10</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9</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26.92</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26.92</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18.46</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32.90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28.36</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50.00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56.25</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0.28; 88.26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17.50; 38.16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2.70; 50.43</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6.71; 70.97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13.66; 47.42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3.46; 96.54</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0.03; 100</w:t>
            </w:r>
            <w:r>
              <w:rPr>
                <w:rFonts w:ascii="Times New Roman" w:hAnsi="Times New Roman" w:cs="Times New Roman"/>
                <w:sz w:val="20"/>
                <w:szCs w:val="20"/>
                <w:lang w:val="en-US"/>
              </w:rPr>
              <w:t>.00</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Immune system disorders (10021428)</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1.29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1.49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6.85</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4.62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5.52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15.32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0.04; 8.04</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16.84</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20.59</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Infections and infestations (10021881)</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9</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3</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2</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1.92</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5.13</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6.15</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5.81</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8.96</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15.00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12.50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0.05; 10.26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0.75; 16.35</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0.05; 35.17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0.09; 30.59</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1.32; 27.23</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0.01; 81.57</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4449BD">
              <w:rPr>
                <w:rFonts w:ascii="Times New Roman" w:hAnsi="Times New Roman" w:cs="Times New Roman"/>
                <w:sz w:val="20"/>
                <w:szCs w:val="20"/>
                <w:lang w:val="en-US"/>
              </w:rPr>
              <w:t>0.00; 99.41</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Metabolism and nutrition disorders (10027433)</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9</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5</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3.85</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11.54</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7.69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3.87</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12.50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0.11; 19.24</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1.53; 35.14</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2.54; 17.05</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38.62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5.36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16.84</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99.41</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Musculoskeletal and connective tissue disorders (10028395)</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13</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7.69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7.69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3.08</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8.39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8.96</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5.00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37.50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0.19; 36.17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1.08; 24.10</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72.80</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0.37; 34.98</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1.32; 27.23</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99.71</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100</w:t>
            </w:r>
            <w:r>
              <w:rPr>
                <w:rFonts w:ascii="Times New Roman" w:hAnsi="Times New Roman" w:cs="Times New Roman"/>
                <w:sz w:val="20"/>
                <w:szCs w:val="20"/>
                <w:lang w:val="en-US"/>
              </w:rPr>
              <w:t>.00</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Nervous system disorders (10029205)</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15</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1.92</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7.69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1.54</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9.68</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8.96</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5.00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37.50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0.05; 10.26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1.08; 24.10</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0.04; 8.28</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2.09; 25.51</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1.32; 27.23</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99.71</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0.19; 97.69</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Psychiatric disorders (10037175)</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1.92</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5.13</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3.08</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0.65</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2.99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5.00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0.05; 10.26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0.75; 16.35</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24.91</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11.49</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47.77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99.98</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20.59</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Respiratory, thoracic and mediastinal disorders (10038738)</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33</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14</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5</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26.92</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25.64</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18.46</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21.29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20.90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30.00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31.25</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0.28; 88.26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16.42; 36.79</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8.54; 32.71</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6.33; 45.42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11.92; 32.57</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100</w:t>
            </w:r>
            <w:r>
              <w:rPr>
                <w:rFonts w:ascii="Times New Roman" w:hAnsi="Times New Roman" w:cs="Times New Roman"/>
                <w:sz w:val="20"/>
                <w:szCs w:val="20"/>
                <w:lang w:val="en-US"/>
              </w:rPr>
              <w:t>.00</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99.95</w:t>
            </w:r>
          </w:p>
        </w:tc>
      </w:tr>
      <w:tr w:rsidR="005535AE" w:rsidRPr="006E75FC" w:rsidTr="0038183F">
        <w:tblPrEx>
          <w:tblBorders>
            <w:insideH w:val="none" w:sz="0" w:space="0" w:color="auto"/>
          </w:tblBorders>
        </w:tblPrEx>
        <w:tc>
          <w:tcPr>
            <w:tcW w:w="2432"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449BD"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 xml:space="preserve">Skin and </w:t>
            </w:r>
          </w:p>
          <w:p w:rsidR="005535AE" w:rsidRPr="004449BD"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subcutaneous tissue</w:t>
            </w:r>
          </w:p>
          <w:p w:rsidR="005535AE" w:rsidRPr="006E75FC" w:rsidRDefault="005535AE" w:rsidP="0038183F">
            <w:pPr>
              <w:pStyle w:val="tabletextNS"/>
              <w:rPr>
                <w:rFonts w:ascii="Times New Roman" w:hAnsi="Times New Roman" w:cs="Times New Roman"/>
                <w:sz w:val="20"/>
                <w:szCs w:val="20"/>
                <w:lang w:val="en-US"/>
              </w:rPr>
            </w:pPr>
            <w:r w:rsidRPr="004449BD">
              <w:rPr>
                <w:rFonts w:ascii="Times New Roman" w:hAnsi="Times New Roman" w:cs="Times New Roman"/>
                <w:sz w:val="20"/>
                <w:szCs w:val="20"/>
                <w:lang w:val="en-US"/>
              </w:rPr>
              <w:t>disorders (10040785)</w:t>
            </w:r>
          </w:p>
        </w:tc>
        <w:tc>
          <w:tcPr>
            <w:tcW w:w="723" w:type="dxa"/>
            <w:gridSpan w:val="2"/>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n</w:t>
            </w:r>
          </w:p>
        </w:tc>
        <w:tc>
          <w:tcPr>
            <w:tcW w:w="825" w:type="dxa"/>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2</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w:t>
            </w:r>
          </w:p>
        </w:tc>
        <w:tc>
          <w:tcPr>
            <w:tcW w:w="825" w:type="dxa"/>
            <w:gridSpan w:val="2"/>
            <w:tcBorders>
              <w:top w:val="single" w:sz="4" w:space="0" w:color="auto"/>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w:t>
            </w:r>
          </w:p>
        </w:tc>
        <w:tc>
          <w:tcPr>
            <w:tcW w:w="826" w:type="dxa"/>
            <w:gridSpan w:val="2"/>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w:t>
            </w:r>
          </w:p>
        </w:tc>
      </w:tr>
      <w:tr w:rsidR="005535AE" w:rsidRPr="006E75FC" w:rsidTr="0038183F">
        <w:tblPrEx>
          <w:tblBorders>
            <w:insideH w:val="none" w:sz="0" w:space="0" w:color="auto"/>
          </w:tblBorders>
        </w:tblPrEx>
        <w:tc>
          <w:tcPr>
            <w:tcW w:w="2432"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w:t>
            </w:r>
          </w:p>
        </w:tc>
        <w:tc>
          <w:tcPr>
            <w:tcW w:w="825" w:type="dxa"/>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3.85</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3.08</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1.29</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w:t>
            </w:r>
          </w:p>
        </w:tc>
        <w:tc>
          <w:tcPr>
            <w:tcW w:w="825" w:type="dxa"/>
            <w:gridSpan w:val="2"/>
            <w:tcBorders>
              <w:top w:val="nil"/>
              <w:left w:val="nil"/>
              <w:bottom w:val="nil"/>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w:t>
            </w:r>
          </w:p>
        </w:tc>
        <w:tc>
          <w:tcPr>
            <w:tcW w:w="826" w:type="dxa"/>
            <w:gridSpan w:val="2"/>
            <w:tcBorders>
              <w:top w:val="nil"/>
              <w:left w:val="nil"/>
              <w:bottom w:val="nil"/>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w:t>
            </w:r>
          </w:p>
        </w:tc>
      </w:tr>
      <w:tr w:rsidR="005535AE" w:rsidRPr="006E75FC" w:rsidTr="0038183F">
        <w:tblPrEx>
          <w:tblBorders>
            <w:insideH w:val="none" w:sz="0" w:space="0" w:color="auto"/>
          </w:tblBorders>
        </w:tblPrEx>
        <w:tc>
          <w:tcPr>
            <w:tcW w:w="2432"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6E75FC" w:rsidRDefault="005535AE" w:rsidP="0038183F">
            <w:pPr>
              <w:pStyle w:val="tabletextNS"/>
              <w:rPr>
                <w:rFonts w:ascii="Times New Roman" w:hAnsi="Times New Roman" w:cs="Times New Roman"/>
                <w:sz w:val="20"/>
                <w:szCs w:val="20"/>
                <w:lang w:val="en-US"/>
              </w:rPr>
            </w:pPr>
          </w:p>
        </w:tc>
        <w:tc>
          <w:tcPr>
            <w:tcW w:w="723" w:type="dxa"/>
            <w:gridSpan w:val="2"/>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6E75FC" w:rsidRDefault="005535AE" w:rsidP="0038183F">
            <w:pPr>
              <w:pStyle w:val="tabletextNS"/>
              <w:rPr>
                <w:rFonts w:ascii="Times New Roman" w:hAnsi="Times New Roman" w:cs="Times New Roman"/>
                <w:sz w:val="20"/>
                <w:szCs w:val="20"/>
                <w:lang w:val="en-US"/>
              </w:rPr>
            </w:pPr>
            <w:r w:rsidRPr="006E75FC">
              <w:rPr>
                <w:rFonts w:ascii="Times New Roman" w:hAnsi="Times New Roman" w:cs="Times New Roman"/>
                <w:sz w:val="20"/>
                <w:szCs w:val="20"/>
                <w:lang w:val="en-US"/>
              </w:rPr>
              <w:t>95%CI</w:t>
            </w:r>
          </w:p>
        </w:tc>
        <w:tc>
          <w:tcPr>
            <w:tcW w:w="825" w:type="dxa"/>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0.11; 19.24</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4.62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28.63</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35.42</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5.36</w:t>
            </w:r>
          </w:p>
        </w:tc>
        <w:tc>
          <w:tcPr>
            <w:tcW w:w="825" w:type="dxa"/>
            <w:gridSpan w:val="2"/>
            <w:tcBorders>
              <w:top w:val="nil"/>
              <w:left w:val="nil"/>
              <w:bottom w:val="single" w:sz="4" w:space="0" w:color="auto"/>
              <w:right w:val="nil"/>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16.84</w:t>
            </w:r>
          </w:p>
        </w:tc>
        <w:tc>
          <w:tcPr>
            <w:tcW w:w="826" w:type="dxa"/>
            <w:gridSpan w:val="2"/>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E75FC" w:rsidRDefault="005535AE" w:rsidP="0038183F">
            <w:pPr>
              <w:pStyle w:val="tabletextNS"/>
              <w:jc w:val="center"/>
              <w:rPr>
                <w:rFonts w:ascii="Times New Roman" w:hAnsi="Times New Roman" w:cs="Times New Roman"/>
                <w:sz w:val="20"/>
                <w:szCs w:val="20"/>
                <w:lang w:val="en-US"/>
              </w:rPr>
            </w:pPr>
            <w:r w:rsidRPr="00F27568">
              <w:rPr>
                <w:rFonts w:ascii="Times New Roman" w:hAnsi="Times New Roman" w:cs="Times New Roman"/>
                <w:sz w:val="20"/>
                <w:szCs w:val="20"/>
                <w:lang w:val="en-US"/>
              </w:rPr>
              <w:t>0.00; 20.59</w:t>
            </w:r>
          </w:p>
        </w:tc>
      </w:tr>
    </w:tbl>
    <w:p w:rsidR="005535AE" w:rsidRPr="004449BD" w:rsidRDefault="005535AE" w:rsidP="005535AE">
      <w:pPr>
        <w:rPr>
          <w:rFonts w:cs="Times New Roman"/>
          <w:sz w:val="20"/>
          <w:lang w:val="en-US"/>
        </w:rPr>
      </w:pPr>
      <w:bookmarkStart w:id="4" w:name="_Toc535437728"/>
      <w:bookmarkEnd w:id="3"/>
      <w:r>
        <w:rPr>
          <w:rFonts w:cs="Times New Roman"/>
          <w:sz w:val="20"/>
          <w:lang w:val="en-US"/>
        </w:rPr>
        <w:t>AERC</w:t>
      </w:r>
      <w:r w:rsidRPr="00656BC9">
        <w:rPr>
          <w:rFonts w:cs="Times New Roman"/>
          <w:sz w:val="20"/>
          <w:lang w:val="en-US"/>
        </w:rPr>
        <w:t xml:space="preserve">: adverse </w:t>
      </w:r>
      <w:r>
        <w:rPr>
          <w:rFonts w:cs="Times New Roman"/>
          <w:sz w:val="20"/>
          <w:lang w:val="en-US"/>
        </w:rPr>
        <w:t>event</w:t>
      </w:r>
      <w:r w:rsidRPr="00656BC9">
        <w:rPr>
          <w:rFonts w:cs="Times New Roman"/>
          <w:sz w:val="20"/>
          <w:lang w:val="en-US"/>
        </w:rPr>
        <w:t xml:space="preserve"> </w:t>
      </w:r>
      <w:r>
        <w:rPr>
          <w:rFonts w:cs="Times New Roman"/>
          <w:sz w:val="20"/>
          <w:lang w:val="en-US"/>
        </w:rPr>
        <w:t>reporting card</w:t>
      </w:r>
      <w:r w:rsidRPr="00656BC9">
        <w:rPr>
          <w:rFonts w:cs="Times New Roman"/>
          <w:sz w:val="20"/>
          <w:lang w:val="en-US"/>
        </w:rPr>
        <w:t xml:space="preserve">; </w:t>
      </w:r>
      <w:r w:rsidRPr="004449BD">
        <w:rPr>
          <w:rFonts w:cs="Times New Roman"/>
          <w:sz w:val="20"/>
          <w:lang w:val="en-US"/>
        </w:rPr>
        <w:t xml:space="preserve">AE: adverse event; ISO: </w:t>
      </w:r>
      <w:r w:rsidRPr="004449BD">
        <w:rPr>
          <w:rFonts w:cs="Times New Roman"/>
          <w:sz w:val="20"/>
          <w:szCs w:val="24"/>
          <w:lang w:val="en-US"/>
        </w:rPr>
        <w:t>International Standards Organization</w:t>
      </w:r>
      <w:r w:rsidRPr="004449BD">
        <w:rPr>
          <w:rFonts w:cs="Times New Roman"/>
          <w:sz w:val="20"/>
          <w:lang w:val="en-US"/>
        </w:rPr>
        <w:t xml:space="preserve">; </w:t>
      </w:r>
      <w:proofErr w:type="spellStart"/>
      <w:r>
        <w:rPr>
          <w:rFonts w:cstheme="minorHAnsi"/>
          <w:sz w:val="20"/>
        </w:rPr>
        <w:t>MedDRA</w:t>
      </w:r>
      <w:proofErr w:type="spellEnd"/>
      <w:r>
        <w:rPr>
          <w:rFonts w:cstheme="minorHAnsi"/>
          <w:sz w:val="20"/>
        </w:rPr>
        <w:t xml:space="preserve"> </w:t>
      </w:r>
      <w:r w:rsidRPr="005B7206">
        <w:rPr>
          <w:rFonts w:cstheme="minorHAnsi"/>
          <w:sz w:val="20"/>
        </w:rPr>
        <w:t>Medical Dictionary for Regulatory Activities</w:t>
      </w:r>
      <w:r>
        <w:rPr>
          <w:rFonts w:cstheme="minorHAnsi"/>
          <w:sz w:val="20"/>
        </w:rPr>
        <w:t xml:space="preserve"> </w:t>
      </w:r>
      <w:r>
        <w:rPr>
          <w:rFonts w:cstheme="minorHAnsi"/>
          <w:sz w:val="20"/>
        </w:rPr>
        <w:fldChar w:fldCharType="begin"/>
      </w:r>
      <w:r>
        <w:rPr>
          <w:rFonts w:cstheme="minorHAnsi"/>
          <w:sz w:val="20"/>
        </w:rPr>
        <w:instrText xml:space="preserve"> ADDIN EN.CITE &lt;EndNote&gt;&lt;Cite ExcludeAuth="1" ExcludeYear="1"&gt;&lt;RecNum&gt;10&lt;/RecNum&gt;&lt;DisplayText&gt;&lt;style font="Times New Roman"&gt;[10]&lt;/style&gt;&lt;/DisplayText&gt;&lt;record&gt;&lt;rec-number&gt;10&lt;/rec-number&gt;&lt;foreign-keys&gt;&lt;key app="EN" db-id="wdxear9eb55e57exd9n5xvpsdpvzx50fper9" timestamp="1554112533"&gt;10&lt;/key&gt;&lt;/foreign-keys&gt;&lt;ref-type name="Web Page"&gt;12&lt;/ref-type&gt;&lt;contributors&gt;&lt;/contributors&gt;&lt;titles&gt;&lt;title&gt;Medical Dictionary for Regulatory Activities MedDRA&lt;/title&gt;&lt;/titles&gt;&lt;number&gt;01-04-2019&lt;/number&gt;&lt;dates&gt;&lt;/dates&gt;&lt;urls&gt;&lt;related-urls&gt;&lt;url&gt;https://www.meddra.org/basics&lt;/url&gt;&lt;/related-urls&gt;&lt;/urls&gt;&lt;/record&gt;&lt;/Cite&gt;&lt;/EndNote&gt;</w:instrText>
      </w:r>
      <w:r>
        <w:rPr>
          <w:rFonts w:cstheme="minorHAnsi"/>
          <w:sz w:val="20"/>
        </w:rPr>
        <w:fldChar w:fldCharType="separate"/>
      </w:r>
      <w:r w:rsidRPr="006B53FD">
        <w:rPr>
          <w:rFonts w:cs="Times New Roman"/>
          <w:noProof/>
          <w:sz w:val="20"/>
        </w:rPr>
        <w:t>[10]</w:t>
      </w:r>
      <w:r>
        <w:rPr>
          <w:rFonts w:cstheme="minorHAnsi"/>
          <w:sz w:val="20"/>
        </w:rPr>
        <w:fldChar w:fldCharType="end"/>
      </w:r>
      <w:r>
        <w:rPr>
          <w:rFonts w:cstheme="minorHAnsi"/>
          <w:sz w:val="20"/>
        </w:rPr>
        <w:t xml:space="preserve">; </w:t>
      </w:r>
      <w:r>
        <w:rPr>
          <w:rFonts w:cs="Times New Roman"/>
          <w:sz w:val="20"/>
          <w:lang w:val="en-US"/>
        </w:rPr>
        <w:t xml:space="preserve">N: total number of subjects vaccinated by ISO week; n (%): number (percent) of subjects reporting the AE at least once; </w:t>
      </w:r>
      <w:r w:rsidRPr="004449BD">
        <w:rPr>
          <w:rFonts w:cs="Times New Roman"/>
          <w:sz w:val="20"/>
          <w:lang w:val="en-US"/>
        </w:rPr>
        <w:t>SOC: system organ class</w:t>
      </w:r>
      <w:r>
        <w:rPr>
          <w:rFonts w:cs="Times New Roman"/>
          <w:sz w:val="20"/>
          <w:lang w:val="en-US"/>
        </w:rPr>
        <w:t xml:space="preserve">; </w:t>
      </w:r>
      <w:r w:rsidRPr="00CC33C2">
        <w:rPr>
          <w:color w:val="000000"/>
          <w:sz w:val="20"/>
          <w:szCs w:val="20"/>
        </w:rPr>
        <w:t>95%CI</w:t>
      </w:r>
      <w:r>
        <w:rPr>
          <w:color w:val="000000"/>
          <w:sz w:val="20"/>
          <w:szCs w:val="20"/>
        </w:rPr>
        <w:t>:</w:t>
      </w:r>
      <w:r w:rsidRPr="00CC33C2">
        <w:rPr>
          <w:color w:val="000000"/>
          <w:sz w:val="20"/>
          <w:szCs w:val="20"/>
        </w:rPr>
        <w:t xml:space="preserve"> 95% confidence interval (extended </w:t>
      </w:r>
      <w:proofErr w:type="spellStart"/>
      <w:r w:rsidRPr="00CC33C2">
        <w:rPr>
          <w:color w:val="000000"/>
          <w:sz w:val="20"/>
          <w:szCs w:val="20"/>
        </w:rPr>
        <w:t>Clopper</w:t>
      </w:r>
      <w:proofErr w:type="spellEnd"/>
      <w:r w:rsidRPr="00CC33C2">
        <w:rPr>
          <w:color w:val="000000"/>
          <w:sz w:val="20"/>
          <w:szCs w:val="20"/>
        </w:rPr>
        <w:t>-Pearson exact CI for cluster data)</w:t>
      </w:r>
      <w:r>
        <w:rPr>
          <w:color w:val="000000"/>
          <w:sz w:val="20"/>
          <w:szCs w:val="20"/>
        </w:rPr>
        <w:t xml:space="preserve"> </w:t>
      </w:r>
      <w:r w:rsidRPr="00CC33C2">
        <w:rPr>
          <w:color w:val="000000"/>
          <w:sz w:val="20"/>
          <w:szCs w:val="20"/>
        </w:rPr>
        <w:t>lower limit</w:t>
      </w:r>
      <w:r>
        <w:rPr>
          <w:color w:val="000000"/>
          <w:sz w:val="20"/>
          <w:szCs w:val="20"/>
        </w:rPr>
        <w:t xml:space="preserve">; </w:t>
      </w:r>
      <w:r w:rsidRPr="00CC33C2">
        <w:rPr>
          <w:color w:val="000000"/>
          <w:sz w:val="20"/>
          <w:szCs w:val="20"/>
        </w:rPr>
        <w:t>upper limit</w:t>
      </w:r>
      <w:r>
        <w:rPr>
          <w:color w:val="000000"/>
          <w:sz w:val="20"/>
          <w:szCs w:val="20"/>
        </w:rPr>
        <w:t>.</w:t>
      </w:r>
    </w:p>
    <w:p w:rsidR="005535AE" w:rsidRPr="004449BD" w:rsidRDefault="005535AE" w:rsidP="005535AE">
      <w:pPr>
        <w:rPr>
          <w:rFonts w:cs="Times New Roman"/>
          <w:sz w:val="20"/>
          <w:lang w:val="en-US"/>
        </w:rPr>
      </w:pPr>
    </w:p>
    <w:p w:rsidR="005535AE" w:rsidRDefault="005535AE" w:rsidP="005535AE">
      <w:pPr>
        <w:rPr>
          <w:rFonts w:cs="Times New Roman"/>
          <w:b/>
          <w:bCs/>
          <w:lang w:val="en-US"/>
        </w:rPr>
      </w:pPr>
    </w:p>
    <w:p w:rsidR="005535AE" w:rsidRDefault="005535AE" w:rsidP="005535AE">
      <w:pPr>
        <w:rPr>
          <w:rFonts w:cs="Times New Roman"/>
          <w:b/>
          <w:bCs/>
          <w:lang w:val="en-US"/>
        </w:rPr>
      </w:pPr>
    </w:p>
    <w:p w:rsidR="005535AE" w:rsidRDefault="005535AE" w:rsidP="005535AE">
      <w:pPr>
        <w:rPr>
          <w:rFonts w:cs="Times New Roman"/>
          <w:szCs w:val="24"/>
          <w:lang w:val="en-US"/>
        </w:rPr>
        <w:sectPr w:rsidR="005535AE" w:rsidSect="0039066A">
          <w:pgSz w:w="11906" w:h="16838"/>
          <w:pgMar w:top="1440" w:right="1440" w:bottom="1440" w:left="1440" w:header="709" w:footer="709" w:gutter="0"/>
          <w:cols w:space="708"/>
          <w:docGrid w:linePitch="360"/>
        </w:sectPr>
      </w:pPr>
    </w:p>
    <w:bookmarkEnd w:id="4"/>
    <w:p w:rsidR="005535AE" w:rsidRPr="00011DDE" w:rsidRDefault="005535AE" w:rsidP="005535AE">
      <w:pPr>
        <w:pStyle w:val="Heading2"/>
        <w:rPr>
          <w:lang w:val="en-US"/>
        </w:rPr>
      </w:pPr>
      <w:r w:rsidRPr="00011DDE">
        <w:t xml:space="preserve">Table </w:t>
      </w:r>
      <w:r>
        <w:t>S</w:t>
      </w:r>
      <w:fldSimple w:instr=" SEQ Appendix_Table \* ARABIC ">
        <w:r>
          <w:rPr>
            <w:noProof/>
          </w:rPr>
          <w:t>5</w:t>
        </w:r>
      </w:fldSimple>
      <w:r w:rsidRPr="00011DDE">
        <w:t xml:space="preserve">. </w:t>
      </w:r>
      <w:r w:rsidRPr="00011DDE">
        <w:rPr>
          <w:lang w:val="en-US"/>
        </w:rPr>
        <w:t xml:space="preserve">Weekly % of subjects reporting AEs within 7 days post-Dose 2 (i.e. vaccination day and following 6 days) using AERC, by </w:t>
      </w:r>
      <w:proofErr w:type="spellStart"/>
      <w:r w:rsidRPr="00011DDE">
        <w:rPr>
          <w:lang w:val="en-US"/>
        </w:rPr>
        <w:t>MedDRA</w:t>
      </w:r>
      <w:proofErr w:type="spellEnd"/>
      <w:r w:rsidRPr="00011DDE">
        <w:rPr>
          <w:lang w:val="en-US"/>
        </w:rPr>
        <w:t xml:space="preserve"> Primary SOC, by ISO week, in Spain </w:t>
      </w:r>
    </w:p>
    <w:tbl>
      <w:tblPr>
        <w:tblW w:w="9072" w:type="dxa"/>
        <w:tblInd w:w="-3" w:type="dxa"/>
        <w:tblBorders>
          <w:left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73"/>
        <w:gridCol w:w="723"/>
        <w:gridCol w:w="850"/>
        <w:gridCol w:w="850"/>
        <w:gridCol w:w="850"/>
        <w:gridCol w:w="850"/>
        <w:gridCol w:w="850"/>
        <w:gridCol w:w="850"/>
        <w:gridCol w:w="876"/>
      </w:tblGrid>
      <w:tr w:rsidR="005535AE" w:rsidRPr="00494185" w:rsidTr="0038183F">
        <w:tc>
          <w:tcPr>
            <w:tcW w:w="3096" w:type="dxa"/>
            <w:gridSpan w:val="2"/>
            <w:tcBorders>
              <w:top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bookmarkStart w:id="5" w:name="_Hlk8849664"/>
            <w:r w:rsidRPr="00494185">
              <w:rPr>
                <w:rFonts w:ascii="Times New Roman" w:hAnsi="Times New Roman" w:cs="Times New Roman"/>
                <w:b/>
                <w:bCs/>
                <w:sz w:val="20"/>
                <w:szCs w:val="20"/>
                <w:lang w:val="en-US"/>
              </w:rPr>
              <w:t>Primary SOC</w:t>
            </w:r>
          </w:p>
        </w:tc>
        <w:tc>
          <w:tcPr>
            <w:tcW w:w="5976" w:type="dxa"/>
            <w:gridSpan w:val="7"/>
            <w:tcBorders>
              <w:top w:val="single" w:sz="4" w:space="0" w:color="auto"/>
              <w:left w:val="nil"/>
              <w:bottom w:val="single" w:sz="4" w:space="0" w:color="auto"/>
              <w:right w:val="single" w:sz="4" w:space="0" w:color="auto"/>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jc w:val="center"/>
              <w:rPr>
                <w:rFonts w:ascii="Times New Roman" w:hAnsi="Times New Roman" w:cs="Times New Roman"/>
                <w:sz w:val="20"/>
                <w:szCs w:val="20"/>
                <w:lang w:val="en-US"/>
              </w:rPr>
            </w:pPr>
            <w:r w:rsidRPr="00494185">
              <w:rPr>
                <w:rFonts w:ascii="Times New Roman" w:hAnsi="Times New Roman" w:cs="Times New Roman"/>
                <w:b/>
                <w:bCs/>
                <w:sz w:val="20"/>
                <w:szCs w:val="20"/>
                <w:lang w:val="en-US"/>
              </w:rPr>
              <w:t>ISO week</w:t>
            </w:r>
          </w:p>
        </w:tc>
      </w:tr>
      <w:tr w:rsidR="005535AE" w:rsidRPr="00494185" w:rsidTr="0038183F">
        <w:tc>
          <w:tcPr>
            <w:tcW w:w="3096"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b/>
                <w:sz w:val="20"/>
                <w:szCs w:val="20"/>
                <w:lang w:val="en-US"/>
              </w:rPr>
              <w:t>Overall countries</w:t>
            </w:r>
          </w:p>
        </w:tc>
        <w:tc>
          <w:tcPr>
            <w:tcW w:w="850"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jc w:val="center"/>
              <w:rPr>
                <w:rFonts w:ascii="Times New Roman" w:hAnsi="Times New Roman" w:cs="Times New Roman"/>
                <w:b/>
                <w:bCs/>
                <w:sz w:val="20"/>
                <w:szCs w:val="20"/>
                <w:lang w:val="en-US"/>
              </w:rPr>
            </w:pPr>
            <w:r w:rsidRPr="004C66EC">
              <w:rPr>
                <w:b/>
                <w:bCs/>
                <w:sz w:val="20"/>
                <w:szCs w:val="20"/>
              </w:rPr>
              <w:t>46</w:t>
            </w:r>
            <w:r w:rsidRPr="004C66EC">
              <w:rPr>
                <w:b/>
                <w:bCs/>
                <w:sz w:val="20"/>
                <w:szCs w:val="20"/>
              </w:rPr>
              <w:br/>
              <w:t>N = 3</w:t>
            </w:r>
          </w:p>
        </w:tc>
        <w:tc>
          <w:tcPr>
            <w:tcW w:w="850"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jc w:val="center"/>
              <w:rPr>
                <w:rFonts w:ascii="Times New Roman" w:hAnsi="Times New Roman" w:cs="Times New Roman"/>
                <w:b/>
                <w:bCs/>
                <w:sz w:val="20"/>
                <w:szCs w:val="20"/>
                <w:lang w:val="en-US"/>
              </w:rPr>
            </w:pPr>
            <w:r w:rsidRPr="004C66EC">
              <w:rPr>
                <w:b/>
                <w:bCs/>
                <w:sz w:val="20"/>
                <w:szCs w:val="20"/>
              </w:rPr>
              <w:t>47</w:t>
            </w:r>
            <w:r w:rsidRPr="004C66EC">
              <w:rPr>
                <w:b/>
                <w:bCs/>
                <w:sz w:val="20"/>
                <w:szCs w:val="20"/>
              </w:rPr>
              <w:br/>
              <w:t>N = 19</w:t>
            </w:r>
          </w:p>
        </w:tc>
        <w:tc>
          <w:tcPr>
            <w:tcW w:w="850"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jc w:val="center"/>
              <w:rPr>
                <w:rFonts w:ascii="Times New Roman" w:hAnsi="Times New Roman" w:cs="Times New Roman"/>
                <w:b/>
                <w:bCs/>
                <w:sz w:val="20"/>
                <w:szCs w:val="20"/>
                <w:lang w:val="en-US"/>
              </w:rPr>
            </w:pPr>
            <w:r w:rsidRPr="004C66EC">
              <w:rPr>
                <w:b/>
                <w:bCs/>
                <w:sz w:val="20"/>
                <w:szCs w:val="20"/>
              </w:rPr>
              <w:t>48</w:t>
            </w:r>
            <w:r w:rsidRPr="004C66EC">
              <w:rPr>
                <w:b/>
                <w:bCs/>
                <w:sz w:val="20"/>
                <w:szCs w:val="20"/>
              </w:rPr>
              <w:br/>
              <w:t>N = 25</w:t>
            </w:r>
          </w:p>
        </w:tc>
        <w:tc>
          <w:tcPr>
            <w:tcW w:w="850"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jc w:val="center"/>
              <w:rPr>
                <w:rFonts w:ascii="Times New Roman" w:hAnsi="Times New Roman" w:cs="Times New Roman"/>
                <w:b/>
                <w:bCs/>
                <w:sz w:val="20"/>
                <w:szCs w:val="20"/>
                <w:lang w:val="en-US"/>
              </w:rPr>
            </w:pPr>
            <w:r w:rsidRPr="004C66EC">
              <w:rPr>
                <w:b/>
                <w:bCs/>
                <w:sz w:val="20"/>
                <w:szCs w:val="20"/>
              </w:rPr>
              <w:t>49</w:t>
            </w:r>
            <w:r w:rsidRPr="004C66EC">
              <w:rPr>
                <w:b/>
                <w:bCs/>
                <w:sz w:val="20"/>
                <w:szCs w:val="20"/>
              </w:rPr>
              <w:br/>
              <w:t>N = 34</w:t>
            </w:r>
          </w:p>
        </w:tc>
        <w:tc>
          <w:tcPr>
            <w:tcW w:w="850"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jc w:val="center"/>
              <w:rPr>
                <w:rFonts w:ascii="Times New Roman" w:hAnsi="Times New Roman" w:cs="Times New Roman"/>
                <w:b/>
                <w:bCs/>
                <w:sz w:val="20"/>
                <w:szCs w:val="20"/>
                <w:lang w:val="en-US"/>
              </w:rPr>
            </w:pPr>
            <w:r w:rsidRPr="004C66EC">
              <w:rPr>
                <w:b/>
                <w:bCs/>
                <w:sz w:val="20"/>
                <w:szCs w:val="20"/>
              </w:rPr>
              <w:t>50</w:t>
            </w:r>
            <w:r w:rsidRPr="004C66EC">
              <w:rPr>
                <w:b/>
                <w:bCs/>
                <w:sz w:val="20"/>
                <w:szCs w:val="20"/>
              </w:rPr>
              <w:br/>
              <w:t>N = 42</w:t>
            </w:r>
          </w:p>
        </w:tc>
        <w:tc>
          <w:tcPr>
            <w:tcW w:w="850" w:type="dxa"/>
            <w:tcBorders>
              <w:top w:val="single" w:sz="4" w:space="0" w:color="auto"/>
              <w:left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jc w:val="center"/>
              <w:rPr>
                <w:rFonts w:ascii="Times New Roman" w:hAnsi="Times New Roman" w:cs="Times New Roman"/>
                <w:b/>
                <w:bCs/>
                <w:sz w:val="20"/>
                <w:szCs w:val="20"/>
                <w:lang w:val="en-US"/>
              </w:rPr>
            </w:pPr>
            <w:r w:rsidRPr="004C66EC">
              <w:rPr>
                <w:b/>
                <w:bCs/>
                <w:sz w:val="20"/>
                <w:szCs w:val="20"/>
              </w:rPr>
              <w:t>51</w:t>
            </w:r>
            <w:r w:rsidRPr="004C66EC">
              <w:rPr>
                <w:b/>
                <w:bCs/>
                <w:sz w:val="20"/>
                <w:szCs w:val="20"/>
              </w:rPr>
              <w:br/>
              <w:t>N = 12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jc w:val="center"/>
              <w:rPr>
                <w:rFonts w:ascii="Times New Roman" w:hAnsi="Times New Roman" w:cs="Times New Roman"/>
                <w:b/>
                <w:bCs/>
                <w:sz w:val="20"/>
                <w:szCs w:val="20"/>
                <w:lang w:val="en-US"/>
              </w:rPr>
            </w:pPr>
            <w:r w:rsidRPr="004C66EC">
              <w:rPr>
                <w:b/>
                <w:bCs/>
                <w:sz w:val="20"/>
                <w:szCs w:val="20"/>
              </w:rPr>
              <w:t>52</w:t>
            </w:r>
            <w:r w:rsidRPr="004C66EC">
              <w:rPr>
                <w:b/>
                <w:bCs/>
                <w:sz w:val="20"/>
                <w:szCs w:val="20"/>
              </w:rPr>
              <w:br/>
              <w:t>N = 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Any</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9</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r>
      <w:tr w:rsidR="005535AE" w:rsidRPr="00494185" w:rsidTr="0038183F">
        <w:tblPrEx>
          <w:tblBorders>
            <w:insideH w:val="none" w:sz="0" w:space="0" w:color="auto"/>
          </w:tblBorders>
        </w:tblPrEx>
        <w:tc>
          <w:tcPr>
            <w:tcW w:w="2373" w:type="dxa"/>
            <w:vMerge/>
            <w:tcBorders>
              <w:left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33.33</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47.37</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44.00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8.82</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9.52</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33.33</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50.00</w:t>
            </w:r>
          </w:p>
        </w:tc>
      </w:tr>
      <w:tr w:rsidR="005535AE" w:rsidRPr="00494185" w:rsidTr="0038183F">
        <w:tblPrEx>
          <w:tblBorders>
            <w:insideH w:val="none" w:sz="0" w:space="0" w:color="auto"/>
          </w:tblBorders>
        </w:tblPrEx>
        <w:tc>
          <w:tcPr>
            <w:tcW w:w="2373" w:type="dxa"/>
            <w:vMerge/>
            <w:tcBorders>
              <w:left w:val="single" w:sz="4" w:space="0" w:color="auto"/>
              <w:bottom w:val="single" w:sz="2"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2"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2"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0.84; 90.57</w:t>
            </w:r>
          </w:p>
        </w:tc>
        <w:tc>
          <w:tcPr>
            <w:tcW w:w="850" w:type="dxa"/>
            <w:tcBorders>
              <w:top w:val="nil"/>
              <w:left w:val="nil"/>
              <w:bottom w:val="single" w:sz="2"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24.45; 71.14</w:t>
            </w:r>
          </w:p>
        </w:tc>
        <w:tc>
          <w:tcPr>
            <w:tcW w:w="850" w:type="dxa"/>
            <w:tcBorders>
              <w:top w:val="nil"/>
              <w:left w:val="nil"/>
              <w:bottom w:val="single" w:sz="2"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24.40; 65.07</w:t>
            </w:r>
          </w:p>
        </w:tc>
        <w:tc>
          <w:tcPr>
            <w:tcW w:w="850" w:type="dxa"/>
            <w:tcBorders>
              <w:top w:val="nil"/>
              <w:left w:val="nil"/>
              <w:bottom w:val="single" w:sz="2"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0.01; 58.08</w:t>
            </w:r>
          </w:p>
        </w:tc>
        <w:tc>
          <w:tcPr>
            <w:tcW w:w="850" w:type="dxa"/>
            <w:tcBorders>
              <w:top w:val="nil"/>
              <w:left w:val="nil"/>
              <w:bottom w:val="single" w:sz="2"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2.66; 22.62</w:t>
            </w:r>
          </w:p>
        </w:tc>
        <w:tc>
          <w:tcPr>
            <w:tcW w:w="850" w:type="dxa"/>
            <w:tcBorders>
              <w:top w:val="nil"/>
              <w:left w:val="nil"/>
              <w:bottom w:val="single" w:sz="2"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99.99</w:t>
            </w:r>
          </w:p>
        </w:tc>
        <w:tc>
          <w:tcPr>
            <w:tcW w:w="876" w:type="dxa"/>
            <w:tcBorders>
              <w:top w:val="nil"/>
              <w:left w:val="nil"/>
              <w:bottom w:val="single" w:sz="2"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6.76; 93.24</w:t>
            </w:r>
          </w:p>
        </w:tc>
      </w:tr>
      <w:tr w:rsidR="005535AE" w:rsidRPr="00494185" w:rsidTr="0038183F">
        <w:tblPrEx>
          <w:tblBorders>
            <w:insideH w:val="none" w:sz="0" w:space="0" w:color="auto"/>
          </w:tblBorders>
        </w:tblPrEx>
        <w:tc>
          <w:tcPr>
            <w:tcW w:w="2373"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Eye disorders (10015919)</w:t>
            </w:r>
          </w:p>
        </w:tc>
        <w:tc>
          <w:tcPr>
            <w:tcW w:w="723" w:type="dxa"/>
            <w:tcBorders>
              <w:top w:val="single" w:sz="2"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2"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2"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c>
          <w:tcPr>
            <w:tcW w:w="850" w:type="dxa"/>
            <w:tcBorders>
              <w:top w:val="single" w:sz="2"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2"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2"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2"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2"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10.53</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99.89</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13.72</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8.41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Gastrointestinal disorders (10017947)</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33.33</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10.53</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2.38</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0.84; 90.57</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91.11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13.72</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58.03</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General disorders and administration site conditions (10018065)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7</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36.84</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4.76</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25.00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100</w:t>
            </w:r>
            <w:r>
              <w:rPr>
                <w:rFonts w:ascii="Times New Roman" w:hAnsi="Times New Roman" w:cs="Times New Roman"/>
                <w:sz w:val="20"/>
                <w:szCs w:val="20"/>
                <w:lang w:val="en-US"/>
              </w:rPr>
              <w:t>.00</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0.10; 20.35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0.58; 16.16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0.63; 80.59</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Immune system disorders (10021428)</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17.65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13.72</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8.41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Infections and infestations (10021881)</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12.00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2.38</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8.33</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17.65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2.55; 31.22</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0.06; 12.57</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0.21; 38.48</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Metabolism and nutrition disorders (10027433)</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5.26</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2.38</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8.33</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95.26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0.10; 20.35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0.06; 12.57</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0.21; 38.48</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Musculoskeletal and connective tissue disorders (10028395)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5.26</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95.26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13.72</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8.41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CF79E0">
              <w:rPr>
                <w:rFonts w:ascii="Times New Roman" w:hAnsi="Times New Roman" w:cs="Times New Roman"/>
                <w:sz w:val="20"/>
                <w:szCs w:val="20"/>
                <w:lang w:val="en-US"/>
              </w:rPr>
              <w:t>Nervous system disorders (10029205)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17.65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13.72</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8.41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CF79E0">
              <w:rPr>
                <w:rFonts w:ascii="Times New Roman" w:hAnsi="Times New Roman" w:cs="Times New Roman"/>
                <w:sz w:val="20"/>
                <w:szCs w:val="20"/>
                <w:lang w:val="en-US"/>
              </w:rPr>
              <w:t>Psychiatric disorders (10037175)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8.00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5.88</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17.65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0.98; 26.03</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0.01; 40.78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8.41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r w:rsidR="005535AE" w:rsidRPr="00494185" w:rsidTr="0038183F">
        <w:tblPrEx>
          <w:tblBorders>
            <w:insideH w:val="none" w:sz="0" w:space="0" w:color="auto"/>
          </w:tblBorders>
        </w:tblPrEx>
        <w:tc>
          <w:tcPr>
            <w:tcW w:w="2373" w:type="dxa"/>
            <w:vMerge w:val="restart"/>
            <w:tcBorders>
              <w:top w:val="single" w:sz="4" w:space="0" w:color="auto"/>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656BC9">
              <w:rPr>
                <w:rFonts w:ascii="Times New Roman" w:hAnsi="Times New Roman" w:cs="Times New Roman"/>
                <w:sz w:val="20"/>
                <w:szCs w:val="20"/>
                <w:lang w:val="en-US"/>
              </w:rPr>
              <w:t>Respiratory, thoracic and mediastinal disorders (10038738)</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9</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r>
      <w:tr w:rsidR="005535AE" w:rsidRPr="00494185" w:rsidTr="0038183F">
        <w:tblPrEx>
          <w:tblBorders>
            <w:insideH w:val="none" w:sz="0" w:space="0" w:color="auto"/>
          </w:tblBorders>
        </w:tblPrEx>
        <w:tc>
          <w:tcPr>
            <w:tcW w:w="2373" w:type="dxa"/>
            <w:vMerge/>
            <w:tcBorders>
              <w:top w:val="nil"/>
              <w:left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15.79</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36.00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5.88</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4.76</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33.33</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25.00</w:t>
            </w:r>
          </w:p>
        </w:tc>
      </w:tr>
      <w:tr w:rsidR="005535AE" w:rsidRPr="00494185" w:rsidTr="0038183F">
        <w:tblPrEx>
          <w:tblBorders>
            <w:insideH w:val="none" w:sz="0" w:space="0" w:color="auto"/>
          </w:tblBorders>
        </w:tblPrEx>
        <w:tc>
          <w:tcPr>
            <w:tcW w:w="2373" w:type="dxa"/>
            <w:vMerge/>
            <w:tcBorders>
              <w:top w:val="nil"/>
              <w:left w:val="single" w:sz="4" w:space="0" w:color="auto"/>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100</w:t>
            </w:r>
            <w:r>
              <w:rPr>
                <w:rFonts w:ascii="Times New Roman" w:hAnsi="Times New Roman" w:cs="Times New Roman"/>
                <w:sz w:val="20"/>
                <w:szCs w:val="20"/>
                <w:lang w:val="en-US"/>
              </w:rPr>
              <w:t>.00</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17.97; 57.48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77.51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0.58; 16.16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99.99</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0.63; 80.59</w:t>
            </w:r>
          </w:p>
        </w:tc>
      </w:tr>
      <w:tr w:rsidR="005535AE" w:rsidRPr="00494185" w:rsidTr="0038183F">
        <w:tblPrEx>
          <w:tblBorders>
            <w:insideH w:val="none" w:sz="0" w:space="0" w:color="auto"/>
          </w:tblBorders>
        </w:tblPrEx>
        <w:tc>
          <w:tcPr>
            <w:tcW w:w="2373" w:type="dxa"/>
            <w:vMerge w:val="restart"/>
            <w:tcBorders>
              <w:top w:val="single" w:sz="4" w:space="0" w:color="auto"/>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r w:rsidRPr="00656BC9">
              <w:rPr>
                <w:rFonts w:ascii="Times New Roman" w:hAnsi="Times New Roman" w:cs="Times New Roman"/>
                <w:sz w:val="20"/>
                <w:szCs w:val="20"/>
                <w:lang w:val="en-US"/>
              </w:rPr>
              <w:t>Skin and subcutaneous tissue disorders (10040785)</w:t>
            </w:r>
          </w:p>
        </w:tc>
        <w:tc>
          <w:tcPr>
            <w:tcW w:w="723" w:type="dxa"/>
            <w:tcBorders>
              <w:top w:val="single" w:sz="4" w:space="0" w:color="auto"/>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n</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1</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50" w:type="dxa"/>
            <w:tcBorders>
              <w:top w:val="single" w:sz="4" w:space="0" w:color="auto"/>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c>
          <w:tcPr>
            <w:tcW w:w="876" w:type="dxa"/>
            <w:tcBorders>
              <w:top w:val="single" w:sz="4" w:space="0" w:color="auto"/>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w:t>
            </w:r>
          </w:p>
        </w:tc>
      </w:tr>
      <w:tr w:rsidR="005535AE" w:rsidRPr="00494185" w:rsidTr="0038183F">
        <w:tblPrEx>
          <w:tblBorders>
            <w:insideH w:val="none" w:sz="0" w:space="0" w:color="auto"/>
          </w:tblBorders>
        </w:tblPrEx>
        <w:tc>
          <w:tcPr>
            <w:tcW w:w="2373" w:type="dxa"/>
            <w:vMerge/>
            <w:tcBorders>
              <w:top w:val="nil"/>
              <w:bottom w:val="nil"/>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nil"/>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4.00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50" w:type="dxa"/>
            <w:tcBorders>
              <w:top w:val="nil"/>
              <w:left w:val="nil"/>
              <w:bottom w:val="nil"/>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c>
          <w:tcPr>
            <w:tcW w:w="876" w:type="dxa"/>
            <w:tcBorders>
              <w:top w:val="nil"/>
              <w:left w:val="nil"/>
              <w:bottom w:val="nil"/>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w:t>
            </w:r>
          </w:p>
        </w:tc>
      </w:tr>
      <w:tr w:rsidR="005535AE" w:rsidRPr="00494185" w:rsidTr="0038183F">
        <w:tblPrEx>
          <w:tblBorders>
            <w:insideH w:val="none" w:sz="0" w:space="0" w:color="auto"/>
          </w:tblBorders>
        </w:tblPrEx>
        <w:tc>
          <w:tcPr>
            <w:tcW w:w="2373" w:type="dxa"/>
            <w:vMerge/>
            <w:tcBorders>
              <w:top w:val="nil"/>
              <w:bottom w:val="single" w:sz="4" w:space="0" w:color="auto"/>
              <w:right w:val="nil"/>
            </w:tcBorders>
            <w:shd w:val="clear" w:color="auto" w:fill="F2F2F2" w:themeFill="background1" w:themeFillShade="F2"/>
            <w:tcMar>
              <w:top w:w="17" w:type="auto"/>
              <w:left w:w="17" w:type="auto"/>
              <w:bottom w:w="17" w:type="auto"/>
              <w:right w:w="17" w:type="auto"/>
            </w:tcMar>
          </w:tcPr>
          <w:p w:rsidR="005535AE" w:rsidRPr="00494185" w:rsidRDefault="005535AE" w:rsidP="0038183F">
            <w:pPr>
              <w:pStyle w:val="tabletextNS"/>
              <w:rPr>
                <w:rFonts w:ascii="Times New Roman" w:hAnsi="Times New Roman" w:cs="Times New Roman"/>
                <w:sz w:val="20"/>
                <w:szCs w:val="20"/>
                <w:lang w:val="en-US"/>
              </w:rPr>
            </w:pPr>
          </w:p>
        </w:tc>
        <w:tc>
          <w:tcPr>
            <w:tcW w:w="723" w:type="dxa"/>
            <w:tcBorders>
              <w:top w:val="nil"/>
              <w:left w:val="nil"/>
              <w:bottom w:val="single" w:sz="4" w:space="0" w:color="auto"/>
              <w:right w:val="nil"/>
            </w:tcBorders>
            <w:shd w:val="clear" w:color="auto" w:fill="F2F2F2" w:themeFill="background1" w:themeFillShade="F2"/>
            <w:tcMar>
              <w:top w:w="17" w:type="auto"/>
              <w:left w:w="17" w:type="auto"/>
              <w:bottom w:w="17" w:type="auto"/>
              <w:right w:w="17" w:type="auto"/>
            </w:tcMar>
            <w:vAlign w:val="center"/>
          </w:tcPr>
          <w:p w:rsidR="005535AE" w:rsidRPr="00494185" w:rsidRDefault="005535AE" w:rsidP="0038183F">
            <w:pPr>
              <w:pStyle w:val="tabletextNS"/>
              <w:rPr>
                <w:rFonts w:ascii="Times New Roman" w:hAnsi="Times New Roman" w:cs="Times New Roman"/>
                <w:sz w:val="20"/>
                <w:szCs w:val="20"/>
                <w:lang w:val="en-US"/>
              </w:rPr>
            </w:pPr>
            <w:r w:rsidRPr="00494185">
              <w:rPr>
                <w:rFonts w:ascii="Times New Roman" w:hAnsi="Times New Roman" w:cs="Times New Roman"/>
                <w:sz w:val="20"/>
                <w:szCs w:val="20"/>
                <w:lang w:val="en-US"/>
              </w:rPr>
              <w:t>95%CI</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70.76</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17.65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0.10; 20.35</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10.28</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8.41</w:t>
            </w:r>
          </w:p>
        </w:tc>
        <w:tc>
          <w:tcPr>
            <w:tcW w:w="850" w:type="dxa"/>
            <w:tcBorders>
              <w:top w:val="nil"/>
              <w:left w:val="nil"/>
              <w:bottom w:val="single" w:sz="4" w:space="0" w:color="auto"/>
              <w:right w:val="nil"/>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26.46</w:t>
            </w:r>
          </w:p>
        </w:tc>
        <w:tc>
          <w:tcPr>
            <w:tcW w:w="876" w:type="dxa"/>
            <w:tcBorders>
              <w:top w:val="nil"/>
              <w:left w:val="nil"/>
              <w:bottom w:val="single" w:sz="4" w:space="0" w:color="auto"/>
              <w:right w:val="single" w:sz="4" w:space="0" w:color="auto"/>
            </w:tcBorders>
            <w:tcMar>
              <w:top w:w="17" w:type="auto"/>
              <w:left w:w="17" w:type="auto"/>
              <w:bottom w:w="17" w:type="auto"/>
              <w:right w:w="17" w:type="auto"/>
            </w:tcMar>
            <w:vAlign w:val="center"/>
          </w:tcPr>
          <w:p w:rsidR="005535AE" w:rsidRPr="00656BC9" w:rsidRDefault="005535AE" w:rsidP="0038183F">
            <w:pPr>
              <w:pStyle w:val="tabletextNS"/>
              <w:jc w:val="center"/>
              <w:rPr>
                <w:rFonts w:ascii="Times New Roman" w:hAnsi="Times New Roman" w:cs="Times New Roman"/>
                <w:sz w:val="20"/>
                <w:szCs w:val="20"/>
                <w:lang w:val="en-US"/>
              </w:rPr>
            </w:pPr>
            <w:r w:rsidRPr="00656BC9">
              <w:rPr>
                <w:rFonts w:ascii="Times New Roman" w:hAnsi="Times New Roman" w:cs="Times New Roman"/>
                <w:sz w:val="20"/>
                <w:szCs w:val="20"/>
                <w:lang w:val="en-US"/>
              </w:rPr>
              <w:t>0.00; 60.24</w:t>
            </w:r>
          </w:p>
        </w:tc>
      </w:tr>
    </w:tbl>
    <w:bookmarkEnd w:id="5"/>
    <w:p w:rsidR="00BE1A3E" w:rsidRDefault="005535AE" w:rsidP="005535AE">
      <w:pPr>
        <w:rPr>
          <w:color w:val="000000"/>
          <w:sz w:val="20"/>
          <w:szCs w:val="20"/>
        </w:rPr>
      </w:pPr>
      <w:r>
        <w:rPr>
          <w:rFonts w:cs="Times New Roman"/>
          <w:sz w:val="20"/>
          <w:lang w:val="en-US"/>
        </w:rPr>
        <w:t>AERC</w:t>
      </w:r>
      <w:r w:rsidRPr="00656BC9">
        <w:rPr>
          <w:rFonts w:cs="Times New Roman"/>
          <w:sz w:val="20"/>
          <w:lang w:val="en-US"/>
        </w:rPr>
        <w:t xml:space="preserve">: adverse </w:t>
      </w:r>
      <w:r>
        <w:rPr>
          <w:rFonts w:cs="Times New Roman"/>
          <w:sz w:val="20"/>
          <w:lang w:val="en-US"/>
        </w:rPr>
        <w:t>event</w:t>
      </w:r>
      <w:r w:rsidRPr="00656BC9">
        <w:rPr>
          <w:rFonts w:cs="Times New Roman"/>
          <w:sz w:val="20"/>
          <w:lang w:val="en-US"/>
        </w:rPr>
        <w:t xml:space="preserve"> </w:t>
      </w:r>
      <w:r>
        <w:rPr>
          <w:rFonts w:cs="Times New Roman"/>
          <w:sz w:val="20"/>
          <w:lang w:val="en-US"/>
        </w:rPr>
        <w:t>reporting card</w:t>
      </w:r>
      <w:r w:rsidRPr="00656BC9">
        <w:rPr>
          <w:rFonts w:cs="Times New Roman"/>
          <w:sz w:val="20"/>
          <w:lang w:val="en-US"/>
        </w:rPr>
        <w:t xml:space="preserve">; </w:t>
      </w:r>
      <w:r w:rsidRPr="004449BD">
        <w:rPr>
          <w:rFonts w:cs="Times New Roman"/>
          <w:sz w:val="20"/>
          <w:lang w:val="en-US"/>
        </w:rPr>
        <w:t xml:space="preserve">AE: adverse event; ISO: </w:t>
      </w:r>
      <w:r w:rsidRPr="004449BD">
        <w:rPr>
          <w:rFonts w:cs="Times New Roman"/>
          <w:sz w:val="20"/>
          <w:szCs w:val="24"/>
          <w:lang w:val="en-US"/>
        </w:rPr>
        <w:t>International Standards Organization</w:t>
      </w:r>
      <w:r w:rsidRPr="004449BD">
        <w:rPr>
          <w:rFonts w:cs="Times New Roman"/>
          <w:sz w:val="20"/>
          <w:lang w:val="en-US"/>
        </w:rPr>
        <w:t xml:space="preserve">; </w:t>
      </w:r>
      <w:proofErr w:type="spellStart"/>
      <w:r>
        <w:rPr>
          <w:rFonts w:cstheme="minorHAnsi"/>
          <w:sz w:val="20"/>
        </w:rPr>
        <w:t>MedDRA</w:t>
      </w:r>
      <w:proofErr w:type="spellEnd"/>
      <w:r>
        <w:rPr>
          <w:rFonts w:cstheme="minorHAnsi"/>
          <w:sz w:val="20"/>
        </w:rPr>
        <w:t xml:space="preserve"> </w:t>
      </w:r>
      <w:r w:rsidRPr="005B7206">
        <w:rPr>
          <w:rFonts w:cstheme="minorHAnsi"/>
          <w:sz w:val="20"/>
        </w:rPr>
        <w:t>Medical Dictionary for Regulatory Activities</w:t>
      </w:r>
      <w:r>
        <w:rPr>
          <w:rFonts w:cstheme="minorHAnsi"/>
          <w:sz w:val="20"/>
        </w:rPr>
        <w:t xml:space="preserve"> </w:t>
      </w:r>
      <w:r>
        <w:rPr>
          <w:rFonts w:cstheme="minorHAnsi"/>
          <w:sz w:val="20"/>
        </w:rPr>
        <w:fldChar w:fldCharType="begin"/>
      </w:r>
      <w:r>
        <w:rPr>
          <w:rFonts w:cstheme="minorHAnsi"/>
          <w:sz w:val="20"/>
        </w:rPr>
        <w:instrText xml:space="preserve"> ADDIN EN.CITE &lt;EndNote&gt;&lt;Cite ExcludeAuth="1" ExcludeYear="1"&gt;&lt;RecNum&gt;10&lt;/RecNum&gt;&lt;DisplayText&gt;&lt;style font="Times New Roman"&gt;[10]&lt;/style&gt;&lt;/DisplayText&gt;&lt;record&gt;&lt;rec-number&gt;10&lt;/rec-number&gt;&lt;foreign-keys&gt;&lt;key app="EN" db-id="wdxear9eb55e57exd9n5xvpsdpvzx50fper9" timestamp="1554112533"&gt;10&lt;/key&gt;&lt;/foreign-keys&gt;&lt;ref-type name="Web Page"&gt;12&lt;/ref-type&gt;&lt;contributors&gt;&lt;/contributors&gt;&lt;titles&gt;&lt;title&gt;Medical Dictionary for Regulatory Activities MedDRA&lt;/title&gt;&lt;/titles&gt;&lt;number&gt;01-04-2019&lt;/number&gt;&lt;dates&gt;&lt;/dates&gt;&lt;urls&gt;&lt;related-urls&gt;&lt;url&gt;https://www.meddra.org/basics&lt;/url&gt;&lt;/related-urls&gt;&lt;/urls&gt;&lt;/record&gt;&lt;/Cite&gt;&lt;/EndNote&gt;</w:instrText>
      </w:r>
      <w:r>
        <w:rPr>
          <w:rFonts w:cstheme="minorHAnsi"/>
          <w:sz w:val="20"/>
        </w:rPr>
        <w:fldChar w:fldCharType="separate"/>
      </w:r>
      <w:r w:rsidRPr="006B53FD">
        <w:rPr>
          <w:rFonts w:cs="Times New Roman"/>
          <w:noProof/>
          <w:sz w:val="20"/>
        </w:rPr>
        <w:t>[10]</w:t>
      </w:r>
      <w:r>
        <w:rPr>
          <w:rFonts w:cstheme="minorHAnsi"/>
          <w:sz w:val="20"/>
        </w:rPr>
        <w:fldChar w:fldCharType="end"/>
      </w:r>
      <w:r>
        <w:rPr>
          <w:rFonts w:cstheme="minorHAnsi"/>
          <w:sz w:val="20"/>
        </w:rPr>
        <w:t xml:space="preserve">; </w:t>
      </w:r>
      <w:r>
        <w:rPr>
          <w:rFonts w:cs="Times New Roman"/>
          <w:sz w:val="20"/>
          <w:lang w:val="en-US"/>
        </w:rPr>
        <w:t xml:space="preserve">N: total number of subjects vaccinated by ISO week; n (%): number (percent) of subjects reporting the AE at least once; </w:t>
      </w:r>
      <w:r w:rsidRPr="004449BD">
        <w:rPr>
          <w:rFonts w:cs="Times New Roman"/>
          <w:sz w:val="20"/>
          <w:lang w:val="en-US"/>
        </w:rPr>
        <w:t>SOC: system organ class</w:t>
      </w:r>
      <w:r>
        <w:rPr>
          <w:rFonts w:cs="Times New Roman"/>
          <w:sz w:val="20"/>
          <w:lang w:val="en-US"/>
        </w:rPr>
        <w:t xml:space="preserve">; </w:t>
      </w:r>
      <w:r w:rsidRPr="00CC33C2">
        <w:rPr>
          <w:color w:val="000000"/>
          <w:sz w:val="20"/>
          <w:szCs w:val="20"/>
        </w:rPr>
        <w:t>95%CI</w:t>
      </w:r>
      <w:r>
        <w:rPr>
          <w:color w:val="000000"/>
          <w:sz w:val="20"/>
          <w:szCs w:val="20"/>
        </w:rPr>
        <w:t>:</w:t>
      </w:r>
      <w:r w:rsidRPr="00CC33C2">
        <w:rPr>
          <w:color w:val="000000"/>
          <w:sz w:val="20"/>
          <w:szCs w:val="20"/>
        </w:rPr>
        <w:t xml:space="preserve"> 95% confidence interval (extended </w:t>
      </w:r>
      <w:proofErr w:type="spellStart"/>
      <w:r w:rsidRPr="00CC33C2">
        <w:rPr>
          <w:color w:val="000000"/>
          <w:sz w:val="20"/>
          <w:szCs w:val="20"/>
        </w:rPr>
        <w:t>Clopper</w:t>
      </w:r>
      <w:proofErr w:type="spellEnd"/>
      <w:r w:rsidRPr="00CC33C2">
        <w:rPr>
          <w:color w:val="000000"/>
          <w:sz w:val="20"/>
          <w:szCs w:val="20"/>
        </w:rPr>
        <w:t>-Pearson exact CI for cluster data)</w:t>
      </w:r>
      <w:r>
        <w:rPr>
          <w:color w:val="000000"/>
          <w:sz w:val="20"/>
          <w:szCs w:val="20"/>
        </w:rPr>
        <w:t xml:space="preserve"> </w:t>
      </w:r>
      <w:r w:rsidRPr="00CC33C2">
        <w:rPr>
          <w:color w:val="000000"/>
          <w:sz w:val="20"/>
          <w:szCs w:val="20"/>
        </w:rPr>
        <w:t>lower limit</w:t>
      </w:r>
      <w:r>
        <w:rPr>
          <w:color w:val="000000"/>
          <w:sz w:val="20"/>
          <w:szCs w:val="20"/>
        </w:rPr>
        <w:t xml:space="preserve">; </w:t>
      </w:r>
      <w:r w:rsidRPr="00CC33C2">
        <w:rPr>
          <w:color w:val="000000"/>
          <w:sz w:val="20"/>
          <w:szCs w:val="20"/>
        </w:rPr>
        <w:t>upper limit</w:t>
      </w:r>
      <w:r>
        <w:rPr>
          <w:color w:val="000000"/>
          <w:sz w:val="20"/>
          <w:szCs w:val="20"/>
        </w:rPr>
        <w:t>.</w:t>
      </w:r>
    </w:p>
    <w:p w:rsidR="00F23AA3" w:rsidRDefault="00F23AA3" w:rsidP="005535AE">
      <w:pPr>
        <w:rPr>
          <w:color w:val="000000"/>
          <w:sz w:val="20"/>
          <w:szCs w:val="20"/>
        </w:rPr>
      </w:pPr>
    </w:p>
    <w:p w:rsidR="00F23AA3" w:rsidRDefault="00F23AA3" w:rsidP="00F23AA3">
      <w:pPr>
        <w:pStyle w:val="TableTitle"/>
      </w:pPr>
      <w:r>
        <w:t>STROBE Statement—checklist of items that should be included in reports of observational studies</w:t>
      </w:r>
    </w:p>
    <w:p w:rsidR="00F23AA3" w:rsidRDefault="00F23AA3" w:rsidP="00F23AA3">
      <w:pPr>
        <w:pStyle w:val="TableTitle"/>
      </w:pPr>
    </w:p>
    <w:tbl>
      <w:tblPr>
        <w:tblW w:w="0" w:type="auto"/>
        <w:tblBorders>
          <w:insideH w:val="single" w:sz="4" w:space="0" w:color="auto"/>
        </w:tblBorders>
        <w:tblLook w:val="04A0" w:firstRow="1" w:lastRow="0" w:firstColumn="1" w:lastColumn="0" w:noHBand="0" w:noVBand="1"/>
      </w:tblPr>
      <w:tblGrid>
        <w:gridCol w:w="1494"/>
        <w:gridCol w:w="516"/>
        <w:gridCol w:w="603"/>
        <w:gridCol w:w="5407"/>
        <w:gridCol w:w="1268"/>
      </w:tblGrid>
      <w:tr w:rsidR="00F23AA3" w:rsidTr="00F23AA3">
        <w:tc>
          <w:tcPr>
            <w:tcW w:w="0" w:type="auto"/>
            <w:gridSpan w:val="2"/>
            <w:tcBorders>
              <w:top w:val="nil"/>
              <w:left w:val="nil"/>
              <w:bottom w:val="single" w:sz="4" w:space="0" w:color="auto"/>
              <w:right w:val="nil"/>
            </w:tcBorders>
          </w:tcPr>
          <w:p w:rsidR="00F23AA3" w:rsidRDefault="00F23AA3">
            <w:pPr>
              <w:tabs>
                <w:tab w:val="left" w:pos="5400"/>
              </w:tabs>
              <w:spacing w:after="200" w:line="276" w:lineRule="auto"/>
              <w:rPr>
                <w:rFonts w:asciiTheme="minorHAnsi" w:hAnsiTheme="minorHAnsi"/>
                <w:sz w:val="20"/>
                <w:lang w:val="de-CH"/>
              </w:rPr>
            </w:pPr>
            <w:bookmarkStart w:id="6" w:name="bold4" w:colFirst="4" w:colLast="4"/>
            <w:bookmarkStart w:id="7" w:name="italic5" w:colFirst="4" w:colLast="4"/>
            <w:bookmarkStart w:id="8" w:name="bold3" w:colFirst="4" w:colLast="4"/>
            <w:bookmarkStart w:id="9" w:name="italic4" w:colFirst="4" w:colLast="4"/>
            <w:bookmarkStart w:id="10" w:name="italic3" w:colFirst="3" w:colLast="3"/>
            <w:bookmarkStart w:id="11" w:name="bold2" w:colFirst="3" w:colLast="3"/>
            <w:bookmarkStart w:id="12" w:name="italic2" w:colFirst="2" w:colLast="2"/>
            <w:bookmarkStart w:id="13" w:name="bold1" w:colFirst="2" w:colLast="2"/>
            <w:bookmarkStart w:id="14" w:name="italic1" w:colFirst="0" w:colLast="0"/>
          </w:p>
        </w:tc>
        <w:tc>
          <w:tcPr>
            <w:tcW w:w="0" w:type="auto"/>
            <w:tcBorders>
              <w:top w:val="nil"/>
              <w:left w:val="nil"/>
              <w:bottom w:val="single" w:sz="4" w:space="0" w:color="auto"/>
              <w:right w:val="nil"/>
            </w:tcBorders>
            <w:hideMark/>
          </w:tcPr>
          <w:p w:rsidR="00F23AA3" w:rsidRDefault="00F23AA3">
            <w:pPr>
              <w:pStyle w:val="TableHeader"/>
              <w:tabs>
                <w:tab w:val="left" w:pos="5400"/>
              </w:tabs>
              <w:jc w:val="center"/>
              <w:rPr>
                <w:bCs/>
                <w:sz w:val="20"/>
                <w:lang w:val="de-CH"/>
              </w:rPr>
            </w:pPr>
            <w:r>
              <w:rPr>
                <w:bCs/>
                <w:sz w:val="20"/>
                <w:lang w:val="de-CH"/>
              </w:rPr>
              <w:t>Item No</w:t>
            </w:r>
          </w:p>
        </w:tc>
        <w:tc>
          <w:tcPr>
            <w:tcW w:w="5517" w:type="dxa"/>
            <w:tcBorders>
              <w:top w:val="nil"/>
              <w:left w:val="nil"/>
              <w:bottom w:val="single" w:sz="4" w:space="0" w:color="auto"/>
              <w:right w:val="single" w:sz="4" w:space="0" w:color="auto"/>
            </w:tcBorders>
            <w:vAlign w:val="bottom"/>
            <w:hideMark/>
          </w:tcPr>
          <w:p w:rsidR="00F23AA3" w:rsidRDefault="00F23AA3">
            <w:pPr>
              <w:pStyle w:val="TableHeader"/>
              <w:tabs>
                <w:tab w:val="left" w:pos="5400"/>
              </w:tabs>
              <w:jc w:val="center"/>
              <w:rPr>
                <w:bCs/>
                <w:sz w:val="20"/>
                <w:lang w:val="de-CH"/>
              </w:rPr>
            </w:pPr>
            <w:r>
              <w:rPr>
                <w:bCs/>
                <w:sz w:val="20"/>
                <w:lang w:val="de-CH"/>
              </w:rPr>
              <w:t>Recommendation</w:t>
            </w:r>
          </w:p>
        </w:tc>
        <w:tc>
          <w:tcPr>
            <w:tcW w:w="1277" w:type="dxa"/>
            <w:tcBorders>
              <w:top w:val="nil"/>
              <w:left w:val="single" w:sz="4" w:space="0" w:color="auto"/>
              <w:bottom w:val="single" w:sz="4" w:space="0" w:color="auto"/>
              <w:right w:val="nil"/>
            </w:tcBorders>
            <w:hideMark/>
          </w:tcPr>
          <w:p w:rsidR="00F23AA3" w:rsidRDefault="00F23AA3">
            <w:pPr>
              <w:pStyle w:val="TableHeader"/>
              <w:tabs>
                <w:tab w:val="left" w:pos="5400"/>
              </w:tabs>
              <w:jc w:val="center"/>
              <w:rPr>
                <w:bCs/>
                <w:sz w:val="20"/>
                <w:lang w:val="de-CH"/>
              </w:rPr>
            </w:pPr>
            <w:r>
              <w:rPr>
                <w:bCs/>
                <w:sz w:val="20"/>
                <w:lang w:val="de-CH"/>
              </w:rPr>
              <w:t xml:space="preserve">Page </w:t>
            </w:r>
            <w:r>
              <w:rPr>
                <w:bCs/>
                <w:sz w:val="20"/>
                <w:lang w:val="de-CH"/>
              </w:rPr>
              <w:br/>
              <w:t>No</w:t>
            </w:r>
          </w:p>
        </w:tc>
      </w:tr>
      <w:tr w:rsidR="00F23AA3" w:rsidTr="00F23AA3">
        <w:tc>
          <w:tcPr>
            <w:tcW w:w="0" w:type="auto"/>
            <w:gridSpan w:val="2"/>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
                <w:bCs/>
                <w:sz w:val="20"/>
                <w:lang w:val="de-CH"/>
              </w:rPr>
            </w:pPr>
            <w:bookmarkStart w:id="15" w:name="bold5"/>
            <w:bookmarkStart w:id="16" w:name="italic6"/>
            <w:bookmarkEnd w:id="6"/>
            <w:bookmarkEnd w:id="7"/>
            <w:bookmarkEnd w:id="8"/>
            <w:bookmarkEnd w:id="9"/>
            <w:bookmarkEnd w:id="10"/>
            <w:bookmarkEnd w:id="11"/>
            <w:bookmarkEnd w:id="12"/>
            <w:bookmarkEnd w:id="13"/>
            <w:bookmarkEnd w:id="14"/>
            <w:r>
              <w:rPr>
                <w:b/>
                <w:sz w:val="20"/>
                <w:lang w:val="de-CH"/>
              </w:rPr>
              <w:t>Title and abstract</w:t>
            </w:r>
            <w:bookmarkEnd w:id="15"/>
            <w:bookmarkEnd w:id="16"/>
          </w:p>
        </w:tc>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w:t>
            </w:r>
            <w:r>
              <w:rPr>
                <w:i/>
                <w:sz w:val="20"/>
                <w:lang w:val="de-CH"/>
              </w:rPr>
              <w:t>a</w:t>
            </w:r>
            <w:r>
              <w:rPr>
                <w:sz w:val="20"/>
                <w:lang w:val="de-CH"/>
              </w:rPr>
              <w:t>) Indicate the study’s design with a commonly used term in the title or the abstract</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1</w:t>
            </w:r>
          </w:p>
        </w:tc>
      </w:tr>
      <w:tr w:rsidR="00F23AA3" w:rsidTr="00F23AA3">
        <w:tc>
          <w:tcPr>
            <w:tcW w:w="0" w:type="auto"/>
            <w:gridSpan w:val="2"/>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17" w:name="bold6"/>
            <w:bookmarkStart w:id="18" w:name="italic7"/>
            <w:bookmarkEnd w:id="17"/>
            <w:bookmarkEnd w:id="18"/>
            <w:r>
              <w:rPr>
                <w:sz w:val="20"/>
                <w:lang w:val="de-CH"/>
              </w:rPr>
              <w:t>(</w:t>
            </w:r>
            <w:r>
              <w:rPr>
                <w:i/>
                <w:sz w:val="20"/>
                <w:lang w:val="de-CH"/>
              </w:rPr>
              <w:t>b</w:t>
            </w:r>
            <w:r>
              <w:rPr>
                <w:sz w:val="20"/>
                <w:lang w:val="de-CH"/>
              </w:rPr>
              <w:t>) Provide in the abstract an informative and balanced summary of what was done and what was found</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2</w:t>
            </w:r>
          </w:p>
        </w:tc>
      </w:tr>
      <w:tr w:rsidR="00F23AA3" w:rsidTr="00F23AA3">
        <w:tc>
          <w:tcPr>
            <w:tcW w:w="0" w:type="auto"/>
            <w:gridSpan w:val="5"/>
            <w:tcBorders>
              <w:top w:val="single" w:sz="4" w:space="0" w:color="auto"/>
              <w:left w:val="nil"/>
              <w:bottom w:val="single" w:sz="4" w:space="0" w:color="auto"/>
              <w:right w:val="nil"/>
            </w:tcBorders>
            <w:hideMark/>
          </w:tcPr>
          <w:p w:rsidR="00F23AA3" w:rsidRDefault="00F23AA3">
            <w:pPr>
              <w:pStyle w:val="TableSubHead"/>
              <w:tabs>
                <w:tab w:val="left" w:pos="5400"/>
              </w:tabs>
              <w:rPr>
                <w:sz w:val="20"/>
                <w:lang w:val="de-CH"/>
              </w:rPr>
            </w:pPr>
            <w:bookmarkStart w:id="19" w:name="bold7"/>
            <w:bookmarkStart w:id="20" w:name="italic8"/>
            <w:r>
              <w:rPr>
                <w:sz w:val="20"/>
                <w:lang w:val="de-CH"/>
              </w:rPr>
              <w:t>Introduction</w:t>
            </w:r>
            <w:bookmarkEnd w:id="19"/>
            <w:bookmarkEnd w:id="20"/>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21" w:name="bold8"/>
            <w:bookmarkStart w:id="22" w:name="italic9"/>
            <w:r>
              <w:rPr>
                <w:bCs/>
                <w:sz w:val="20"/>
                <w:lang w:val="de-CH"/>
              </w:rPr>
              <w:t>Background/</w:t>
            </w:r>
            <w:bookmarkStart w:id="23" w:name="bold9"/>
            <w:bookmarkStart w:id="24" w:name="italic10"/>
            <w:bookmarkEnd w:id="21"/>
            <w:bookmarkEnd w:id="22"/>
            <w:r>
              <w:rPr>
                <w:bCs/>
                <w:sz w:val="20"/>
                <w:lang w:val="de-CH"/>
              </w:rPr>
              <w:t>rationale</w:t>
            </w:r>
            <w:bookmarkEnd w:id="23"/>
            <w:bookmarkEnd w:id="24"/>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2</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Explain the scientific background and rationale for the investigation being reported</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3-4</w:t>
            </w:r>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25" w:name="bold10" w:colFirst="0" w:colLast="0"/>
            <w:bookmarkStart w:id="26" w:name="italic11" w:colFirst="0" w:colLast="0"/>
            <w:r>
              <w:rPr>
                <w:bCs/>
                <w:sz w:val="20"/>
                <w:lang w:val="de-CH"/>
              </w:rPr>
              <w:t>Objectives</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3</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State specific objectives, including any prespecified hypotheses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4</w:t>
            </w:r>
          </w:p>
        </w:tc>
      </w:tr>
      <w:tr w:rsidR="00F23AA3" w:rsidTr="00F23AA3">
        <w:tc>
          <w:tcPr>
            <w:tcW w:w="0" w:type="auto"/>
            <w:gridSpan w:val="5"/>
            <w:tcBorders>
              <w:top w:val="single" w:sz="4" w:space="0" w:color="auto"/>
              <w:left w:val="nil"/>
              <w:bottom w:val="single" w:sz="4" w:space="0" w:color="auto"/>
              <w:right w:val="nil"/>
            </w:tcBorders>
            <w:hideMark/>
          </w:tcPr>
          <w:p w:rsidR="00F23AA3" w:rsidRDefault="00F23AA3">
            <w:pPr>
              <w:pStyle w:val="TableSubHead"/>
              <w:tabs>
                <w:tab w:val="left" w:pos="5400"/>
              </w:tabs>
              <w:rPr>
                <w:sz w:val="20"/>
                <w:lang w:val="de-CH"/>
              </w:rPr>
            </w:pPr>
            <w:bookmarkStart w:id="27" w:name="bold11"/>
            <w:bookmarkStart w:id="28" w:name="italic12"/>
            <w:bookmarkEnd w:id="25"/>
            <w:bookmarkEnd w:id="26"/>
            <w:r>
              <w:rPr>
                <w:sz w:val="20"/>
                <w:lang w:val="de-CH"/>
              </w:rPr>
              <w:t>Methods</w:t>
            </w:r>
            <w:bookmarkEnd w:id="27"/>
            <w:bookmarkEnd w:id="28"/>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29" w:name="bold12" w:colFirst="0" w:colLast="0"/>
            <w:bookmarkStart w:id="30" w:name="italic13" w:colFirst="0" w:colLast="0"/>
            <w:r>
              <w:rPr>
                <w:bCs/>
                <w:sz w:val="20"/>
                <w:lang w:val="de-CH"/>
              </w:rPr>
              <w:t>Study design</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4</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Present key elements of study design early in the paper</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4</w:t>
            </w:r>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31" w:name="bold13" w:colFirst="0" w:colLast="0"/>
            <w:bookmarkStart w:id="32" w:name="italic14" w:colFirst="0" w:colLast="0"/>
            <w:bookmarkEnd w:id="29"/>
            <w:bookmarkEnd w:id="30"/>
            <w:r>
              <w:rPr>
                <w:bCs/>
                <w:sz w:val="20"/>
                <w:lang w:val="de-CH"/>
              </w:rPr>
              <w:t>Setting</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5</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Describe the setting, locations, and relevant dates, including periods of recruitment, exposure, follow-up, and data collection</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4-5</w:t>
            </w:r>
          </w:p>
        </w:tc>
      </w:tr>
      <w:bookmarkEnd w:id="31"/>
      <w:bookmarkEnd w:id="32"/>
      <w:tr w:rsidR="00F23AA3" w:rsidTr="00F23AA3">
        <w:tc>
          <w:tcPr>
            <w:tcW w:w="0" w:type="auto"/>
            <w:gridSpan w:val="2"/>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r>
              <w:rPr>
                <w:bCs/>
                <w:sz w:val="20"/>
                <w:lang w:val="de-CH"/>
              </w:rPr>
              <w:t>Participants</w:t>
            </w:r>
          </w:p>
        </w:tc>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6</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rPr>
                <w:rFonts w:asciiTheme="minorHAnsi" w:hAnsiTheme="minorHAnsi"/>
                <w:sz w:val="20"/>
                <w:lang w:val="de-CH"/>
              </w:rPr>
            </w:pPr>
            <w:r>
              <w:rPr>
                <w:sz w:val="20"/>
                <w:lang w:val="de-CH"/>
              </w:rPr>
              <w:t>(</w:t>
            </w:r>
            <w:r>
              <w:rPr>
                <w:i/>
                <w:sz w:val="20"/>
                <w:lang w:val="de-CH"/>
              </w:rPr>
              <w:t>a</w:t>
            </w:r>
            <w:r>
              <w:rPr>
                <w:sz w:val="20"/>
                <w:lang w:val="de-CH"/>
              </w:rPr>
              <w:t xml:space="preserve">) </w:t>
            </w:r>
            <w:r>
              <w:rPr>
                <w:i/>
                <w:sz w:val="20"/>
                <w:lang w:val="de-CH"/>
              </w:rPr>
              <w:t>Cohort study</w:t>
            </w:r>
            <w:r>
              <w:rPr>
                <w:sz w:val="20"/>
                <w:lang w:val="de-CH"/>
              </w:rPr>
              <w:t>—Give the eligibility criteria, and the sources and methods of selection of participants. Describe methods of follow-up</w:t>
            </w:r>
          </w:p>
          <w:p w:rsidR="00F23AA3" w:rsidRDefault="00F23AA3">
            <w:pPr>
              <w:tabs>
                <w:tab w:val="left" w:pos="5400"/>
              </w:tabs>
              <w:rPr>
                <w:sz w:val="20"/>
                <w:lang w:val="de-CH"/>
              </w:rPr>
            </w:pPr>
            <w:r>
              <w:rPr>
                <w:i/>
                <w:sz w:val="20"/>
                <w:lang w:val="de-CH"/>
              </w:rPr>
              <w:t>Case-control study</w:t>
            </w:r>
            <w:r>
              <w:rPr>
                <w:sz w:val="20"/>
                <w:lang w:val="de-CH"/>
              </w:rPr>
              <w:t>—Give the eligibility criteria, and the sources and methods of case ascertainment and control selection. Give the rationale for the choice of cases and controls</w:t>
            </w:r>
          </w:p>
          <w:p w:rsidR="00F23AA3" w:rsidRDefault="00F23AA3">
            <w:pPr>
              <w:tabs>
                <w:tab w:val="left" w:pos="5400"/>
              </w:tabs>
              <w:spacing w:after="200" w:line="276" w:lineRule="auto"/>
              <w:rPr>
                <w:rFonts w:asciiTheme="minorHAnsi" w:hAnsiTheme="minorHAnsi"/>
                <w:sz w:val="20"/>
                <w:lang w:val="de-CH"/>
              </w:rPr>
            </w:pPr>
            <w:r>
              <w:rPr>
                <w:i/>
                <w:sz w:val="20"/>
                <w:lang w:val="de-CH"/>
              </w:rPr>
              <w:t>Cross-sectional study</w:t>
            </w:r>
            <w:r>
              <w:rPr>
                <w:sz w:val="20"/>
                <w:lang w:val="de-CH"/>
              </w:rPr>
              <w:t>—Give the eligibility criteria, and the sources and methods of selection of participants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4-5</w:t>
            </w:r>
          </w:p>
        </w:tc>
      </w:tr>
      <w:tr w:rsidR="00F23AA3" w:rsidTr="00F23AA3">
        <w:tc>
          <w:tcPr>
            <w:tcW w:w="0" w:type="auto"/>
            <w:gridSpan w:val="2"/>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rPr>
                <w:rFonts w:asciiTheme="minorHAnsi" w:hAnsiTheme="minorHAnsi"/>
                <w:sz w:val="20"/>
                <w:lang w:val="de-CH"/>
              </w:rPr>
            </w:pPr>
            <w:bookmarkStart w:id="33" w:name="bold14"/>
            <w:bookmarkStart w:id="34" w:name="italic15"/>
            <w:bookmarkEnd w:id="33"/>
            <w:bookmarkEnd w:id="34"/>
            <w:r>
              <w:rPr>
                <w:sz w:val="20"/>
                <w:lang w:val="de-CH"/>
              </w:rPr>
              <w:t>(</w:t>
            </w:r>
            <w:r>
              <w:rPr>
                <w:i/>
                <w:sz w:val="20"/>
                <w:lang w:val="de-CH"/>
              </w:rPr>
              <w:t>b</w:t>
            </w:r>
            <w:r>
              <w:rPr>
                <w:sz w:val="20"/>
                <w:lang w:val="de-CH"/>
              </w:rPr>
              <w:t>)</w:t>
            </w:r>
            <w:r>
              <w:rPr>
                <w:b/>
                <w:bCs/>
                <w:sz w:val="20"/>
                <w:lang w:val="de-CH"/>
              </w:rPr>
              <w:t xml:space="preserve"> </w:t>
            </w:r>
            <w:r>
              <w:rPr>
                <w:bCs/>
                <w:i/>
                <w:sz w:val="20"/>
                <w:lang w:val="de-CH"/>
              </w:rPr>
              <w:t>Cohort study</w:t>
            </w:r>
            <w:r>
              <w:rPr>
                <w:sz w:val="20"/>
                <w:lang w:val="de-CH"/>
              </w:rPr>
              <w:t>—For matched studies, give matching criteria and number of exposed and unexposed</w:t>
            </w:r>
          </w:p>
          <w:p w:rsidR="00F23AA3" w:rsidRDefault="00F23AA3">
            <w:pPr>
              <w:tabs>
                <w:tab w:val="left" w:pos="5400"/>
              </w:tabs>
              <w:spacing w:after="200" w:line="276" w:lineRule="auto"/>
              <w:rPr>
                <w:rFonts w:asciiTheme="minorHAnsi" w:hAnsiTheme="minorHAnsi"/>
                <w:i/>
                <w:sz w:val="20"/>
                <w:lang w:val="de-CH"/>
              </w:rPr>
            </w:pPr>
            <w:r>
              <w:rPr>
                <w:bCs/>
                <w:i/>
                <w:sz w:val="20"/>
                <w:lang w:val="de-CH"/>
              </w:rPr>
              <w:t>Case-control study</w:t>
            </w:r>
            <w:r>
              <w:rPr>
                <w:sz w:val="20"/>
                <w:lang w:val="de-CH"/>
              </w:rPr>
              <w:t>—For matched studies, give matching criteria and the number of controls per case</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35" w:name="bold16" w:colFirst="0" w:colLast="0"/>
            <w:bookmarkStart w:id="36" w:name="italic17" w:colFirst="0" w:colLast="0"/>
            <w:r>
              <w:rPr>
                <w:bCs/>
                <w:sz w:val="20"/>
                <w:lang w:val="de-CH"/>
              </w:rPr>
              <w:t>Variables</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7</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Clearly define all outcomes, exposures, predictors, potential confounders, and effect modifiers. Give diagnostic criteria, if applicable</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5-6</w:t>
            </w:r>
          </w:p>
        </w:tc>
      </w:tr>
      <w:tr w:rsidR="00F23AA3" w:rsidTr="00F23AA3">
        <w:trPr>
          <w:trHeight w:val="294"/>
        </w:trPr>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37" w:name="bold17"/>
            <w:bookmarkStart w:id="38" w:name="italic18"/>
            <w:bookmarkEnd w:id="35"/>
            <w:bookmarkEnd w:id="36"/>
            <w:r>
              <w:rPr>
                <w:bCs/>
                <w:sz w:val="20"/>
                <w:lang w:val="de-CH"/>
              </w:rPr>
              <w:t>Data sources/</w:t>
            </w:r>
            <w:bookmarkStart w:id="39" w:name="bold18"/>
            <w:bookmarkStart w:id="40" w:name="italic19"/>
            <w:bookmarkEnd w:id="37"/>
            <w:bookmarkEnd w:id="38"/>
            <w:r>
              <w:rPr>
                <w:bCs/>
                <w:sz w:val="20"/>
                <w:lang w:val="de-CH"/>
              </w:rPr>
              <w:t xml:space="preserve"> measurement</w:t>
            </w:r>
            <w:bookmarkEnd w:id="39"/>
            <w:bookmarkEnd w:id="40"/>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8</w:t>
            </w:r>
            <w:bookmarkStart w:id="41" w:name="bold19"/>
            <w:r>
              <w:rPr>
                <w:bCs/>
                <w:sz w:val="20"/>
                <w:lang w:val="de-CH"/>
              </w:rPr>
              <w:t>*</w:t>
            </w:r>
            <w:bookmarkEnd w:id="41"/>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i/>
                <w:sz w:val="20"/>
                <w:lang w:val="de-CH"/>
              </w:rPr>
              <w:t xml:space="preserve"> </w:t>
            </w:r>
            <w:r>
              <w:rPr>
                <w:sz w:val="20"/>
                <w:lang w:val="de-CH"/>
              </w:rPr>
              <w:t>For each variable of interest, give sources of data and details of methods of assessment (measurement). Describe comparability of assessment methods if there is more than one group</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5-6</w:t>
            </w:r>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color w:val="000000"/>
                <w:sz w:val="20"/>
                <w:lang w:val="de-CH"/>
              </w:rPr>
            </w:pPr>
            <w:bookmarkStart w:id="42" w:name="bold20" w:colFirst="0" w:colLast="0"/>
            <w:bookmarkStart w:id="43" w:name="italic20" w:colFirst="0" w:colLast="0"/>
            <w:r>
              <w:rPr>
                <w:bCs/>
                <w:color w:val="000000"/>
                <w:sz w:val="20"/>
                <w:lang w:val="de-CH"/>
              </w:rPr>
              <w:t>Bias</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9</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color w:val="000000"/>
                <w:sz w:val="20"/>
                <w:lang w:val="de-CH"/>
              </w:rPr>
            </w:pPr>
            <w:r>
              <w:rPr>
                <w:color w:val="000000"/>
                <w:sz w:val="20"/>
                <w:lang w:val="de-CH"/>
              </w:rPr>
              <w:t>Describe any efforts to address potential sources of bias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44" w:name="bold21" w:colFirst="0" w:colLast="0"/>
            <w:bookmarkStart w:id="45" w:name="italic21" w:colFirst="0" w:colLast="0"/>
            <w:bookmarkEnd w:id="42"/>
            <w:bookmarkEnd w:id="43"/>
            <w:r>
              <w:rPr>
                <w:bCs/>
                <w:sz w:val="20"/>
                <w:lang w:val="de-CH"/>
              </w:rPr>
              <w:t>Study size</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10</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Explain how the study size was arrived at</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5-6</w:t>
            </w:r>
          </w:p>
        </w:tc>
      </w:tr>
      <w:tr w:rsidR="00F23AA3" w:rsidTr="00F23AA3">
        <w:tc>
          <w:tcPr>
            <w:tcW w:w="0" w:type="auto"/>
            <w:gridSpan w:val="2"/>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46" w:name="bold22"/>
            <w:bookmarkStart w:id="47" w:name="italic22"/>
            <w:bookmarkEnd w:id="44"/>
            <w:bookmarkEnd w:id="45"/>
            <w:r>
              <w:rPr>
                <w:bCs/>
                <w:sz w:val="20"/>
                <w:lang w:val="de-CH"/>
              </w:rPr>
              <w:t>Quantitative</w:t>
            </w:r>
            <w:bookmarkStart w:id="48" w:name="bold23"/>
            <w:bookmarkStart w:id="49" w:name="italic23"/>
            <w:bookmarkEnd w:id="46"/>
            <w:bookmarkEnd w:id="47"/>
            <w:r>
              <w:rPr>
                <w:bCs/>
                <w:sz w:val="20"/>
                <w:lang w:val="de-CH"/>
              </w:rPr>
              <w:t xml:space="preserve"> variables</w:t>
            </w:r>
            <w:bookmarkEnd w:id="48"/>
            <w:bookmarkEnd w:id="49"/>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11</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Explain how quantitative variables were handled in the analyses. If applicable, describe which groupings were chosen and why</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6</w:t>
            </w:r>
          </w:p>
        </w:tc>
      </w:tr>
      <w:tr w:rsidR="00F23AA3" w:rsidTr="00F23AA3">
        <w:tc>
          <w:tcPr>
            <w:tcW w:w="0" w:type="auto"/>
            <w:gridSpan w:val="2"/>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sz w:val="20"/>
                <w:lang w:val="de-CH"/>
              </w:rPr>
            </w:pPr>
            <w:bookmarkStart w:id="50" w:name="italic24"/>
            <w:r>
              <w:rPr>
                <w:sz w:val="20"/>
                <w:lang w:val="de-CH"/>
              </w:rPr>
              <w:t>Statistical</w:t>
            </w:r>
            <w:bookmarkStart w:id="51" w:name="italic25"/>
            <w:bookmarkEnd w:id="50"/>
            <w:r>
              <w:rPr>
                <w:sz w:val="20"/>
                <w:lang w:val="de-CH"/>
              </w:rPr>
              <w:t xml:space="preserve"> methods</w:t>
            </w:r>
            <w:bookmarkEnd w:id="51"/>
          </w:p>
        </w:tc>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12</w:t>
            </w: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w:t>
            </w:r>
            <w:r>
              <w:rPr>
                <w:i/>
                <w:sz w:val="20"/>
                <w:lang w:val="de-CH"/>
              </w:rPr>
              <w:t>a</w:t>
            </w:r>
            <w:r>
              <w:rPr>
                <w:sz w:val="20"/>
                <w:lang w:val="de-CH"/>
              </w:rPr>
              <w:t>) Describe all statistical methods, including those used to control for confounding</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6</w:t>
            </w:r>
          </w:p>
        </w:tc>
      </w:tr>
      <w:tr w:rsidR="00F23AA3" w:rsidTr="00F23AA3">
        <w:tc>
          <w:tcPr>
            <w:tcW w:w="0" w:type="auto"/>
            <w:gridSpan w:val="2"/>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52" w:name="bold24"/>
            <w:bookmarkStart w:id="53" w:name="italic26"/>
            <w:bookmarkEnd w:id="52"/>
            <w:bookmarkEnd w:id="53"/>
            <w:r>
              <w:rPr>
                <w:sz w:val="20"/>
                <w:lang w:val="de-CH"/>
              </w:rPr>
              <w:t>(</w:t>
            </w:r>
            <w:r>
              <w:rPr>
                <w:i/>
                <w:sz w:val="20"/>
                <w:lang w:val="de-CH"/>
              </w:rPr>
              <w:t>b</w:t>
            </w:r>
            <w:r>
              <w:rPr>
                <w:sz w:val="20"/>
                <w:lang w:val="de-CH"/>
              </w:rPr>
              <w:t>) Describe any methods used to examine subgroups and interactions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gridSpan w:val="2"/>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54" w:name="bold25"/>
            <w:bookmarkStart w:id="55" w:name="italic27"/>
            <w:bookmarkEnd w:id="54"/>
            <w:bookmarkEnd w:id="55"/>
            <w:r>
              <w:rPr>
                <w:sz w:val="20"/>
                <w:lang w:val="de-CH"/>
              </w:rPr>
              <w:t>(</w:t>
            </w:r>
            <w:r>
              <w:rPr>
                <w:i/>
                <w:sz w:val="20"/>
                <w:lang w:val="de-CH"/>
              </w:rPr>
              <w:t>c</w:t>
            </w:r>
            <w:r>
              <w:rPr>
                <w:sz w:val="20"/>
                <w:lang w:val="de-CH"/>
              </w:rPr>
              <w:t>) Explain how missing data were addressed</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gridSpan w:val="2"/>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rPr>
                <w:rFonts w:asciiTheme="minorHAnsi" w:hAnsiTheme="minorHAnsi"/>
                <w:sz w:val="20"/>
                <w:lang w:val="de-CH"/>
              </w:rPr>
            </w:pPr>
            <w:bookmarkStart w:id="56" w:name="bold26"/>
            <w:bookmarkStart w:id="57" w:name="italic28"/>
            <w:bookmarkEnd w:id="56"/>
            <w:bookmarkEnd w:id="57"/>
            <w:r>
              <w:rPr>
                <w:sz w:val="20"/>
                <w:lang w:val="de-CH"/>
              </w:rPr>
              <w:t>(</w:t>
            </w:r>
            <w:r>
              <w:rPr>
                <w:i/>
                <w:sz w:val="20"/>
                <w:lang w:val="de-CH"/>
              </w:rPr>
              <w:t>d</w:t>
            </w:r>
            <w:r>
              <w:rPr>
                <w:sz w:val="20"/>
                <w:lang w:val="de-CH"/>
              </w:rPr>
              <w:t xml:space="preserve">) </w:t>
            </w:r>
            <w:r>
              <w:rPr>
                <w:bCs/>
                <w:i/>
                <w:sz w:val="20"/>
                <w:lang w:val="de-CH"/>
              </w:rPr>
              <w:t>Cohort study</w:t>
            </w:r>
            <w:r>
              <w:rPr>
                <w:sz w:val="20"/>
                <w:lang w:val="de-CH"/>
              </w:rPr>
              <w:t>—If applicable, explain how loss to follow-up was addressed</w:t>
            </w:r>
          </w:p>
          <w:p w:rsidR="00F23AA3" w:rsidRDefault="00F23AA3">
            <w:pPr>
              <w:tabs>
                <w:tab w:val="left" w:pos="5400"/>
              </w:tabs>
              <w:rPr>
                <w:sz w:val="20"/>
                <w:lang w:val="de-CH"/>
              </w:rPr>
            </w:pPr>
            <w:r>
              <w:rPr>
                <w:bCs/>
                <w:i/>
                <w:sz w:val="20"/>
                <w:lang w:val="de-CH"/>
              </w:rPr>
              <w:t>Case-control study</w:t>
            </w:r>
            <w:r>
              <w:rPr>
                <w:sz w:val="20"/>
                <w:lang w:val="de-CH"/>
              </w:rPr>
              <w:t>—If applicable, explain how matching of cases and controls was addressed</w:t>
            </w:r>
          </w:p>
          <w:p w:rsidR="00F23AA3" w:rsidRDefault="00F23AA3">
            <w:pPr>
              <w:tabs>
                <w:tab w:val="left" w:pos="5400"/>
              </w:tabs>
              <w:spacing w:after="200" w:line="276" w:lineRule="auto"/>
              <w:rPr>
                <w:rFonts w:asciiTheme="minorHAnsi" w:hAnsiTheme="minorHAnsi"/>
                <w:sz w:val="20"/>
                <w:lang w:val="de-CH"/>
              </w:rPr>
            </w:pPr>
            <w:r>
              <w:rPr>
                <w:bCs/>
                <w:i/>
                <w:sz w:val="20"/>
                <w:lang w:val="de-CH"/>
              </w:rPr>
              <w:t>Cross-sectional study</w:t>
            </w:r>
            <w:r>
              <w:rPr>
                <w:sz w:val="20"/>
                <w:lang w:val="de-CH"/>
              </w:rPr>
              <w:t>—If applicable, describe analytical methods taking account of sampling strategy</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gridSpan w:val="2"/>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5517" w:type="dxa"/>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58" w:name="bold27"/>
            <w:bookmarkStart w:id="59" w:name="italic29"/>
            <w:bookmarkEnd w:id="58"/>
            <w:bookmarkEnd w:id="59"/>
            <w:r>
              <w:rPr>
                <w:sz w:val="20"/>
                <w:lang w:val="de-CH"/>
              </w:rPr>
              <w:t>(</w:t>
            </w:r>
            <w:r>
              <w:rPr>
                <w:i/>
                <w:sz w:val="20"/>
                <w:u w:val="single"/>
                <w:lang w:val="de-CH"/>
              </w:rPr>
              <w:t>e</w:t>
            </w:r>
            <w:r>
              <w:rPr>
                <w:sz w:val="20"/>
                <w:lang w:val="de-CH"/>
              </w:rPr>
              <w:t>) Describe any sensitivity analyses</w:t>
            </w:r>
          </w:p>
        </w:tc>
        <w:tc>
          <w:tcPr>
            <w:tcW w:w="1277" w:type="dxa"/>
            <w:tcBorders>
              <w:top w:val="single" w:sz="4" w:space="0" w:color="auto"/>
              <w:left w:val="single" w:sz="4" w:space="0" w:color="auto"/>
              <w:bottom w:val="nil"/>
              <w:right w:val="nil"/>
            </w:tcBorders>
            <w:hideMark/>
          </w:tcPr>
          <w:p w:rsidR="00F23AA3" w:rsidRDefault="00F23AA3">
            <w:pPr>
              <w:tabs>
                <w:tab w:val="left" w:pos="5400"/>
              </w:tabs>
              <w:spacing w:after="200" w:line="276" w:lineRule="auto"/>
              <w:rPr>
                <w:rFonts w:asciiTheme="minorHAnsi" w:hAnsiTheme="minorHAnsi"/>
                <w:sz w:val="20"/>
                <w:lang w:val="de-CH"/>
              </w:rPr>
            </w:pPr>
            <w:r>
              <w:rPr>
                <w:color w:val="00B050"/>
                <w:sz w:val="20"/>
                <w:lang w:val="de-CH"/>
              </w:rPr>
              <w:t>NA</w:t>
            </w:r>
          </w:p>
        </w:tc>
      </w:tr>
      <w:tr w:rsidR="00F23AA3" w:rsidTr="00F23AA3">
        <w:tc>
          <w:tcPr>
            <w:tcW w:w="9641" w:type="dxa"/>
            <w:gridSpan w:val="5"/>
            <w:tcBorders>
              <w:top w:val="single" w:sz="4" w:space="0" w:color="auto"/>
              <w:left w:val="nil"/>
              <w:bottom w:val="single" w:sz="4" w:space="0" w:color="auto"/>
              <w:right w:val="nil"/>
            </w:tcBorders>
            <w:hideMark/>
          </w:tcPr>
          <w:p w:rsidR="00F23AA3" w:rsidRDefault="00F23AA3">
            <w:pPr>
              <w:pStyle w:val="TableSubHead"/>
              <w:tabs>
                <w:tab w:val="left" w:pos="5400"/>
              </w:tabs>
              <w:rPr>
                <w:sz w:val="20"/>
                <w:lang w:val="de-CH"/>
              </w:rPr>
            </w:pPr>
            <w:r>
              <w:rPr>
                <w:sz w:val="20"/>
                <w:lang w:val="de-CH"/>
              </w:rPr>
              <w:t>Results</w:t>
            </w:r>
          </w:p>
        </w:tc>
      </w:tr>
      <w:tr w:rsidR="00F23AA3" w:rsidTr="00F23AA3">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60" w:name="bold29"/>
            <w:bookmarkStart w:id="61" w:name="italic31"/>
            <w:r>
              <w:rPr>
                <w:bCs/>
                <w:sz w:val="20"/>
                <w:lang w:val="de-CH"/>
              </w:rPr>
              <w:t>Participants</w:t>
            </w:r>
            <w:bookmarkEnd w:id="60"/>
            <w:bookmarkEnd w:id="61"/>
          </w:p>
        </w:tc>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13</w:t>
            </w:r>
            <w:bookmarkStart w:id="62" w:name="bold30"/>
            <w:r>
              <w:rPr>
                <w:bCs/>
                <w:sz w:val="20"/>
                <w:lang w:val="de-CH"/>
              </w:rPr>
              <w:t>*</w:t>
            </w:r>
            <w:bookmarkEnd w:id="62"/>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(a) Report numbers of individuals at each stage of study—eg numbers potentially eligible, examined for eligibility, confirmed eligible, included in the study, completing follow-up, and analysed</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7-8</w:t>
            </w:r>
          </w:p>
        </w:tc>
      </w:tr>
      <w:tr w:rsidR="00F23AA3" w:rsidTr="00F23AA3">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63" w:name="bold31"/>
            <w:bookmarkStart w:id="64" w:name="italic32"/>
            <w:bookmarkEnd w:id="63"/>
            <w:bookmarkEnd w:id="64"/>
            <w:r>
              <w:rPr>
                <w:sz w:val="20"/>
                <w:lang w:val="de-CH"/>
              </w:rPr>
              <w:t>(b) Give reasons for non-participation at each stage</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65" w:name="OLE_LINK4"/>
            <w:bookmarkStart w:id="66" w:name="bold32"/>
            <w:bookmarkStart w:id="67" w:name="italic33"/>
            <w:bookmarkEnd w:id="66"/>
            <w:bookmarkEnd w:id="67"/>
            <w:r>
              <w:rPr>
                <w:sz w:val="20"/>
                <w:lang w:val="de-CH"/>
              </w:rPr>
              <w:t>(c) Consider use of a flow diagram</w:t>
            </w:r>
            <w:bookmarkEnd w:id="65"/>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68" w:name="bold33"/>
            <w:bookmarkStart w:id="69" w:name="italic34"/>
            <w:r>
              <w:rPr>
                <w:bCs/>
                <w:sz w:val="20"/>
                <w:lang w:val="de-CH"/>
              </w:rPr>
              <w:t xml:space="preserve">Descriptive </w:t>
            </w:r>
            <w:bookmarkStart w:id="70" w:name="bold34"/>
            <w:bookmarkStart w:id="71" w:name="italic35"/>
            <w:bookmarkEnd w:id="68"/>
            <w:bookmarkEnd w:id="69"/>
            <w:r>
              <w:rPr>
                <w:bCs/>
                <w:sz w:val="20"/>
                <w:lang w:val="de-CH"/>
              </w:rPr>
              <w:t>data</w:t>
            </w:r>
            <w:bookmarkEnd w:id="70"/>
            <w:bookmarkEnd w:id="71"/>
          </w:p>
        </w:tc>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14</w:t>
            </w:r>
            <w:bookmarkStart w:id="72" w:name="bold35"/>
            <w:r>
              <w:rPr>
                <w:bCs/>
                <w:sz w:val="20"/>
                <w:lang w:val="de-CH"/>
              </w:rPr>
              <w:t>*</w:t>
            </w:r>
            <w:bookmarkEnd w:id="72"/>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(a) Give characteristics of study participants (eg demographic, clinical, social) and information on exposures and potential confounders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6-7</w:t>
            </w:r>
          </w:p>
        </w:tc>
      </w:tr>
      <w:tr w:rsidR="00F23AA3" w:rsidTr="00F23AA3">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73" w:name="bold36"/>
            <w:bookmarkStart w:id="74" w:name="italic36"/>
            <w:bookmarkEnd w:id="73"/>
            <w:bookmarkEnd w:id="74"/>
            <w:r>
              <w:rPr>
                <w:sz w:val="20"/>
                <w:lang w:val="de-CH"/>
              </w:rPr>
              <w:t>(b) Indicate number of participants with missing data for each variable of interest</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7</w:t>
            </w:r>
          </w:p>
        </w:tc>
      </w:tr>
      <w:tr w:rsidR="00F23AA3" w:rsidTr="00F23AA3">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75" w:name="bold37"/>
            <w:bookmarkStart w:id="76" w:name="italic37"/>
            <w:bookmarkEnd w:id="75"/>
            <w:bookmarkEnd w:id="76"/>
            <w:r>
              <w:rPr>
                <w:sz w:val="20"/>
                <w:lang w:val="de-CH"/>
              </w:rPr>
              <w:t xml:space="preserve">(c) </w:t>
            </w:r>
            <w:r>
              <w:rPr>
                <w:i/>
                <w:sz w:val="20"/>
                <w:lang w:val="de-CH"/>
              </w:rPr>
              <w:t>Cohort study</w:t>
            </w:r>
            <w:r>
              <w:rPr>
                <w:sz w:val="20"/>
                <w:lang w:val="de-CH"/>
              </w:rPr>
              <w:t>—Summarise follow-up time (eg, average and total amount)</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4-5</w:t>
            </w:r>
          </w:p>
        </w:tc>
      </w:tr>
      <w:tr w:rsidR="00F23AA3" w:rsidTr="00F23AA3">
        <w:trPr>
          <w:trHeight w:val="295"/>
        </w:trPr>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77" w:name="italic38" w:colFirst="0" w:colLast="0"/>
            <w:bookmarkStart w:id="78" w:name="bold38" w:colFirst="0" w:colLast="0"/>
            <w:r>
              <w:rPr>
                <w:bCs/>
                <w:sz w:val="20"/>
                <w:lang w:val="de-CH"/>
              </w:rPr>
              <w:t>Outcome data</w:t>
            </w:r>
          </w:p>
        </w:tc>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15</w:t>
            </w:r>
            <w:bookmarkStart w:id="79" w:name="bold39"/>
            <w:r>
              <w:rPr>
                <w:bCs/>
                <w:sz w:val="20"/>
                <w:lang w:val="de-CH"/>
              </w:rPr>
              <w:t>*</w:t>
            </w:r>
            <w:bookmarkEnd w:id="79"/>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i/>
                <w:sz w:val="20"/>
                <w:lang w:val="de-CH"/>
              </w:rPr>
              <w:t>Cohort study</w:t>
            </w:r>
            <w:r>
              <w:rPr>
                <w:sz w:val="20"/>
                <w:lang w:val="de-CH"/>
              </w:rPr>
              <w:t>—Report numbers of outcome events or summary measures over time</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7-8</w:t>
            </w:r>
          </w:p>
        </w:tc>
      </w:tr>
      <w:tr w:rsidR="00F23AA3" w:rsidTr="00F23AA3">
        <w:trPr>
          <w:trHeight w:val="294"/>
        </w:trPr>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i/>
                <w:sz w:val="20"/>
                <w:lang w:val="de-CH"/>
              </w:rPr>
            </w:pPr>
            <w:r>
              <w:rPr>
                <w:i/>
                <w:sz w:val="20"/>
                <w:lang w:val="de-CH"/>
              </w:rPr>
              <w:t>Case-control study—</w:t>
            </w:r>
            <w:r>
              <w:rPr>
                <w:sz w:val="20"/>
                <w:lang w:val="de-CH"/>
              </w:rPr>
              <w:t>Report numbers in each exposure category, or summary measures of exposure</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rPr>
          <w:trHeight w:val="294"/>
        </w:trPr>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i/>
                <w:sz w:val="20"/>
                <w:lang w:val="de-CH"/>
              </w:rPr>
            </w:pPr>
            <w:r>
              <w:rPr>
                <w:i/>
                <w:sz w:val="20"/>
                <w:lang w:val="de-CH"/>
              </w:rPr>
              <w:t>Cross-sectional study—</w:t>
            </w:r>
            <w:r>
              <w:rPr>
                <w:sz w:val="20"/>
                <w:lang w:val="de-CH"/>
              </w:rPr>
              <w:t>Report numbers of outcome events or summary measures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80" w:name="italic40" w:colFirst="0" w:colLast="0"/>
            <w:bookmarkStart w:id="81" w:name="bold41" w:colFirst="0" w:colLast="0"/>
            <w:bookmarkEnd w:id="77"/>
            <w:bookmarkEnd w:id="78"/>
            <w:r>
              <w:rPr>
                <w:bCs/>
                <w:sz w:val="20"/>
                <w:lang w:val="de-CH"/>
              </w:rPr>
              <w:t>Main results</w:t>
            </w:r>
          </w:p>
        </w:tc>
        <w:tc>
          <w:tcPr>
            <w:tcW w:w="0" w:type="auto"/>
            <w:vMerge w:val="restart"/>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16</w:t>
            </w: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w:t>
            </w:r>
            <w:r>
              <w:rPr>
                <w:i/>
                <w:sz w:val="20"/>
                <w:lang w:val="de-CH"/>
              </w:rPr>
              <w:t>a</w:t>
            </w:r>
            <w:r>
              <w:rPr>
                <w:sz w:val="20"/>
                <w:lang w:val="de-CH"/>
              </w:rPr>
              <w:t>) Give unadjusted estimates and, if applicable, confounder-adjusted estimates and their precision (eg, 95% confidence interval). Make clear which confounders were adjusted for and why they were included</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Tables 3-5, appendix tables</w:t>
            </w:r>
          </w:p>
        </w:tc>
      </w:tr>
      <w:bookmarkEnd w:id="80"/>
      <w:bookmarkEnd w:id="81"/>
      <w:tr w:rsidR="00F23AA3" w:rsidTr="00F23AA3">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82" w:name="italic41"/>
            <w:bookmarkStart w:id="83" w:name="bold42"/>
            <w:bookmarkEnd w:id="82"/>
            <w:bookmarkEnd w:id="83"/>
            <w:r>
              <w:rPr>
                <w:sz w:val="20"/>
                <w:lang w:val="de-CH"/>
              </w:rPr>
              <w:t>(</w:t>
            </w:r>
            <w:r>
              <w:rPr>
                <w:i/>
                <w:sz w:val="20"/>
                <w:lang w:val="de-CH"/>
              </w:rPr>
              <w:t>b</w:t>
            </w:r>
            <w:r>
              <w:rPr>
                <w:sz w:val="20"/>
                <w:lang w:val="de-CH"/>
              </w:rPr>
              <w:t>) Report category boundaries when continuous variables were categorized</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bCs/>
                <w:sz w:val="20"/>
                <w:lang w:val="de-CH"/>
              </w:rPr>
            </w:pPr>
          </w:p>
        </w:tc>
        <w:tc>
          <w:tcPr>
            <w:tcW w:w="0" w:type="auto"/>
            <w:vMerge/>
            <w:tcBorders>
              <w:top w:val="single" w:sz="4" w:space="0" w:color="auto"/>
              <w:left w:val="nil"/>
              <w:bottom w:val="single" w:sz="4" w:space="0" w:color="auto"/>
              <w:right w:val="nil"/>
            </w:tcBorders>
            <w:vAlign w:val="center"/>
            <w:hideMark/>
          </w:tcPr>
          <w:p w:rsidR="00F23AA3" w:rsidRDefault="00F23AA3">
            <w:pPr>
              <w:spacing w:line="240" w:lineRule="auto"/>
              <w:rPr>
                <w:rFonts w:asciiTheme="minorHAnsi" w:hAnsiTheme="minorHAnsi"/>
                <w:sz w:val="20"/>
                <w:lang w:val="de-CH"/>
              </w:rPr>
            </w:pP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bookmarkStart w:id="84" w:name="italic42"/>
            <w:bookmarkStart w:id="85" w:name="bold43"/>
            <w:bookmarkEnd w:id="84"/>
            <w:bookmarkEnd w:id="85"/>
            <w:r>
              <w:rPr>
                <w:sz w:val="20"/>
                <w:lang w:val="de-CH"/>
              </w:rPr>
              <w:t>(</w:t>
            </w:r>
            <w:r>
              <w:rPr>
                <w:i/>
                <w:sz w:val="20"/>
                <w:lang w:val="de-CH"/>
              </w:rPr>
              <w:t>c</w:t>
            </w:r>
            <w:r>
              <w:rPr>
                <w:sz w:val="20"/>
                <w:lang w:val="de-CH"/>
              </w:rPr>
              <w:t>) If relevant, consider translating estimates of relative risk into absolute risk for a meaningful time period</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NA</w:t>
            </w:r>
          </w:p>
        </w:tc>
      </w:tr>
      <w:tr w:rsidR="00F23AA3" w:rsidTr="00F23AA3">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86" w:name="italic43"/>
            <w:bookmarkStart w:id="87" w:name="bold44"/>
            <w:r>
              <w:rPr>
                <w:bCs/>
                <w:sz w:val="20"/>
                <w:lang w:val="de-CH"/>
              </w:rPr>
              <w:t>Other analyses</w:t>
            </w:r>
            <w:bookmarkEnd w:id="86"/>
            <w:bookmarkEnd w:id="87"/>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17</w:t>
            </w: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Report other analyses done—eg analyses of subgroups and interactions, and sensitivity analyses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sz w:val="20"/>
                <w:lang w:val="de-CH"/>
              </w:rPr>
            </w:pPr>
            <w:r>
              <w:rPr>
                <w:color w:val="00B050"/>
                <w:sz w:val="20"/>
                <w:lang w:val="de-CH"/>
              </w:rPr>
              <w:t>NA</w:t>
            </w:r>
          </w:p>
        </w:tc>
      </w:tr>
      <w:tr w:rsidR="00F23AA3" w:rsidTr="00F23AA3">
        <w:tc>
          <w:tcPr>
            <w:tcW w:w="9641" w:type="dxa"/>
            <w:gridSpan w:val="5"/>
            <w:tcBorders>
              <w:top w:val="single" w:sz="4" w:space="0" w:color="auto"/>
              <w:left w:val="nil"/>
              <w:bottom w:val="single" w:sz="4" w:space="0" w:color="auto"/>
              <w:right w:val="nil"/>
            </w:tcBorders>
            <w:hideMark/>
          </w:tcPr>
          <w:p w:rsidR="00F23AA3" w:rsidRDefault="00F23AA3">
            <w:pPr>
              <w:pStyle w:val="TableSubHead"/>
              <w:tabs>
                <w:tab w:val="left" w:pos="5400"/>
              </w:tabs>
              <w:rPr>
                <w:sz w:val="20"/>
                <w:lang w:val="de-CH"/>
              </w:rPr>
            </w:pPr>
            <w:bookmarkStart w:id="88" w:name="italic44"/>
            <w:bookmarkStart w:id="89" w:name="bold45"/>
            <w:r>
              <w:rPr>
                <w:sz w:val="20"/>
                <w:lang w:val="de-CH"/>
              </w:rPr>
              <w:t>Discussion</w:t>
            </w:r>
            <w:bookmarkEnd w:id="88"/>
            <w:bookmarkEnd w:id="89"/>
          </w:p>
        </w:tc>
      </w:tr>
      <w:tr w:rsidR="00F23AA3" w:rsidTr="00F23AA3">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90" w:name="italic45" w:colFirst="0" w:colLast="0"/>
            <w:bookmarkStart w:id="91" w:name="bold46" w:colFirst="0" w:colLast="0"/>
            <w:r>
              <w:rPr>
                <w:bCs/>
                <w:sz w:val="20"/>
                <w:lang w:val="de-CH"/>
              </w:rPr>
              <w:t>Key results</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18</w:t>
            </w: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Summarise key results with reference to study objectives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9-11</w:t>
            </w:r>
          </w:p>
        </w:tc>
      </w:tr>
      <w:tr w:rsidR="00F23AA3" w:rsidTr="00F23AA3">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92" w:name="italic46" w:colFirst="0" w:colLast="0"/>
            <w:bookmarkStart w:id="93" w:name="bold47" w:colFirst="0" w:colLast="0"/>
            <w:bookmarkEnd w:id="90"/>
            <w:bookmarkEnd w:id="91"/>
            <w:r>
              <w:rPr>
                <w:bCs/>
                <w:sz w:val="20"/>
                <w:lang w:val="de-CH"/>
              </w:rPr>
              <w:t>Limitations</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19</w:t>
            </w: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Discuss limitations of the study, taking into account sources of potential bias or imprecision. Discuss both direction and magnitude of any potential bias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10-11</w:t>
            </w:r>
          </w:p>
        </w:tc>
      </w:tr>
      <w:tr w:rsidR="00F23AA3" w:rsidTr="00F23AA3">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94" w:name="italic47" w:colFirst="0" w:colLast="0"/>
            <w:bookmarkStart w:id="95" w:name="bold48" w:colFirst="0" w:colLast="0"/>
            <w:bookmarkEnd w:id="92"/>
            <w:bookmarkEnd w:id="93"/>
            <w:r>
              <w:rPr>
                <w:bCs/>
                <w:sz w:val="20"/>
                <w:lang w:val="de-CH"/>
              </w:rPr>
              <w:t>Interpretation</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20</w:t>
            </w: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Give a cautious overall interpretation of results considering objectives, limitations, multiplicity of analyses, results from similar studies, and other relevant evidence</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 xml:space="preserve">9-11 </w:t>
            </w:r>
          </w:p>
        </w:tc>
      </w:tr>
      <w:tr w:rsidR="00F23AA3" w:rsidTr="00F23AA3">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96" w:name="italic48" w:colFirst="0" w:colLast="0"/>
            <w:bookmarkStart w:id="97" w:name="bold49" w:colFirst="0" w:colLast="0"/>
            <w:bookmarkEnd w:id="94"/>
            <w:bookmarkEnd w:id="95"/>
            <w:r>
              <w:rPr>
                <w:bCs/>
                <w:sz w:val="20"/>
                <w:lang w:val="de-CH"/>
              </w:rPr>
              <w:t>Generalisability</w:t>
            </w:r>
          </w:p>
        </w:tc>
        <w:tc>
          <w:tcPr>
            <w:tcW w:w="0" w:type="auto"/>
            <w:tcBorders>
              <w:top w:val="single" w:sz="4" w:space="0" w:color="auto"/>
              <w:left w:val="nil"/>
              <w:bottom w:val="single" w:sz="4" w:space="0" w:color="auto"/>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21</w:t>
            </w:r>
          </w:p>
        </w:tc>
        <w:tc>
          <w:tcPr>
            <w:tcW w:w="6226" w:type="dxa"/>
            <w:gridSpan w:val="2"/>
            <w:tcBorders>
              <w:top w:val="single" w:sz="4" w:space="0" w:color="auto"/>
              <w:left w:val="nil"/>
              <w:bottom w:val="single" w:sz="4" w:space="0" w:color="auto"/>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Discuss the generalisability (external validity) of the study results</w:t>
            </w:r>
          </w:p>
        </w:tc>
        <w:tc>
          <w:tcPr>
            <w:tcW w:w="1277" w:type="dxa"/>
            <w:tcBorders>
              <w:top w:val="single" w:sz="4" w:space="0" w:color="auto"/>
              <w:left w:val="single" w:sz="4" w:space="0" w:color="auto"/>
              <w:bottom w:val="single" w:sz="4" w:space="0" w:color="auto"/>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9-11</w:t>
            </w:r>
          </w:p>
        </w:tc>
      </w:tr>
      <w:tr w:rsidR="00F23AA3" w:rsidTr="00F23AA3">
        <w:tc>
          <w:tcPr>
            <w:tcW w:w="9641" w:type="dxa"/>
            <w:gridSpan w:val="5"/>
            <w:tcBorders>
              <w:top w:val="single" w:sz="4" w:space="0" w:color="auto"/>
              <w:left w:val="nil"/>
              <w:bottom w:val="single" w:sz="4" w:space="0" w:color="auto"/>
              <w:right w:val="nil"/>
            </w:tcBorders>
            <w:hideMark/>
          </w:tcPr>
          <w:p w:rsidR="00F23AA3" w:rsidRDefault="00F23AA3">
            <w:pPr>
              <w:pStyle w:val="TableSubHead"/>
              <w:tabs>
                <w:tab w:val="left" w:pos="5400"/>
              </w:tabs>
              <w:rPr>
                <w:sz w:val="20"/>
                <w:lang w:val="de-CH"/>
              </w:rPr>
            </w:pPr>
            <w:bookmarkStart w:id="98" w:name="italic49"/>
            <w:bookmarkStart w:id="99" w:name="bold50"/>
            <w:bookmarkEnd w:id="96"/>
            <w:bookmarkEnd w:id="97"/>
            <w:r>
              <w:rPr>
                <w:sz w:val="20"/>
                <w:lang w:val="de-CH"/>
              </w:rPr>
              <w:t>Other information</w:t>
            </w:r>
            <w:bookmarkEnd w:id="98"/>
            <w:bookmarkEnd w:id="99"/>
          </w:p>
        </w:tc>
      </w:tr>
      <w:tr w:rsidR="00F23AA3" w:rsidTr="00F23AA3">
        <w:tc>
          <w:tcPr>
            <w:tcW w:w="0" w:type="auto"/>
            <w:tcBorders>
              <w:top w:val="single" w:sz="4" w:space="0" w:color="auto"/>
              <w:left w:val="nil"/>
              <w:bottom w:val="nil"/>
              <w:right w:val="nil"/>
            </w:tcBorders>
            <w:hideMark/>
          </w:tcPr>
          <w:p w:rsidR="00F23AA3" w:rsidRDefault="00F23AA3">
            <w:pPr>
              <w:tabs>
                <w:tab w:val="left" w:pos="5400"/>
              </w:tabs>
              <w:spacing w:after="200" w:line="276" w:lineRule="auto"/>
              <w:rPr>
                <w:rFonts w:asciiTheme="minorHAnsi" w:hAnsiTheme="minorHAnsi"/>
                <w:bCs/>
                <w:sz w:val="20"/>
                <w:lang w:val="de-CH"/>
              </w:rPr>
            </w:pPr>
            <w:bookmarkStart w:id="100" w:name="bold51" w:colFirst="0" w:colLast="0"/>
            <w:bookmarkStart w:id="101" w:name="italic50" w:colFirst="0" w:colLast="0"/>
            <w:r>
              <w:rPr>
                <w:bCs/>
                <w:sz w:val="20"/>
                <w:lang w:val="de-CH"/>
              </w:rPr>
              <w:t>Funding</w:t>
            </w:r>
          </w:p>
        </w:tc>
        <w:tc>
          <w:tcPr>
            <w:tcW w:w="0" w:type="auto"/>
            <w:tcBorders>
              <w:top w:val="single" w:sz="4" w:space="0" w:color="auto"/>
              <w:left w:val="nil"/>
              <w:bottom w:val="nil"/>
              <w:right w:val="nil"/>
            </w:tcBorders>
            <w:hideMark/>
          </w:tcPr>
          <w:p w:rsidR="00F23AA3" w:rsidRDefault="00F23AA3">
            <w:pPr>
              <w:tabs>
                <w:tab w:val="left" w:pos="5400"/>
              </w:tabs>
              <w:spacing w:after="200" w:line="276" w:lineRule="auto"/>
              <w:jc w:val="center"/>
              <w:rPr>
                <w:rFonts w:asciiTheme="minorHAnsi" w:hAnsiTheme="minorHAnsi"/>
                <w:sz w:val="20"/>
                <w:lang w:val="de-CH"/>
              </w:rPr>
            </w:pPr>
            <w:r>
              <w:rPr>
                <w:sz w:val="20"/>
                <w:lang w:val="de-CH"/>
              </w:rPr>
              <w:t>22</w:t>
            </w:r>
          </w:p>
        </w:tc>
        <w:tc>
          <w:tcPr>
            <w:tcW w:w="6226" w:type="dxa"/>
            <w:gridSpan w:val="2"/>
            <w:tcBorders>
              <w:top w:val="single" w:sz="4" w:space="0" w:color="auto"/>
              <w:left w:val="nil"/>
              <w:bottom w:val="nil"/>
              <w:right w:val="single" w:sz="4" w:space="0" w:color="auto"/>
            </w:tcBorders>
            <w:hideMark/>
          </w:tcPr>
          <w:p w:rsidR="00F23AA3" w:rsidRDefault="00F23AA3">
            <w:pPr>
              <w:tabs>
                <w:tab w:val="left" w:pos="5400"/>
              </w:tabs>
              <w:spacing w:after="200" w:line="276" w:lineRule="auto"/>
              <w:rPr>
                <w:rFonts w:asciiTheme="minorHAnsi" w:hAnsiTheme="minorHAnsi"/>
                <w:sz w:val="20"/>
                <w:lang w:val="de-CH"/>
              </w:rPr>
            </w:pPr>
            <w:r>
              <w:rPr>
                <w:sz w:val="20"/>
                <w:lang w:val="de-CH"/>
              </w:rPr>
              <w:t>Give the source of funding and the role of the funders for the present study and, if applicable, for the original study on which the present article is based</w:t>
            </w:r>
          </w:p>
        </w:tc>
        <w:tc>
          <w:tcPr>
            <w:tcW w:w="1277" w:type="dxa"/>
            <w:tcBorders>
              <w:top w:val="single" w:sz="4" w:space="0" w:color="auto"/>
              <w:left w:val="single" w:sz="4" w:space="0" w:color="auto"/>
              <w:bottom w:val="nil"/>
              <w:right w:val="nil"/>
            </w:tcBorders>
            <w:hideMark/>
          </w:tcPr>
          <w:p w:rsidR="00F23AA3" w:rsidRDefault="00F23AA3">
            <w:pPr>
              <w:tabs>
                <w:tab w:val="left" w:pos="5400"/>
              </w:tabs>
              <w:spacing w:after="200" w:line="276" w:lineRule="auto"/>
              <w:rPr>
                <w:rFonts w:asciiTheme="minorHAnsi" w:hAnsiTheme="minorHAnsi"/>
                <w:color w:val="00B050"/>
                <w:sz w:val="20"/>
                <w:lang w:val="de-CH"/>
              </w:rPr>
            </w:pPr>
            <w:r>
              <w:rPr>
                <w:color w:val="00B050"/>
                <w:sz w:val="20"/>
                <w:lang w:val="de-CH"/>
              </w:rPr>
              <w:t>12</w:t>
            </w:r>
          </w:p>
        </w:tc>
      </w:tr>
      <w:bookmarkEnd w:id="100"/>
      <w:bookmarkEnd w:id="101"/>
    </w:tbl>
    <w:p w:rsidR="00F23AA3" w:rsidRDefault="00F23AA3" w:rsidP="00F23AA3">
      <w:pPr>
        <w:pStyle w:val="TableNote"/>
        <w:tabs>
          <w:tab w:val="left" w:pos="5400"/>
        </w:tabs>
        <w:rPr>
          <w:bCs/>
          <w:sz w:val="20"/>
        </w:rPr>
      </w:pPr>
    </w:p>
    <w:p w:rsidR="00F23AA3" w:rsidRDefault="00F23AA3" w:rsidP="00F23AA3">
      <w:pPr>
        <w:pStyle w:val="TableNote"/>
        <w:tabs>
          <w:tab w:val="left" w:pos="5400"/>
        </w:tabs>
        <w:rPr>
          <w:sz w:val="20"/>
        </w:rPr>
      </w:pPr>
      <w:r>
        <w:rPr>
          <w:bCs/>
          <w:sz w:val="20"/>
        </w:rPr>
        <w:t>*</w:t>
      </w:r>
      <w:r>
        <w:rPr>
          <w:sz w:val="20"/>
        </w:rPr>
        <w:t>Give information separately for cases and controls in case-control studies and, if applicable, for exposed and unexposed groups in cohort and cross-sectional studies.</w:t>
      </w:r>
    </w:p>
    <w:p w:rsidR="00F23AA3" w:rsidRDefault="00F23AA3" w:rsidP="00F23AA3">
      <w:pPr>
        <w:pStyle w:val="TableNote"/>
        <w:tabs>
          <w:tab w:val="left" w:pos="5400"/>
        </w:tabs>
        <w:rPr>
          <w:sz w:val="20"/>
        </w:rPr>
      </w:pPr>
    </w:p>
    <w:p w:rsidR="00F23AA3" w:rsidRDefault="00F23AA3" w:rsidP="00F23AA3">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 w:val="20"/>
        </w:rPr>
        <w:t>PLoS</w:t>
      </w:r>
      <w:proofErr w:type="spellEnd"/>
      <w:r>
        <w:rPr>
          <w:sz w:val="20"/>
        </w:rPr>
        <w:t xml:space="preserve"> Medicine at http://www.plosmedicine.org/, Annals of Internal Medicine at http://www.annals.org/, and Epidemiology at http://www.epidem.com/). Information on the STROBE Initiative is available at www.strobe-statement.org.</w:t>
      </w:r>
    </w:p>
    <w:p w:rsidR="00F23AA3" w:rsidRPr="005535AE" w:rsidRDefault="00F23AA3" w:rsidP="005535AE">
      <w:pPr>
        <w:rPr>
          <w:rFonts w:cs="Times New Roman"/>
          <w:sz w:val="20"/>
        </w:rPr>
      </w:pPr>
      <w:bookmarkStart w:id="102" w:name="_GoBack"/>
      <w:bookmarkEnd w:id="102"/>
    </w:p>
    <w:sectPr w:rsidR="00F23AA3" w:rsidRPr="00553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C0B"/>
    <w:multiLevelType w:val="hybridMultilevel"/>
    <w:tmpl w:val="5212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A1724"/>
    <w:multiLevelType w:val="hybridMultilevel"/>
    <w:tmpl w:val="CA3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77CBB"/>
    <w:multiLevelType w:val="hybridMultilevel"/>
    <w:tmpl w:val="B8C2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D438E"/>
    <w:multiLevelType w:val="hybridMultilevel"/>
    <w:tmpl w:val="198205FA"/>
    <w:lvl w:ilvl="0" w:tplc="09041C7C">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253BE"/>
    <w:multiLevelType w:val="hybridMultilevel"/>
    <w:tmpl w:val="E622574E"/>
    <w:lvl w:ilvl="0" w:tplc="C5F03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10524E"/>
    <w:multiLevelType w:val="hybridMultilevel"/>
    <w:tmpl w:val="A264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61591"/>
    <w:multiLevelType w:val="hybridMultilevel"/>
    <w:tmpl w:val="2516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AE"/>
    <w:rsid w:val="00000492"/>
    <w:rsid w:val="000004E4"/>
    <w:rsid w:val="00001D27"/>
    <w:rsid w:val="00002F75"/>
    <w:rsid w:val="00003F6F"/>
    <w:rsid w:val="00010330"/>
    <w:rsid w:val="00011329"/>
    <w:rsid w:val="0001225A"/>
    <w:rsid w:val="00013752"/>
    <w:rsid w:val="00015AF1"/>
    <w:rsid w:val="00020045"/>
    <w:rsid w:val="00020095"/>
    <w:rsid w:val="00020326"/>
    <w:rsid w:val="00020B62"/>
    <w:rsid w:val="00020F26"/>
    <w:rsid w:val="000227CB"/>
    <w:rsid w:val="0002318B"/>
    <w:rsid w:val="00023389"/>
    <w:rsid w:val="00023CDB"/>
    <w:rsid w:val="00024D74"/>
    <w:rsid w:val="00024E9F"/>
    <w:rsid w:val="00025902"/>
    <w:rsid w:val="00026B7A"/>
    <w:rsid w:val="00026BEA"/>
    <w:rsid w:val="00031E0B"/>
    <w:rsid w:val="00032A19"/>
    <w:rsid w:val="000331FA"/>
    <w:rsid w:val="00033B29"/>
    <w:rsid w:val="00035B97"/>
    <w:rsid w:val="000368B0"/>
    <w:rsid w:val="00040764"/>
    <w:rsid w:val="000410E0"/>
    <w:rsid w:val="000464AF"/>
    <w:rsid w:val="00047849"/>
    <w:rsid w:val="00050052"/>
    <w:rsid w:val="000505BF"/>
    <w:rsid w:val="0005126E"/>
    <w:rsid w:val="00061684"/>
    <w:rsid w:val="0006288C"/>
    <w:rsid w:val="00063942"/>
    <w:rsid w:val="00065BED"/>
    <w:rsid w:val="00066082"/>
    <w:rsid w:val="00072D95"/>
    <w:rsid w:val="000743AD"/>
    <w:rsid w:val="00075390"/>
    <w:rsid w:val="000759B7"/>
    <w:rsid w:val="000762A2"/>
    <w:rsid w:val="0008072C"/>
    <w:rsid w:val="00081622"/>
    <w:rsid w:val="00082FF5"/>
    <w:rsid w:val="000833DD"/>
    <w:rsid w:val="00084EAC"/>
    <w:rsid w:val="00085F5E"/>
    <w:rsid w:val="0008636B"/>
    <w:rsid w:val="00086DF7"/>
    <w:rsid w:val="000877BB"/>
    <w:rsid w:val="00090435"/>
    <w:rsid w:val="00090DCB"/>
    <w:rsid w:val="00090E3A"/>
    <w:rsid w:val="00093773"/>
    <w:rsid w:val="0009503C"/>
    <w:rsid w:val="00095055"/>
    <w:rsid w:val="000952E0"/>
    <w:rsid w:val="00095A8C"/>
    <w:rsid w:val="000A007F"/>
    <w:rsid w:val="000A0AA6"/>
    <w:rsid w:val="000A0E54"/>
    <w:rsid w:val="000A1C81"/>
    <w:rsid w:val="000A578C"/>
    <w:rsid w:val="000A67E1"/>
    <w:rsid w:val="000B0727"/>
    <w:rsid w:val="000B242C"/>
    <w:rsid w:val="000B2600"/>
    <w:rsid w:val="000B2C55"/>
    <w:rsid w:val="000B4A75"/>
    <w:rsid w:val="000B4C7F"/>
    <w:rsid w:val="000B5C41"/>
    <w:rsid w:val="000B6BCE"/>
    <w:rsid w:val="000B7DF2"/>
    <w:rsid w:val="000C0994"/>
    <w:rsid w:val="000C2D12"/>
    <w:rsid w:val="000C2E9D"/>
    <w:rsid w:val="000C3B8D"/>
    <w:rsid w:val="000C4362"/>
    <w:rsid w:val="000C47C3"/>
    <w:rsid w:val="000C575D"/>
    <w:rsid w:val="000C5C49"/>
    <w:rsid w:val="000C6BCF"/>
    <w:rsid w:val="000D0E82"/>
    <w:rsid w:val="000D1AAD"/>
    <w:rsid w:val="000D215D"/>
    <w:rsid w:val="000D410C"/>
    <w:rsid w:val="000D5D4B"/>
    <w:rsid w:val="000E02C7"/>
    <w:rsid w:val="000E14E9"/>
    <w:rsid w:val="000E385A"/>
    <w:rsid w:val="000E4CFE"/>
    <w:rsid w:val="000E5EA0"/>
    <w:rsid w:val="000E667F"/>
    <w:rsid w:val="000E7916"/>
    <w:rsid w:val="000F29F2"/>
    <w:rsid w:val="000F2CC3"/>
    <w:rsid w:val="000F5851"/>
    <w:rsid w:val="000F6362"/>
    <w:rsid w:val="000F6F33"/>
    <w:rsid w:val="00100411"/>
    <w:rsid w:val="00105090"/>
    <w:rsid w:val="00105A7B"/>
    <w:rsid w:val="00110A22"/>
    <w:rsid w:val="00111485"/>
    <w:rsid w:val="00112946"/>
    <w:rsid w:val="001153E8"/>
    <w:rsid w:val="001221F4"/>
    <w:rsid w:val="00123F7F"/>
    <w:rsid w:val="00125BA4"/>
    <w:rsid w:val="00130687"/>
    <w:rsid w:val="001306EA"/>
    <w:rsid w:val="001318C1"/>
    <w:rsid w:val="0013257C"/>
    <w:rsid w:val="001328C2"/>
    <w:rsid w:val="00133F44"/>
    <w:rsid w:val="0013434E"/>
    <w:rsid w:val="00135BBE"/>
    <w:rsid w:val="001400F0"/>
    <w:rsid w:val="001411AF"/>
    <w:rsid w:val="00143072"/>
    <w:rsid w:val="0014344A"/>
    <w:rsid w:val="001445FF"/>
    <w:rsid w:val="00147807"/>
    <w:rsid w:val="00151089"/>
    <w:rsid w:val="00151B0B"/>
    <w:rsid w:val="00152B05"/>
    <w:rsid w:val="00152C16"/>
    <w:rsid w:val="00153F83"/>
    <w:rsid w:val="0015462E"/>
    <w:rsid w:val="001557A1"/>
    <w:rsid w:val="0015694E"/>
    <w:rsid w:val="00160045"/>
    <w:rsid w:val="00160517"/>
    <w:rsid w:val="001610BF"/>
    <w:rsid w:val="0016275A"/>
    <w:rsid w:val="00165650"/>
    <w:rsid w:val="00170C2F"/>
    <w:rsid w:val="0017177B"/>
    <w:rsid w:val="00172313"/>
    <w:rsid w:val="00172507"/>
    <w:rsid w:val="00173DE4"/>
    <w:rsid w:val="00174D89"/>
    <w:rsid w:val="00174F03"/>
    <w:rsid w:val="00177CB8"/>
    <w:rsid w:val="001805D3"/>
    <w:rsid w:val="0018362B"/>
    <w:rsid w:val="001840D4"/>
    <w:rsid w:val="001856AA"/>
    <w:rsid w:val="0018675A"/>
    <w:rsid w:val="00187979"/>
    <w:rsid w:val="001901CC"/>
    <w:rsid w:val="00193455"/>
    <w:rsid w:val="00193DD4"/>
    <w:rsid w:val="00194C3B"/>
    <w:rsid w:val="001A0021"/>
    <w:rsid w:val="001A19DF"/>
    <w:rsid w:val="001A2142"/>
    <w:rsid w:val="001A337E"/>
    <w:rsid w:val="001A3382"/>
    <w:rsid w:val="001A3FF5"/>
    <w:rsid w:val="001A4169"/>
    <w:rsid w:val="001A4233"/>
    <w:rsid w:val="001A5251"/>
    <w:rsid w:val="001A6094"/>
    <w:rsid w:val="001B1C65"/>
    <w:rsid w:val="001B4000"/>
    <w:rsid w:val="001B6082"/>
    <w:rsid w:val="001B62FF"/>
    <w:rsid w:val="001C05BB"/>
    <w:rsid w:val="001C1178"/>
    <w:rsid w:val="001C2D7E"/>
    <w:rsid w:val="001C55E3"/>
    <w:rsid w:val="001C60EE"/>
    <w:rsid w:val="001D1EE4"/>
    <w:rsid w:val="001D2F80"/>
    <w:rsid w:val="001D5688"/>
    <w:rsid w:val="001E3FF4"/>
    <w:rsid w:val="001E47FB"/>
    <w:rsid w:val="001E4D68"/>
    <w:rsid w:val="001E5ECA"/>
    <w:rsid w:val="001E677B"/>
    <w:rsid w:val="001E6ECB"/>
    <w:rsid w:val="001F182F"/>
    <w:rsid w:val="001F3D1B"/>
    <w:rsid w:val="001F5283"/>
    <w:rsid w:val="00201917"/>
    <w:rsid w:val="00201CA9"/>
    <w:rsid w:val="00204C16"/>
    <w:rsid w:val="00204D6C"/>
    <w:rsid w:val="00205174"/>
    <w:rsid w:val="00206878"/>
    <w:rsid w:val="00206CA2"/>
    <w:rsid w:val="00206E15"/>
    <w:rsid w:val="00210A29"/>
    <w:rsid w:val="0021362B"/>
    <w:rsid w:val="002162B0"/>
    <w:rsid w:val="00217EF0"/>
    <w:rsid w:val="00220CF8"/>
    <w:rsid w:val="00220D08"/>
    <w:rsid w:val="00221887"/>
    <w:rsid w:val="00221C3B"/>
    <w:rsid w:val="00223070"/>
    <w:rsid w:val="0022429C"/>
    <w:rsid w:val="002245E2"/>
    <w:rsid w:val="00225276"/>
    <w:rsid w:val="00226024"/>
    <w:rsid w:val="00230090"/>
    <w:rsid w:val="002318E1"/>
    <w:rsid w:val="00231DED"/>
    <w:rsid w:val="00234A10"/>
    <w:rsid w:val="002353D3"/>
    <w:rsid w:val="0023745C"/>
    <w:rsid w:val="002409CB"/>
    <w:rsid w:val="00241897"/>
    <w:rsid w:val="002456EE"/>
    <w:rsid w:val="00245D8B"/>
    <w:rsid w:val="0024799C"/>
    <w:rsid w:val="00247DE8"/>
    <w:rsid w:val="002502AF"/>
    <w:rsid w:val="002509D7"/>
    <w:rsid w:val="00254BF1"/>
    <w:rsid w:val="0025578C"/>
    <w:rsid w:val="002573F0"/>
    <w:rsid w:val="002611B6"/>
    <w:rsid w:val="002632E3"/>
    <w:rsid w:val="00264539"/>
    <w:rsid w:val="002648A4"/>
    <w:rsid w:val="00267C1F"/>
    <w:rsid w:val="0027213B"/>
    <w:rsid w:val="00272916"/>
    <w:rsid w:val="00276D99"/>
    <w:rsid w:val="00277EAC"/>
    <w:rsid w:val="00281A58"/>
    <w:rsid w:val="002831A2"/>
    <w:rsid w:val="002832A1"/>
    <w:rsid w:val="0028408E"/>
    <w:rsid w:val="00284F12"/>
    <w:rsid w:val="00286A1A"/>
    <w:rsid w:val="0028762F"/>
    <w:rsid w:val="00290009"/>
    <w:rsid w:val="002905F9"/>
    <w:rsid w:val="002911E4"/>
    <w:rsid w:val="00293E64"/>
    <w:rsid w:val="002951A5"/>
    <w:rsid w:val="002954D1"/>
    <w:rsid w:val="0029652E"/>
    <w:rsid w:val="00296558"/>
    <w:rsid w:val="00296EE8"/>
    <w:rsid w:val="0029755B"/>
    <w:rsid w:val="002A2A44"/>
    <w:rsid w:val="002A793C"/>
    <w:rsid w:val="002A7AD2"/>
    <w:rsid w:val="002B1927"/>
    <w:rsid w:val="002B36EA"/>
    <w:rsid w:val="002B3A71"/>
    <w:rsid w:val="002B525F"/>
    <w:rsid w:val="002B60F3"/>
    <w:rsid w:val="002B655E"/>
    <w:rsid w:val="002C05F7"/>
    <w:rsid w:val="002C071E"/>
    <w:rsid w:val="002C164A"/>
    <w:rsid w:val="002C2066"/>
    <w:rsid w:val="002C3C89"/>
    <w:rsid w:val="002C52C2"/>
    <w:rsid w:val="002C56ED"/>
    <w:rsid w:val="002C67ED"/>
    <w:rsid w:val="002C754B"/>
    <w:rsid w:val="002D2506"/>
    <w:rsid w:val="002D49CC"/>
    <w:rsid w:val="002D7112"/>
    <w:rsid w:val="002E00B0"/>
    <w:rsid w:val="002E118C"/>
    <w:rsid w:val="002E79F7"/>
    <w:rsid w:val="002F0E62"/>
    <w:rsid w:val="002F13B8"/>
    <w:rsid w:val="002F2320"/>
    <w:rsid w:val="002F3179"/>
    <w:rsid w:val="002F4EC5"/>
    <w:rsid w:val="002F5505"/>
    <w:rsid w:val="002F6B7B"/>
    <w:rsid w:val="002F78D8"/>
    <w:rsid w:val="0030033F"/>
    <w:rsid w:val="00300423"/>
    <w:rsid w:val="003026C1"/>
    <w:rsid w:val="0030442C"/>
    <w:rsid w:val="003056F2"/>
    <w:rsid w:val="00305BFB"/>
    <w:rsid w:val="00306BC5"/>
    <w:rsid w:val="00306DD3"/>
    <w:rsid w:val="00310AB1"/>
    <w:rsid w:val="00311777"/>
    <w:rsid w:val="0031448E"/>
    <w:rsid w:val="00314EB3"/>
    <w:rsid w:val="003153B0"/>
    <w:rsid w:val="003172A5"/>
    <w:rsid w:val="0032081C"/>
    <w:rsid w:val="00321D69"/>
    <w:rsid w:val="003233C5"/>
    <w:rsid w:val="003234BD"/>
    <w:rsid w:val="00327A2E"/>
    <w:rsid w:val="0033201C"/>
    <w:rsid w:val="0033228D"/>
    <w:rsid w:val="003327CE"/>
    <w:rsid w:val="00334FC6"/>
    <w:rsid w:val="00335187"/>
    <w:rsid w:val="0033659B"/>
    <w:rsid w:val="00337662"/>
    <w:rsid w:val="003405F4"/>
    <w:rsid w:val="00341856"/>
    <w:rsid w:val="00342757"/>
    <w:rsid w:val="0034396D"/>
    <w:rsid w:val="003447E6"/>
    <w:rsid w:val="003508B6"/>
    <w:rsid w:val="0035156D"/>
    <w:rsid w:val="00353CAF"/>
    <w:rsid w:val="00355DAF"/>
    <w:rsid w:val="003602E8"/>
    <w:rsid w:val="003603E3"/>
    <w:rsid w:val="003615E1"/>
    <w:rsid w:val="0036324D"/>
    <w:rsid w:val="003642B0"/>
    <w:rsid w:val="0036448A"/>
    <w:rsid w:val="00364DD8"/>
    <w:rsid w:val="0036551E"/>
    <w:rsid w:val="003655D5"/>
    <w:rsid w:val="00366183"/>
    <w:rsid w:val="003661FF"/>
    <w:rsid w:val="00367FED"/>
    <w:rsid w:val="00372200"/>
    <w:rsid w:val="00373170"/>
    <w:rsid w:val="003736A4"/>
    <w:rsid w:val="00373F7D"/>
    <w:rsid w:val="00374C64"/>
    <w:rsid w:val="003755BF"/>
    <w:rsid w:val="003802A4"/>
    <w:rsid w:val="0038161D"/>
    <w:rsid w:val="00385C24"/>
    <w:rsid w:val="0038673A"/>
    <w:rsid w:val="0039356B"/>
    <w:rsid w:val="00393B23"/>
    <w:rsid w:val="003949E5"/>
    <w:rsid w:val="003956C7"/>
    <w:rsid w:val="00397742"/>
    <w:rsid w:val="003A13EA"/>
    <w:rsid w:val="003A352C"/>
    <w:rsid w:val="003A3A27"/>
    <w:rsid w:val="003A4399"/>
    <w:rsid w:val="003A4D9D"/>
    <w:rsid w:val="003A5094"/>
    <w:rsid w:val="003A5AEE"/>
    <w:rsid w:val="003A635D"/>
    <w:rsid w:val="003A6710"/>
    <w:rsid w:val="003A6E7C"/>
    <w:rsid w:val="003B07A7"/>
    <w:rsid w:val="003B5F21"/>
    <w:rsid w:val="003B7FD0"/>
    <w:rsid w:val="003C0C9A"/>
    <w:rsid w:val="003C296F"/>
    <w:rsid w:val="003C2DF2"/>
    <w:rsid w:val="003C37BB"/>
    <w:rsid w:val="003C606D"/>
    <w:rsid w:val="003C79FB"/>
    <w:rsid w:val="003C7C23"/>
    <w:rsid w:val="003D0677"/>
    <w:rsid w:val="003D0DB1"/>
    <w:rsid w:val="003D1808"/>
    <w:rsid w:val="003D2F69"/>
    <w:rsid w:val="003D3128"/>
    <w:rsid w:val="003D31E1"/>
    <w:rsid w:val="003D6313"/>
    <w:rsid w:val="003E0F94"/>
    <w:rsid w:val="003E1157"/>
    <w:rsid w:val="003E2185"/>
    <w:rsid w:val="003E347D"/>
    <w:rsid w:val="003E3ADE"/>
    <w:rsid w:val="003E3F23"/>
    <w:rsid w:val="003E4097"/>
    <w:rsid w:val="003E48B5"/>
    <w:rsid w:val="003E530B"/>
    <w:rsid w:val="003E58ED"/>
    <w:rsid w:val="003E6C3D"/>
    <w:rsid w:val="003F033E"/>
    <w:rsid w:val="003F0BF9"/>
    <w:rsid w:val="003F3B9E"/>
    <w:rsid w:val="003F455D"/>
    <w:rsid w:val="003F4CC3"/>
    <w:rsid w:val="003F66E2"/>
    <w:rsid w:val="00400E14"/>
    <w:rsid w:val="00400E25"/>
    <w:rsid w:val="00404B6C"/>
    <w:rsid w:val="0040501A"/>
    <w:rsid w:val="00406AF9"/>
    <w:rsid w:val="00407CB3"/>
    <w:rsid w:val="00410D70"/>
    <w:rsid w:val="00410E96"/>
    <w:rsid w:val="00412000"/>
    <w:rsid w:val="00413BB7"/>
    <w:rsid w:val="00415A07"/>
    <w:rsid w:val="00415FA8"/>
    <w:rsid w:val="004160AE"/>
    <w:rsid w:val="004163E8"/>
    <w:rsid w:val="004166FC"/>
    <w:rsid w:val="004167CF"/>
    <w:rsid w:val="00417A4F"/>
    <w:rsid w:val="00417AB0"/>
    <w:rsid w:val="00420059"/>
    <w:rsid w:val="00420509"/>
    <w:rsid w:val="004222B6"/>
    <w:rsid w:val="0042267F"/>
    <w:rsid w:val="004234B3"/>
    <w:rsid w:val="004236C9"/>
    <w:rsid w:val="00424306"/>
    <w:rsid w:val="00425554"/>
    <w:rsid w:val="00425F87"/>
    <w:rsid w:val="004269FB"/>
    <w:rsid w:val="00427712"/>
    <w:rsid w:val="00433D20"/>
    <w:rsid w:val="004341BC"/>
    <w:rsid w:val="00434D92"/>
    <w:rsid w:val="00435D55"/>
    <w:rsid w:val="00435E6B"/>
    <w:rsid w:val="00437211"/>
    <w:rsid w:val="00437AA9"/>
    <w:rsid w:val="004449E6"/>
    <w:rsid w:val="00445986"/>
    <w:rsid w:val="004462CB"/>
    <w:rsid w:val="0045057C"/>
    <w:rsid w:val="00450843"/>
    <w:rsid w:val="00451110"/>
    <w:rsid w:val="0045301C"/>
    <w:rsid w:val="0045505F"/>
    <w:rsid w:val="0045751E"/>
    <w:rsid w:val="00457574"/>
    <w:rsid w:val="004575B3"/>
    <w:rsid w:val="00460E1A"/>
    <w:rsid w:val="00464DFD"/>
    <w:rsid w:val="004678E0"/>
    <w:rsid w:val="00467949"/>
    <w:rsid w:val="00467FCF"/>
    <w:rsid w:val="00470132"/>
    <w:rsid w:val="0047159E"/>
    <w:rsid w:val="00472236"/>
    <w:rsid w:val="004723DD"/>
    <w:rsid w:val="00472633"/>
    <w:rsid w:val="00475922"/>
    <w:rsid w:val="00475D19"/>
    <w:rsid w:val="00477AC7"/>
    <w:rsid w:val="004831E7"/>
    <w:rsid w:val="00483832"/>
    <w:rsid w:val="00483B40"/>
    <w:rsid w:val="0048476E"/>
    <w:rsid w:val="004848E5"/>
    <w:rsid w:val="004853EF"/>
    <w:rsid w:val="00485694"/>
    <w:rsid w:val="00486B39"/>
    <w:rsid w:val="00486B93"/>
    <w:rsid w:val="0048708C"/>
    <w:rsid w:val="004875B8"/>
    <w:rsid w:val="00490897"/>
    <w:rsid w:val="004908C0"/>
    <w:rsid w:val="004916D9"/>
    <w:rsid w:val="0049252E"/>
    <w:rsid w:val="004931E3"/>
    <w:rsid w:val="00493B67"/>
    <w:rsid w:val="00494809"/>
    <w:rsid w:val="00494D4E"/>
    <w:rsid w:val="004975AE"/>
    <w:rsid w:val="004A2B21"/>
    <w:rsid w:val="004A3315"/>
    <w:rsid w:val="004A3856"/>
    <w:rsid w:val="004A3945"/>
    <w:rsid w:val="004A3ABE"/>
    <w:rsid w:val="004A3D89"/>
    <w:rsid w:val="004A3EF9"/>
    <w:rsid w:val="004A4309"/>
    <w:rsid w:val="004A569A"/>
    <w:rsid w:val="004A6F13"/>
    <w:rsid w:val="004A75E3"/>
    <w:rsid w:val="004B3680"/>
    <w:rsid w:val="004B379B"/>
    <w:rsid w:val="004B3CFF"/>
    <w:rsid w:val="004B57AD"/>
    <w:rsid w:val="004B6B91"/>
    <w:rsid w:val="004C143B"/>
    <w:rsid w:val="004C193A"/>
    <w:rsid w:val="004C2097"/>
    <w:rsid w:val="004C288C"/>
    <w:rsid w:val="004C32AB"/>
    <w:rsid w:val="004C5DEF"/>
    <w:rsid w:val="004C7309"/>
    <w:rsid w:val="004C7E62"/>
    <w:rsid w:val="004D411E"/>
    <w:rsid w:val="004D4ECE"/>
    <w:rsid w:val="004D61DD"/>
    <w:rsid w:val="004D6C3C"/>
    <w:rsid w:val="004D6FD0"/>
    <w:rsid w:val="004E059F"/>
    <w:rsid w:val="004E140A"/>
    <w:rsid w:val="004E19EC"/>
    <w:rsid w:val="004E2D31"/>
    <w:rsid w:val="004E460F"/>
    <w:rsid w:val="004E5FD8"/>
    <w:rsid w:val="004E60C0"/>
    <w:rsid w:val="004E6679"/>
    <w:rsid w:val="004E79E1"/>
    <w:rsid w:val="004F170C"/>
    <w:rsid w:val="004F347A"/>
    <w:rsid w:val="004F370B"/>
    <w:rsid w:val="004F4A8A"/>
    <w:rsid w:val="004F6755"/>
    <w:rsid w:val="004F7FD2"/>
    <w:rsid w:val="00500E7A"/>
    <w:rsid w:val="0050294B"/>
    <w:rsid w:val="005100BA"/>
    <w:rsid w:val="00510532"/>
    <w:rsid w:val="005109D7"/>
    <w:rsid w:val="005109E7"/>
    <w:rsid w:val="005113EC"/>
    <w:rsid w:val="005120D1"/>
    <w:rsid w:val="00514E25"/>
    <w:rsid w:val="00514F93"/>
    <w:rsid w:val="00515768"/>
    <w:rsid w:val="00520256"/>
    <w:rsid w:val="005224BB"/>
    <w:rsid w:val="00523F42"/>
    <w:rsid w:val="00523FE2"/>
    <w:rsid w:val="005241B6"/>
    <w:rsid w:val="005322D0"/>
    <w:rsid w:val="00532A33"/>
    <w:rsid w:val="00532A96"/>
    <w:rsid w:val="00533E89"/>
    <w:rsid w:val="00535A26"/>
    <w:rsid w:val="005360FF"/>
    <w:rsid w:val="00536D15"/>
    <w:rsid w:val="00537865"/>
    <w:rsid w:val="00537C38"/>
    <w:rsid w:val="00541233"/>
    <w:rsid w:val="00542F25"/>
    <w:rsid w:val="00543207"/>
    <w:rsid w:val="00543F4C"/>
    <w:rsid w:val="005442CC"/>
    <w:rsid w:val="00544ACF"/>
    <w:rsid w:val="00550F01"/>
    <w:rsid w:val="005535AE"/>
    <w:rsid w:val="00553C57"/>
    <w:rsid w:val="00554464"/>
    <w:rsid w:val="00555DB8"/>
    <w:rsid w:val="00555E76"/>
    <w:rsid w:val="005575CB"/>
    <w:rsid w:val="00557619"/>
    <w:rsid w:val="005623C9"/>
    <w:rsid w:val="00562BA0"/>
    <w:rsid w:val="005653AF"/>
    <w:rsid w:val="00566DB5"/>
    <w:rsid w:val="00567B10"/>
    <w:rsid w:val="0057186B"/>
    <w:rsid w:val="00572E5C"/>
    <w:rsid w:val="005759EE"/>
    <w:rsid w:val="00575DAB"/>
    <w:rsid w:val="00576422"/>
    <w:rsid w:val="00577C4E"/>
    <w:rsid w:val="00577F7A"/>
    <w:rsid w:val="0058067A"/>
    <w:rsid w:val="00580F34"/>
    <w:rsid w:val="00586305"/>
    <w:rsid w:val="0058746C"/>
    <w:rsid w:val="00590044"/>
    <w:rsid w:val="00590B14"/>
    <w:rsid w:val="00590E0B"/>
    <w:rsid w:val="00597535"/>
    <w:rsid w:val="005978B5"/>
    <w:rsid w:val="00597FBD"/>
    <w:rsid w:val="005A2543"/>
    <w:rsid w:val="005A3424"/>
    <w:rsid w:val="005A43FB"/>
    <w:rsid w:val="005A7131"/>
    <w:rsid w:val="005B2477"/>
    <w:rsid w:val="005B428D"/>
    <w:rsid w:val="005B4A0E"/>
    <w:rsid w:val="005B6117"/>
    <w:rsid w:val="005B78FF"/>
    <w:rsid w:val="005C0ACD"/>
    <w:rsid w:val="005C1877"/>
    <w:rsid w:val="005C19BA"/>
    <w:rsid w:val="005C4CAE"/>
    <w:rsid w:val="005C549E"/>
    <w:rsid w:val="005D2B35"/>
    <w:rsid w:val="005D48ED"/>
    <w:rsid w:val="005D5059"/>
    <w:rsid w:val="005D72F6"/>
    <w:rsid w:val="005E1C5F"/>
    <w:rsid w:val="005E228C"/>
    <w:rsid w:val="005E2DB4"/>
    <w:rsid w:val="005E405B"/>
    <w:rsid w:val="005E623C"/>
    <w:rsid w:val="005E69D4"/>
    <w:rsid w:val="005E6C38"/>
    <w:rsid w:val="005F0047"/>
    <w:rsid w:val="005F0606"/>
    <w:rsid w:val="005F2D3E"/>
    <w:rsid w:val="005F49EF"/>
    <w:rsid w:val="005F4F06"/>
    <w:rsid w:val="005F5208"/>
    <w:rsid w:val="00600AA9"/>
    <w:rsid w:val="00601B24"/>
    <w:rsid w:val="00602592"/>
    <w:rsid w:val="006028C0"/>
    <w:rsid w:val="006029C5"/>
    <w:rsid w:val="00603D3A"/>
    <w:rsid w:val="00603EA4"/>
    <w:rsid w:val="00603F17"/>
    <w:rsid w:val="006071AF"/>
    <w:rsid w:val="00607CB8"/>
    <w:rsid w:val="006101E8"/>
    <w:rsid w:val="00610AB8"/>
    <w:rsid w:val="00611BB7"/>
    <w:rsid w:val="0061489C"/>
    <w:rsid w:val="00614BAB"/>
    <w:rsid w:val="00614D75"/>
    <w:rsid w:val="00621506"/>
    <w:rsid w:val="00624436"/>
    <w:rsid w:val="00626D6E"/>
    <w:rsid w:val="00627F44"/>
    <w:rsid w:val="0063095B"/>
    <w:rsid w:val="00631024"/>
    <w:rsid w:val="006324E5"/>
    <w:rsid w:val="0063497F"/>
    <w:rsid w:val="006363BE"/>
    <w:rsid w:val="00637B68"/>
    <w:rsid w:val="00637E46"/>
    <w:rsid w:val="00640719"/>
    <w:rsid w:val="00641F0F"/>
    <w:rsid w:val="00642B4E"/>
    <w:rsid w:val="00642E49"/>
    <w:rsid w:val="00642F7E"/>
    <w:rsid w:val="0064361E"/>
    <w:rsid w:val="00643BAA"/>
    <w:rsid w:val="006509FF"/>
    <w:rsid w:val="00650A06"/>
    <w:rsid w:val="006517B8"/>
    <w:rsid w:val="0065286A"/>
    <w:rsid w:val="00652E78"/>
    <w:rsid w:val="006537A5"/>
    <w:rsid w:val="0065672F"/>
    <w:rsid w:val="006574A0"/>
    <w:rsid w:val="0065790B"/>
    <w:rsid w:val="006603C2"/>
    <w:rsid w:val="00660D3E"/>
    <w:rsid w:val="0066113B"/>
    <w:rsid w:val="0066459E"/>
    <w:rsid w:val="00664D23"/>
    <w:rsid w:val="00665CE7"/>
    <w:rsid w:val="00667F59"/>
    <w:rsid w:val="00671D1C"/>
    <w:rsid w:val="00673875"/>
    <w:rsid w:val="00674EE6"/>
    <w:rsid w:val="0067784F"/>
    <w:rsid w:val="00680A0C"/>
    <w:rsid w:val="00681AC6"/>
    <w:rsid w:val="00687284"/>
    <w:rsid w:val="00687B6E"/>
    <w:rsid w:val="00691A52"/>
    <w:rsid w:val="006921B7"/>
    <w:rsid w:val="006923CB"/>
    <w:rsid w:val="006942DB"/>
    <w:rsid w:val="0069507A"/>
    <w:rsid w:val="00695E4B"/>
    <w:rsid w:val="006961FC"/>
    <w:rsid w:val="00696D7B"/>
    <w:rsid w:val="006A0DEE"/>
    <w:rsid w:val="006A36FC"/>
    <w:rsid w:val="006A457B"/>
    <w:rsid w:val="006B24E4"/>
    <w:rsid w:val="006B35C3"/>
    <w:rsid w:val="006B3DEB"/>
    <w:rsid w:val="006B5FF0"/>
    <w:rsid w:val="006C2C42"/>
    <w:rsid w:val="006C3C99"/>
    <w:rsid w:val="006C42AA"/>
    <w:rsid w:val="006C49BB"/>
    <w:rsid w:val="006C5AF4"/>
    <w:rsid w:val="006C6419"/>
    <w:rsid w:val="006C6885"/>
    <w:rsid w:val="006C762D"/>
    <w:rsid w:val="006D0A82"/>
    <w:rsid w:val="006D40D8"/>
    <w:rsid w:val="006D419E"/>
    <w:rsid w:val="006D443E"/>
    <w:rsid w:val="006D44F1"/>
    <w:rsid w:val="006D6BD2"/>
    <w:rsid w:val="006E08D1"/>
    <w:rsid w:val="006E0D3D"/>
    <w:rsid w:val="006E1E86"/>
    <w:rsid w:val="006E2644"/>
    <w:rsid w:val="006E3536"/>
    <w:rsid w:val="006E6443"/>
    <w:rsid w:val="006E6503"/>
    <w:rsid w:val="006F09D9"/>
    <w:rsid w:val="006F1400"/>
    <w:rsid w:val="006F2137"/>
    <w:rsid w:val="006F34D0"/>
    <w:rsid w:val="006F643C"/>
    <w:rsid w:val="006F759A"/>
    <w:rsid w:val="006F793A"/>
    <w:rsid w:val="00702C7B"/>
    <w:rsid w:val="0070310F"/>
    <w:rsid w:val="00705963"/>
    <w:rsid w:val="007060AD"/>
    <w:rsid w:val="0070761A"/>
    <w:rsid w:val="00707EA3"/>
    <w:rsid w:val="00711431"/>
    <w:rsid w:val="00712458"/>
    <w:rsid w:val="00716E28"/>
    <w:rsid w:val="00722955"/>
    <w:rsid w:val="00722E06"/>
    <w:rsid w:val="0072306C"/>
    <w:rsid w:val="007234C8"/>
    <w:rsid w:val="00725832"/>
    <w:rsid w:val="00726DBB"/>
    <w:rsid w:val="007273C1"/>
    <w:rsid w:val="00727926"/>
    <w:rsid w:val="00731883"/>
    <w:rsid w:val="00732C7A"/>
    <w:rsid w:val="007359B9"/>
    <w:rsid w:val="00736468"/>
    <w:rsid w:val="00736A19"/>
    <w:rsid w:val="007405CB"/>
    <w:rsid w:val="0074115D"/>
    <w:rsid w:val="007416F7"/>
    <w:rsid w:val="00742646"/>
    <w:rsid w:val="00742796"/>
    <w:rsid w:val="00744DC8"/>
    <w:rsid w:val="00745399"/>
    <w:rsid w:val="00746076"/>
    <w:rsid w:val="00746147"/>
    <w:rsid w:val="00746FCE"/>
    <w:rsid w:val="00750DF5"/>
    <w:rsid w:val="007529D5"/>
    <w:rsid w:val="00753098"/>
    <w:rsid w:val="007546C0"/>
    <w:rsid w:val="00754F60"/>
    <w:rsid w:val="007607FA"/>
    <w:rsid w:val="007616FC"/>
    <w:rsid w:val="00763768"/>
    <w:rsid w:val="00766A26"/>
    <w:rsid w:val="007702BF"/>
    <w:rsid w:val="0077146F"/>
    <w:rsid w:val="00773935"/>
    <w:rsid w:val="00774326"/>
    <w:rsid w:val="00775236"/>
    <w:rsid w:val="00776ADF"/>
    <w:rsid w:val="00777A63"/>
    <w:rsid w:val="00783F7C"/>
    <w:rsid w:val="00784FE5"/>
    <w:rsid w:val="00786B97"/>
    <w:rsid w:val="00787071"/>
    <w:rsid w:val="00787867"/>
    <w:rsid w:val="00787C02"/>
    <w:rsid w:val="007923E2"/>
    <w:rsid w:val="0079256E"/>
    <w:rsid w:val="007936EF"/>
    <w:rsid w:val="007A0D78"/>
    <w:rsid w:val="007A3AEF"/>
    <w:rsid w:val="007A709D"/>
    <w:rsid w:val="007B00C3"/>
    <w:rsid w:val="007B015B"/>
    <w:rsid w:val="007B0B3D"/>
    <w:rsid w:val="007B0C35"/>
    <w:rsid w:val="007B2B75"/>
    <w:rsid w:val="007B47BB"/>
    <w:rsid w:val="007B59E6"/>
    <w:rsid w:val="007B6D94"/>
    <w:rsid w:val="007B76EF"/>
    <w:rsid w:val="007B77EB"/>
    <w:rsid w:val="007B7F6C"/>
    <w:rsid w:val="007C0003"/>
    <w:rsid w:val="007C22A5"/>
    <w:rsid w:val="007C5F39"/>
    <w:rsid w:val="007D02AB"/>
    <w:rsid w:val="007D07CF"/>
    <w:rsid w:val="007D0B74"/>
    <w:rsid w:val="007D16C6"/>
    <w:rsid w:val="007D2025"/>
    <w:rsid w:val="007D22D4"/>
    <w:rsid w:val="007D696A"/>
    <w:rsid w:val="007D7F01"/>
    <w:rsid w:val="007E0A37"/>
    <w:rsid w:val="007E11E2"/>
    <w:rsid w:val="007E127D"/>
    <w:rsid w:val="007E1A2D"/>
    <w:rsid w:val="007E2B9D"/>
    <w:rsid w:val="007E38A6"/>
    <w:rsid w:val="007E7EBA"/>
    <w:rsid w:val="007F0667"/>
    <w:rsid w:val="007F12EA"/>
    <w:rsid w:val="007F564D"/>
    <w:rsid w:val="00800827"/>
    <w:rsid w:val="00800D25"/>
    <w:rsid w:val="0080183F"/>
    <w:rsid w:val="00802B99"/>
    <w:rsid w:val="00802DFA"/>
    <w:rsid w:val="00804114"/>
    <w:rsid w:val="00804786"/>
    <w:rsid w:val="00804D07"/>
    <w:rsid w:val="00805643"/>
    <w:rsid w:val="00805AE0"/>
    <w:rsid w:val="00806879"/>
    <w:rsid w:val="008102E1"/>
    <w:rsid w:val="0081097C"/>
    <w:rsid w:val="008109A1"/>
    <w:rsid w:val="00810B2F"/>
    <w:rsid w:val="00811166"/>
    <w:rsid w:val="0081189E"/>
    <w:rsid w:val="00811B18"/>
    <w:rsid w:val="00812BDB"/>
    <w:rsid w:val="0081527F"/>
    <w:rsid w:val="008158DA"/>
    <w:rsid w:val="00815C71"/>
    <w:rsid w:val="00820BB8"/>
    <w:rsid w:val="008224D3"/>
    <w:rsid w:val="008233A6"/>
    <w:rsid w:val="00830523"/>
    <w:rsid w:val="00831FE0"/>
    <w:rsid w:val="00832B7C"/>
    <w:rsid w:val="0083304F"/>
    <w:rsid w:val="008336C4"/>
    <w:rsid w:val="0083674B"/>
    <w:rsid w:val="008368D2"/>
    <w:rsid w:val="00837AA6"/>
    <w:rsid w:val="00837DB3"/>
    <w:rsid w:val="00837F9C"/>
    <w:rsid w:val="00841B51"/>
    <w:rsid w:val="00846B37"/>
    <w:rsid w:val="0084747A"/>
    <w:rsid w:val="0085219C"/>
    <w:rsid w:val="0085452D"/>
    <w:rsid w:val="00856364"/>
    <w:rsid w:val="00857408"/>
    <w:rsid w:val="008628F8"/>
    <w:rsid w:val="00862FB1"/>
    <w:rsid w:val="0086356D"/>
    <w:rsid w:val="008643E4"/>
    <w:rsid w:val="00866DAC"/>
    <w:rsid w:val="0086772D"/>
    <w:rsid w:val="00870232"/>
    <w:rsid w:val="008735C7"/>
    <w:rsid w:val="0087576F"/>
    <w:rsid w:val="008759B0"/>
    <w:rsid w:val="00876AE5"/>
    <w:rsid w:val="00876CCB"/>
    <w:rsid w:val="008775E0"/>
    <w:rsid w:val="00881EB7"/>
    <w:rsid w:val="00886208"/>
    <w:rsid w:val="00894C78"/>
    <w:rsid w:val="00895FCC"/>
    <w:rsid w:val="00896D61"/>
    <w:rsid w:val="00897CDD"/>
    <w:rsid w:val="008A189C"/>
    <w:rsid w:val="008A369C"/>
    <w:rsid w:val="008A4716"/>
    <w:rsid w:val="008A486F"/>
    <w:rsid w:val="008A6B6D"/>
    <w:rsid w:val="008B6546"/>
    <w:rsid w:val="008B6839"/>
    <w:rsid w:val="008B694A"/>
    <w:rsid w:val="008B6F0A"/>
    <w:rsid w:val="008C0ACD"/>
    <w:rsid w:val="008C1AC6"/>
    <w:rsid w:val="008C3E4F"/>
    <w:rsid w:val="008C523B"/>
    <w:rsid w:val="008C5EF8"/>
    <w:rsid w:val="008C6782"/>
    <w:rsid w:val="008C7427"/>
    <w:rsid w:val="008D122C"/>
    <w:rsid w:val="008D32E2"/>
    <w:rsid w:val="008D5812"/>
    <w:rsid w:val="008D5C40"/>
    <w:rsid w:val="008E11B1"/>
    <w:rsid w:val="008E3E86"/>
    <w:rsid w:val="008E4557"/>
    <w:rsid w:val="008E4B34"/>
    <w:rsid w:val="008E69E9"/>
    <w:rsid w:val="008F096A"/>
    <w:rsid w:val="008F1E4B"/>
    <w:rsid w:val="008F3ACC"/>
    <w:rsid w:val="008F3D76"/>
    <w:rsid w:val="008F6873"/>
    <w:rsid w:val="008F6B1B"/>
    <w:rsid w:val="0090006F"/>
    <w:rsid w:val="00900DAB"/>
    <w:rsid w:val="00901B0A"/>
    <w:rsid w:val="00901C9B"/>
    <w:rsid w:val="0090363B"/>
    <w:rsid w:val="00903E5D"/>
    <w:rsid w:val="009040E8"/>
    <w:rsid w:val="0090519C"/>
    <w:rsid w:val="00905202"/>
    <w:rsid w:val="00907416"/>
    <w:rsid w:val="00907A64"/>
    <w:rsid w:val="009105F8"/>
    <w:rsid w:val="00910DF8"/>
    <w:rsid w:val="009117CA"/>
    <w:rsid w:val="00914227"/>
    <w:rsid w:val="00914C4B"/>
    <w:rsid w:val="0091605A"/>
    <w:rsid w:val="00924C5C"/>
    <w:rsid w:val="00926712"/>
    <w:rsid w:val="00930C88"/>
    <w:rsid w:val="00931064"/>
    <w:rsid w:val="0093337E"/>
    <w:rsid w:val="009342AE"/>
    <w:rsid w:val="00934560"/>
    <w:rsid w:val="00935074"/>
    <w:rsid w:val="00936233"/>
    <w:rsid w:val="0093790F"/>
    <w:rsid w:val="00937FB4"/>
    <w:rsid w:val="009444C5"/>
    <w:rsid w:val="00944BA6"/>
    <w:rsid w:val="00945F73"/>
    <w:rsid w:val="009509E3"/>
    <w:rsid w:val="00950ABA"/>
    <w:rsid w:val="00951298"/>
    <w:rsid w:val="009519E3"/>
    <w:rsid w:val="00951A9F"/>
    <w:rsid w:val="00951D32"/>
    <w:rsid w:val="009548C5"/>
    <w:rsid w:val="00954F87"/>
    <w:rsid w:val="00956F9A"/>
    <w:rsid w:val="009572F1"/>
    <w:rsid w:val="0095776F"/>
    <w:rsid w:val="0096117B"/>
    <w:rsid w:val="00962106"/>
    <w:rsid w:val="009651E1"/>
    <w:rsid w:val="009654AB"/>
    <w:rsid w:val="00965F90"/>
    <w:rsid w:val="009708F9"/>
    <w:rsid w:val="00972CB9"/>
    <w:rsid w:val="00973DD7"/>
    <w:rsid w:val="00974069"/>
    <w:rsid w:val="009740E4"/>
    <w:rsid w:val="00975C70"/>
    <w:rsid w:val="00976DEC"/>
    <w:rsid w:val="00981761"/>
    <w:rsid w:val="0098180A"/>
    <w:rsid w:val="00986898"/>
    <w:rsid w:val="00987918"/>
    <w:rsid w:val="00987E37"/>
    <w:rsid w:val="00991CC8"/>
    <w:rsid w:val="00992BD2"/>
    <w:rsid w:val="00993F5E"/>
    <w:rsid w:val="0099646D"/>
    <w:rsid w:val="00997AF4"/>
    <w:rsid w:val="009A074C"/>
    <w:rsid w:val="009A10D1"/>
    <w:rsid w:val="009A3270"/>
    <w:rsid w:val="009A4D32"/>
    <w:rsid w:val="009A4EEF"/>
    <w:rsid w:val="009A5303"/>
    <w:rsid w:val="009A62D0"/>
    <w:rsid w:val="009B3A65"/>
    <w:rsid w:val="009B3D6C"/>
    <w:rsid w:val="009B4AB7"/>
    <w:rsid w:val="009B6D87"/>
    <w:rsid w:val="009B6FF8"/>
    <w:rsid w:val="009B71FD"/>
    <w:rsid w:val="009C0FE8"/>
    <w:rsid w:val="009C10AA"/>
    <w:rsid w:val="009C340B"/>
    <w:rsid w:val="009C3817"/>
    <w:rsid w:val="009C3D94"/>
    <w:rsid w:val="009C620E"/>
    <w:rsid w:val="009C669C"/>
    <w:rsid w:val="009C6985"/>
    <w:rsid w:val="009D12EF"/>
    <w:rsid w:val="009D23EF"/>
    <w:rsid w:val="009D33FC"/>
    <w:rsid w:val="009D3696"/>
    <w:rsid w:val="009D425D"/>
    <w:rsid w:val="009D4FB7"/>
    <w:rsid w:val="009D56B4"/>
    <w:rsid w:val="009D64A9"/>
    <w:rsid w:val="009D6AAE"/>
    <w:rsid w:val="009E1F00"/>
    <w:rsid w:val="009E2520"/>
    <w:rsid w:val="009E32B1"/>
    <w:rsid w:val="009E3BF1"/>
    <w:rsid w:val="009E4D88"/>
    <w:rsid w:val="009E6697"/>
    <w:rsid w:val="009E6C80"/>
    <w:rsid w:val="009F1232"/>
    <w:rsid w:val="009F1610"/>
    <w:rsid w:val="009F5573"/>
    <w:rsid w:val="009F6204"/>
    <w:rsid w:val="009F7DD5"/>
    <w:rsid w:val="00A0211F"/>
    <w:rsid w:val="00A021E0"/>
    <w:rsid w:val="00A02E0F"/>
    <w:rsid w:val="00A032A3"/>
    <w:rsid w:val="00A03C74"/>
    <w:rsid w:val="00A071B0"/>
    <w:rsid w:val="00A11AD6"/>
    <w:rsid w:val="00A12D27"/>
    <w:rsid w:val="00A14431"/>
    <w:rsid w:val="00A152EB"/>
    <w:rsid w:val="00A169D6"/>
    <w:rsid w:val="00A224E2"/>
    <w:rsid w:val="00A236C4"/>
    <w:rsid w:val="00A25CB1"/>
    <w:rsid w:val="00A26B57"/>
    <w:rsid w:val="00A32653"/>
    <w:rsid w:val="00A3283A"/>
    <w:rsid w:val="00A32CA4"/>
    <w:rsid w:val="00A331C8"/>
    <w:rsid w:val="00A336EF"/>
    <w:rsid w:val="00A36823"/>
    <w:rsid w:val="00A370C3"/>
    <w:rsid w:val="00A404F2"/>
    <w:rsid w:val="00A40509"/>
    <w:rsid w:val="00A41A25"/>
    <w:rsid w:val="00A4255A"/>
    <w:rsid w:val="00A451C9"/>
    <w:rsid w:val="00A46EDE"/>
    <w:rsid w:val="00A50040"/>
    <w:rsid w:val="00A50BA0"/>
    <w:rsid w:val="00A51129"/>
    <w:rsid w:val="00A52562"/>
    <w:rsid w:val="00A53CC6"/>
    <w:rsid w:val="00A5578D"/>
    <w:rsid w:val="00A6056E"/>
    <w:rsid w:val="00A60D4F"/>
    <w:rsid w:val="00A616DC"/>
    <w:rsid w:val="00A63AA6"/>
    <w:rsid w:val="00A657AA"/>
    <w:rsid w:val="00A678B6"/>
    <w:rsid w:val="00A70BB4"/>
    <w:rsid w:val="00A70D98"/>
    <w:rsid w:val="00A724E8"/>
    <w:rsid w:val="00A72D02"/>
    <w:rsid w:val="00A7385A"/>
    <w:rsid w:val="00A73E4F"/>
    <w:rsid w:val="00A74840"/>
    <w:rsid w:val="00A74EE0"/>
    <w:rsid w:val="00A7536E"/>
    <w:rsid w:val="00A76253"/>
    <w:rsid w:val="00A7715B"/>
    <w:rsid w:val="00A77398"/>
    <w:rsid w:val="00A77F62"/>
    <w:rsid w:val="00A80EF0"/>
    <w:rsid w:val="00A81D46"/>
    <w:rsid w:val="00A83DAF"/>
    <w:rsid w:val="00A85C6E"/>
    <w:rsid w:val="00A87601"/>
    <w:rsid w:val="00A90DC9"/>
    <w:rsid w:val="00A910ED"/>
    <w:rsid w:val="00A920CE"/>
    <w:rsid w:val="00A926C5"/>
    <w:rsid w:val="00A96E97"/>
    <w:rsid w:val="00A97471"/>
    <w:rsid w:val="00AA483E"/>
    <w:rsid w:val="00AA6B6A"/>
    <w:rsid w:val="00AB03F2"/>
    <w:rsid w:val="00AB08FC"/>
    <w:rsid w:val="00AB1372"/>
    <w:rsid w:val="00AB24B4"/>
    <w:rsid w:val="00AB62E3"/>
    <w:rsid w:val="00AC0305"/>
    <w:rsid w:val="00AC034A"/>
    <w:rsid w:val="00AC0B4B"/>
    <w:rsid w:val="00AC0C13"/>
    <w:rsid w:val="00AC47DC"/>
    <w:rsid w:val="00AC4BDB"/>
    <w:rsid w:val="00AD12E3"/>
    <w:rsid w:val="00AD2DEE"/>
    <w:rsid w:val="00AD2FF7"/>
    <w:rsid w:val="00AD5078"/>
    <w:rsid w:val="00AE066A"/>
    <w:rsid w:val="00AE0E5D"/>
    <w:rsid w:val="00AE4009"/>
    <w:rsid w:val="00AF04A6"/>
    <w:rsid w:val="00AF0DE9"/>
    <w:rsid w:val="00AF1289"/>
    <w:rsid w:val="00AF2533"/>
    <w:rsid w:val="00AF3436"/>
    <w:rsid w:val="00AF6566"/>
    <w:rsid w:val="00AF7AAB"/>
    <w:rsid w:val="00AF7F04"/>
    <w:rsid w:val="00B003E1"/>
    <w:rsid w:val="00B00728"/>
    <w:rsid w:val="00B01020"/>
    <w:rsid w:val="00B016C4"/>
    <w:rsid w:val="00B02351"/>
    <w:rsid w:val="00B024A4"/>
    <w:rsid w:val="00B02C4B"/>
    <w:rsid w:val="00B045F8"/>
    <w:rsid w:val="00B061EB"/>
    <w:rsid w:val="00B06ED7"/>
    <w:rsid w:val="00B07A1F"/>
    <w:rsid w:val="00B11E40"/>
    <w:rsid w:val="00B1281C"/>
    <w:rsid w:val="00B1364D"/>
    <w:rsid w:val="00B152B0"/>
    <w:rsid w:val="00B15511"/>
    <w:rsid w:val="00B1644E"/>
    <w:rsid w:val="00B2097A"/>
    <w:rsid w:val="00B20D88"/>
    <w:rsid w:val="00B21A6D"/>
    <w:rsid w:val="00B2520F"/>
    <w:rsid w:val="00B26CBE"/>
    <w:rsid w:val="00B27C0A"/>
    <w:rsid w:val="00B27E2D"/>
    <w:rsid w:val="00B27F42"/>
    <w:rsid w:val="00B3028F"/>
    <w:rsid w:val="00B30FA9"/>
    <w:rsid w:val="00B36081"/>
    <w:rsid w:val="00B443E7"/>
    <w:rsid w:val="00B47368"/>
    <w:rsid w:val="00B476BB"/>
    <w:rsid w:val="00B50C8E"/>
    <w:rsid w:val="00B519A4"/>
    <w:rsid w:val="00B51D00"/>
    <w:rsid w:val="00B5236C"/>
    <w:rsid w:val="00B5340F"/>
    <w:rsid w:val="00B53AE1"/>
    <w:rsid w:val="00B53DBD"/>
    <w:rsid w:val="00B53E17"/>
    <w:rsid w:val="00B5429E"/>
    <w:rsid w:val="00B554BE"/>
    <w:rsid w:val="00B55CA2"/>
    <w:rsid w:val="00B56AF5"/>
    <w:rsid w:val="00B61F25"/>
    <w:rsid w:val="00B63E16"/>
    <w:rsid w:val="00B65E78"/>
    <w:rsid w:val="00B7168B"/>
    <w:rsid w:val="00B7289A"/>
    <w:rsid w:val="00B72A44"/>
    <w:rsid w:val="00B738FE"/>
    <w:rsid w:val="00B73CB4"/>
    <w:rsid w:val="00B75AB7"/>
    <w:rsid w:val="00B75F45"/>
    <w:rsid w:val="00B7653D"/>
    <w:rsid w:val="00B825C5"/>
    <w:rsid w:val="00B82904"/>
    <w:rsid w:val="00B8467F"/>
    <w:rsid w:val="00B87202"/>
    <w:rsid w:val="00B900D7"/>
    <w:rsid w:val="00B9037B"/>
    <w:rsid w:val="00B91D1F"/>
    <w:rsid w:val="00B93056"/>
    <w:rsid w:val="00B939BA"/>
    <w:rsid w:val="00B95DE0"/>
    <w:rsid w:val="00B96393"/>
    <w:rsid w:val="00B969CD"/>
    <w:rsid w:val="00B97041"/>
    <w:rsid w:val="00BA1229"/>
    <w:rsid w:val="00BA168E"/>
    <w:rsid w:val="00BA194A"/>
    <w:rsid w:val="00BA25D0"/>
    <w:rsid w:val="00BA3C8F"/>
    <w:rsid w:val="00BA459F"/>
    <w:rsid w:val="00BA6B02"/>
    <w:rsid w:val="00BB113A"/>
    <w:rsid w:val="00BB17CF"/>
    <w:rsid w:val="00BB349B"/>
    <w:rsid w:val="00BB5344"/>
    <w:rsid w:val="00BB5D87"/>
    <w:rsid w:val="00BB7126"/>
    <w:rsid w:val="00BB76BD"/>
    <w:rsid w:val="00BC2D69"/>
    <w:rsid w:val="00BC5F5D"/>
    <w:rsid w:val="00BC72D4"/>
    <w:rsid w:val="00BD434F"/>
    <w:rsid w:val="00BD444C"/>
    <w:rsid w:val="00BD58ED"/>
    <w:rsid w:val="00BD6366"/>
    <w:rsid w:val="00BE0B9A"/>
    <w:rsid w:val="00BE0D82"/>
    <w:rsid w:val="00BE1A3E"/>
    <w:rsid w:val="00BE46CF"/>
    <w:rsid w:val="00BE46D8"/>
    <w:rsid w:val="00BE4BDD"/>
    <w:rsid w:val="00BF3555"/>
    <w:rsid w:val="00BF3CC2"/>
    <w:rsid w:val="00BF5457"/>
    <w:rsid w:val="00BF5F6A"/>
    <w:rsid w:val="00C01E3F"/>
    <w:rsid w:val="00C021E0"/>
    <w:rsid w:val="00C05334"/>
    <w:rsid w:val="00C065CA"/>
    <w:rsid w:val="00C06F7F"/>
    <w:rsid w:val="00C10150"/>
    <w:rsid w:val="00C1118D"/>
    <w:rsid w:val="00C1212A"/>
    <w:rsid w:val="00C128C7"/>
    <w:rsid w:val="00C12C72"/>
    <w:rsid w:val="00C13952"/>
    <w:rsid w:val="00C13D39"/>
    <w:rsid w:val="00C16AF1"/>
    <w:rsid w:val="00C1708B"/>
    <w:rsid w:val="00C17AD2"/>
    <w:rsid w:val="00C206F9"/>
    <w:rsid w:val="00C20C88"/>
    <w:rsid w:val="00C21187"/>
    <w:rsid w:val="00C21F98"/>
    <w:rsid w:val="00C22052"/>
    <w:rsid w:val="00C22DCA"/>
    <w:rsid w:val="00C22E1B"/>
    <w:rsid w:val="00C249AF"/>
    <w:rsid w:val="00C24E2C"/>
    <w:rsid w:val="00C276D5"/>
    <w:rsid w:val="00C306E0"/>
    <w:rsid w:val="00C31842"/>
    <w:rsid w:val="00C32002"/>
    <w:rsid w:val="00C32AD8"/>
    <w:rsid w:val="00C33FD2"/>
    <w:rsid w:val="00C347F6"/>
    <w:rsid w:val="00C34DFF"/>
    <w:rsid w:val="00C35D50"/>
    <w:rsid w:val="00C36B01"/>
    <w:rsid w:val="00C40D5A"/>
    <w:rsid w:val="00C41B9C"/>
    <w:rsid w:val="00C444FD"/>
    <w:rsid w:val="00C47582"/>
    <w:rsid w:val="00C47AB9"/>
    <w:rsid w:val="00C501AC"/>
    <w:rsid w:val="00C50F58"/>
    <w:rsid w:val="00C52933"/>
    <w:rsid w:val="00C5364F"/>
    <w:rsid w:val="00C538AA"/>
    <w:rsid w:val="00C544FF"/>
    <w:rsid w:val="00C54BA2"/>
    <w:rsid w:val="00C54F13"/>
    <w:rsid w:val="00C54F76"/>
    <w:rsid w:val="00C57A15"/>
    <w:rsid w:val="00C57D7D"/>
    <w:rsid w:val="00C60EF0"/>
    <w:rsid w:val="00C63EB9"/>
    <w:rsid w:val="00C642D1"/>
    <w:rsid w:val="00C64DE0"/>
    <w:rsid w:val="00C657FE"/>
    <w:rsid w:val="00C66EF3"/>
    <w:rsid w:val="00C67605"/>
    <w:rsid w:val="00C7185B"/>
    <w:rsid w:val="00C750F5"/>
    <w:rsid w:val="00C814A2"/>
    <w:rsid w:val="00C86B26"/>
    <w:rsid w:val="00C90769"/>
    <w:rsid w:val="00C9360C"/>
    <w:rsid w:val="00C943A1"/>
    <w:rsid w:val="00C97A2C"/>
    <w:rsid w:val="00CA011A"/>
    <w:rsid w:val="00CA286F"/>
    <w:rsid w:val="00CA4509"/>
    <w:rsid w:val="00CA6D06"/>
    <w:rsid w:val="00CA74ED"/>
    <w:rsid w:val="00CB081E"/>
    <w:rsid w:val="00CB1F71"/>
    <w:rsid w:val="00CB2A8D"/>
    <w:rsid w:val="00CB447F"/>
    <w:rsid w:val="00CB511F"/>
    <w:rsid w:val="00CB5831"/>
    <w:rsid w:val="00CB7011"/>
    <w:rsid w:val="00CC0AE4"/>
    <w:rsid w:val="00CC0EA6"/>
    <w:rsid w:val="00CC1D15"/>
    <w:rsid w:val="00CC2F0B"/>
    <w:rsid w:val="00CC757A"/>
    <w:rsid w:val="00CC79DD"/>
    <w:rsid w:val="00CD1874"/>
    <w:rsid w:val="00CD1A75"/>
    <w:rsid w:val="00CD20AE"/>
    <w:rsid w:val="00CD23C5"/>
    <w:rsid w:val="00CD361A"/>
    <w:rsid w:val="00CD4AEC"/>
    <w:rsid w:val="00CD530C"/>
    <w:rsid w:val="00CD586B"/>
    <w:rsid w:val="00CD6EF9"/>
    <w:rsid w:val="00CD70A4"/>
    <w:rsid w:val="00CE0FA0"/>
    <w:rsid w:val="00CE2557"/>
    <w:rsid w:val="00CE2D6A"/>
    <w:rsid w:val="00CE5A59"/>
    <w:rsid w:val="00CE77FB"/>
    <w:rsid w:val="00CF0B26"/>
    <w:rsid w:val="00CF0FE3"/>
    <w:rsid w:val="00CF1D7F"/>
    <w:rsid w:val="00CF4175"/>
    <w:rsid w:val="00CF4865"/>
    <w:rsid w:val="00CF4B03"/>
    <w:rsid w:val="00CF5278"/>
    <w:rsid w:val="00CF5817"/>
    <w:rsid w:val="00CF5901"/>
    <w:rsid w:val="00CF5958"/>
    <w:rsid w:val="00CF675D"/>
    <w:rsid w:val="00CF727F"/>
    <w:rsid w:val="00CF7A93"/>
    <w:rsid w:val="00CF7F24"/>
    <w:rsid w:val="00D00A07"/>
    <w:rsid w:val="00D01B26"/>
    <w:rsid w:val="00D0399D"/>
    <w:rsid w:val="00D064B0"/>
    <w:rsid w:val="00D10298"/>
    <w:rsid w:val="00D1108D"/>
    <w:rsid w:val="00D12184"/>
    <w:rsid w:val="00D12C18"/>
    <w:rsid w:val="00D14E19"/>
    <w:rsid w:val="00D159B9"/>
    <w:rsid w:val="00D1637D"/>
    <w:rsid w:val="00D16537"/>
    <w:rsid w:val="00D17E04"/>
    <w:rsid w:val="00D20914"/>
    <w:rsid w:val="00D20F23"/>
    <w:rsid w:val="00D22C04"/>
    <w:rsid w:val="00D25394"/>
    <w:rsid w:val="00D26054"/>
    <w:rsid w:val="00D279B3"/>
    <w:rsid w:val="00D3138B"/>
    <w:rsid w:val="00D3341B"/>
    <w:rsid w:val="00D350D6"/>
    <w:rsid w:val="00D355C2"/>
    <w:rsid w:val="00D36264"/>
    <w:rsid w:val="00D44B1A"/>
    <w:rsid w:val="00D5045E"/>
    <w:rsid w:val="00D54EFE"/>
    <w:rsid w:val="00D55DF8"/>
    <w:rsid w:val="00D57A5D"/>
    <w:rsid w:val="00D64AD5"/>
    <w:rsid w:val="00D65CA9"/>
    <w:rsid w:val="00D66517"/>
    <w:rsid w:val="00D6690A"/>
    <w:rsid w:val="00D669DB"/>
    <w:rsid w:val="00D70001"/>
    <w:rsid w:val="00D709A2"/>
    <w:rsid w:val="00D71261"/>
    <w:rsid w:val="00D72C21"/>
    <w:rsid w:val="00D73AFF"/>
    <w:rsid w:val="00D745E2"/>
    <w:rsid w:val="00D76F01"/>
    <w:rsid w:val="00D77229"/>
    <w:rsid w:val="00D82352"/>
    <w:rsid w:val="00D83032"/>
    <w:rsid w:val="00D8376B"/>
    <w:rsid w:val="00D84143"/>
    <w:rsid w:val="00D84B45"/>
    <w:rsid w:val="00D855CE"/>
    <w:rsid w:val="00D86666"/>
    <w:rsid w:val="00D8691E"/>
    <w:rsid w:val="00D90D4E"/>
    <w:rsid w:val="00D9105D"/>
    <w:rsid w:val="00D920CF"/>
    <w:rsid w:val="00D923CE"/>
    <w:rsid w:val="00D92402"/>
    <w:rsid w:val="00D94E34"/>
    <w:rsid w:val="00D9541F"/>
    <w:rsid w:val="00D96AFD"/>
    <w:rsid w:val="00DA18E9"/>
    <w:rsid w:val="00DA1949"/>
    <w:rsid w:val="00DA2C8D"/>
    <w:rsid w:val="00DA37C3"/>
    <w:rsid w:val="00DA45A0"/>
    <w:rsid w:val="00DA5397"/>
    <w:rsid w:val="00DA59C1"/>
    <w:rsid w:val="00DA5CF7"/>
    <w:rsid w:val="00DA63A5"/>
    <w:rsid w:val="00DA6438"/>
    <w:rsid w:val="00DA6E49"/>
    <w:rsid w:val="00DB0C95"/>
    <w:rsid w:val="00DB2049"/>
    <w:rsid w:val="00DB577F"/>
    <w:rsid w:val="00DC161B"/>
    <w:rsid w:val="00DC2405"/>
    <w:rsid w:val="00DC2C79"/>
    <w:rsid w:val="00DC72F4"/>
    <w:rsid w:val="00DC7C4A"/>
    <w:rsid w:val="00DD1154"/>
    <w:rsid w:val="00DD30E4"/>
    <w:rsid w:val="00DD30ED"/>
    <w:rsid w:val="00DD5777"/>
    <w:rsid w:val="00DD6B63"/>
    <w:rsid w:val="00DD75A9"/>
    <w:rsid w:val="00DE051B"/>
    <w:rsid w:val="00DE147E"/>
    <w:rsid w:val="00DE18BC"/>
    <w:rsid w:val="00DE18CF"/>
    <w:rsid w:val="00DE2A5E"/>
    <w:rsid w:val="00DE30F4"/>
    <w:rsid w:val="00DE37F0"/>
    <w:rsid w:val="00DE3DE5"/>
    <w:rsid w:val="00DE5144"/>
    <w:rsid w:val="00DE7201"/>
    <w:rsid w:val="00DF261E"/>
    <w:rsid w:val="00DF5EB6"/>
    <w:rsid w:val="00DF62EE"/>
    <w:rsid w:val="00DF6583"/>
    <w:rsid w:val="00DF7869"/>
    <w:rsid w:val="00DF79DF"/>
    <w:rsid w:val="00E02028"/>
    <w:rsid w:val="00E03076"/>
    <w:rsid w:val="00E0373B"/>
    <w:rsid w:val="00E03BB3"/>
    <w:rsid w:val="00E03C79"/>
    <w:rsid w:val="00E03E4B"/>
    <w:rsid w:val="00E05B58"/>
    <w:rsid w:val="00E06596"/>
    <w:rsid w:val="00E11867"/>
    <w:rsid w:val="00E11ADC"/>
    <w:rsid w:val="00E12C91"/>
    <w:rsid w:val="00E15B3D"/>
    <w:rsid w:val="00E16295"/>
    <w:rsid w:val="00E1667B"/>
    <w:rsid w:val="00E20DB4"/>
    <w:rsid w:val="00E232F2"/>
    <w:rsid w:val="00E25158"/>
    <w:rsid w:val="00E268EF"/>
    <w:rsid w:val="00E27187"/>
    <w:rsid w:val="00E30A4B"/>
    <w:rsid w:val="00E323F8"/>
    <w:rsid w:val="00E35023"/>
    <w:rsid w:val="00E3776D"/>
    <w:rsid w:val="00E37D88"/>
    <w:rsid w:val="00E42198"/>
    <w:rsid w:val="00E4332C"/>
    <w:rsid w:val="00E4366D"/>
    <w:rsid w:val="00E44C78"/>
    <w:rsid w:val="00E4562D"/>
    <w:rsid w:val="00E46950"/>
    <w:rsid w:val="00E51402"/>
    <w:rsid w:val="00E52672"/>
    <w:rsid w:val="00E52D07"/>
    <w:rsid w:val="00E54FA1"/>
    <w:rsid w:val="00E57A16"/>
    <w:rsid w:val="00E57A26"/>
    <w:rsid w:val="00E600A5"/>
    <w:rsid w:val="00E604B7"/>
    <w:rsid w:val="00E615C7"/>
    <w:rsid w:val="00E61603"/>
    <w:rsid w:val="00E62895"/>
    <w:rsid w:val="00E6419D"/>
    <w:rsid w:val="00E64541"/>
    <w:rsid w:val="00E67159"/>
    <w:rsid w:val="00E67AE6"/>
    <w:rsid w:val="00E705AD"/>
    <w:rsid w:val="00E7255C"/>
    <w:rsid w:val="00E73105"/>
    <w:rsid w:val="00E738E1"/>
    <w:rsid w:val="00E73943"/>
    <w:rsid w:val="00E739F5"/>
    <w:rsid w:val="00E75243"/>
    <w:rsid w:val="00E755F2"/>
    <w:rsid w:val="00E75EF5"/>
    <w:rsid w:val="00E768FD"/>
    <w:rsid w:val="00E87205"/>
    <w:rsid w:val="00E8779E"/>
    <w:rsid w:val="00E91297"/>
    <w:rsid w:val="00E91CAE"/>
    <w:rsid w:val="00E9393A"/>
    <w:rsid w:val="00EA07BB"/>
    <w:rsid w:val="00EA1E8A"/>
    <w:rsid w:val="00EA1F25"/>
    <w:rsid w:val="00EA4935"/>
    <w:rsid w:val="00EA4B3B"/>
    <w:rsid w:val="00EA73DF"/>
    <w:rsid w:val="00EB0481"/>
    <w:rsid w:val="00EB0A95"/>
    <w:rsid w:val="00EB1209"/>
    <w:rsid w:val="00EB2534"/>
    <w:rsid w:val="00EB2ED8"/>
    <w:rsid w:val="00EB46F9"/>
    <w:rsid w:val="00EB5230"/>
    <w:rsid w:val="00EB6D3A"/>
    <w:rsid w:val="00EB7195"/>
    <w:rsid w:val="00EB7579"/>
    <w:rsid w:val="00EB75EB"/>
    <w:rsid w:val="00EB7EAB"/>
    <w:rsid w:val="00EC0400"/>
    <w:rsid w:val="00EC0D8A"/>
    <w:rsid w:val="00EC200B"/>
    <w:rsid w:val="00EC5526"/>
    <w:rsid w:val="00EC6158"/>
    <w:rsid w:val="00EC7942"/>
    <w:rsid w:val="00ED30D9"/>
    <w:rsid w:val="00ED30F1"/>
    <w:rsid w:val="00ED343A"/>
    <w:rsid w:val="00ED42AD"/>
    <w:rsid w:val="00ED6077"/>
    <w:rsid w:val="00ED65E9"/>
    <w:rsid w:val="00EE025F"/>
    <w:rsid w:val="00EE17D3"/>
    <w:rsid w:val="00EE1A7D"/>
    <w:rsid w:val="00EE20DB"/>
    <w:rsid w:val="00EE2D0D"/>
    <w:rsid w:val="00EE302C"/>
    <w:rsid w:val="00EE3149"/>
    <w:rsid w:val="00EE4742"/>
    <w:rsid w:val="00EE4F98"/>
    <w:rsid w:val="00EF0019"/>
    <w:rsid w:val="00EF2662"/>
    <w:rsid w:val="00EF2772"/>
    <w:rsid w:val="00F011B6"/>
    <w:rsid w:val="00F019A8"/>
    <w:rsid w:val="00F02B92"/>
    <w:rsid w:val="00F02D3D"/>
    <w:rsid w:val="00F03BFC"/>
    <w:rsid w:val="00F068EA"/>
    <w:rsid w:val="00F13C97"/>
    <w:rsid w:val="00F17655"/>
    <w:rsid w:val="00F1773D"/>
    <w:rsid w:val="00F21281"/>
    <w:rsid w:val="00F215CF"/>
    <w:rsid w:val="00F2223B"/>
    <w:rsid w:val="00F22F0F"/>
    <w:rsid w:val="00F23AA3"/>
    <w:rsid w:val="00F24394"/>
    <w:rsid w:val="00F24475"/>
    <w:rsid w:val="00F246B9"/>
    <w:rsid w:val="00F24F04"/>
    <w:rsid w:val="00F26EAE"/>
    <w:rsid w:val="00F2727F"/>
    <w:rsid w:val="00F31671"/>
    <w:rsid w:val="00F32417"/>
    <w:rsid w:val="00F331F3"/>
    <w:rsid w:val="00F34A98"/>
    <w:rsid w:val="00F360E1"/>
    <w:rsid w:val="00F3621D"/>
    <w:rsid w:val="00F40C5C"/>
    <w:rsid w:val="00F43B3B"/>
    <w:rsid w:val="00F44C4A"/>
    <w:rsid w:val="00F44E22"/>
    <w:rsid w:val="00F46DFB"/>
    <w:rsid w:val="00F47D48"/>
    <w:rsid w:val="00F51683"/>
    <w:rsid w:val="00F52B26"/>
    <w:rsid w:val="00F558A3"/>
    <w:rsid w:val="00F6155F"/>
    <w:rsid w:val="00F61CB8"/>
    <w:rsid w:val="00F62C8B"/>
    <w:rsid w:val="00F666BC"/>
    <w:rsid w:val="00F6767D"/>
    <w:rsid w:val="00F67CB7"/>
    <w:rsid w:val="00F67F3C"/>
    <w:rsid w:val="00F750E3"/>
    <w:rsid w:val="00F76FC6"/>
    <w:rsid w:val="00F77586"/>
    <w:rsid w:val="00F80A59"/>
    <w:rsid w:val="00F83027"/>
    <w:rsid w:val="00F83B72"/>
    <w:rsid w:val="00F842BA"/>
    <w:rsid w:val="00F85080"/>
    <w:rsid w:val="00F862C8"/>
    <w:rsid w:val="00F900C8"/>
    <w:rsid w:val="00F9103F"/>
    <w:rsid w:val="00F91D7C"/>
    <w:rsid w:val="00F94B48"/>
    <w:rsid w:val="00F95296"/>
    <w:rsid w:val="00F9543A"/>
    <w:rsid w:val="00FA1F30"/>
    <w:rsid w:val="00FA28FC"/>
    <w:rsid w:val="00FA2ACB"/>
    <w:rsid w:val="00FA39CE"/>
    <w:rsid w:val="00FB2907"/>
    <w:rsid w:val="00FB3EBB"/>
    <w:rsid w:val="00FB4E41"/>
    <w:rsid w:val="00FB5357"/>
    <w:rsid w:val="00FB5705"/>
    <w:rsid w:val="00FB7125"/>
    <w:rsid w:val="00FC0B7C"/>
    <w:rsid w:val="00FC218D"/>
    <w:rsid w:val="00FC3789"/>
    <w:rsid w:val="00FC400B"/>
    <w:rsid w:val="00FC531B"/>
    <w:rsid w:val="00FC62A7"/>
    <w:rsid w:val="00FC68B7"/>
    <w:rsid w:val="00FC6C42"/>
    <w:rsid w:val="00FD0295"/>
    <w:rsid w:val="00FD0D7A"/>
    <w:rsid w:val="00FD1AFB"/>
    <w:rsid w:val="00FD2346"/>
    <w:rsid w:val="00FD2727"/>
    <w:rsid w:val="00FD2AF7"/>
    <w:rsid w:val="00FD4409"/>
    <w:rsid w:val="00FD6162"/>
    <w:rsid w:val="00FE0384"/>
    <w:rsid w:val="00FE3FD8"/>
    <w:rsid w:val="00FE41FB"/>
    <w:rsid w:val="00FE4317"/>
    <w:rsid w:val="00FE6786"/>
    <w:rsid w:val="00FE6857"/>
    <w:rsid w:val="00FF105F"/>
    <w:rsid w:val="00FF1756"/>
    <w:rsid w:val="00FF1E53"/>
    <w:rsid w:val="00FF3BAB"/>
    <w:rsid w:val="00FF4486"/>
    <w:rsid w:val="00FF50F5"/>
    <w:rsid w:val="00FF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AE"/>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5535AE"/>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535AE"/>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535AE"/>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5A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535AE"/>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535AE"/>
    <w:rPr>
      <w:rFonts w:ascii="Times New Roman" w:eastAsiaTheme="majorEastAsia" w:hAnsi="Times New Roman" w:cstheme="majorBidi"/>
      <w:b/>
      <w:sz w:val="24"/>
      <w:szCs w:val="24"/>
    </w:rPr>
  </w:style>
  <w:style w:type="paragraph" w:styleId="Title">
    <w:name w:val="Title"/>
    <w:basedOn w:val="Normal"/>
    <w:next w:val="Normal"/>
    <w:link w:val="TitleChar"/>
    <w:uiPriority w:val="10"/>
    <w:qFormat/>
    <w:rsid w:val="005535A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5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535AE"/>
    <w:pPr>
      <w:tabs>
        <w:tab w:val="center" w:pos="4513"/>
        <w:tab w:val="right" w:pos="9026"/>
      </w:tabs>
      <w:spacing w:line="240" w:lineRule="auto"/>
    </w:pPr>
  </w:style>
  <w:style w:type="character" w:customStyle="1" w:styleId="HeaderChar">
    <w:name w:val="Header Char"/>
    <w:basedOn w:val="DefaultParagraphFont"/>
    <w:link w:val="Header"/>
    <w:uiPriority w:val="99"/>
    <w:rsid w:val="005535AE"/>
    <w:rPr>
      <w:rFonts w:ascii="Times New Roman" w:hAnsi="Times New Roman"/>
      <w:sz w:val="24"/>
    </w:rPr>
  </w:style>
  <w:style w:type="paragraph" w:styleId="Footer">
    <w:name w:val="footer"/>
    <w:basedOn w:val="Normal"/>
    <w:link w:val="FooterChar"/>
    <w:uiPriority w:val="99"/>
    <w:unhideWhenUsed/>
    <w:rsid w:val="005535AE"/>
    <w:pPr>
      <w:tabs>
        <w:tab w:val="center" w:pos="4513"/>
        <w:tab w:val="right" w:pos="9026"/>
      </w:tabs>
      <w:spacing w:line="240" w:lineRule="auto"/>
    </w:pPr>
  </w:style>
  <w:style w:type="character" w:customStyle="1" w:styleId="FooterChar">
    <w:name w:val="Footer Char"/>
    <w:basedOn w:val="DefaultParagraphFont"/>
    <w:link w:val="Footer"/>
    <w:uiPriority w:val="99"/>
    <w:rsid w:val="005535AE"/>
    <w:rPr>
      <w:rFonts w:ascii="Times New Roman" w:hAnsi="Times New Roman"/>
      <w:sz w:val="24"/>
    </w:rPr>
  </w:style>
  <w:style w:type="paragraph" w:styleId="ListParagraph">
    <w:name w:val="List Paragraph"/>
    <w:basedOn w:val="Normal"/>
    <w:uiPriority w:val="34"/>
    <w:qFormat/>
    <w:rsid w:val="005535AE"/>
    <w:pPr>
      <w:ind w:left="720"/>
      <w:contextualSpacing/>
    </w:pPr>
  </w:style>
  <w:style w:type="character" w:styleId="Hyperlink">
    <w:name w:val="Hyperlink"/>
    <w:basedOn w:val="DefaultParagraphFont"/>
    <w:uiPriority w:val="99"/>
    <w:unhideWhenUsed/>
    <w:rsid w:val="005535AE"/>
    <w:rPr>
      <w:color w:val="0000FF"/>
      <w:u w:val="single"/>
    </w:rPr>
  </w:style>
  <w:style w:type="paragraph" w:customStyle="1" w:styleId="TableSubHead">
    <w:name w:val="TableSubHead"/>
    <w:basedOn w:val="Normal"/>
    <w:rsid w:val="005535AE"/>
    <w:pPr>
      <w:spacing w:before="120" w:line="240" w:lineRule="auto"/>
    </w:pPr>
    <w:rPr>
      <w:rFonts w:eastAsia="Times New Roman" w:cs="Times New Roman"/>
      <w:b/>
      <w:szCs w:val="20"/>
    </w:rPr>
  </w:style>
  <w:style w:type="character" w:styleId="CommentReference">
    <w:name w:val="annotation reference"/>
    <w:basedOn w:val="DefaultParagraphFont"/>
    <w:uiPriority w:val="99"/>
    <w:semiHidden/>
    <w:unhideWhenUsed/>
    <w:rsid w:val="005535AE"/>
    <w:rPr>
      <w:sz w:val="16"/>
      <w:szCs w:val="16"/>
    </w:rPr>
  </w:style>
  <w:style w:type="paragraph" w:styleId="CommentText">
    <w:name w:val="annotation text"/>
    <w:basedOn w:val="Normal"/>
    <w:link w:val="CommentTextChar"/>
    <w:uiPriority w:val="99"/>
    <w:unhideWhenUsed/>
    <w:rsid w:val="005535AE"/>
    <w:pPr>
      <w:spacing w:after="200" w:line="240" w:lineRule="auto"/>
    </w:pPr>
    <w:rPr>
      <w:rFonts w:asciiTheme="minorHAnsi" w:hAnsiTheme="minorHAnsi"/>
      <w:sz w:val="20"/>
      <w:szCs w:val="20"/>
      <w:lang w:val="fr-BE"/>
    </w:rPr>
  </w:style>
  <w:style w:type="character" w:customStyle="1" w:styleId="CommentTextChar">
    <w:name w:val="Comment Text Char"/>
    <w:basedOn w:val="DefaultParagraphFont"/>
    <w:link w:val="CommentText"/>
    <w:uiPriority w:val="99"/>
    <w:rsid w:val="005535AE"/>
    <w:rPr>
      <w:sz w:val="20"/>
      <w:szCs w:val="20"/>
      <w:lang w:val="fr-BE"/>
    </w:rPr>
  </w:style>
  <w:style w:type="paragraph" w:styleId="BalloonText">
    <w:name w:val="Balloon Text"/>
    <w:basedOn w:val="Normal"/>
    <w:link w:val="BalloonTextChar"/>
    <w:uiPriority w:val="99"/>
    <w:semiHidden/>
    <w:unhideWhenUsed/>
    <w:rsid w:val="005535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AE"/>
    <w:rPr>
      <w:rFonts w:ascii="Segoe UI" w:hAnsi="Segoe UI" w:cs="Segoe UI"/>
      <w:sz w:val="18"/>
      <w:szCs w:val="18"/>
    </w:rPr>
  </w:style>
  <w:style w:type="character" w:styleId="Strong">
    <w:name w:val="Strong"/>
    <w:uiPriority w:val="22"/>
    <w:qFormat/>
    <w:rsid w:val="005535AE"/>
    <w:rPr>
      <w:b/>
      <w:bCs/>
    </w:rPr>
  </w:style>
  <w:style w:type="paragraph" w:customStyle="1" w:styleId="EndNoteBibliographyTitle">
    <w:name w:val="EndNote Bibliography Title"/>
    <w:basedOn w:val="Normal"/>
    <w:link w:val="EndNoteBibliographyTitleChar"/>
    <w:rsid w:val="005535AE"/>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535A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535AE"/>
    <w:rPr>
      <w:rFonts w:cs="Times New Roman"/>
      <w:noProof/>
      <w:lang w:val="en-US"/>
    </w:rPr>
  </w:style>
  <w:style w:type="character" w:customStyle="1" w:styleId="EndNoteBibliographyChar">
    <w:name w:val="EndNote Bibliography Char"/>
    <w:basedOn w:val="DefaultParagraphFont"/>
    <w:link w:val="EndNoteBibliography"/>
    <w:rsid w:val="005535AE"/>
    <w:rPr>
      <w:rFonts w:ascii="Times New Roman" w:hAnsi="Times New Roman" w:cs="Times New Roman"/>
      <w:noProof/>
      <w:sz w:val="24"/>
      <w:lang w:val="en-US"/>
    </w:rPr>
  </w:style>
  <w:style w:type="character" w:customStyle="1" w:styleId="UnresolvedMention">
    <w:name w:val="Unresolved Mention"/>
    <w:basedOn w:val="DefaultParagraphFont"/>
    <w:uiPriority w:val="99"/>
    <w:semiHidden/>
    <w:unhideWhenUsed/>
    <w:rsid w:val="005535AE"/>
    <w:rPr>
      <w:color w:val="605E5C"/>
      <w:shd w:val="clear" w:color="auto" w:fill="E1DFDD"/>
    </w:rPr>
  </w:style>
  <w:style w:type="paragraph" w:customStyle="1" w:styleId="Default">
    <w:name w:val="Default"/>
    <w:rsid w:val="005535AE"/>
    <w:pPr>
      <w:autoSpaceDE w:val="0"/>
      <w:autoSpaceDN w:val="0"/>
      <w:adjustRightInd w:val="0"/>
      <w:spacing w:after="0" w:line="240" w:lineRule="auto"/>
    </w:pPr>
    <w:rPr>
      <w:rFonts w:ascii="Verdana" w:hAnsi="Verdana" w:cs="Verdana"/>
      <w:color w:val="000000"/>
      <w:sz w:val="24"/>
      <w:szCs w:val="24"/>
      <w:lang w:val="fr-BE"/>
    </w:rPr>
  </w:style>
  <w:style w:type="paragraph" w:styleId="CommentSubject">
    <w:name w:val="annotation subject"/>
    <w:basedOn w:val="CommentText"/>
    <w:next w:val="CommentText"/>
    <w:link w:val="CommentSubjectChar"/>
    <w:uiPriority w:val="99"/>
    <w:semiHidden/>
    <w:unhideWhenUsed/>
    <w:rsid w:val="005535AE"/>
    <w:pPr>
      <w:widowControl w:val="0"/>
      <w:adjustRightInd w:val="0"/>
      <w:spacing w:after="240"/>
      <w:jc w:val="both"/>
      <w:textAlignment w:val="baseline"/>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535AE"/>
    <w:rPr>
      <w:rFonts w:ascii="Times New Roman" w:eastAsia="Times New Roman" w:hAnsi="Times New Roman" w:cs="Times New Roman"/>
      <w:b/>
      <w:bCs/>
      <w:sz w:val="20"/>
      <w:szCs w:val="20"/>
      <w:lang w:val="fr-BE"/>
    </w:rPr>
  </w:style>
  <w:style w:type="paragraph" w:customStyle="1" w:styleId="captiontable">
    <w:name w:val="caption:table"/>
    <w:basedOn w:val="Normal"/>
    <w:next w:val="tabletext"/>
    <w:link w:val="captiontableChar"/>
    <w:uiPriority w:val="99"/>
    <w:qFormat/>
    <w:rsid w:val="005535AE"/>
    <w:pPr>
      <w:keepNext/>
      <w:spacing w:after="240" w:line="240" w:lineRule="auto"/>
      <w:ind w:left="1440" w:hanging="1440"/>
    </w:pPr>
    <w:rPr>
      <w:rFonts w:ascii="Arial" w:eastAsia="Times New Roman" w:hAnsi="Arial" w:cs="Arial"/>
      <w:b/>
      <w:bCs/>
      <w:sz w:val="22"/>
    </w:rPr>
  </w:style>
  <w:style w:type="paragraph" w:customStyle="1" w:styleId="tabletext">
    <w:name w:val="table:text"/>
    <w:basedOn w:val="Normal"/>
    <w:rsid w:val="005535AE"/>
    <w:pPr>
      <w:spacing w:before="120" w:after="120" w:line="240" w:lineRule="auto"/>
    </w:pPr>
    <w:rPr>
      <w:rFonts w:ascii="Arial Narrow" w:eastAsia="Times New Roman" w:hAnsi="Arial Narrow" w:cs="Arial Narrow"/>
      <w:szCs w:val="24"/>
    </w:rPr>
  </w:style>
  <w:style w:type="character" w:customStyle="1" w:styleId="captiontableChar">
    <w:name w:val="caption:table Char"/>
    <w:basedOn w:val="DefaultParagraphFont"/>
    <w:link w:val="captiontable"/>
    <w:uiPriority w:val="99"/>
    <w:locked/>
    <w:rsid w:val="005535AE"/>
    <w:rPr>
      <w:rFonts w:ascii="Arial" w:eastAsia="Times New Roman" w:hAnsi="Arial" w:cs="Arial"/>
      <w:b/>
      <w:bCs/>
    </w:rPr>
  </w:style>
  <w:style w:type="paragraph" w:customStyle="1" w:styleId="tabletextNS">
    <w:name w:val="table:textNS"/>
    <w:basedOn w:val="tabletext"/>
    <w:link w:val="tabletextNSChar"/>
    <w:qFormat/>
    <w:rsid w:val="005535AE"/>
    <w:pPr>
      <w:spacing w:before="0" w:after="0"/>
    </w:pPr>
  </w:style>
  <w:style w:type="character" w:customStyle="1" w:styleId="tabletextNSChar">
    <w:name w:val="table:textNS Char"/>
    <w:link w:val="tabletextNS"/>
    <w:rsid w:val="005535AE"/>
    <w:rPr>
      <w:rFonts w:ascii="Arial Narrow" w:eastAsia="Times New Roman" w:hAnsi="Arial Narrow" w:cs="Arial Narrow"/>
      <w:sz w:val="24"/>
      <w:szCs w:val="24"/>
    </w:rPr>
  </w:style>
  <w:style w:type="paragraph" w:customStyle="1" w:styleId="tableref">
    <w:name w:val="table:ref"/>
    <w:basedOn w:val="Normal"/>
    <w:link w:val="tablerefChar"/>
    <w:uiPriority w:val="99"/>
    <w:qFormat/>
    <w:rsid w:val="005535AE"/>
    <w:pPr>
      <w:tabs>
        <w:tab w:val="left" w:pos="360"/>
      </w:tabs>
      <w:spacing w:line="240" w:lineRule="auto"/>
      <w:ind w:left="360" w:hanging="360"/>
    </w:pPr>
    <w:rPr>
      <w:rFonts w:ascii="Arial Narrow" w:eastAsia="Times New Roman" w:hAnsi="Arial Narrow" w:cs="Arial Narrow"/>
      <w:sz w:val="20"/>
      <w:szCs w:val="20"/>
    </w:rPr>
  </w:style>
  <w:style w:type="character" w:customStyle="1" w:styleId="tablerefChar">
    <w:name w:val="table:ref Char"/>
    <w:link w:val="tableref"/>
    <w:uiPriority w:val="99"/>
    <w:locked/>
    <w:rsid w:val="005535AE"/>
    <w:rPr>
      <w:rFonts w:ascii="Arial Narrow" w:eastAsia="Times New Roman" w:hAnsi="Arial Narrow" w:cs="Arial Narrow"/>
      <w:sz w:val="20"/>
      <w:szCs w:val="20"/>
    </w:rPr>
  </w:style>
  <w:style w:type="paragraph" w:styleId="Caption">
    <w:name w:val="caption"/>
    <w:basedOn w:val="Normal"/>
    <w:next w:val="Normal"/>
    <w:uiPriority w:val="35"/>
    <w:unhideWhenUsed/>
    <w:qFormat/>
    <w:rsid w:val="005535AE"/>
    <w:pPr>
      <w:spacing w:after="200" w:line="240" w:lineRule="auto"/>
    </w:pPr>
    <w:rPr>
      <w:i/>
      <w:iCs/>
      <w:color w:val="1F497D" w:themeColor="text2"/>
      <w:sz w:val="18"/>
      <w:szCs w:val="18"/>
    </w:rPr>
  </w:style>
  <w:style w:type="table" w:styleId="TableGrid">
    <w:name w:val="Table Grid"/>
    <w:basedOn w:val="TableNormal"/>
    <w:uiPriority w:val="39"/>
    <w:rsid w:val="0055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535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535AE"/>
    <w:rPr>
      <w:color w:val="800080" w:themeColor="followedHyperlink"/>
      <w:u w:val="single"/>
    </w:rPr>
  </w:style>
  <w:style w:type="paragraph" w:styleId="NormalWeb">
    <w:name w:val="Normal (Web)"/>
    <w:basedOn w:val="Normal"/>
    <w:uiPriority w:val="99"/>
    <w:semiHidden/>
    <w:unhideWhenUsed/>
    <w:rsid w:val="005535AE"/>
    <w:pPr>
      <w:spacing w:before="100" w:beforeAutospacing="1" w:after="100" w:afterAutospacing="1" w:line="240" w:lineRule="auto"/>
    </w:pPr>
    <w:rPr>
      <w:rFonts w:eastAsia="Times New Roman" w:cs="Times New Roman"/>
      <w:szCs w:val="24"/>
      <w:lang w:eastAsia="en-GB"/>
    </w:rPr>
  </w:style>
  <w:style w:type="character" w:styleId="LineNumber">
    <w:name w:val="line number"/>
    <w:basedOn w:val="DefaultParagraphFont"/>
    <w:uiPriority w:val="99"/>
    <w:semiHidden/>
    <w:unhideWhenUsed/>
    <w:rsid w:val="005535AE"/>
  </w:style>
  <w:style w:type="table" w:styleId="TableTheme">
    <w:name w:val="Table Theme"/>
    <w:basedOn w:val="TableNormal"/>
    <w:uiPriority w:val="99"/>
    <w:rsid w:val="005535AE"/>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5AE"/>
    <w:pPr>
      <w:spacing w:after="0" w:line="240" w:lineRule="auto"/>
    </w:pPr>
    <w:rPr>
      <w:rFonts w:ascii="Times New Roman" w:hAnsi="Times New Roman"/>
      <w:sz w:val="24"/>
    </w:rPr>
  </w:style>
  <w:style w:type="paragraph" w:customStyle="1" w:styleId="TableNote">
    <w:name w:val="TableNote"/>
    <w:basedOn w:val="Normal"/>
    <w:rsid w:val="00F23AA3"/>
    <w:pPr>
      <w:spacing w:after="200" w:line="276" w:lineRule="auto"/>
    </w:pPr>
    <w:rPr>
      <w:rFonts w:asciiTheme="minorHAnsi" w:hAnsiTheme="minorHAnsi"/>
      <w:sz w:val="22"/>
    </w:rPr>
  </w:style>
  <w:style w:type="paragraph" w:customStyle="1" w:styleId="TableTitle">
    <w:name w:val="TableTitle"/>
    <w:basedOn w:val="Normal"/>
    <w:rsid w:val="00F23AA3"/>
    <w:pPr>
      <w:spacing w:after="200" w:line="276" w:lineRule="auto"/>
    </w:pPr>
    <w:rPr>
      <w:rFonts w:asciiTheme="minorHAnsi" w:hAnsiTheme="minorHAnsi"/>
      <w:sz w:val="22"/>
    </w:rPr>
  </w:style>
  <w:style w:type="paragraph" w:customStyle="1" w:styleId="TableHeader">
    <w:name w:val="TableHeader"/>
    <w:basedOn w:val="Normal"/>
    <w:rsid w:val="00F23AA3"/>
    <w:pPr>
      <w:spacing w:before="120" w:after="200" w:line="240" w:lineRule="auto"/>
    </w:pPr>
    <w:rPr>
      <w:rFonts w:asciiTheme="minorHAnsi" w:hAnsiTheme="minorHAns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AE"/>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5535AE"/>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535AE"/>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535AE"/>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5A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535AE"/>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535AE"/>
    <w:rPr>
      <w:rFonts w:ascii="Times New Roman" w:eastAsiaTheme="majorEastAsia" w:hAnsi="Times New Roman" w:cstheme="majorBidi"/>
      <w:b/>
      <w:sz w:val="24"/>
      <w:szCs w:val="24"/>
    </w:rPr>
  </w:style>
  <w:style w:type="paragraph" w:styleId="Title">
    <w:name w:val="Title"/>
    <w:basedOn w:val="Normal"/>
    <w:next w:val="Normal"/>
    <w:link w:val="TitleChar"/>
    <w:uiPriority w:val="10"/>
    <w:qFormat/>
    <w:rsid w:val="005535A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5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535AE"/>
    <w:pPr>
      <w:tabs>
        <w:tab w:val="center" w:pos="4513"/>
        <w:tab w:val="right" w:pos="9026"/>
      </w:tabs>
      <w:spacing w:line="240" w:lineRule="auto"/>
    </w:pPr>
  </w:style>
  <w:style w:type="character" w:customStyle="1" w:styleId="HeaderChar">
    <w:name w:val="Header Char"/>
    <w:basedOn w:val="DefaultParagraphFont"/>
    <w:link w:val="Header"/>
    <w:uiPriority w:val="99"/>
    <w:rsid w:val="005535AE"/>
    <w:rPr>
      <w:rFonts w:ascii="Times New Roman" w:hAnsi="Times New Roman"/>
      <w:sz w:val="24"/>
    </w:rPr>
  </w:style>
  <w:style w:type="paragraph" w:styleId="Footer">
    <w:name w:val="footer"/>
    <w:basedOn w:val="Normal"/>
    <w:link w:val="FooterChar"/>
    <w:uiPriority w:val="99"/>
    <w:unhideWhenUsed/>
    <w:rsid w:val="005535AE"/>
    <w:pPr>
      <w:tabs>
        <w:tab w:val="center" w:pos="4513"/>
        <w:tab w:val="right" w:pos="9026"/>
      </w:tabs>
      <w:spacing w:line="240" w:lineRule="auto"/>
    </w:pPr>
  </w:style>
  <w:style w:type="character" w:customStyle="1" w:styleId="FooterChar">
    <w:name w:val="Footer Char"/>
    <w:basedOn w:val="DefaultParagraphFont"/>
    <w:link w:val="Footer"/>
    <w:uiPriority w:val="99"/>
    <w:rsid w:val="005535AE"/>
    <w:rPr>
      <w:rFonts w:ascii="Times New Roman" w:hAnsi="Times New Roman"/>
      <w:sz w:val="24"/>
    </w:rPr>
  </w:style>
  <w:style w:type="paragraph" w:styleId="ListParagraph">
    <w:name w:val="List Paragraph"/>
    <w:basedOn w:val="Normal"/>
    <w:uiPriority w:val="34"/>
    <w:qFormat/>
    <w:rsid w:val="005535AE"/>
    <w:pPr>
      <w:ind w:left="720"/>
      <w:contextualSpacing/>
    </w:pPr>
  </w:style>
  <w:style w:type="character" w:styleId="Hyperlink">
    <w:name w:val="Hyperlink"/>
    <w:basedOn w:val="DefaultParagraphFont"/>
    <w:uiPriority w:val="99"/>
    <w:unhideWhenUsed/>
    <w:rsid w:val="005535AE"/>
    <w:rPr>
      <w:color w:val="0000FF"/>
      <w:u w:val="single"/>
    </w:rPr>
  </w:style>
  <w:style w:type="paragraph" w:customStyle="1" w:styleId="TableSubHead">
    <w:name w:val="TableSubHead"/>
    <w:basedOn w:val="Normal"/>
    <w:rsid w:val="005535AE"/>
    <w:pPr>
      <w:spacing w:before="120" w:line="240" w:lineRule="auto"/>
    </w:pPr>
    <w:rPr>
      <w:rFonts w:eastAsia="Times New Roman" w:cs="Times New Roman"/>
      <w:b/>
      <w:szCs w:val="20"/>
    </w:rPr>
  </w:style>
  <w:style w:type="character" w:styleId="CommentReference">
    <w:name w:val="annotation reference"/>
    <w:basedOn w:val="DefaultParagraphFont"/>
    <w:uiPriority w:val="99"/>
    <w:semiHidden/>
    <w:unhideWhenUsed/>
    <w:rsid w:val="005535AE"/>
    <w:rPr>
      <w:sz w:val="16"/>
      <w:szCs w:val="16"/>
    </w:rPr>
  </w:style>
  <w:style w:type="paragraph" w:styleId="CommentText">
    <w:name w:val="annotation text"/>
    <w:basedOn w:val="Normal"/>
    <w:link w:val="CommentTextChar"/>
    <w:uiPriority w:val="99"/>
    <w:unhideWhenUsed/>
    <w:rsid w:val="005535AE"/>
    <w:pPr>
      <w:spacing w:after="200" w:line="240" w:lineRule="auto"/>
    </w:pPr>
    <w:rPr>
      <w:rFonts w:asciiTheme="minorHAnsi" w:hAnsiTheme="minorHAnsi"/>
      <w:sz w:val="20"/>
      <w:szCs w:val="20"/>
      <w:lang w:val="fr-BE"/>
    </w:rPr>
  </w:style>
  <w:style w:type="character" w:customStyle="1" w:styleId="CommentTextChar">
    <w:name w:val="Comment Text Char"/>
    <w:basedOn w:val="DefaultParagraphFont"/>
    <w:link w:val="CommentText"/>
    <w:uiPriority w:val="99"/>
    <w:rsid w:val="005535AE"/>
    <w:rPr>
      <w:sz w:val="20"/>
      <w:szCs w:val="20"/>
      <w:lang w:val="fr-BE"/>
    </w:rPr>
  </w:style>
  <w:style w:type="paragraph" w:styleId="BalloonText">
    <w:name w:val="Balloon Text"/>
    <w:basedOn w:val="Normal"/>
    <w:link w:val="BalloonTextChar"/>
    <w:uiPriority w:val="99"/>
    <w:semiHidden/>
    <w:unhideWhenUsed/>
    <w:rsid w:val="005535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AE"/>
    <w:rPr>
      <w:rFonts w:ascii="Segoe UI" w:hAnsi="Segoe UI" w:cs="Segoe UI"/>
      <w:sz w:val="18"/>
      <w:szCs w:val="18"/>
    </w:rPr>
  </w:style>
  <w:style w:type="character" w:styleId="Strong">
    <w:name w:val="Strong"/>
    <w:uiPriority w:val="22"/>
    <w:qFormat/>
    <w:rsid w:val="005535AE"/>
    <w:rPr>
      <w:b/>
      <w:bCs/>
    </w:rPr>
  </w:style>
  <w:style w:type="paragraph" w:customStyle="1" w:styleId="EndNoteBibliographyTitle">
    <w:name w:val="EndNote Bibliography Title"/>
    <w:basedOn w:val="Normal"/>
    <w:link w:val="EndNoteBibliographyTitleChar"/>
    <w:rsid w:val="005535AE"/>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535A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535AE"/>
    <w:rPr>
      <w:rFonts w:cs="Times New Roman"/>
      <w:noProof/>
      <w:lang w:val="en-US"/>
    </w:rPr>
  </w:style>
  <w:style w:type="character" w:customStyle="1" w:styleId="EndNoteBibliographyChar">
    <w:name w:val="EndNote Bibliography Char"/>
    <w:basedOn w:val="DefaultParagraphFont"/>
    <w:link w:val="EndNoteBibliography"/>
    <w:rsid w:val="005535AE"/>
    <w:rPr>
      <w:rFonts w:ascii="Times New Roman" w:hAnsi="Times New Roman" w:cs="Times New Roman"/>
      <w:noProof/>
      <w:sz w:val="24"/>
      <w:lang w:val="en-US"/>
    </w:rPr>
  </w:style>
  <w:style w:type="character" w:customStyle="1" w:styleId="UnresolvedMention">
    <w:name w:val="Unresolved Mention"/>
    <w:basedOn w:val="DefaultParagraphFont"/>
    <w:uiPriority w:val="99"/>
    <w:semiHidden/>
    <w:unhideWhenUsed/>
    <w:rsid w:val="005535AE"/>
    <w:rPr>
      <w:color w:val="605E5C"/>
      <w:shd w:val="clear" w:color="auto" w:fill="E1DFDD"/>
    </w:rPr>
  </w:style>
  <w:style w:type="paragraph" w:customStyle="1" w:styleId="Default">
    <w:name w:val="Default"/>
    <w:rsid w:val="005535AE"/>
    <w:pPr>
      <w:autoSpaceDE w:val="0"/>
      <w:autoSpaceDN w:val="0"/>
      <w:adjustRightInd w:val="0"/>
      <w:spacing w:after="0" w:line="240" w:lineRule="auto"/>
    </w:pPr>
    <w:rPr>
      <w:rFonts w:ascii="Verdana" w:hAnsi="Verdana" w:cs="Verdana"/>
      <w:color w:val="000000"/>
      <w:sz w:val="24"/>
      <w:szCs w:val="24"/>
      <w:lang w:val="fr-BE"/>
    </w:rPr>
  </w:style>
  <w:style w:type="paragraph" w:styleId="CommentSubject">
    <w:name w:val="annotation subject"/>
    <w:basedOn w:val="CommentText"/>
    <w:next w:val="CommentText"/>
    <w:link w:val="CommentSubjectChar"/>
    <w:uiPriority w:val="99"/>
    <w:semiHidden/>
    <w:unhideWhenUsed/>
    <w:rsid w:val="005535AE"/>
    <w:pPr>
      <w:widowControl w:val="0"/>
      <w:adjustRightInd w:val="0"/>
      <w:spacing w:after="240"/>
      <w:jc w:val="both"/>
      <w:textAlignment w:val="baseline"/>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535AE"/>
    <w:rPr>
      <w:rFonts w:ascii="Times New Roman" w:eastAsia="Times New Roman" w:hAnsi="Times New Roman" w:cs="Times New Roman"/>
      <w:b/>
      <w:bCs/>
      <w:sz w:val="20"/>
      <w:szCs w:val="20"/>
      <w:lang w:val="fr-BE"/>
    </w:rPr>
  </w:style>
  <w:style w:type="paragraph" w:customStyle="1" w:styleId="captiontable">
    <w:name w:val="caption:table"/>
    <w:basedOn w:val="Normal"/>
    <w:next w:val="tabletext"/>
    <w:link w:val="captiontableChar"/>
    <w:uiPriority w:val="99"/>
    <w:qFormat/>
    <w:rsid w:val="005535AE"/>
    <w:pPr>
      <w:keepNext/>
      <w:spacing w:after="240" w:line="240" w:lineRule="auto"/>
      <w:ind w:left="1440" w:hanging="1440"/>
    </w:pPr>
    <w:rPr>
      <w:rFonts w:ascii="Arial" w:eastAsia="Times New Roman" w:hAnsi="Arial" w:cs="Arial"/>
      <w:b/>
      <w:bCs/>
      <w:sz w:val="22"/>
    </w:rPr>
  </w:style>
  <w:style w:type="paragraph" w:customStyle="1" w:styleId="tabletext">
    <w:name w:val="table:text"/>
    <w:basedOn w:val="Normal"/>
    <w:rsid w:val="005535AE"/>
    <w:pPr>
      <w:spacing w:before="120" w:after="120" w:line="240" w:lineRule="auto"/>
    </w:pPr>
    <w:rPr>
      <w:rFonts w:ascii="Arial Narrow" w:eastAsia="Times New Roman" w:hAnsi="Arial Narrow" w:cs="Arial Narrow"/>
      <w:szCs w:val="24"/>
    </w:rPr>
  </w:style>
  <w:style w:type="character" w:customStyle="1" w:styleId="captiontableChar">
    <w:name w:val="caption:table Char"/>
    <w:basedOn w:val="DefaultParagraphFont"/>
    <w:link w:val="captiontable"/>
    <w:uiPriority w:val="99"/>
    <w:locked/>
    <w:rsid w:val="005535AE"/>
    <w:rPr>
      <w:rFonts w:ascii="Arial" w:eastAsia="Times New Roman" w:hAnsi="Arial" w:cs="Arial"/>
      <w:b/>
      <w:bCs/>
    </w:rPr>
  </w:style>
  <w:style w:type="paragraph" w:customStyle="1" w:styleId="tabletextNS">
    <w:name w:val="table:textNS"/>
    <w:basedOn w:val="tabletext"/>
    <w:link w:val="tabletextNSChar"/>
    <w:qFormat/>
    <w:rsid w:val="005535AE"/>
    <w:pPr>
      <w:spacing w:before="0" w:after="0"/>
    </w:pPr>
  </w:style>
  <w:style w:type="character" w:customStyle="1" w:styleId="tabletextNSChar">
    <w:name w:val="table:textNS Char"/>
    <w:link w:val="tabletextNS"/>
    <w:rsid w:val="005535AE"/>
    <w:rPr>
      <w:rFonts w:ascii="Arial Narrow" w:eastAsia="Times New Roman" w:hAnsi="Arial Narrow" w:cs="Arial Narrow"/>
      <w:sz w:val="24"/>
      <w:szCs w:val="24"/>
    </w:rPr>
  </w:style>
  <w:style w:type="paragraph" w:customStyle="1" w:styleId="tableref">
    <w:name w:val="table:ref"/>
    <w:basedOn w:val="Normal"/>
    <w:link w:val="tablerefChar"/>
    <w:uiPriority w:val="99"/>
    <w:qFormat/>
    <w:rsid w:val="005535AE"/>
    <w:pPr>
      <w:tabs>
        <w:tab w:val="left" w:pos="360"/>
      </w:tabs>
      <w:spacing w:line="240" w:lineRule="auto"/>
      <w:ind w:left="360" w:hanging="360"/>
    </w:pPr>
    <w:rPr>
      <w:rFonts w:ascii="Arial Narrow" w:eastAsia="Times New Roman" w:hAnsi="Arial Narrow" w:cs="Arial Narrow"/>
      <w:sz w:val="20"/>
      <w:szCs w:val="20"/>
    </w:rPr>
  </w:style>
  <w:style w:type="character" w:customStyle="1" w:styleId="tablerefChar">
    <w:name w:val="table:ref Char"/>
    <w:link w:val="tableref"/>
    <w:uiPriority w:val="99"/>
    <w:locked/>
    <w:rsid w:val="005535AE"/>
    <w:rPr>
      <w:rFonts w:ascii="Arial Narrow" w:eastAsia="Times New Roman" w:hAnsi="Arial Narrow" w:cs="Arial Narrow"/>
      <w:sz w:val="20"/>
      <w:szCs w:val="20"/>
    </w:rPr>
  </w:style>
  <w:style w:type="paragraph" w:styleId="Caption">
    <w:name w:val="caption"/>
    <w:basedOn w:val="Normal"/>
    <w:next w:val="Normal"/>
    <w:uiPriority w:val="35"/>
    <w:unhideWhenUsed/>
    <w:qFormat/>
    <w:rsid w:val="005535AE"/>
    <w:pPr>
      <w:spacing w:after="200" w:line="240" w:lineRule="auto"/>
    </w:pPr>
    <w:rPr>
      <w:i/>
      <w:iCs/>
      <w:color w:val="1F497D" w:themeColor="text2"/>
      <w:sz w:val="18"/>
      <w:szCs w:val="18"/>
    </w:rPr>
  </w:style>
  <w:style w:type="table" w:styleId="TableGrid">
    <w:name w:val="Table Grid"/>
    <w:basedOn w:val="TableNormal"/>
    <w:uiPriority w:val="39"/>
    <w:rsid w:val="0055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535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535AE"/>
    <w:rPr>
      <w:color w:val="800080" w:themeColor="followedHyperlink"/>
      <w:u w:val="single"/>
    </w:rPr>
  </w:style>
  <w:style w:type="paragraph" w:styleId="NormalWeb">
    <w:name w:val="Normal (Web)"/>
    <w:basedOn w:val="Normal"/>
    <w:uiPriority w:val="99"/>
    <w:semiHidden/>
    <w:unhideWhenUsed/>
    <w:rsid w:val="005535AE"/>
    <w:pPr>
      <w:spacing w:before="100" w:beforeAutospacing="1" w:after="100" w:afterAutospacing="1" w:line="240" w:lineRule="auto"/>
    </w:pPr>
    <w:rPr>
      <w:rFonts w:eastAsia="Times New Roman" w:cs="Times New Roman"/>
      <w:szCs w:val="24"/>
      <w:lang w:eastAsia="en-GB"/>
    </w:rPr>
  </w:style>
  <w:style w:type="character" w:styleId="LineNumber">
    <w:name w:val="line number"/>
    <w:basedOn w:val="DefaultParagraphFont"/>
    <w:uiPriority w:val="99"/>
    <w:semiHidden/>
    <w:unhideWhenUsed/>
    <w:rsid w:val="005535AE"/>
  </w:style>
  <w:style w:type="table" w:styleId="TableTheme">
    <w:name w:val="Table Theme"/>
    <w:basedOn w:val="TableNormal"/>
    <w:uiPriority w:val="99"/>
    <w:rsid w:val="005535AE"/>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5AE"/>
    <w:pPr>
      <w:spacing w:after="0" w:line="240" w:lineRule="auto"/>
    </w:pPr>
    <w:rPr>
      <w:rFonts w:ascii="Times New Roman" w:hAnsi="Times New Roman"/>
      <w:sz w:val="24"/>
    </w:rPr>
  </w:style>
  <w:style w:type="paragraph" w:customStyle="1" w:styleId="TableNote">
    <w:name w:val="TableNote"/>
    <w:basedOn w:val="Normal"/>
    <w:rsid w:val="00F23AA3"/>
    <w:pPr>
      <w:spacing w:after="200" w:line="276" w:lineRule="auto"/>
    </w:pPr>
    <w:rPr>
      <w:rFonts w:asciiTheme="minorHAnsi" w:hAnsiTheme="minorHAnsi"/>
      <w:sz w:val="22"/>
    </w:rPr>
  </w:style>
  <w:style w:type="paragraph" w:customStyle="1" w:styleId="TableTitle">
    <w:name w:val="TableTitle"/>
    <w:basedOn w:val="Normal"/>
    <w:rsid w:val="00F23AA3"/>
    <w:pPr>
      <w:spacing w:after="200" w:line="276" w:lineRule="auto"/>
    </w:pPr>
    <w:rPr>
      <w:rFonts w:asciiTheme="minorHAnsi" w:hAnsiTheme="minorHAnsi"/>
      <w:sz w:val="22"/>
    </w:rPr>
  </w:style>
  <w:style w:type="paragraph" w:customStyle="1" w:styleId="TableHeader">
    <w:name w:val="TableHeader"/>
    <w:basedOn w:val="Normal"/>
    <w:rsid w:val="00F23AA3"/>
    <w:pPr>
      <w:spacing w:before="120" w:after="200" w:line="240" w:lineRule="auto"/>
    </w:pPr>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Fico</dc:creator>
  <cp:keywords/>
  <dc:description/>
  <cp:lastModifiedBy> Michael Gyedu</cp:lastModifiedBy>
  <cp:revision>2</cp:revision>
  <dcterms:created xsi:type="dcterms:W3CDTF">2019-08-21T12:14:00Z</dcterms:created>
  <dcterms:modified xsi:type="dcterms:W3CDTF">2019-09-20T15:39:00Z</dcterms:modified>
</cp:coreProperties>
</file>