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F8" w:rsidRDefault="00976DF8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bookmarkStart w:id="0" w:name="_Hlk34394102"/>
      <w:bookmarkEnd w:id="0"/>
      <w:r w:rsidRPr="00976DF8">
        <w:rPr>
          <w:rFonts w:ascii="Times New Roman" w:hAnsi="Times New Roman" w:cs="Times New Roman"/>
          <w:b/>
          <w:sz w:val="20"/>
          <w:szCs w:val="20"/>
        </w:rPr>
        <w:t>Figure S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976DF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07C74">
        <w:rPr>
          <w:rFonts w:ascii="Times New Roman" w:hAnsi="Times New Roman" w:cs="Times New Roman"/>
          <w:sz w:val="20"/>
          <w:szCs w:val="20"/>
        </w:rPr>
        <w:t>Markov states.</w:t>
      </w:r>
    </w:p>
    <w:p w:rsidR="00976DF8" w:rsidRDefault="00976DF8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976DF8" w:rsidRDefault="00976DF8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4CCE7151" wp14:editId="26DE0F5D">
            <wp:extent cx="5840730" cy="3285254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645" cy="328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81" w:rsidRPr="00224D3E" w:rsidRDefault="00EE0581" w:rsidP="00EE058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24D3E">
        <w:rPr>
          <w:rFonts w:ascii="Times New Roman" w:hAnsi="Times New Roman" w:cs="Times New Roman"/>
          <w:sz w:val="20"/>
          <w:szCs w:val="20"/>
        </w:rPr>
        <w:t xml:space="preserve">Used to illustrate the disease development process of metastatic </w:t>
      </w:r>
      <w:bookmarkStart w:id="1" w:name="OLE_LINK38"/>
      <w:bookmarkStart w:id="2" w:name="OLE_LINK39"/>
      <w:r w:rsidRPr="00224D3E">
        <w:rPr>
          <w:rFonts w:ascii="Times New Roman" w:hAnsi="Times New Roman" w:cs="Times New Roman"/>
          <w:sz w:val="20"/>
          <w:szCs w:val="20"/>
        </w:rPr>
        <w:t>NSCLC</w:t>
      </w:r>
      <w:bookmarkEnd w:id="1"/>
      <w:bookmarkEnd w:id="2"/>
      <w:r w:rsidRPr="00224D3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371DE" w:rsidRDefault="004371DE">
      <w:pPr>
        <w:widowControl/>
        <w:jc w:val="left"/>
      </w:pPr>
      <w:r>
        <w:br w:type="page"/>
      </w:r>
    </w:p>
    <w:p w:rsidR="00976DF8" w:rsidRPr="00976DF8" w:rsidRDefault="004371DE">
      <w:pPr>
        <w:widowControl/>
        <w:jc w:val="left"/>
        <w:rPr>
          <w:rFonts w:ascii="Arial" w:hAnsi="Arial" w:cs="Arial"/>
          <w:color w:val="000000"/>
          <w:szCs w:val="21"/>
        </w:rPr>
      </w:pPr>
      <w:r w:rsidRPr="00976DF8">
        <w:rPr>
          <w:rFonts w:ascii="Times New Roman" w:hAnsi="Times New Roman" w:cs="Times New Roman"/>
          <w:b/>
          <w:sz w:val="20"/>
          <w:szCs w:val="20"/>
        </w:rPr>
        <w:lastRenderedPageBreak/>
        <w:t>Figure S</w:t>
      </w:r>
      <w:r w:rsidR="00976DF8" w:rsidRPr="00976DF8">
        <w:rPr>
          <w:rFonts w:ascii="Times New Roman" w:hAnsi="Times New Roman" w:cs="Times New Roman"/>
          <w:b/>
          <w:sz w:val="20"/>
          <w:szCs w:val="20"/>
        </w:rPr>
        <w:t>2</w:t>
      </w:r>
      <w:r w:rsidR="00ED4431" w:rsidRPr="00976DF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976DF8" w:rsidRPr="00976DF8">
        <w:rPr>
          <w:rFonts w:ascii="Times New Roman" w:hAnsi="Times New Roman" w:cs="Times New Roman"/>
          <w:sz w:val="20"/>
          <w:szCs w:val="20"/>
        </w:rPr>
        <w:t xml:space="preserve">Reconstructed Kaplan-Meier survival curves along with ﬁtted Weibull survival curves for OS and PFS for the </w:t>
      </w:r>
      <w:proofErr w:type="spellStart"/>
      <w:r w:rsidR="00976DF8" w:rsidRPr="00976DF8">
        <w:rPr>
          <w:rFonts w:ascii="Times New Roman" w:hAnsi="Times New Roman" w:cs="Times New Roman"/>
          <w:sz w:val="20"/>
          <w:szCs w:val="20"/>
        </w:rPr>
        <w:t>atezolizumab</w:t>
      </w:r>
      <w:proofErr w:type="spellEnd"/>
      <w:r w:rsidR="00976DF8" w:rsidRPr="00976DF8">
        <w:rPr>
          <w:rFonts w:ascii="Times New Roman" w:hAnsi="Times New Roman" w:cs="Times New Roman"/>
          <w:sz w:val="20"/>
          <w:szCs w:val="20"/>
        </w:rPr>
        <w:t xml:space="preserve"> plus chemotherapy and chemotherapy arms</w:t>
      </w:r>
      <w:r w:rsidR="00976DF8" w:rsidRPr="00976DF8">
        <w:rPr>
          <w:rFonts w:ascii="Times New Roman" w:hAnsi="Times New Roman" w:cs="Times New Roman"/>
          <w:b/>
          <w:sz w:val="20"/>
          <w:szCs w:val="20"/>
        </w:rPr>
        <w:t>.</w:t>
      </w:r>
      <w:r w:rsidR="00EE0581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3" w:name="_GoBack"/>
      <w:bookmarkEnd w:id="3"/>
      <w:proofErr w:type="gramStart"/>
      <w:r w:rsidR="00ED4431" w:rsidRPr="00976DF8">
        <w:rPr>
          <w:rFonts w:ascii="Times New Roman" w:hAnsi="Times New Roman" w:cs="Times New Roman"/>
          <w:color w:val="000000"/>
          <w:sz w:val="20"/>
          <w:szCs w:val="20"/>
        </w:rPr>
        <w:t>Internal model validation.</w:t>
      </w:r>
      <w:proofErr w:type="gramEnd"/>
      <w:r w:rsidR="00ED4431">
        <w:rPr>
          <w:rFonts w:ascii="Arial" w:hAnsi="Arial" w:cs="Arial"/>
          <w:color w:val="000000"/>
          <w:szCs w:val="21"/>
        </w:rPr>
        <w:t xml:space="preserve"> </w:t>
      </w:r>
    </w:p>
    <w:p w:rsidR="00976DF8" w:rsidRDefault="00976DF8" w:rsidP="00976DF8">
      <w:pPr>
        <w:widowControl/>
        <w:jc w:val="left"/>
        <w:rPr>
          <w:rFonts w:ascii="Arial" w:hAnsi="Arial" w:cs="Arial"/>
          <w:color w:val="000000"/>
          <w:szCs w:val="21"/>
        </w:rPr>
      </w:pPr>
      <w:r>
        <w:rPr>
          <w:noProof/>
          <w:lang w:val="en-GB" w:eastAsia="en-GB"/>
        </w:rPr>
        <w:drawing>
          <wp:inline distT="0" distB="0" distL="0" distR="0">
            <wp:extent cx="5900278" cy="3935730"/>
            <wp:effectExtent l="0" t="0" r="5715" b="7620"/>
            <wp:docPr id="3" name="图片 3" descr="图片包含 地图, 文字&#10;&#10;已生成极高可信度的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814" cy="393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6DF8">
        <w:rPr>
          <w:rFonts w:ascii="Arial" w:hAnsi="Arial" w:cs="Arial"/>
          <w:color w:val="000000"/>
          <w:szCs w:val="21"/>
        </w:rPr>
        <w:t xml:space="preserve"> </w:t>
      </w:r>
    </w:p>
    <w:p w:rsidR="00976DF8" w:rsidRPr="00976DF8" w:rsidRDefault="00976DF8" w:rsidP="00976DF8">
      <w:pPr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4C05CC">
        <w:rPr>
          <w:rFonts w:ascii="Times New Roman" w:eastAsia="SimSun" w:hAnsi="Times New Roman" w:cs="Times New Roman"/>
          <w:iCs/>
          <w:kern w:val="0"/>
          <w:sz w:val="20"/>
          <w:szCs w:val="20"/>
        </w:rPr>
        <w:t>Abbreviation</w:t>
      </w:r>
      <w:r w:rsidRPr="00976DF8">
        <w:rPr>
          <w:rFonts w:ascii="Times New Roman" w:eastAsia="SimSun" w:hAnsi="Times New Roman" w:cs="Times New Roman"/>
          <w:iCs/>
          <w:kern w:val="0"/>
          <w:sz w:val="20"/>
          <w:szCs w:val="20"/>
        </w:rPr>
        <w:t>:</w:t>
      </w:r>
      <w:r>
        <w:rPr>
          <w:rFonts w:ascii="Times New Roman" w:eastAsia="SimSun" w:hAnsi="Times New Roman" w:cs="Times New Roman"/>
          <w:iCs/>
          <w:kern w:val="0"/>
          <w:sz w:val="20"/>
          <w:szCs w:val="20"/>
        </w:rPr>
        <w:t xml:space="preserve"> </w:t>
      </w:r>
      <w:r w:rsidRPr="00976DF8">
        <w:rPr>
          <w:rFonts w:ascii="Times New Roman" w:hAnsi="Times New Roman" w:cs="Times New Roman"/>
          <w:color w:val="000000"/>
          <w:sz w:val="20"/>
          <w:szCs w:val="20"/>
        </w:rPr>
        <w:t>OS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976DF8">
        <w:rPr>
          <w:rFonts w:ascii="Times New Roman" w:hAnsi="Times New Roman" w:cs="Times New Roman"/>
          <w:color w:val="000000"/>
          <w:sz w:val="20"/>
          <w:szCs w:val="20"/>
        </w:rPr>
        <w:t xml:space="preserve"> overall survival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976DF8">
        <w:rPr>
          <w:rFonts w:ascii="Times New Roman" w:hAnsi="Times New Roman" w:cs="Times New Roman"/>
          <w:color w:val="000000"/>
          <w:sz w:val="20"/>
          <w:szCs w:val="20"/>
        </w:rPr>
        <w:t xml:space="preserve"> PFS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976DF8">
        <w:rPr>
          <w:rFonts w:ascii="Times New Roman" w:hAnsi="Times New Roman" w:cs="Times New Roman"/>
          <w:color w:val="000000"/>
          <w:sz w:val="20"/>
          <w:szCs w:val="20"/>
        </w:rPr>
        <w:t xml:space="preserve"> progression-free survival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; KM, </w:t>
      </w:r>
      <w:r w:rsidRPr="00976DF8">
        <w:rPr>
          <w:rFonts w:ascii="Times New Roman" w:hAnsi="Times New Roman" w:cs="Times New Roman"/>
          <w:sz w:val="20"/>
          <w:szCs w:val="20"/>
        </w:rPr>
        <w:t>Kaplan-Meier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76DF8" w:rsidRDefault="00976DF8" w:rsidP="00976DF8">
      <w:pPr>
        <w:widowControl/>
        <w:jc w:val="left"/>
        <w:rPr>
          <w:b/>
        </w:rPr>
      </w:pPr>
    </w:p>
    <w:p w:rsidR="00976DF8" w:rsidRPr="00722F49" w:rsidRDefault="00976DF8" w:rsidP="00976DF8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76DF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Figure S3. </w:t>
      </w:r>
      <w:r w:rsidRPr="00C07C74">
        <w:rPr>
          <w:rFonts w:ascii="Times New Roman" w:hAnsi="Times New Roman" w:cs="Times New Roman"/>
          <w:sz w:val="20"/>
          <w:szCs w:val="20"/>
        </w:rPr>
        <w:t>The results of Monte Carlo probabilistic sensitivity analysis</w:t>
      </w:r>
      <w:bookmarkStart w:id="4" w:name="_Hlk31285934"/>
      <w:r>
        <w:rPr>
          <w:rFonts w:ascii="Times New Roman" w:hAnsi="Times New Roman" w:cs="Times New Roman"/>
          <w:sz w:val="20"/>
          <w:szCs w:val="20"/>
        </w:rPr>
        <w:t>.</w:t>
      </w:r>
      <w:r w:rsidRPr="00722F49">
        <w:rPr>
          <w:rFonts w:ascii="Times New Roman" w:hAnsi="Times New Roman" w:cs="Times New Roman"/>
          <w:sz w:val="20"/>
          <w:szCs w:val="20"/>
        </w:rPr>
        <w:t xml:space="preserve"> </w:t>
      </w:r>
      <w:bookmarkEnd w:id="4"/>
    </w:p>
    <w:p w:rsidR="00976DF8" w:rsidRPr="00976DF8" w:rsidRDefault="00976DF8" w:rsidP="00976DF8">
      <w:pPr>
        <w:widowControl/>
        <w:jc w:val="left"/>
        <w:rPr>
          <w:b/>
        </w:rPr>
      </w:pPr>
      <w:r>
        <w:rPr>
          <w:rFonts w:hint="eastAsia"/>
          <w:b/>
          <w:noProof/>
          <w:lang w:val="en-GB" w:eastAsia="en-GB"/>
        </w:rPr>
        <w:drawing>
          <wp:inline distT="0" distB="0" distL="0" distR="0">
            <wp:extent cx="5076825" cy="3810000"/>
            <wp:effectExtent l="0" t="0" r="9525" b="0"/>
            <wp:docPr id="5" name="图片 5" descr="图片包含 文字, 地图&#10;&#10;已生成高可信度的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S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247" w:rsidRDefault="007E2247"/>
    <w:p w:rsidR="00976DF8" w:rsidRDefault="00976DF8"/>
    <w:p w:rsidR="00976DF8" w:rsidRPr="004C05CC" w:rsidRDefault="00976DF8" w:rsidP="00976DF8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C05C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</w:rPr>
        <w:t>S1</w:t>
      </w:r>
      <w:r w:rsidRPr="004C05CC">
        <w:rPr>
          <w:rFonts w:ascii="Times New Roman" w:hAnsi="Times New Roman" w:cs="Times New Roman"/>
          <w:b/>
          <w:bCs/>
          <w:sz w:val="20"/>
          <w:szCs w:val="20"/>
        </w:rPr>
        <w:t>. Results of subgroup analyses.</w:t>
      </w:r>
    </w:p>
    <w:tbl>
      <w:tblPr>
        <w:tblStyle w:val="TableGrid"/>
        <w:tblW w:w="1375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3828"/>
        <w:gridCol w:w="3402"/>
        <w:gridCol w:w="2835"/>
      </w:tblGrid>
      <w:tr w:rsidR="00976DF8" w:rsidRPr="00091C13" w:rsidTr="00976DF8">
        <w:trPr>
          <w:trHeight w:val="110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6DF8" w:rsidRDefault="00976DF8" w:rsidP="00BC2B2E">
            <w:pPr>
              <w:pStyle w:val="NormalWeb"/>
              <w:widowControl/>
              <w:spacing w:before="100" w:after="100" w:line="48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Subgroup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DF8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PFS HR (95% CI)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76DF8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 HR (95% CI)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76DF8" w:rsidRDefault="00976DF8" w:rsidP="00BC2B2E">
            <w:pPr>
              <w:pStyle w:val="NormalWeb"/>
              <w:widowControl/>
              <w:spacing w:before="100" w:after="100" w:line="48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ICER</w:t>
            </w:r>
            <w:r w:rsidRPr="00091C13">
              <w:rPr>
                <w:rFonts w:ascii="Times New Roman" w:hAnsi="Times New Roman"/>
                <w:b/>
                <w:kern w:val="2"/>
                <w:sz w:val="20"/>
                <w:szCs w:val="20"/>
              </w:rPr>
              <w:t xml:space="preserve"> </w:t>
            </w:r>
            <w:r w:rsidRPr="0009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per QALY</w:t>
            </w:r>
            <w:r w:rsidRPr="006600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(9</w:t>
            </w:r>
            <w:r w:rsidRPr="0096483C">
              <w:rPr>
                <w:rFonts w:ascii="Times New Roman" w:hAnsi="Times New Roman"/>
                <w:b/>
                <w:sz w:val="20"/>
                <w:szCs w:val="20"/>
              </w:rPr>
              <w:t>5% CI)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13">
              <w:rPr>
                <w:rFonts w:ascii="Times New Roman" w:hAnsi="Times New Roman"/>
                <w:b/>
                <w:sz w:val="20"/>
                <w:szCs w:val="20"/>
              </w:rPr>
              <w:t>Cost-effectiveness probability at WTP $150 000/QALY</w:t>
            </w:r>
          </w:p>
        </w:tc>
      </w:tr>
      <w:tr w:rsidR="00976DF8" w:rsidRPr="00091C13" w:rsidTr="00976DF8">
        <w:tc>
          <w:tcPr>
            <w:tcW w:w="2127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559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6DF8" w:rsidRPr="00091C13" w:rsidTr="00976DF8">
        <w:tc>
          <w:tcPr>
            <w:tcW w:w="2127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AA">
              <w:rPr>
                <w:rFonts w:ascii="Times New Roman" w:hAnsi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559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0.59(0.45-0.78)</w:t>
            </w:r>
          </w:p>
        </w:tc>
        <w:tc>
          <w:tcPr>
            <w:tcW w:w="3828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0.66(0.46-0.93)</w:t>
            </w:r>
          </w:p>
        </w:tc>
        <w:tc>
          <w:tcPr>
            <w:tcW w:w="3402" w:type="dxa"/>
          </w:tcPr>
          <w:p w:rsidR="00976DF8" w:rsidRPr="00091C13" w:rsidRDefault="00976DF8" w:rsidP="00BC2B2E">
            <w:pPr>
              <w:pStyle w:val="NormalWeb"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488404.58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386453.12-2507557.45)</w:t>
            </w:r>
          </w:p>
        </w:tc>
        <w:tc>
          <w:tcPr>
            <w:tcW w:w="2835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976DF8" w:rsidRPr="00091C13" w:rsidTr="00976DF8">
        <w:tc>
          <w:tcPr>
            <w:tcW w:w="2127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091C13">
              <w:rPr>
                <w:rFonts w:ascii="Times New Roman" w:hAnsi="Times New Roman"/>
                <w:color w:val="000000"/>
                <w:sz w:val="20"/>
                <w:szCs w:val="20"/>
              </w:rPr>
              <w:t>ale</w:t>
            </w:r>
          </w:p>
        </w:tc>
        <w:tc>
          <w:tcPr>
            <w:tcW w:w="1559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0.67(0.54-0.85)</w:t>
            </w:r>
          </w:p>
        </w:tc>
        <w:tc>
          <w:tcPr>
            <w:tcW w:w="3828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0.87(0.66-1.15)</w:t>
            </w:r>
          </w:p>
        </w:tc>
        <w:tc>
          <w:tcPr>
            <w:tcW w:w="3402" w:type="dxa"/>
          </w:tcPr>
          <w:p w:rsidR="00976DF8" w:rsidRPr="00091C13" w:rsidRDefault="00976DF8" w:rsidP="00BC2B2E">
            <w:pPr>
              <w:pStyle w:val="NormalWeb"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1034303.78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(495352.29-(-217927.49))</w:t>
            </w:r>
          </w:p>
        </w:tc>
        <w:tc>
          <w:tcPr>
            <w:tcW w:w="2835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976DF8" w:rsidRPr="00091C13" w:rsidTr="00976DF8">
        <w:tc>
          <w:tcPr>
            <w:tcW w:w="2127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559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6DF8" w:rsidRPr="00091C13" w:rsidTr="00976DF8">
        <w:trPr>
          <w:trHeight w:val="90"/>
        </w:trPr>
        <w:tc>
          <w:tcPr>
            <w:tcW w:w="2127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13">
              <w:rPr>
                <w:rFonts w:ascii="Times New Roman" w:hAnsi="Times New Roman"/>
                <w:color w:val="000000"/>
                <w:sz w:val="20"/>
                <w:szCs w:val="20"/>
              </w:rPr>
              <w:t>＜</w:t>
            </w:r>
            <w:r w:rsidRPr="00091C13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  <w:r w:rsidRPr="00091C13">
              <w:rPr>
                <w:rFonts w:ascii="Times New Roman" w:hAnsi="Times New Roman"/>
                <w:sz w:val="20"/>
                <w:szCs w:val="20"/>
              </w:rPr>
              <w:t xml:space="preserve"> years</w:t>
            </w:r>
          </w:p>
        </w:tc>
        <w:tc>
          <w:tcPr>
            <w:tcW w:w="1559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0.64(0.5-0.82)</w:t>
            </w:r>
          </w:p>
        </w:tc>
        <w:tc>
          <w:tcPr>
            <w:tcW w:w="3828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0.79(0.58-1.08)</w:t>
            </w:r>
          </w:p>
        </w:tc>
        <w:tc>
          <w:tcPr>
            <w:tcW w:w="3402" w:type="dxa"/>
          </w:tcPr>
          <w:p w:rsidR="00976DF8" w:rsidRPr="00091C13" w:rsidRDefault="00976DF8" w:rsidP="00BC2B2E">
            <w:pPr>
              <w:pStyle w:val="NormalWeb"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681526.79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(439881.55-(-495094.80))</w:t>
            </w:r>
          </w:p>
        </w:tc>
        <w:tc>
          <w:tcPr>
            <w:tcW w:w="2835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976DF8" w:rsidRPr="00091C13" w:rsidTr="00976DF8">
        <w:tc>
          <w:tcPr>
            <w:tcW w:w="2127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13">
              <w:rPr>
                <w:rFonts w:ascii="Times New Roman" w:hAnsi="Times New Roman"/>
                <w:color w:val="000000"/>
                <w:sz w:val="20"/>
                <w:szCs w:val="20"/>
              </w:rPr>
              <w:t>≥65</w:t>
            </w:r>
            <w:r w:rsidRPr="00091C13">
              <w:rPr>
                <w:rFonts w:ascii="Times New Roman" w:hAnsi="Times New Roman"/>
                <w:sz w:val="20"/>
                <w:szCs w:val="20"/>
              </w:rPr>
              <w:t xml:space="preserve"> years</w:t>
            </w:r>
          </w:p>
        </w:tc>
        <w:tc>
          <w:tcPr>
            <w:tcW w:w="1559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0.64(0.5-0.82)</w:t>
            </w:r>
          </w:p>
        </w:tc>
        <w:tc>
          <w:tcPr>
            <w:tcW w:w="3828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0.78(0.58-1.05)</w:t>
            </w:r>
          </w:p>
        </w:tc>
        <w:tc>
          <w:tcPr>
            <w:tcW w:w="3402" w:type="dxa"/>
          </w:tcPr>
          <w:p w:rsidR="00976DF8" w:rsidRPr="00091C13" w:rsidRDefault="00976DF8" w:rsidP="00BC2B2E">
            <w:pPr>
              <w:pStyle w:val="NormalWeb"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657330.99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(439881.55-(-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732146.93))</w:t>
            </w:r>
          </w:p>
        </w:tc>
        <w:tc>
          <w:tcPr>
            <w:tcW w:w="2835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976DF8" w:rsidRPr="00091C13" w:rsidTr="00976DF8">
        <w:tc>
          <w:tcPr>
            <w:tcW w:w="2127" w:type="dxa"/>
          </w:tcPr>
          <w:p w:rsidR="00976DF8" w:rsidRPr="00F628AA" w:rsidRDefault="00976DF8" w:rsidP="00BC2B2E">
            <w:pPr>
              <w:pStyle w:val="NormalWeb"/>
              <w:widowControl/>
              <w:spacing w:before="100" w:after="100" w:line="48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28AA">
              <w:rPr>
                <w:rFonts w:ascii="Times New Roman" w:hAnsi="Times New Roman"/>
                <w:b/>
                <w:sz w:val="20"/>
                <w:szCs w:val="20"/>
              </w:rPr>
              <w:t>ECOG PS</w:t>
            </w:r>
          </w:p>
        </w:tc>
        <w:tc>
          <w:tcPr>
            <w:tcW w:w="1559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6DF8" w:rsidRPr="00091C13" w:rsidRDefault="00976DF8" w:rsidP="00BC2B2E">
            <w:pPr>
              <w:pStyle w:val="NormalWeb"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6DF8" w:rsidRPr="00091C13" w:rsidTr="00976DF8">
        <w:tc>
          <w:tcPr>
            <w:tcW w:w="2127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0.59(0.44-0.78)</w:t>
            </w:r>
          </w:p>
        </w:tc>
        <w:tc>
          <w:tcPr>
            <w:tcW w:w="3828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0.85(0.59-1.22)</w:t>
            </w:r>
          </w:p>
        </w:tc>
        <w:tc>
          <w:tcPr>
            <w:tcW w:w="3402" w:type="dxa"/>
          </w:tcPr>
          <w:p w:rsidR="00976DF8" w:rsidRPr="00091C13" w:rsidRDefault="00976DF8" w:rsidP="00BC2B2E">
            <w:pPr>
              <w:pStyle w:val="NormalWeb"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894944.91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455661.45-(-133526.05))</w:t>
            </w:r>
          </w:p>
        </w:tc>
        <w:tc>
          <w:tcPr>
            <w:tcW w:w="2835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976DF8" w:rsidRPr="00091C13" w:rsidTr="00976DF8">
        <w:tc>
          <w:tcPr>
            <w:tcW w:w="2127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0.68(0.54-0.86)</w:t>
            </w:r>
          </w:p>
        </w:tc>
        <w:tc>
          <w:tcPr>
            <w:tcW w:w="3828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0.77(0.58-1.00)</w:t>
            </w:r>
          </w:p>
        </w:tc>
        <w:tc>
          <w:tcPr>
            <w:tcW w:w="3402" w:type="dxa"/>
          </w:tcPr>
          <w:p w:rsidR="00976DF8" w:rsidRPr="00091C13" w:rsidRDefault="00976DF8" w:rsidP="00BC2B2E">
            <w:pPr>
              <w:pStyle w:val="NormalWeb"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631486.93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(434236.51-(-1682526.51))</w:t>
            </w:r>
          </w:p>
        </w:tc>
        <w:tc>
          <w:tcPr>
            <w:tcW w:w="2835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976DF8" w:rsidRPr="00091C13" w:rsidTr="00976DF8">
        <w:tc>
          <w:tcPr>
            <w:tcW w:w="2127" w:type="dxa"/>
          </w:tcPr>
          <w:p w:rsidR="00976DF8" w:rsidRPr="00F628AA" w:rsidRDefault="00976DF8" w:rsidP="00BC2B2E">
            <w:pPr>
              <w:pStyle w:val="NormalWeb"/>
              <w:widowControl/>
              <w:spacing w:before="100" w:after="100" w:line="48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28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Tobacco use history</w:t>
            </w:r>
          </w:p>
        </w:tc>
        <w:tc>
          <w:tcPr>
            <w:tcW w:w="1559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6DF8" w:rsidRPr="00091C13" w:rsidRDefault="00976DF8" w:rsidP="00BC2B2E">
            <w:pPr>
              <w:pStyle w:val="NormalWeb"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6DF8" w:rsidRPr="00091C13" w:rsidTr="00976DF8">
        <w:tc>
          <w:tcPr>
            <w:tcW w:w="2127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AA">
              <w:rPr>
                <w:rFonts w:ascii="Times New Roman" w:hAnsi="Times New Roman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559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0.63(0.35-1.12)</w:t>
            </w:r>
          </w:p>
        </w:tc>
        <w:tc>
          <w:tcPr>
            <w:tcW w:w="3828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0.55(0.26-1.19)</w:t>
            </w:r>
          </w:p>
        </w:tc>
        <w:tc>
          <w:tcPr>
            <w:tcW w:w="3402" w:type="dxa"/>
          </w:tcPr>
          <w:p w:rsidR="00976DF8" w:rsidRPr="00091C13" w:rsidRDefault="00976DF8" w:rsidP="00BC2B2E">
            <w:pPr>
              <w:pStyle w:val="NormalWeb"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405707.81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(336453.83-(-55072.44))</w:t>
            </w:r>
          </w:p>
        </w:tc>
        <w:tc>
          <w:tcPr>
            <w:tcW w:w="2835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83C">
              <w:rPr>
                <w:rFonts w:ascii="Times New Roman" w:hAnsi="Times New Roman" w:hint="eastAsia"/>
                <w:sz w:val="20"/>
                <w:szCs w:val="20"/>
              </w:rPr>
              <w:t>0</w:t>
            </w:r>
            <w:r w:rsidRPr="0096483C">
              <w:rPr>
                <w:rFonts w:ascii="Times New Roman" w:hAnsi="Times New Roman"/>
                <w:sz w:val="20"/>
                <w:szCs w:val="20"/>
              </w:rPr>
              <w:t>.2%</w:t>
            </w:r>
          </w:p>
        </w:tc>
      </w:tr>
      <w:tr w:rsidR="00976DF8" w:rsidRPr="00091C13" w:rsidTr="00976DF8">
        <w:tc>
          <w:tcPr>
            <w:tcW w:w="2127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AA">
              <w:rPr>
                <w:rFonts w:ascii="Times New Roman" w:hAnsi="Times New Roman"/>
                <w:color w:val="000000"/>
                <w:sz w:val="20"/>
                <w:szCs w:val="20"/>
              </w:rPr>
              <w:t>Current or previous</w:t>
            </w:r>
          </w:p>
        </w:tc>
        <w:tc>
          <w:tcPr>
            <w:tcW w:w="1559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0.64(0.53-0.77)</w:t>
            </w:r>
          </w:p>
        </w:tc>
        <w:tc>
          <w:tcPr>
            <w:tcW w:w="3828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0.81(0.65-1.02)</w:t>
            </w:r>
          </w:p>
        </w:tc>
        <w:tc>
          <w:tcPr>
            <w:tcW w:w="3402" w:type="dxa"/>
          </w:tcPr>
          <w:p w:rsidR="00976DF8" w:rsidRPr="00091C13" w:rsidRDefault="00976DF8" w:rsidP="00BC2B2E">
            <w:pPr>
              <w:pStyle w:val="NormalWeb"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738129.83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(487700.,67-(-1434018.73))</w:t>
            </w:r>
          </w:p>
        </w:tc>
        <w:tc>
          <w:tcPr>
            <w:tcW w:w="2835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976DF8" w:rsidRPr="00091C13" w:rsidTr="00976DF8">
        <w:tc>
          <w:tcPr>
            <w:tcW w:w="2127" w:type="dxa"/>
          </w:tcPr>
          <w:p w:rsidR="00976DF8" w:rsidRPr="00F52FC1" w:rsidRDefault="00976DF8" w:rsidP="00BC2B2E">
            <w:pPr>
              <w:pStyle w:val="NormalWeb"/>
              <w:widowControl/>
              <w:spacing w:before="100" w:after="100" w:line="48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52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No liver metastasis at enrolment </w:t>
            </w:r>
          </w:p>
        </w:tc>
        <w:tc>
          <w:tcPr>
            <w:tcW w:w="1559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0.59(0.49-0.71)</w:t>
            </w:r>
          </w:p>
        </w:tc>
        <w:tc>
          <w:tcPr>
            <w:tcW w:w="3828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0.73(0.57-0.92)</w:t>
            </w:r>
          </w:p>
        </w:tc>
        <w:tc>
          <w:tcPr>
            <w:tcW w:w="3402" w:type="dxa"/>
          </w:tcPr>
          <w:p w:rsidR="00976DF8" w:rsidRPr="00091C13" w:rsidRDefault="00976DF8" w:rsidP="00BC2B2E">
            <w:pPr>
              <w:pStyle w:val="NormalWeb"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570682.99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(435169.68-1821413.62)</w:t>
            </w:r>
          </w:p>
        </w:tc>
        <w:tc>
          <w:tcPr>
            <w:tcW w:w="2835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976DF8" w:rsidRPr="00091C13" w:rsidTr="00976DF8">
        <w:tc>
          <w:tcPr>
            <w:tcW w:w="2127" w:type="dxa"/>
          </w:tcPr>
          <w:p w:rsidR="00976DF8" w:rsidRPr="00F52FC1" w:rsidRDefault="00976DF8" w:rsidP="00BC2B2E">
            <w:pPr>
              <w:pStyle w:val="NormalWeb"/>
              <w:widowControl/>
              <w:spacing w:before="100" w:after="100" w:line="48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52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Liver metastasis at enrolment</w:t>
            </w:r>
          </w:p>
        </w:tc>
        <w:tc>
          <w:tcPr>
            <w:tcW w:w="1559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0.93(0.59-1.47)</w:t>
            </w:r>
          </w:p>
        </w:tc>
        <w:tc>
          <w:tcPr>
            <w:tcW w:w="3828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1.04(0.63-1.72)</w:t>
            </w:r>
          </w:p>
        </w:tc>
        <w:tc>
          <w:tcPr>
            <w:tcW w:w="3402" w:type="dxa"/>
          </w:tcPr>
          <w:p w:rsidR="00976DF8" w:rsidRPr="00091C13" w:rsidRDefault="00976DF8" w:rsidP="00BC2B2E">
            <w:pPr>
              <w:pStyle w:val="NormalWeb"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-</w:t>
            </w:r>
            <w:r w:rsidRPr="00DE3809">
              <w:rPr>
                <w:rFonts w:ascii="Times New Roman" w:eastAsia="DengXian" w:hAnsi="Times New Roman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645551.24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(462623.30-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 w:rsidRPr="0096483C">
              <w:rPr>
                <w:rFonts w:ascii="Times New Roman" w:hAnsi="Times New Roman"/>
                <w:sz w:val="20"/>
                <w:szCs w:val="20"/>
              </w:rPr>
              <w:t>5797.41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))</w:t>
            </w:r>
          </w:p>
        </w:tc>
        <w:tc>
          <w:tcPr>
            <w:tcW w:w="2835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976DF8" w:rsidRPr="00091C13" w:rsidTr="00976DF8">
        <w:tc>
          <w:tcPr>
            <w:tcW w:w="2127" w:type="dxa"/>
          </w:tcPr>
          <w:p w:rsidR="00976DF8" w:rsidRPr="00F52FC1" w:rsidRDefault="00976DF8" w:rsidP="00BC2B2E">
            <w:pPr>
              <w:pStyle w:val="NormalWeb"/>
              <w:widowControl/>
              <w:spacing w:before="100" w:after="10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2FC1">
              <w:rPr>
                <w:rFonts w:ascii="Times New Roman" w:hAnsi="Times New Roman"/>
                <w:b/>
                <w:sz w:val="20"/>
                <w:szCs w:val="20"/>
              </w:rPr>
              <w:t>PD-L1-high</w:t>
            </w:r>
          </w:p>
        </w:tc>
        <w:tc>
          <w:tcPr>
            <w:tcW w:w="1559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0.51(0.34-0.77)</w:t>
            </w:r>
          </w:p>
        </w:tc>
        <w:tc>
          <w:tcPr>
            <w:tcW w:w="3828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0.84(0.51-1.39)</w:t>
            </w:r>
          </w:p>
        </w:tc>
        <w:tc>
          <w:tcPr>
            <w:tcW w:w="3402" w:type="dxa"/>
          </w:tcPr>
          <w:p w:rsidR="00976DF8" w:rsidRPr="00091C13" w:rsidRDefault="00976DF8" w:rsidP="00BC2B2E">
            <w:pPr>
              <w:pStyle w:val="NormalWeb"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843183.26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(427320.85-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-43</w:t>
            </w:r>
            <w:r w:rsidRPr="0096483C">
              <w:rPr>
                <w:rFonts w:ascii="Times New Roman" w:hAnsi="Times New Roman"/>
                <w:sz w:val="20"/>
                <w:szCs w:val="20"/>
              </w:rPr>
              <w:t>0438.24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835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976DF8" w:rsidRPr="00091C13" w:rsidTr="00976DF8">
        <w:tc>
          <w:tcPr>
            <w:tcW w:w="2127" w:type="dxa"/>
          </w:tcPr>
          <w:p w:rsidR="00976DF8" w:rsidRPr="00F52FC1" w:rsidRDefault="00976DF8" w:rsidP="00BC2B2E">
            <w:pPr>
              <w:pStyle w:val="NormalWeb"/>
              <w:widowControl/>
              <w:spacing w:before="100" w:after="10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2FC1">
              <w:rPr>
                <w:rFonts w:ascii="Times New Roman" w:hAnsi="Times New Roman"/>
                <w:b/>
                <w:sz w:val="20"/>
                <w:szCs w:val="20"/>
              </w:rPr>
              <w:t>PD-L1-low</w:t>
            </w:r>
          </w:p>
        </w:tc>
        <w:tc>
          <w:tcPr>
            <w:tcW w:w="1559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0.61(0.43-0.85)</w:t>
            </w:r>
          </w:p>
        </w:tc>
        <w:tc>
          <w:tcPr>
            <w:tcW w:w="3828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0.70(0.45-1.08)</w:t>
            </w:r>
          </w:p>
        </w:tc>
        <w:tc>
          <w:tcPr>
            <w:tcW w:w="3402" w:type="dxa"/>
          </w:tcPr>
          <w:p w:rsidR="00976DF8" w:rsidRPr="00091C13" w:rsidRDefault="00976DF8" w:rsidP="00BC2B2E">
            <w:pPr>
              <w:pStyle w:val="NormalWeb"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528090.68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(385276.07-(-46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420.55))</w:t>
            </w:r>
          </w:p>
        </w:tc>
        <w:tc>
          <w:tcPr>
            <w:tcW w:w="2835" w:type="dxa"/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976DF8" w:rsidRPr="00091C13" w:rsidTr="00976DF8">
        <w:tc>
          <w:tcPr>
            <w:tcW w:w="2127" w:type="dxa"/>
            <w:tcBorders>
              <w:bottom w:val="single" w:sz="4" w:space="0" w:color="auto"/>
            </w:tcBorders>
          </w:tcPr>
          <w:p w:rsidR="00976DF8" w:rsidRPr="00F52FC1" w:rsidRDefault="00976DF8" w:rsidP="00BC2B2E">
            <w:pPr>
              <w:pStyle w:val="NormalWeb"/>
              <w:widowControl/>
              <w:spacing w:before="100" w:after="10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2FC1">
              <w:rPr>
                <w:rFonts w:ascii="Times New Roman" w:hAnsi="Times New Roman"/>
                <w:b/>
                <w:sz w:val="20"/>
                <w:szCs w:val="20"/>
              </w:rPr>
              <w:t>PD-L1-negative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0.72(0.56-0.91)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0.81(0.61-1.08)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6DF8" w:rsidRPr="00091C13" w:rsidRDefault="00976DF8" w:rsidP="00BC2B2E">
            <w:pPr>
              <w:pStyle w:val="NormalWeb"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809">
              <w:rPr>
                <w:rFonts w:ascii="Times New Roman" w:hAnsi="Times New Roman"/>
                <w:color w:val="000000"/>
                <w:sz w:val="20"/>
                <w:szCs w:val="20"/>
              </w:rPr>
              <w:t>735111.34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(451589.34-(-400367.92))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6DF8" w:rsidRPr="00091C13" w:rsidRDefault="00976DF8" w:rsidP="00BC2B2E">
            <w:pPr>
              <w:pStyle w:val="NormalWeb"/>
              <w:widowControl/>
              <w:spacing w:before="100" w:after="10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</w:tr>
    </w:tbl>
    <w:p w:rsidR="00976DF8" w:rsidRPr="004C05CC" w:rsidRDefault="00976DF8" w:rsidP="00976DF8">
      <w:pPr>
        <w:kinsoku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C05CC">
        <w:rPr>
          <w:rFonts w:ascii="Times New Roman" w:eastAsia="SimSun" w:hAnsi="Times New Roman" w:cs="Times New Roman"/>
          <w:iCs/>
          <w:kern w:val="0"/>
          <w:sz w:val="20"/>
          <w:szCs w:val="20"/>
        </w:rPr>
        <w:t xml:space="preserve">Abbreviation: CI, confidence interval; </w:t>
      </w:r>
      <w:r w:rsidRPr="004C05CC">
        <w:rPr>
          <w:rFonts w:ascii="Times New Roman" w:hAnsi="Times New Roman" w:cs="Times New Roman"/>
          <w:sz w:val="20"/>
          <w:szCs w:val="20"/>
        </w:rPr>
        <w:t xml:space="preserve">ICER, incremental cost-effectiveness ratio; LY, life-year; OS HR, overall survival hazard ratio; </w:t>
      </w:r>
      <w:r>
        <w:rPr>
          <w:rFonts w:ascii="Times New Roman" w:hAnsi="Times New Roman" w:cs="Times New Roman"/>
          <w:sz w:val="20"/>
          <w:szCs w:val="20"/>
        </w:rPr>
        <w:t>PFS</w:t>
      </w:r>
      <w:r w:rsidRPr="004C05CC">
        <w:rPr>
          <w:rFonts w:ascii="Times New Roman" w:hAnsi="Times New Roman" w:cs="Times New Roman"/>
          <w:sz w:val="20"/>
          <w:szCs w:val="20"/>
        </w:rPr>
        <w:t xml:space="preserve"> HR, </w:t>
      </w:r>
      <w:r w:rsidRPr="003644CA">
        <w:rPr>
          <w:rFonts w:ascii="Times New Roman" w:eastAsia="SimSun" w:hAnsi="Times New Roman" w:cs="Times New Roman"/>
          <w:iCs/>
          <w:sz w:val="20"/>
          <w:szCs w:val="20"/>
        </w:rPr>
        <w:t>progression-free survival</w:t>
      </w:r>
      <w:r w:rsidRPr="004C05CC">
        <w:rPr>
          <w:rFonts w:ascii="Times New Roman" w:eastAsia="SimSun" w:hAnsi="Times New Roman" w:cs="Times New Roman"/>
          <w:iCs/>
          <w:sz w:val="20"/>
          <w:szCs w:val="20"/>
        </w:rPr>
        <w:t xml:space="preserve"> </w:t>
      </w:r>
      <w:r w:rsidRPr="004C05CC">
        <w:rPr>
          <w:rFonts w:ascii="Times New Roman" w:hAnsi="Times New Roman" w:cs="Times New Roman"/>
          <w:sz w:val="20"/>
          <w:szCs w:val="20"/>
        </w:rPr>
        <w:t>hazard ratio</w:t>
      </w:r>
      <w:r>
        <w:rPr>
          <w:rFonts w:ascii="Times New Roman" w:eastAsia="SimSun" w:hAnsi="Times New Roman" w:cs="Times New Roman"/>
          <w:iCs/>
          <w:sz w:val="20"/>
          <w:szCs w:val="20"/>
        </w:rPr>
        <w:t xml:space="preserve">; </w:t>
      </w:r>
      <w:r w:rsidRPr="00F628AA">
        <w:rPr>
          <w:rFonts w:ascii="Times New Roman" w:eastAsia="SimSun" w:hAnsi="Times New Roman" w:cs="Times New Roman"/>
          <w:iCs/>
          <w:sz w:val="20"/>
          <w:szCs w:val="20"/>
        </w:rPr>
        <w:t>ECOG PS</w:t>
      </w:r>
      <w:r>
        <w:rPr>
          <w:rFonts w:ascii="Times New Roman" w:eastAsia="SimSun" w:hAnsi="Times New Roman" w:cs="Times New Roman"/>
          <w:iCs/>
          <w:sz w:val="20"/>
          <w:szCs w:val="20"/>
        </w:rPr>
        <w:t xml:space="preserve">, </w:t>
      </w:r>
      <w:r w:rsidRPr="00F628AA">
        <w:rPr>
          <w:rFonts w:ascii="Times New Roman" w:eastAsia="SimSun" w:hAnsi="Times New Roman" w:cs="Times New Roman"/>
          <w:iCs/>
          <w:sz w:val="20"/>
          <w:szCs w:val="20"/>
        </w:rPr>
        <w:t>Eastern Cooperative Oncology Group performance status</w:t>
      </w:r>
      <w:r>
        <w:rPr>
          <w:rFonts w:ascii="Times New Roman" w:eastAsia="SimSun" w:hAnsi="Times New Roman" w:cs="Times New Roman"/>
          <w:iCs/>
          <w:sz w:val="20"/>
          <w:szCs w:val="20"/>
        </w:rPr>
        <w:t>;</w:t>
      </w:r>
      <w:r w:rsidRPr="00F628AA">
        <w:rPr>
          <w:rFonts w:ascii="Times New Roman" w:eastAsia="SimSun" w:hAnsi="Times New Roman" w:cs="Times New Roman"/>
          <w:iCs/>
          <w:sz w:val="20"/>
          <w:szCs w:val="20"/>
        </w:rPr>
        <w:t xml:space="preserve"> </w:t>
      </w:r>
      <w:r w:rsidRPr="004C05CC">
        <w:rPr>
          <w:rFonts w:ascii="Times New Roman" w:eastAsia="SimSun" w:hAnsi="Times New Roman" w:cs="Times New Roman"/>
          <w:iCs/>
          <w:sz w:val="20"/>
          <w:szCs w:val="20"/>
        </w:rPr>
        <w:t xml:space="preserve">PD-L1, programmed death ligand 1; </w:t>
      </w:r>
      <w:r w:rsidRPr="004C05CC">
        <w:rPr>
          <w:rFonts w:ascii="Times New Roman" w:hAnsi="Times New Roman" w:cs="Times New Roman"/>
          <w:sz w:val="20"/>
          <w:szCs w:val="20"/>
        </w:rPr>
        <w:t xml:space="preserve">QALY, quality-adjusted life-year; WTP, </w:t>
      </w:r>
      <w:r w:rsidRPr="004C05CC">
        <w:rPr>
          <w:rFonts w:ascii="Times New Roman" w:hAnsi="Times New Roman" w:cs="Times New Roman"/>
          <w:sz w:val="20"/>
          <w:szCs w:val="20"/>
        </w:rPr>
        <w:lastRenderedPageBreak/>
        <w:t>Willingness-to-pay.</w:t>
      </w:r>
    </w:p>
    <w:p w:rsidR="00976DF8" w:rsidRPr="00976DF8" w:rsidRDefault="00976DF8"/>
    <w:sectPr w:rsidR="00976DF8" w:rsidRPr="00976D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NzQxMDE0MzcxsTRX0lEKTi0uzszPAykwrgUAWsIH/ywAAAA="/>
  </w:docVars>
  <w:rsids>
    <w:rsidRoot w:val="007E2247"/>
    <w:rsid w:val="004371DE"/>
    <w:rsid w:val="007E2247"/>
    <w:rsid w:val="00976DF8"/>
    <w:rsid w:val="00ED4431"/>
    <w:rsid w:val="00EE0581"/>
    <w:rsid w:val="0EC80EC5"/>
    <w:rsid w:val="1E6E5BAB"/>
    <w:rsid w:val="25024E9C"/>
    <w:rsid w:val="574C4757"/>
    <w:rsid w:val="729C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iPriority="3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line="360" w:lineRule="auto"/>
      <w:outlineLvl w:val="2"/>
    </w:pPr>
    <w:rPr>
      <w:rFonts w:eastAsia="SimSun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qFormat/>
    <w:rPr>
      <w:rFonts w:asciiTheme="minorHAnsi" w:eastAsia="SimSun" w:hAnsiTheme="minorHAnsi"/>
      <w:b/>
      <w:szCs w:val="22"/>
    </w:rPr>
  </w:style>
  <w:style w:type="paragraph" w:styleId="BalloonText">
    <w:name w:val="Balloon Text"/>
    <w:basedOn w:val="Normal"/>
    <w:link w:val="BalloonTextChar"/>
    <w:rsid w:val="0043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1DE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NormalWeb">
    <w:name w:val="Normal (Web)"/>
    <w:basedOn w:val="Normal"/>
    <w:qFormat/>
    <w:rsid w:val="00976DF8"/>
    <w:pPr>
      <w:spacing w:beforeAutospacing="1" w:after="0" w:afterAutospacing="1" w:line="240" w:lineRule="auto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iPriority="3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line="360" w:lineRule="auto"/>
      <w:outlineLvl w:val="2"/>
    </w:pPr>
    <w:rPr>
      <w:rFonts w:eastAsia="SimSun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qFormat/>
    <w:rPr>
      <w:rFonts w:asciiTheme="minorHAnsi" w:eastAsia="SimSun" w:hAnsiTheme="minorHAnsi"/>
      <w:b/>
      <w:szCs w:val="22"/>
    </w:rPr>
  </w:style>
  <w:style w:type="paragraph" w:styleId="BalloonText">
    <w:name w:val="Balloon Text"/>
    <w:basedOn w:val="Normal"/>
    <w:link w:val="BalloonTextChar"/>
    <w:rsid w:val="0043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1DE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NormalWeb">
    <w:name w:val="Normal (Web)"/>
    <w:basedOn w:val="Normal"/>
    <w:qFormat/>
    <w:rsid w:val="00976DF8"/>
    <w:pPr>
      <w:spacing w:beforeAutospacing="1" w:after="0" w:afterAutospacing="1" w:line="240" w:lineRule="auto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216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Alborn , Lydia , Springer Healthcare UK</cp:lastModifiedBy>
  <cp:revision>5</cp:revision>
  <dcterms:created xsi:type="dcterms:W3CDTF">2019-12-16T12:06:00Z</dcterms:created>
  <dcterms:modified xsi:type="dcterms:W3CDTF">2020-03-09T11:36:00Z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