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B1F88" w14:textId="3A94628C" w:rsidR="00CC718D" w:rsidRPr="001B7C88" w:rsidRDefault="00650BA5" w:rsidP="00535EF7">
      <w:pPr>
        <w:pStyle w:val="Title"/>
        <w:rPr>
          <w:rFonts w:ascii="Times New Roman" w:hAnsi="Times New Roman"/>
        </w:rPr>
      </w:pPr>
      <w:bookmarkStart w:id="0" w:name="supplementary-material"/>
      <w:r w:rsidRPr="001B7C88">
        <w:rPr>
          <w:rFonts w:ascii="Times New Roman" w:hAnsi="Times New Roman"/>
        </w:rPr>
        <w:t>Supplementary Material</w:t>
      </w:r>
      <w:r w:rsidR="00CC718D" w:rsidRPr="001B7C88">
        <w:rPr>
          <w:rFonts w:ascii="Times New Roman" w:hAnsi="Times New Roman"/>
        </w:rPr>
        <w:t xml:space="preserve">: Understanding the complexity, patterns, and correlates of alcohol and other substance use among young people seeking help for mental </w:t>
      </w:r>
      <w:r w:rsidR="00773124" w:rsidRPr="001B7C88">
        <w:rPr>
          <w:rFonts w:ascii="Times New Roman" w:hAnsi="Times New Roman"/>
        </w:rPr>
        <w:t>illness</w:t>
      </w:r>
    </w:p>
    <w:p w14:paraId="380F88B7" w14:textId="77777777" w:rsidR="00650BA5" w:rsidRPr="001B7C88" w:rsidRDefault="00650BA5" w:rsidP="00CC718D">
      <w:pPr>
        <w:pStyle w:val="Heading1"/>
        <w:rPr>
          <w:rFonts w:ascii="Times New Roman" w:hAnsi="Times New Roman" w:cs="Times New Roman"/>
        </w:rPr>
      </w:pPr>
      <w:r w:rsidRPr="001B7C88">
        <w:rPr>
          <w:rFonts w:ascii="Times New Roman" w:hAnsi="Times New Roman" w:cs="Times New Roman"/>
        </w:rPr>
        <w:t xml:space="preserve">Statistical methods </w:t>
      </w:r>
    </w:p>
    <w:p w14:paraId="6AF52B2E" w14:textId="77777777" w:rsidR="00650BA5" w:rsidRPr="001B7C88" w:rsidRDefault="00650BA5" w:rsidP="00CC718D">
      <w:pPr>
        <w:pStyle w:val="Heading2"/>
        <w:rPr>
          <w:rFonts w:cs="Times New Roman"/>
        </w:rPr>
      </w:pPr>
      <w:bookmarkStart w:id="1" w:name="X1b1e232789f30c73c716593538026795cecc442"/>
      <w:bookmarkStart w:id="2" w:name="statistical-analysis"/>
      <w:r w:rsidRPr="001B7C88">
        <w:rPr>
          <w:rFonts w:cs="Times New Roman"/>
        </w:rPr>
        <w:t>Zero-order correlation network of substance use and harm indicators</w:t>
      </w:r>
    </w:p>
    <w:p w14:paraId="5A866BC9" w14:textId="28CB4DB8" w:rsidR="00650BA5" w:rsidRPr="001B7C88" w:rsidRDefault="00650BA5" w:rsidP="00650BA5">
      <w:pPr>
        <w:pStyle w:val="FirstParagraph"/>
        <w:rPr>
          <w:rFonts w:cs="Times New Roman"/>
        </w:rPr>
      </w:pPr>
      <w:r w:rsidRPr="001B7C88">
        <w:rPr>
          <w:rFonts w:cs="Times New Roman"/>
        </w:rPr>
        <w:t xml:space="preserve">As we were interested in the presence of use/harms, the WHO-ASSIST questions (Q2-Q6) were </w:t>
      </w:r>
      <w:proofErr w:type="spellStart"/>
      <w:r w:rsidRPr="001B7C88">
        <w:rPr>
          <w:rFonts w:cs="Times New Roman"/>
        </w:rPr>
        <w:t>dichotomised</w:t>
      </w:r>
      <w:proofErr w:type="spellEnd"/>
      <w:r w:rsidRPr="001B7C88">
        <w:rPr>
          <w:rFonts w:cs="Times New Roman"/>
        </w:rPr>
        <w:t xml:space="preserve"> (“Yes” or “No”). Responses for Q7 “</w:t>
      </w:r>
      <w:r w:rsidRPr="001B7C88">
        <w:rPr>
          <w:rFonts w:cs="Times New Roman"/>
          <w:i/>
        </w:rPr>
        <w:t>failed to control substance use</w:t>
      </w:r>
      <w:r w:rsidRPr="001B7C88">
        <w:rPr>
          <w:rFonts w:cs="Times New Roman"/>
        </w:rPr>
        <w:t>” were not included due to low rates of participants trying to cut down or stop using substances. Inhalants and other substances were also excluded in this network model due to the low prevalence of use (&lt;2%). The network analysis first involves estimation of pairwise associations between all substance use/harm indicators using tetrachoric correlations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t</m:t>
            </m:r>
          </m:sub>
        </m:sSub>
      </m:oMath>
      <w:r w:rsidRPr="001B7C88">
        <w:rPr>
          <w:rFonts w:cs="Times New Roman"/>
        </w:rPr>
        <w:t xml:space="preserve">). A Multidimensional Scaling (MDS) network plot was then used to </w:t>
      </w:r>
      <w:proofErr w:type="spellStart"/>
      <w:r w:rsidRPr="001B7C88">
        <w:rPr>
          <w:rFonts w:cs="Times New Roman"/>
        </w:rPr>
        <w:t>visualise</w:t>
      </w:r>
      <w:proofErr w:type="spellEnd"/>
      <w:r w:rsidRPr="001B7C88">
        <w:rPr>
          <w:rFonts w:cs="Times New Roman"/>
        </w:rPr>
        <w:t xml:space="preserve"> the correlations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t</m:t>
            </m:r>
          </m:sub>
        </m:sSub>
      </m:oMath>
      <w:r w:rsidRPr="001B7C88">
        <w:rPr>
          <w:rFonts w:cs="Times New Roman"/>
        </w:rPr>
        <w:t xml:space="preserve">) in two-dimensional space. This plot has a direct graphical interpretation, with the shorter distance representing a stronger association, and thus provides an overview of possible clusters and overall connectivity between the variables (represented by nodes on the network) </w:t>
      </w:r>
      <w:r w:rsidR="005A2521" w:rsidRPr="001B7C88">
        <w:rPr>
          <w:rFonts w:cs="Times New Roman"/>
        </w:rPr>
        <w:fldChar w:fldCharType="begin"/>
      </w:r>
      <w:r w:rsidR="005A2521" w:rsidRPr="001B7C88">
        <w:rPr>
          <w:rFonts w:cs="Times New Roman"/>
        </w:rPr>
        <w:instrText xml:space="preserve"> ADDIN EN.CITE &lt;EndNote&gt;&lt;Cite&gt;&lt;Author&gt;Jones&lt;/Author&gt;&lt;Year&gt;2018&lt;/Year&gt;&lt;RecNum&gt;49&lt;/RecNum&gt;&lt;DisplayText&gt;[1]&lt;/DisplayText&gt;&lt;record&gt;&lt;rec-number&gt;49&lt;/rec-number&gt;&lt;foreign-keys&gt;&lt;key app="EN" db-id="f2xpts9t3e9rt4epssy59s5lwtwp9rre595d" timestamp="1646201078"&gt;49&lt;/key&gt;&lt;/foreign-keys&gt;&lt;ref-type name="Journal Article"&gt;17&lt;/ref-type&gt;&lt;contributors&gt;&lt;authors&gt;&lt;author&gt;Jones, Payton J.&lt;/author&gt;&lt;author&gt;Mair, Patrick&lt;/author&gt;&lt;author&gt;McNally, Richard J.&lt;/author&gt;&lt;/authors&gt;&lt;/contributors&gt;&lt;titles&gt;&lt;title&gt;Visualizing Psychological Networks: A Tutorial in R&lt;/title&gt;&lt;secondary-title&gt;Frontiers in Psychology&lt;/secondary-title&gt;&lt;/titles&gt;&lt;periodical&gt;&lt;full-title&gt;Frontiers in Psychology&lt;/full-title&gt;&lt;/periodical&gt;&lt;volume&gt;9&lt;/volume&gt;&lt;number&gt;1742&lt;/number&gt;&lt;dates&gt;&lt;year&gt;2018&lt;/year&gt;&lt;/dates&gt;&lt;urls&gt;&lt;related-urls&gt;&lt;url&gt;https://www.frontiersin.org/article/10.3389/fpsyg.2018.01742&lt;/url&gt;&lt;/related-urls&gt;&lt;/urls&gt;&lt;electronic-resource-num&gt;10.3389/fpsyg.2018.01742&lt;/electronic-resource-num&gt;&lt;/record&gt;&lt;/Cite&gt;&lt;/EndNote&gt;</w:instrText>
      </w:r>
      <w:r w:rsidR="005A2521" w:rsidRPr="001B7C88">
        <w:rPr>
          <w:rFonts w:cs="Times New Roman"/>
        </w:rPr>
        <w:fldChar w:fldCharType="separate"/>
      </w:r>
      <w:r w:rsidR="005A2521" w:rsidRPr="001B7C88">
        <w:rPr>
          <w:rFonts w:cs="Times New Roman"/>
          <w:noProof/>
        </w:rPr>
        <w:t>[1]</w:t>
      </w:r>
      <w:r w:rsidR="005A2521" w:rsidRPr="001B7C88">
        <w:rPr>
          <w:rFonts w:cs="Times New Roman"/>
        </w:rPr>
        <w:fldChar w:fldCharType="end"/>
      </w:r>
      <w:r w:rsidRPr="001B7C88">
        <w:rPr>
          <w:rFonts w:cs="Times New Roman"/>
        </w:rPr>
        <w:t>.</w:t>
      </w:r>
    </w:p>
    <w:p w14:paraId="71E1E365" w14:textId="77777777" w:rsidR="00650BA5" w:rsidRPr="001B7C88" w:rsidRDefault="00650BA5" w:rsidP="00650BA5">
      <w:pPr>
        <w:pStyle w:val="Heading3"/>
        <w:rPr>
          <w:rFonts w:cs="Times New Roman"/>
        </w:rPr>
      </w:pPr>
      <w:bookmarkStart w:id="3" w:name="X279241fe2213d5ab6ce2dfdf451ffb2e6ac24e1"/>
      <w:bookmarkEnd w:id="1"/>
      <w:r w:rsidRPr="001B7C88">
        <w:rPr>
          <w:rFonts w:cs="Times New Roman"/>
        </w:rPr>
        <w:t>Partial correlation network and centrality measures</w:t>
      </w:r>
    </w:p>
    <w:p w14:paraId="01DD90AF" w14:textId="316CA035" w:rsidR="00650BA5" w:rsidRPr="001B7C88" w:rsidRDefault="00650BA5" w:rsidP="00650BA5">
      <w:pPr>
        <w:pStyle w:val="FirstParagraph"/>
        <w:rPr>
          <w:rFonts w:cs="Times New Roman"/>
        </w:rPr>
      </w:pPr>
      <w:r w:rsidRPr="001B7C88">
        <w:rPr>
          <w:rFonts w:cs="Times New Roman"/>
        </w:rPr>
        <w:t xml:space="preserve">The zero-order correlation network cannot distinguish direct from indirect links between variables. For example, the association between drinking alcohol and cannabis use is often confounded by tobacco smoking </w:t>
      </w:r>
      <w:r w:rsidR="005A2521" w:rsidRPr="001B7C88">
        <w:rPr>
          <w:rFonts w:cs="Times New Roman"/>
        </w:rPr>
        <w:fldChar w:fldCharType="begin">
          <w:fldData xml:space="preserve">PEVuZE5vdGU+PENpdGU+PEF1dGhvcj5IaW5kb2NoYTwvQXV0aG9yPjxZZWFyPjIwMTU8L1llYXI+
PFJlY051bT40NDwvUmVjTnVtPjxEaXNwbGF5VGV4dD5bMiwzXTwvRGlzcGxheVRleHQ+PHJlY29y
ZD48cmVjLW51bWJlcj40NDwvcmVjLW51bWJlcj48Zm9yZWlnbi1rZXlzPjxrZXkgYXBwPSJFTiIg
ZGItaWQ9ImYyeHB0czl0M2U5cnQ0ZXBzc3k1OXM1bHd0d3A5cnJlNTk1ZCIgdGltZXN0YW1wPSIx
NjQ2MjAxMDc4Ij40NDwva2V5PjwvZm9yZWlnbi1rZXlzPjxyZWYtdHlwZSBuYW1lPSJKb3VybmFs
IEFydGljbGUiPjE3PC9yZWYtdHlwZT48Y29udHJpYnV0b3JzPjxhdXRob3JzPjxhdXRob3I+SGlu
ZG9jaGEsIENoYW5kbmk8L2F1dGhvcj48YXV0aG9yPlNoYWJhbiwgTmF0YWNoYSBELiBDLjwvYXV0
aG9yPjxhdXRob3I+RnJlZW1hbiwgVG9tIFAuPC9hdXRob3I+PGF1dGhvcj5EYXMsIFJhdmkgSy48
L2F1dGhvcj48YXV0aG9yPkdhbGUsIEdyYWNlPC9hdXRob3I+PGF1dGhvcj5TY2hhZmVyLCBHcmFp
bm5lPC9hdXRob3I+PGF1dGhvcj5GYWxjb25lciwgQ2Fyb2xpbmUgSi48L2F1dGhvcj48YXV0aG9y
Pk1vcmdhbiwgQ2VsaWEgSi4gQS48L2F1dGhvcj48YXV0aG9yPkN1cnJhbiwgSC4gVmFsZXJpZTwv
YXV0aG9yPjwvYXV0aG9ycz48L2NvbnRyaWJ1dG9ycz48dGl0bGVzPjx0aXRsZT5Bc3NvY2lhdGlv
bnMgYmV0d2VlbiBjaWdhcmV0dGUgc21va2luZyBhbmQgY2FubmFiaXMgZGVwZW5kZW5jZTogQSBs
b25naXR1ZGluYWwgc3R1ZHkgb2YgeW91bmcgY2FubmFiaXMgdXNlcnMgaW4gdGhlIFVuaXRlZCBL
aW5nZG9tPC90aXRsZT48c2Vjb25kYXJ5LXRpdGxlPkRydWcgYW5kIEFsY29ob2wgRGVwZW5kZW5j
ZTwvc2Vjb25kYXJ5LXRpdGxlPjwvdGl0bGVzPjxwZXJpb2RpY2FsPjxmdWxsLXRpdGxlPkRydWcg
YW5kIEFsY29ob2wgRGVwZW5kZW5jZTwvZnVsbC10aXRsZT48L3BlcmlvZGljYWw+PHBhZ2VzPjE2
NS0xNzE8L3BhZ2VzPjx2b2x1bWU+MTQ4PC92b2x1bWU+PGRhdGVzPjx5ZWFyPjIwMTU8L3llYXI+
PHB1Yi1kYXRlcz48ZGF0ZT4yMDE1LzMvLzwvZGF0ZT48L3B1Yi1kYXRlcz48L2RhdGVzPjxwdWJs
aXNoZXI+RWxzZXZpZXI8L3B1Ymxpc2hlcj48dXJscz48cmVsYXRlZC11cmxzPjx1cmw+aHR0cHM6
Ly9saW5raW5naHViLmVsc2V2aWVyLmNvbS9yZXRyaWV2ZS9waWkvUzAzNzY4NzE2MTUwMDAxMDE8
L3VybD48L3JlbGF0ZWQtdXJscz48L3VybHM+PGVsZWN0cm9uaWMtcmVzb3VyY2UtbnVtPjEwLjEw
MTYvai5kcnVnYWxjZGVwLjIwMTUuMDEuMDA0PC9lbGVjdHJvbmljLXJlc291cmNlLW51bT48L3Jl
Y29yZD48L0NpdGU+PENpdGU+PEF1dGhvcj5SaW91eDwvQXV0aG9yPjxZZWFyPjIwMTg8L1llYXI+
PFJlY051bT43NzwvUmVjTnVtPjxyZWNvcmQ+PHJlYy1udW1iZXI+Nzc8L3JlYy1udW1iZXI+PGZv
cmVpZ24ta2V5cz48a2V5IGFwcD0iRU4iIGRiLWlkPSJmMnhwdHM5dDNlOXJ0NGVwc3N5NTlzNWx3
dHdwOXJyZTU5NWQiIHRpbWVzdGFtcD0iMTY0NjIwMTA3OCI+Nzc8L2tleT48L2ZvcmVpZ24ta2V5
cz48cmVmLXR5cGUgbmFtZT0iSm91cm5hbCBBcnRpY2xlIj4xNzwvcmVmLXR5cGU+PGNvbnRyaWJ1
dG9ycz48YXV0aG9ycz48YXV0aG9yPlJpb3V4LCBDaGFybGllPC9hdXRob3I+PGF1dGhvcj5DYXN0
ZWxsYW5vcy1SeWFuLCBOYXRhbGllPC9hdXRob3I+PGF1dGhvcj5QYXJlbnQsIFNvcGhpZTwvYXV0
aG9yPjxhdXRob3I+Vml0YXJvLCBGcmFuazwvYXV0aG9yPjxhdXRob3I+VHJlbWJsYXksIFJpY2hh
cmQgRXJuZXN0PC9hdXRob3I+PGF1dGhvcj5Tw6lndWluLCBKZWFuIFJpY2hhcmQ8L2F1dGhvcj48
L2F1dGhvcnM+PC9jb250cmlidXRvcnM+PHRpdGxlcz48dGl0bGU+QWdlIG9mIENhbm5hYmlzIFVz
ZSBPbnNldCBhbmQgQWR1bHQgRHJ1ZyBBYnVzZSBTeW1wdG9tczogQSBQcm9zcGVjdGl2ZSBTdHVk
eSBvZiBDb21tb24gUmlzayBGYWN0b3JzIGFuZCBJbmRpcmVjdCBFZmZlY3RzPC90aXRsZT48c2Vj
b25kYXJ5LXRpdGxlPlRoZSBDYW5hZGlhbiBKb3VybmFsIG9mIFBzeWNoaWF0cnk8L3NlY29uZGFy
eS10aXRsZT48L3RpdGxlcz48cGVyaW9kaWNhbD48ZnVsbC10aXRsZT5UaGUgQ2FuYWRpYW4gSm91
cm5hbCBvZiBQc3ljaGlhdHJ5PC9mdWxsLXRpdGxlPjwvcGVyaW9kaWNhbD48cGFnZXM+NDU3LTQ2
NDwvcGFnZXM+PHZvbHVtZT42Mzwvdm9sdW1lPjxudW1iZXI+NzwvbnVtYmVyPjxkYXRlcz48eWVh
cj4yMDE4PC95ZWFyPjxwdWItZGF0ZXM+PGRhdGU+MjAxOC83Ly88L2RhdGU+PC9wdWItZGF0ZXM+
PC9kYXRlcz48dXJscz48cmVsYXRlZC11cmxzPjx1cmw+aHR0cDovL2pvdXJuYWxzLnNhZ2VwdWIu
Y29tL2RvaS8xMC4xMTc3LzA3MDY3NDM3MTg3NjAyODk8L3VybD48L3JlbGF0ZWQtdXJscz48L3Vy
bHM+PGVsZWN0cm9uaWMtcmVzb3VyY2UtbnVtPjEwLjExNzcvMDcwNjc0MzcxODc2MDI4OTwvZWxl
Y3Ryb25pYy1yZXNvdXJjZS1udW0+PC9yZWNvcmQ+PC9DaXRlPjwvRW5kTm90ZT5=
</w:fldData>
        </w:fldChar>
      </w:r>
      <w:r w:rsidR="001B7C88">
        <w:rPr>
          <w:rFonts w:cs="Times New Roman"/>
        </w:rPr>
        <w:instrText xml:space="preserve"> ADDIN EN.CITE </w:instrText>
      </w:r>
      <w:r w:rsidR="001B7C88">
        <w:rPr>
          <w:rFonts w:cs="Times New Roman"/>
        </w:rPr>
        <w:fldChar w:fldCharType="begin">
          <w:fldData xml:space="preserve">PEVuZE5vdGU+PENpdGU+PEF1dGhvcj5IaW5kb2NoYTwvQXV0aG9yPjxZZWFyPjIwMTU8L1llYXI+
PFJlY051bT40NDwvUmVjTnVtPjxEaXNwbGF5VGV4dD5bMiwzXTwvRGlzcGxheVRleHQ+PHJlY29y
ZD48cmVjLW51bWJlcj40NDwvcmVjLW51bWJlcj48Zm9yZWlnbi1rZXlzPjxrZXkgYXBwPSJFTiIg
ZGItaWQ9ImYyeHB0czl0M2U5cnQ0ZXBzc3k1OXM1bHd0d3A5cnJlNTk1ZCIgdGltZXN0YW1wPSIx
NjQ2MjAxMDc4Ij40NDwva2V5PjwvZm9yZWlnbi1rZXlzPjxyZWYtdHlwZSBuYW1lPSJKb3VybmFs
IEFydGljbGUiPjE3PC9yZWYtdHlwZT48Y29udHJpYnV0b3JzPjxhdXRob3JzPjxhdXRob3I+SGlu
ZG9jaGEsIENoYW5kbmk8L2F1dGhvcj48YXV0aG9yPlNoYWJhbiwgTmF0YWNoYSBELiBDLjwvYXV0
aG9yPjxhdXRob3I+RnJlZW1hbiwgVG9tIFAuPC9hdXRob3I+PGF1dGhvcj5EYXMsIFJhdmkgSy48
L2F1dGhvcj48YXV0aG9yPkdhbGUsIEdyYWNlPC9hdXRob3I+PGF1dGhvcj5TY2hhZmVyLCBHcmFp
bm5lPC9hdXRob3I+PGF1dGhvcj5GYWxjb25lciwgQ2Fyb2xpbmUgSi48L2F1dGhvcj48YXV0aG9y
Pk1vcmdhbiwgQ2VsaWEgSi4gQS48L2F1dGhvcj48YXV0aG9yPkN1cnJhbiwgSC4gVmFsZXJpZTwv
YXV0aG9yPjwvYXV0aG9ycz48L2NvbnRyaWJ1dG9ycz48dGl0bGVzPjx0aXRsZT5Bc3NvY2lhdGlv
bnMgYmV0d2VlbiBjaWdhcmV0dGUgc21va2luZyBhbmQgY2FubmFiaXMgZGVwZW5kZW5jZTogQSBs
b25naXR1ZGluYWwgc3R1ZHkgb2YgeW91bmcgY2FubmFiaXMgdXNlcnMgaW4gdGhlIFVuaXRlZCBL
aW5nZG9tPC90aXRsZT48c2Vjb25kYXJ5LXRpdGxlPkRydWcgYW5kIEFsY29ob2wgRGVwZW5kZW5j
ZTwvc2Vjb25kYXJ5LXRpdGxlPjwvdGl0bGVzPjxwZXJpb2RpY2FsPjxmdWxsLXRpdGxlPkRydWcg
YW5kIEFsY29ob2wgRGVwZW5kZW5jZTwvZnVsbC10aXRsZT48L3BlcmlvZGljYWw+PHBhZ2VzPjE2
NS0xNzE8L3BhZ2VzPjx2b2x1bWU+MTQ4PC92b2x1bWU+PGRhdGVzPjx5ZWFyPjIwMTU8L3llYXI+
PHB1Yi1kYXRlcz48ZGF0ZT4yMDE1LzMvLzwvZGF0ZT48L3B1Yi1kYXRlcz48L2RhdGVzPjxwdWJs
aXNoZXI+RWxzZXZpZXI8L3B1Ymxpc2hlcj48dXJscz48cmVsYXRlZC11cmxzPjx1cmw+aHR0cHM6
Ly9saW5raW5naHViLmVsc2V2aWVyLmNvbS9yZXRyaWV2ZS9waWkvUzAzNzY4NzE2MTUwMDAxMDE8
L3VybD48L3JlbGF0ZWQtdXJscz48L3VybHM+PGVsZWN0cm9uaWMtcmVzb3VyY2UtbnVtPjEwLjEw
MTYvai5kcnVnYWxjZGVwLjIwMTUuMDEuMDA0PC9lbGVjdHJvbmljLXJlc291cmNlLW51bT48L3Jl
Y29yZD48L0NpdGU+PENpdGU+PEF1dGhvcj5SaW91eDwvQXV0aG9yPjxZZWFyPjIwMTg8L1llYXI+
PFJlY051bT43NzwvUmVjTnVtPjxyZWNvcmQ+PHJlYy1udW1iZXI+Nzc8L3JlYy1udW1iZXI+PGZv
cmVpZ24ta2V5cz48a2V5IGFwcD0iRU4iIGRiLWlkPSJmMnhwdHM5dDNlOXJ0NGVwc3N5NTlzNWx3
dHdwOXJyZTU5NWQiIHRpbWVzdGFtcD0iMTY0NjIwMTA3OCI+Nzc8L2tleT48L2ZvcmVpZ24ta2V5
cz48cmVmLXR5cGUgbmFtZT0iSm91cm5hbCBBcnRpY2xlIj4xNzwvcmVmLXR5cGU+PGNvbnRyaWJ1
dG9ycz48YXV0aG9ycz48YXV0aG9yPlJpb3V4LCBDaGFybGllPC9hdXRob3I+PGF1dGhvcj5DYXN0
ZWxsYW5vcy1SeWFuLCBOYXRhbGllPC9hdXRob3I+PGF1dGhvcj5QYXJlbnQsIFNvcGhpZTwvYXV0
aG9yPjxhdXRob3I+Vml0YXJvLCBGcmFuazwvYXV0aG9yPjxhdXRob3I+VHJlbWJsYXksIFJpY2hh
cmQgRXJuZXN0PC9hdXRob3I+PGF1dGhvcj5Tw6lndWluLCBKZWFuIFJpY2hhcmQ8L2F1dGhvcj48
L2F1dGhvcnM+PC9jb250cmlidXRvcnM+PHRpdGxlcz48dGl0bGU+QWdlIG9mIENhbm5hYmlzIFVz
ZSBPbnNldCBhbmQgQWR1bHQgRHJ1ZyBBYnVzZSBTeW1wdG9tczogQSBQcm9zcGVjdGl2ZSBTdHVk
eSBvZiBDb21tb24gUmlzayBGYWN0b3JzIGFuZCBJbmRpcmVjdCBFZmZlY3RzPC90aXRsZT48c2Vj
b25kYXJ5LXRpdGxlPlRoZSBDYW5hZGlhbiBKb3VybmFsIG9mIFBzeWNoaWF0cnk8L3NlY29uZGFy
eS10aXRsZT48L3RpdGxlcz48cGVyaW9kaWNhbD48ZnVsbC10aXRsZT5UaGUgQ2FuYWRpYW4gSm91
cm5hbCBvZiBQc3ljaGlhdHJ5PC9mdWxsLXRpdGxlPjwvcGVyaW9kaWNhbD48cGFnZXM+NDU3LTQ2
NDwvcGFnZXM+PHZvbHVtZT42Mzwvdm9sdW1lPjxudW1iZXI+NzwvbnVtYmVyPjxkYXRlcz48eWVh
cj4yMDE4PC95ZWFyPjxwdWItZGF0ZXM+PGRhdGU+MjAxOC83Ly88L2RhdGU+PC9wdWItZGF0ZXM+
PC9kYXRlcz48dXJscz48cmVsYXRlZC11cmxzPjx1cmw+aHR0cDovL2pvdXJuYWxzLnNhZ2VwdWIu
Y29tL2RvaS8xMC4xMTc3LzA3MDY3NDM3MTg3NjAyODk8L3VybD48L3JlbGF0ZWQtdXJscz48L3Vy
bHM+PGVsZWN0cm9uaWMtcmVzb3VyY2UtbnVtPjEwLjExNzcvMDcwNjc0MzcxODc2MDI4OTwvZWxl
Y3Ryb25pYy1yZXNvdXJjZS1udW0+PC9yZWNvcmQ+PC9DaXRlPjwvRW5kTm90ZT5=
</w:fldData>
        </w:fldChar>
      </w:r>
      <w:r w:rsidR="001B7C88">
        <w:rPr>
          <w:rFonts w:cs="Times New Roman"/>
        </w:rPr>
        <w:instrText xml:space="preserve"> ADDIN EN.CITE.DATA </w:instrText>
      </w:r>
      <w:r w:rsidR="001B7C88">
        <w:rPr>
          <w:rFonts w:cs="Times New Roman"/>
        </w:rPr>
      </w:r>
      <w:r w:rsidR="001B7C88">
        <w:rPr>
          <w:rFonts w:cs="Times New Roman"/>
        </w:rPr>
        <w:fldChar w:fldCharType="end"/>
      </w:r>
      <w:r w:rsidR="005A2521" w:rsidRPr="001B7C88">
        <w:rPr>
          <w:rFonts w:cs="Times New Roman"/>
        </w:rPr>
      </w:r>
      <w:r w:rsidR="005A2521" w:rsidRPr="001B7C88">
        <w:rPr>
          <w:rFonts w:cs="Times New Roman"/>
        </w:rPr>
        <w:fldChar w:fldCharType="separate"/>
      </w:r>
      <w:r w:rsidR="001B7C88">
        <w:rPr>
          <w:rFonts w:cs="Times New Roman"/>
          <w:noProof/>
        </w:rPr>
        <w:t>[2,3]</w:t>
      </w:r>
      <w:r w:rsidR="005A2521" w:rsidRPr="001B7C88">
        <w:rPr>
          <w:rFonts w:cs="Times New Roman"/>
        </w:rPr>
        <w:fldChar w:fldCharType="end"/>
      </w:r>
      <w:r w:rsidRPr="001B7C88">
        <w:rPr>
          <w:rFonts w:cs="Times New Roman"/>
        </w:rPr>
        <w:t xml:space="preserve">. Probabilistic graphical models, such as Gaussian graphical models (GGM), provide an alternative solution to model both direct and indirect links between variables using partial correlations </w:t>
      </w:r>
      <w:r w:rsidR="005A2521" w:rsidRPr="001B7C88">
        <w:rPr>
          <w:rFonts w:cs="Times New Roman"/>
        </w:rPr>
        <w:fldChar w:fldCharType="begin"/>
      </w:r>
      <w:r w:rsidR="005A2521" w:rsidRPr="001B7C88">
        <w:rPr>
          <w:rFonts w:cs="Times New Roman"/>
        </w:rPr>
        <w:instrText xml:space="preserve"> ADDIN EN.CITE &lt;EndNote&gt;&lt;Cite&gt;&lt;Author&gt;Epskamp&lt;/Author&gt;&lt;Year&gt;2018&lt;/Year&gt;&lt;RecNum&gt;19&lt;/RecNum&gt;&lt;DisplayText&gt;[4]&lt;/DisplayText&gt;&lt;record&gt;&lt;rec-number&gt;19&lt;/rec-number&gt;&lt;foreign-keys&gt;&lt;key app="EN" db-id="f2xpts9t3e9rt4epssy59s5lwtwp9rre595d" timestamp="1646201078"&gt;19&lt;/key&gt;&lt;/foreign-keys&gt;&lt;ref-type name="Journal Article"&gt;17&lt;/ref-type&gt;&lt;contributors&gt;&lt;authors&gt;&lt;author&gt;Epskamp, Sacha&lt;/author&gt;&lt;author&gt;Waldorp, Lourens J.&lt;/author&gt;&lt;author&gt;Mõttus, René&lt;/author&gt;&lt;author&gt;Borsboom, Denny&lt;/author&gt;&lt;/authors&gt;&lt;/contributors&gt;&lt;titles&gt;&lt;title&gt;The Gaussian Graphical Model in Cross-Sectional and Time-Series Data&lt;/title&gt;&lt;secondary-title&gt;Multivariate Behavioral Research&lt;/secondary-title&gt;&lt;/titles&gt;&lt;periodical&gt;&lt;full-title&gt;Multivariate Behavioral Research&lt;/full-title&gt;&lt;/periodical&gt;&lt;pages&gt;453-480&lt;/pages&gt;&lt;volume&gt;53&lt;/volume&gt;&lt;number&gt;4&lt;/number&gt;&lt;dates&gt;&lt;year&gt;2018&lt;/year&gt;&lt;pub-dates&gt;&lt;date&gt;2018/7//&lt;/date&gt;&lt;/pub-dates&gt;&lt;/dates&gt;&lt;publisher&gt;Routledge&lt;/publisher&gt;&lt;urls&gt;&lt;related-urls&gt;&lt;url&gt;https://www.tandfonline.com/doi/full/10.1080/00273171.2018.1454823&lt;/url&gt;&lt;/related-urls&gt;&lt;/urls&gt;&lt;electronic-resource-num&gt;10.1080/00273171.2018.1454823&lt;/electronic-resource-num&gt;&lt;/record&gt;&lt;/Cite&gt;&lt;/EndNote&gt;</w:instrText>
      </w:r>
      <w:r w:rsidR="005A2521" w:rsidRPr="001B7C88">
        <w:rPr>
          <w:rFonts w:cs="Times New Roman"/>
        </w:rPr>
        <w:fldChar w:fldCharType="separate"/>
      </w:r>
      <w:r w:rsidR="005A2521" w:rsidRPr="001B7C88">
        <w:rPr>
          <w:rFonts w:cs="Times New Roman"/>
          <w:noProof/>
        </w:rPr>
        <w:t>[4]</w:t>
      </w:r>
      <w:r w:rsidR="005A2521" w:rsidRPr="001B7C88">
        <w:rPr>
          <w:rFonts w:cs="Times New Roman"/>
        </w:rPr>
        <w:fldChar w:fldCharType="end"/>
      </w:r>
      <w:r w:rsidRPr="001B7C88">
        <w:rPr>
          <w:rFonts w:cs="Times New Roman"/>
        </w:rPr>
        <w:t>. We evaluated the GGM (un-</w:t>
      </w:r>
      <w:proofErr w:type="spellStart"/>
      <w:r w:rsidRPr="001B7C88">
        <w:rPr>
          <w:rFonts w:cs="Times New Roman"/>
        </w:rPr>
        <w:t>regularised</w:t>
      </w:r>
      <w:proofErr w:type="spellEnd"/>
      <w:r w:rsidRPr="001B7C88">
        <w:rPr>
          <w:rFonts w:cs="Times New Roman"/>
        </w:rPr>
        <w:t xml:space="preserve"> using the </w:t>
      </w:r>
      <w:proofErr w:type="spellStart"/>
      <w:r w:rsidRPr="001B7C88">
        <w:rPr>
          <w:rFonts w:cs="Times New Roman"/>
        </w:rPr>
        <w:t>glasso</w:t>
      </w:r>
      <w:proofErr w:type="spellEnd"/>
      <w:r w:rsidRPr="001B7C88">
        <w:rPr>
          <w:rFonts w:cs="Times New Roman"/>
        </w:rPr>
        <w:t xml:space="preserve"> algorithm and stepwise model) of ASSIST substance-specific risk score (sum score of Q2-Q7 for each substance)</w:t>
      </w:r>
      <w:r w:rsidR="005A2521" w:rsidRPr="001B7C88">
        <w:rPr>
          <w:rFonts w:cs="Times New Roman"/>
        </w:rPr>
        <w:t xml:space="preserve"> </w:t>
      </w:r>
      <w:r w:rsidR="005A2521" w:rsidRPr="001B7C88">
        <w:rPr>
          <w:rFonts w:cs="Times New Roman"/>
        </w:rPr>
        <w:fldChar w:fldCharType="begin"/>
      </w:r>
      <w:r w:rsidR="001B7C88">
        <w:rPr>
          <w:rFonts w:cs="Times New Roman"/>
        </w:rPr>
        <w:instrText xml:space="preserve"> ADDIN EN.CITE &lt;EndNote&gt;&lt;Cite&gt;&lt;Author&gt;Epskamp&lt;/Author&gt;&lt;Year&gt;2018&lt;/Year&gt;&lt;RecNum&gt;24&lt;/RecNum&gt;&lt;DisplayText&gt;[5,6]&lt;/DisplayText&gt;&lt;record&gt;&lt;rec-number&gt;24&lt;/rec-number&gt;&lt;foreign-keys&gt;&lt;key app="EN" db-id="f2xpts9t3e9rt4epssy59s5lwtwp9rre595d" timestamp="1646201078"&gt;24&lt;/key&gt;&lt;/foreign-keys&gt;&lt;ref-type name="Journal Article"&gt;17&lt;/ref-type&gt;&lt;contributors&gt;&lt;authors&gt;&lt;author&gt;Epskamp, Sacha&lt;/author&gt;&lt;author&gt;Borsboom, Denny&lt;/author&gt;&lt;author&gt;Fried, Eiko I.&lt;/author&gt;&lt;/authors&gt;&lt;/contributors&gt;&lt;titles&gt;&lt;title&gt;Estimating psychological networks and their accuracy: A tutorial paper&lt;/title&gt;&lt;secondary-title&gt;Behavior Research Methods&lt;/secondary-title&gt;&lt;/titles&gt;&lt;periodical&gt;&lt;full-title&gt;Behavior Research Methods&lt;/full-title&gt;&lt;/periodical&gt;&lt;pages&gt;195-212&lt;/pages&gt;&lt;volume&gt;50&lt;/volume&gt;&lt;number&gt;1&lt;/number&gt;&lt;dates&gt;&lt;year&gt;2018&lt;/year&gt;&lt;pub-dates&gt;&lt;date&gt;2018/2//&lt;/date&gt;&lt;/pub-dates&gt;&lt;/dates&gt;&lt;urls&gt;&lt;related-urls&gt;&lt;url&gt;http://link.springer.com/10.3758/s13428-017-0862-1&lt;/url&gt;&lt;/related-urls&gt;&lt;/urls&gt;&lt;electronic-resource-num&gt;10.3758/s13428-017-0862-1&lt;/electronic-resource-num&gt;&lt;/record&gt;&lt;/Cite&gt;&lt;Cite&gt;&lt;Author&gt;Epskamp&lt;/Author&gt;&lt;Year&gt;2020&lt;/Year&gt;&lt;RecNum&gt;22&lt;/RecNum&gt;&lt;record&gt;&lt;rec-number&gt;22&lt;/rec-number&gt;&lt;foreign-keys&gt;&lt;key app="EN" db-id="f2xpts9t3e9rt4epssy59s5lwtwp9rre595d" timestamp="1646201078"&gt;22&lt;/key&gt;&lt;/foreign-keys&gt;&lt;ref-type name="Generic"&gt;13&lt;/ref-type&gt;&lt;contributors&gt;&lt;authors&gt;&lt;author&gt;Epskamp, Sacha&lt;/author&gt;&lt;/authors&gt;&lt;/contributors&gt;&lt;titles&gt;&lt;title&gt;bootnet: Bootstrap Methods for Various Network Estimation Routines&lt;/title&gt;&lt;/titles&gt;&lt;dates&gt;&lt;year&gt;2020&lt;/year&gt;&lt;/dates&gt;&lt;urls&gt;&lt;related-urls&gt;&lt;url&gt;https://CRAN.R-project.org/package=bootnet&lt;/url&gt;&lt;/related-urls&gt;&lt;/urls&gt;&lt;/record&gt;&lt;/Cite&gt;&lt;/EndNote&gt;</w:instrText>
      </w:r>
      <w:r w:rsidR="005A2521" w:rsidRPr="001B7C88">
        <w:rPr>
          <w:rFonts w:cs="Times New Roman"/>
        </w:rPr>
        <w:fldChar w:fldCharType="separate"/>
      </w:r>
      <w:r w:rsidR="001B7C88">
        <w:rPr>
          <w:rFonts w:cs="Times New Roman"/>
          <w:noProof/>
        </w:rPr>
        <w:t>[5,6]</w:t>
      </w:r>
      <w:r w:rsidR="005A2521" w:rsidRPr="001B7C88">
        <w:rPr>
          <w:rFonts w:cs="Times New Roman"/>
        </w:rPr>
        <w:fldChar w:fldCharType="end"/>
      </w:r>
      <w:r w:rsidR="005A2521" w:rsidRPr="001B7C88">
        <w:rPr>
          <w:rFonts w:cs="Times New Roman"/>
        </w:rPr>
        <w:t>.</w:t>
      </w:r>
      <w:r w:rsidRPr="001B7C88">
        <w:rPr>
          <w:rFonts w:cs="Times New Roman"/>
        </w:rPr>
        <w:t xml:space="preserve"> Log-plus-one transformation was applied due to skewed distributions of risk scores. Network stability was evaluated using the correlation stability coefficient </w:t>
      </w:r>
      <w:r w:rsidR="005A478C" w:rsidRPr="001B7C88">
        <w:rPr>
          <w:rFonts w:cs="Times New Roman"/>
        </w:rPr>
        <w:t xml:space="preserve">using 2500 bootstrap samples </w:t>
      </w:r>
      <w:r w:rsidRPr="001B7C88">
        <w:rPr>
          <w:rFonts w:cs="Times New Roman"/>
        </w:rPr>
        <w:t>(CS-coefficient above 0.25 and preferably above 0.5 for metric stable</w:t>
      </w:r>
      <w:r w:rsidR="005A478C" w:rsidRPr="001B7C88">
        <w:rPr>
          <w:rFonts w:cs="Times New Roman"/>
        </w:rPr>
        <w:t>)</w:t>
      </w:r>
      <w:r w:rsidR="005A2521" w:rsidRPr="001B7C88">
        <w:rPr>
          <w:rFonts w:cs="Times New Roman"/>
        </w:rPr>
        <w:t xml:space="preserve"> </w:t>
      </w:r>
      <w:r w:rsidR="005A2521" w:rsidRPr="001B7C88">
        <w:rPr>
          <w:rFonts w:cs="Times New Roman"/>
        </w:rPr>
        <w:fldChar w:fldCharType="begin"/>
      </w:r>
      <w:r w:rsidR="005A2521" w:rsidRPr="001B7C88">
        <w:rPr>
          <w:rFonts w:cs="Times New Roman"/>
        </w:rPr>
        <w:instrText xml:space="preserve"> ADDIN EN.CITE &lt;EndNote&gt;&lt;Cite&gt;&lt;Author&gt;Epskamp&lt;/Author&gt;&lt;Year&gt;2018&lt;/Year&gt;&lt;RecNum&gt;24&lt;/RecNum&gt;&lt;DisplayText&gt;[5]&lt;/DisplayText&gt;&lt;record&gt;&lt;rec-number&gt;24&lt;/rec-number&gt;&lt;foreign-keys&gt;&lt;key app="EN" db-id="f2xpts9t3e9rt4epssy59s5lwtwp9rre595d" timestamp="1646201078"&gt;24&lt;/key&gt;&lt;/foreign-keys&gt;&lt;ref-type name="Journal Article"&gt;17&lt;/ref-type&gt;&lt;contributors&gt;&lt;authors&gt;&lt;author&gt;Epskamp, Sacha&lt;/author&gt;&lt;author&gt;Borsboom, Denny&lt;/author&gt;&lt;author&gt;Fried, Eiko I.&lt;/author&gt;&lt;/authors&gt;&lt;/contributors&gt;&lt;titles&gt;&lt;title&gt;Estimating psychological networks and their accuracy: A tutorial paper&lt;/title&gt;&lt;secondary-title&gt;Behavior Research Methods&lt;/secondary-title&gt;&lt;/titles&gt;&lt;periodical&gt;&lt;full-title&gt;Behavior Research Methods&lt;/full-title&gt;&lt;/periodical&gt;&lt;pages&gt;195-212&lt;/pages&gt;&lt;volume&gt;50&lt;/volume&gt;&lt;number&gt;1&lt;/number&gt;&lt;dates&gt;&lt;year&gt;2018&lt;/year&gt;&lt;pub-dates&gt;&lt;date&gt;2018/2//&lt;/date&gt;&lt;/pub-dates&gt;&lt;/dates&gt;&lt;urls&gt;&lt;related-urls&gt;&lt;url&gt;http://link.springer.com/10.3758/s13428-017-0862-1&lt;/url&gt;&lt;/related-urls&gt;&lt;/urls&gt;&lt;electronic-resource-num&gt;10.3758/s13428-017-0862-1&lt;/electronic-resource-num&gt;&lt;/record&gt;&lt;/Cite&gt;&lt;/EndNote&gt;</w:instrText>
      </w:r>
      <w:r w:rsidR="005A2521" w:rsidRPr="001B7C88">
        <w:rPr>
          <w:rFonts w:cs="Times New Roman"/>
        </w:rPr>
        <w:fldChar w:fldCharType="separate"/>
      </w:r>
      <w:r w:rsidR="005A2521" w:rsidRPr="001B7C88">
        <w:rPr>
          <w:rFonts w:cs="Times New Roman"/>
          <w:noProof/>
        </w:rPr>
        <w:t>[5]</w:t>
      </w:r>
      <w:r w:rsidR="005A2521" w:rsidRPr="001B7C88">
        <w:rPr>
          <w:rFonts w:cs="Times New Roman"/>
        </w:rPr>
        <w:fldChar w:fldCharType="end"/>
      </w:r>
      <w:r w:rsidR="005A2521" w:rsidRPr="001B7C88">
        <w:rPr>
          <w:rFonts w:cs="Times New Roman"/>
        </w:rPr>
        <w:t>.</w:t>
      </w:r>
    </w:p>
    <w:p w14:paraId="2C0427C6" w14:textId="270D2B4A" w:rsidR="00650BA5" w:rsidRPr="001B7C88" w:rsidRDefault="00650BA5" w:rsidP="00650BA5">
      <w:pPr>
        <w:pStyle w:val="BodyText"/>
        <w:rPr>
          <w:rFonts w:cs="Times New Roman"/>
        </w:rPr>
      </w:pPr>
      <w:r w:rsidRPr="001B7C88">
        <w:rPr>
          <w:rFonts w:cs="Times New Roman"/>
        </w:rPr>
        <w:t xml:space="preserve">GGM provides not only the estimation of independent associations but also centrality measurements (such as strength, expected influence, betweenness, and closeness) of the nodes on the network </w:t>
      </w:r>
      <w:r w:rsidR="00144732" w:rsidRPr="001B7C88">
        <w:rPr>
          <w:rFonts w:cs="Times New Roman"/>
        </w:rPr>
        <w:fldChar w:fldCharType="begin"/>
      </w:r>
      <w:r w:rsidR="00144732" w:rsidRPr="001B7C88">
        <w:rPr>
          <w:rFonts w:cs="Times New Roman"/>
        </w:rPr>
        <w:instrText xml:space="preserve"> ADDIN EN.CITE &lt;EndNote&gt;&lt;Cite&gt;&lt;Author&gt;Epskamp&lt;/Author&gt;&lt;Year&gt;2018&lt;/Year&gt;&lt;RecNum&gt;19&lt;/RecNum&gt;&lt;DisplayText&gt;[4]&lt;/DisplayText&gt;&lt;record&gt;&lt;rec-number&gt;19&lt;/rec-number&gt;&lt;foreign-keys&gt;&lt;key app="EN" db-id="f2xpts9t3e9rt4epssy59s5lwtwp9rre595d" timestamp="1646201078"&gt;19&lt;/key&gt;&lt;/foreign-keys&gt;&lt;ref-type name="Journal Article"&gt;17&lt;/ref-type&gt;&lt;contributors&gt;&lt;authors&gt;&lt;author&gt;Epskamp, Sacha&lt;/author&gt;&lt;author&gt;Waldorp, Lourens J.&lt;/author&gt;&lt;author&gt;Mõttus, René&lt;/author&gt;&lt;author&gt;Borsboom, Denny&lt;/author&gt;&lt;/authors&gt;&lt;/contributors&gt;&lt;titles&gt;&lt;title&gt;The Gaussian Graphical Model in Cross-Sectional and Time-Series Data&lt;/title&gt;&lt;secondary-title&gt;Multivariate Behavioral Research&lt;/secondary-title&gt;&lt;/titles&gt;&lt;periodical&gt;&lt;full-title&gt;Multivariate Behavioral Research&lt;/full-title&gt;&lt;/periodical&gt;&lt;pages&gt;453-480&lt;/pages&gt;&lt;volume&gt;53&lt;/volume&gt;&lt;number&gt;4&lt;/number&gt;&lt;dates&gt;&lt;year&gt;2018&lt;/year&gt;&lt;pub-dates&gt;&lt;date&gt;2018/7//&lt;/date&gt;&lt;/pub-dates&gt;&lt;/dates&gt;&lt;publisher&gt;Routledge&lt;/publisher&gt;&lt;urls&gt;&lt;related-urls&gt;&lt;url&gt;https://www.tandfonline.com/doi/full/10.1080/00273171.2018.1454823&lt;/url&gt;&lt;/related-urls&gt;&lt;/urls&gt;&lt;electronic-resource-num&gt;10.1080/00273171.2018.1454823&lt;/electronic-resource-num&gt;&lt;/record&gt;&lt;/Cite&gt;&lt;/EndNote&gt;</w:instrText>
      </w:r>
      <w:r w:rsidR="00144732" w:rsidRPr="001B7C88">
        <w:rPr>
          <w:rFonts w:cs="Times New Roman"/>
        </w:rPr>
        <w:fldChar w:fldCharType="separate"/>
      </w:r>
      <w:r w:rsidR="00144732" w:rsidRPr="001B7C88">
        <w:rPr>
          <w:rFonts w:cs="Times New Roman"/>
          <w:noProof/>
        </w:rPr>
        <w:t>[4]</w:t>
      </w:r>
      <w:r w:rsidR="00144732" w:rsidRPr="001B7C88">
        <w:rPr>
          <w:rFonts w:cs="Times New Roman"/>
        </w:rPr>
        <w:fldChar w:fldCharType="end"/>
      </w:r>
      <w:r w:rsidR="005A2521" w:rsidRPr="001B7C88">
        <w:rPr>
          <w:rFonts w:cs="Times New Roman"/>
        </w:rPr>
        <w:t xml:space="preserve">. </w:t>
      </w:r>
      <w:r w:rsidRPr="001B7C88">
        <w:rPr>
          <w:rFonts w:cs="Times New Roman"/>
        </w:rPr>
        <w:t xml:space="preserve">Strength centrality measures local centrality via evaluating all the partial correlations that were associated with a node. Expected influence is similar to the strength centrality except for retention of the sign of the weights to capture different contributions of the negative and positive correlation </w:t>
      </w:r>
      <w:r w:rsidR="00144732" w:rsidRPr="001B7C88">
        <w:rPr>
          <w:rFonts w:cs="Times New Roman"/>
        </w:rPr>
        <w:fldChar w:fldCharType="begin"/>
      </w:r>
      <w:r w:rsidR="00144732" w:rsidRPr="001B7C88">
        <w:rPr>
          <w:rFonts w:cs="Times New Roman"/>
        </w:rPr>
        <w:instrText xml:space="preserve"> ADDIN EN.CITE &lt;EndNote&gt;&lt;Cite&gt;&lt;Author&gt;Robinaugh&lt;/Author&gt;&lt;Year&gt;2016&lt;/Year&gt;&lt;RecNum&gt;79&lt;/RecNum&gt;&lt;DisplayText&gt;[7]&lt;/DisplayText&gt;&lt;record&gt;&lt;rec-number&gt;79&lt;/rec-number&gt;&lt;foreign-keys&gt;&lt;key app="EN" db-id="f2xpts9t3e9rt4epssy59s5lwtwp9rre595d" timestamp="1646201078"&gt;79&lt;/key&gt;&lt;/foreign-keys&gt;&lt;ref-type name="Journal Article"&gt;17&lt;/ref-type&gt;&lt;contributors&gt;&lt;authors&gt;&lt;author&gt;Robinaugh, Donald J.&lt;/author&gt;&lt;author&gt;Millner, Alexander J.&lt;/author&gt;&lt;author&gt;McNally, Richard J.&lt;/author&gt;&lt;/authors&gt;&lt;/contributors&gt;&lt;titles&gt;&lt;title&gt;Identifying highly influential nodes in the complicated grief network&lt;/title&gt;&lt;secondary-title&gt;Journal of Abnormal Psychology&lt;/secondary-title&gt;&lt;/titles&gt;&lt;periodical&gt;&lt;full-title&gt;Journal of Abnormal Psychology&lt;/full-title&gt;&lt;/periodical&gt;&lt;pages&gt;747-757&lt;/pages&gt;&lt;volume&gt;125&lt;/volume&gt;&lt;number&gt;6&lt;/number&gt;&lt;dates&gt;&lt;year&gt;2016&lt;/year&gt;&lt;pub-dates&gt;&lt;date&gt;2016/8//&lt;/date&gt;&lt;/pub-dates&gt;&lt;/dates&gt;&lt;publisher&gt;American Psychological Association&lt;/publisher&gt;&lt;urls&gt;&lt;related-urls&gt;&lt;url&gt;http://doi.apa.org/getdoi.cfm?doi=10.1037/abn0000181&lt;/url&gt;&lt;/related-urls&gt;&lt;/urls&gt;&lt;electronic-resource-num&gt;10.1037/abn0000181&lt;/electronic-resource-num&gt;&lt;/record&gt;&lt;/Cite&gt;&lt;/EndNote&gt;</w:instrText>
      </w:r>
      <w:r w:rsidR="00144732" w:rsidRPr="001B7C88">
        <w:rPr>
          <w:rFonts w:cs="Times New Roman"/>
        </w:rPr>
        <w:fldChar w:fldCharType="separate"/>
      </w:r>
      <w:r w:rsidR="00144732" w:rsidRPr="001B7C88">
        <w:rPr>
          <w:rFonts w:cs="Times New Roman"/>
          <w:noProof/>
        </w:rPr>
        <w:t>[7]</w:t>
      </w:r>
      <w:r w:rsidR="00144732" w:rsidRPr="001B7C88">
        <w:rPr>
          <w:rFonts w:cs="Times New Roman"/>
        </w:rPr>
        <w:fldChar w:fldCharType="end"/>
      </w:r>
      <w:r w:rsidRPr="001B7C88">
        <w:rPr>
          <w:rFonts w:cs="Times New Roman"/>
        </w:rPr>
        <w:t xml:space="preserve">. Closeness and betweenness measure global centrality (connectivity over the entire graph), with closeness evaluating averaged shortest distances between one node to all other nodes on the network, and betweenness measuring the number of shortest paths passing through a node. </w:t>
      </w:r>
    </w:p>
    <w:p w14:paraId="36769220" w14:textId="77777777" w:rsidR="00650BA5" w:rsidRPr="001B7C88" w:rsidRDefault="00650BA5" w:rsidP="00CC718D">
      <w:pPr>
        <w:pStyle w:val="Heading2"/>
        <w:rPr>
          <w:rFonts w:cs="Times New Roman"/>
        </w:rPr>
      </w:pPr>
      <w:bookmarkStart w:id="4" w:name="Xa587b78c828d2c5e2efba8b0e9fcde3c075b1c1"/>
      <w:bookmarkEnd w:id="3"/>
      <w:r w:rsidRPr="001B7C88">
        <w:rPr>
          <w:rFonts w:cs="Times New Roman"/>
        </w:rPr>
        <w:lastRenderedPageBreak/>
        <w:t>Variables associated with high centrality substances</w:t>
      </w:r>
    </w:p>
    <w:p w14:paraId="7DD0B322" w14:textId="6DB5D247" w:rsidR="00650BA5" w:rsidRPr="001B7C88" w:rsidRDefault="00650BA5" w:rsidP="00650BA5">
      <w:pPr>
        <w:pStyle w:val="FirstParagraph"/>
        <w:rPr>
          <w:rFonts w:cs="Times New Roman"/>
        </w:rPr>
      </w:pPr>
      <w:r w:rsidRPr="001B7C88">
        <w:rPr>
          <w:rFonts w:cs="Times New Roman"/>
        </w:rPr>
        <w:t xml:space="preserve">After evaluating the association network, we further classified the cohort into subgroups based on whether the participants used high centrality substances. Multinomial multivariate logistic regression models were used to evaluate which demographic and clinical factors were associated with different types of substance use. From these models, we extracted the relative risk ratio (RRR), the confidence 95% confidence interval (95% CI) of the RRR, and </w:t>
      </w:r>
      <w:r w:rsidRPr="001B7C88">
        <w:rPr>
          <w:rFonts w:cs="Times New Roman"/>
          <w:i/>
        </w:rPr>
        <w:t>p</w:t>
      </w:r>
      <w:r w:rsidRPr="001B7C88">
        <w:rPr>
          <w:rFonts w:cs="Times New Roman"/>
        </w:rPr>
        <w:t xml:space="preserve">-value. ‘No substance use’ served as the reference category for these analyses. Missing data (around 5%) were imputed using Multiple Imputation by Chained Equations (MICE) with five imputed datasets </w:t>
      </w:r>
      <w:r w:rsidR="00B14327" w:rsidRPr="001B7C88">
        <w:rPr>
          <w:rFonts w:cs="Times New Roman"/>
        </w:rPr>
        <w:fldChar w:fldCharType="begin"/>
      </w:r>
      <w:r w:rsidR="00B14327" w:rsidRPr="001B7C88">
        <w:rPr>
          <w:rFonts w:cs="Times New Roman"/>
        </w:rPr>
        <w:instrText xml:space="preserve"> ADDIN EN.CITE &lt;EndNote&gt;&lt;Cite&gt;&lt;Author&gt;van Buuren&lt;/Author&gt;&lt;Year&gt;2020&lt;/Year&gt;&lt;RecNum&gt;96&lt;/RecNum&gt;&lt;DisplayText&gt;[8]&lt;/DisplayText&gt;&lt;record&gt;&lt;rec-number&gt;96&lt;/rec-number&gt;&lt;foreign-keys&gt;&lt;key app="EN" db-id="f2xpts9t3e9rt4epssy59s5lwtwp9rre595d" timestamp="1646201078"&gt;96&lt;/key&gt;&lt;/foreign-keys&gt;&lt;ref-type name="Generic"&gt;13&lt;/ref-type&gt;&lt;contributors&gt;&lt;authors&gt;&lt;author&gt;van Buuren, Stef&lt;/author&gt;&lt;author&gt;Groothuis-Oudshoorn, Karin&lt;/author&gt;&lt;/authors&gt;&lt;/contributors&gt;&lt;titles&gt;&lt;title&gt;mice: Multivariate Imputation by Chained Equations&lt;/title&gt;&lt;/titles&gt;&lt;dates&gt;&lt;year&gt;2020&lt;/year&gt;&lt;/dates&gt;&lt;urls&gt;&lt;related-urls&gt;&lt;url&gt;https://CRAN.R-project.org/package=mice&lt;/url&gt;&lt;/related-urls&gt;&lt;/urls&gt;&lt;/record&gt;&lt;/Cite&gt;&lt;/EndNote&gt;</w:instrText>
      </w:r>
      <w:r w:rsidR="00B14327" w:rsidRPr="001B7C88">
        <w:rPr>
          <w:rFonts w:cs="Times New Roman"/>
        </w:rPr>
        <w:fldChar w:fldCharType="separate"/>
      </w:r>
      <w:r w:rsidR="00B14327" w:rsidRPr="001B7C88">
        <w:rPr>
          <w:rFonts w:cs="Times New Roman"/>
          <w:noProof/>
        </w:rPr>
        <w:t>[8]</w:t>
      </w:r>
      <w:r w:rsidR="00B14327" w:rsidRPr="001B7C88">
        <w:rPr>
          <w:rFonts w:cs="Times New Roman"/>
        </w:rPr>
        <w:fldChar w:fldCharType="end"/>
      </w:r>
      <w:r w:rsidRPr="001B7C88">
        <w:rPr>
          <w:rFonts w:cs="Times New Roman"/>
        </w:rPr>
        <w:t xml:space="preserve">. Regression coefficients were pooled using Rubin’s rule in reporting </w:t>
      </w:r>
      <w:r w:rsidR="00B14327" w:rsidRPr="001B7C88">
        <w:rPr>
          <w:rFonts w:cs="Times New Roman"/>
        </w:rPr>
        <w:fldChar w:fldCharType="begin"/>
      </w:r>
      <w:r w:rsidR="00B14327" w:rsidRPr="001B7C88">
        <w:rPr>
          <w:rFonts w:cs="Times New Roman"/>
        </w:rPr>
        <w:instrText xml:space="preserve"> ADDIN EN.CITE &lt;EndNote&gt;&lt;Cite&gt;&lt;Author&gt;Rubin&lt;/Author&gt;&lt;Year&gt;1987&lt;/Year&gt;&lt;RecNum&gt;81&lt;/RecNum&gt;&lt;DisplayText&gt;[9]&lt;/DisplayText&gt;&lt;record&gt;&lt;rec-number&gt;81&lt;/rec-number&gt;&lt;foreign-keys&gt;&lt;key app="EN" db-id="f2xpts9t3e9rt4epssy59s5lwtwp9rre595d" timestamp="1646201078"&gt;81&lt;/key&gt;&lt;/foreign-keys&gt;&lt;ref-type name="Book"&gt;6&lt;/ref-type&gt;&lt;contributors&gt;&lt;authors&gt;&lt;author&gt;Rubin, D. B.&lt;/author&gt;&lt;/authors&gt;&lt;/contributors&gt;&lt;titles&gt;&lt;title&gt;Multiple imputation for nonresponse in surveys&lt;/title&gt;&lt;/titles&gt;&lt;dates&gt;&lt;year&gt;1987&lt;/year&gt;&lt;/dates&gt;&lt;pub-location&gt;New York&lt;/pub-location&gt;&lt;publisher&gt;John Wiley and Sons&lt;/publisher&gt;&lt;urls&gt;&lt;/urls&gt;&lt;/record&gt;&lt;/Cite&gt;&lt;/EndNote&gt;</w:instrText>
      </w:r>
      <w:r w:rsidR="00B14327" w:rsidRPr="001B7C88">
        <w:rPr>
          <w:rFonts w:cs="Times New Roman"/>
        </w:rPr>
        <w:fldChar w:fldCharType="separate"/>
      </w:r>
      <w:r w:rsidR="00B14327" w:rsidRPr="001B7C88">
        <w:rPr>
          <w:rFonts w:cs="Times New Roman"/>
          <w:noProof/>
        </w:rPr>
        <w:t>[9]</w:t>
      </w:r>
      <w:r w:rsidR="00B14327" w:rsidRPr="001B7C88">
        <w:rPr>
          <w:rFonts w:cs="Times New Roman"/>
        </w:rPr>
        <w:fldChar w:fldCharType="end"/>
      </w:r>
      <w:r w:rsidRPr="001B7C88">
        <w:rPr>
          <w:rFonts w:cs="Times New Roman"/>
        </w:rPr>
        <w:t>.</w:t>
      </w:r>
    </w:p>
    <w:bookmarkEnd w:id="2"/>
    <w:bookmarkEnd w:id="4"/>
    <w:p w14:paraId="1F8281D6" w14:textId="3F526012" w:rsidR="00650BA5" w:rsidRPr="001B7C88" w:rsidRDefault="00650BA5" w:rsidP="00CC718D">
      <w:pPr>
        <w:spacing w:before="0" w:after="0" w:line="240" w:lineRule="auto"/>
        <w:jc w:val="left"/>
        <w:rPr>
          <w:rFonts w:ascii="Times New Roman" w:hAnsi="Times New Roman" w:cs="Times New Roman"/>
        </w:rPr>
      </w:pPr>
      <w:r w:rsidRPr="001B7C88">
        <w:rPr>
          <w:rFonts w:ascii="Times New Roman" w:hAnsi="Times New Roman" w:cs="Times New Roman"/>
        </w:rPr>
        <w:br w:type="page"/>
      </w:r>
    </w:p>
    <w:p w14:paraId="44C8A18E" w14:textId="2927FF65" w:rsidR="00650BA5" w:rsidRPr="001B7C88" w:rsidRDefault="00650BA5" w:rsidP="00CC718D">
      <w:pPr>
        <w:pStyle w:val="Heading1"/>
        <w:rPr>
          <w:rFonts w:ascii="Times New Roman" w:hAnsi="Times New Roman" w:cs="Times New Roman"/>
        </w:rPr>
      </w:pPr>
      <w:r w:rsidRPr="001B7C88">
        <w:rPr>
          <w:rFonts w:ascii="Times New Roman" w:hAnsi="Times New Roman" w:cs="Times New Roman"/>
        </w:rPr>
        <w:lastRenderedPageBreak/>
        <w:t>Supplementary figures and tables</w:t>
      </w:r>
    </w:p>
    <w:p w14:paraId="2F4F988E" w14:textId="47E8655F" w:rsidR="00CD1C89" w:rsidRPr="001B7C88" w:rsidRDefault="00CD1C89" w:rsidP="00CD1C89">
      <w:pPr>
        <w:pStyle w:val="FirstParagraph"/>
        <w:rPr>
          <w:rFonts w:cs="Times New Roman"/>
        </w:rPr>
      </w:pPr>
      <w:r w:rsidRPr="001B7C88">
        <w:rPr>
          <w:rFonts w:cs="Times New Roman"/>
        </w:rPr>
        <w:t>Table S1: WHO ASSIST Questions for past three months substance use and associated harm</w:t>
      </w:r>
    </w:p>
    <w:tbl>
      <w:tblPr>
        <w:tblW w:w="9416" w:type="dxa"/>
        <w:jc w:val="center"/>
        <w:tblLayout w:type="fixed"/>
        <w:tblLook w:val="0420" w:firstRow="1" w:lastRow="0" w:firstColumn="0" w:lastColumn="0" w:noHBand="0" w:noVBand="1"/>
      </w:tblPr>
      <w:tblGrid>
        <w:gridCol w:w="1662"/>
        <w:gridCol w:w="1108"/>
        <w:gridCol w:w="4431"/>
        <w:gridCol w:w="2215"/>
      </w:tblGrid>
      <w:tr w:rsidR="00CD1C89" w:rsidRPr="001B7C88" w14:paraId="6A4AF29A" w14:textId="77777777" w:rsidTr="00441B85">
        <w:trPr>
          <w:cantSplit/>
          <w:tblHeader/>
          <w:jc w:val="center"/>
        </w:trPr>
        <w:tc>
          <w:tcPr>
            <w:tcW w:w="1662"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1B9C55C2" w14:textId="77777777" w:rsidR="00CD1C89" w:rsidRPr="001B7C88" w:rsidRDefault="00CD1C89" w:rsidP="00773124">
            <w:pPr>
              <w:spacing w:before="100" w:after="100" w:line="240" w:lineRule="auto"/>
              <w:ind w:left="100" w:right="100"/>
              <w:jc w:val="left"/>
              <w:rPr>
                <w:rFonts w:ascii="Times New Roman" w:hAnsi="Times New Roman" w:cs="Times New Roman"/>
                <w:b/>
                <w:bCs/>
              </w:rPr>
            </w:pPr>
            <w:r w:rsidRPr="001B7C88">
              <w:rPr>
                <w:rFonts w:ascii="Times New Roman" w:eastAsia="Cambria (Body)" w:hAnsi="Times New Roman" w:cs="Times New Roman"/>
                <w:b/>
                <w:bCs/>
                <w:color w:val="000000"/>
                <w:sz w:val="18"/>
                <w:szCs w:val="18"/>
              </w:rPr>
              <w:t>Abbreviation</w:t>
            </w:r>
          </w:p>
        </w:tc>
        <w:tc>
          <w:tcPr>
            <w:tcW w:w="1108"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5792A29B" w14:textId="77777777" w:rsidR="00CD1C89" w:rsidRPr="001B7C88" w:rsidRDefault="00CD1C89" w:rsidP="00773124">
            <w:pPr>
              <w:spacing w:before="100" w:after="100" w:line="240" w:lineRule="auto"/>
              <w:ind w:left="100" w:right="100"/>
              <w:jc w:val="left"/>
              <w:rPr>
                <w:rFonts w:ascii="Times New Roman" w:hAnsi="Times New Roman" w:cs="Times New Roman"/>
                <w:b/>
                <w:bCs/>
              </w:rPr>
            </w:pPr>
            <w:r w:rsidRPr="001B7C88">
              <w:rPr>
                <w:rFonts w:ascii="Times New Roman" w:eastAsia="Cambria (Body)" w:hAnsi="Times New Roman" w:cs="Times New Roman"/>
                <w:b/>
                <w:bCs/>
                <w:color w:val="000000"/>
                <w:sz w:val="18"/>
                <w:szCs w:val="18"/>
              </w:rPr>
              <w:t>Question number</w:t>
            </w:r>
          </w:p>
        </w:tc>
        <w:tc>
          <w:tcPr>
            <w:tcW w:w="4431"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2F74F7D1" w14:textId="77777777" w:rsidR="00CD1C89" w:rsidRPr="001B7C88" w:rsidRDefault="00CD1C89" w:rsidP="00773124">
            <w:pPr>
              <w:spacing w:before="100" w:after="100" w:line="240" w:lineRule="auto"/>
              <w:ind w:left="100" w:right="100"/>
              <w:jc w:val="left"/>
              <w:rPr>
                <w:rFonts w:ascii="Times New Roman" w:hAnsi="Times New Roman" w:cs="Times New Roman"/>
                <w:b/>
                <w:bCs/>
              </w:rPr>
            </w:pPr>
            <w:r w:rsidRPr="001B7C88">
              <w:rPr>
                <w:rFonts w:ascii="Times New Roman" w:eastAsia="Cambria (Body)" w:hAnsi="Times New Roman" w:cs="Times New Roman"/>
                <w:b/>
                <w:bCs/>
                <w:color w:val="000000"/>
                <w:sz w:val="18"/>
                <w:szCs w:val="18"/>
              </w:rPr>
              <w:t>Question</w:t>
            </w:r>
          </w:p>
        </w:tc>
        <w:tc>
          <w:tcPr>
            <w:tcW w:w="2215"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3553C8CB" w14:textId="77777777" w:rsidR="00CD1C89" w:rsidRPr="001B7C88" w:rsidRDefault="00CD1C89" w:rsidP="00773124">
            <w:pPr>
              <w:spacing w:before="100" w:after="100" w:line="240" w:lineRule="auto"/>
              <w:ind w:left="100" w:right="100"/>
              <w:jc w:val="left"/>
              <w:rPr>
                <w:rFonts w:ascii="Times New Roman" w:hAnsi="Times New Roman" w:cs="Times New Roman"/>
                <w:b/>
                <w:bCs/>
              </w:rPr>
            </w:pPr>
            <w:r w:rsidRPr="001B7C88">
              <w:rPr>
                <w:rFonts w:ascii="Times New Roman" w:eastAsia="Cambria (Body)" w:hAnsi="Times New Roman" w:cs="Times New Roman"/>
                <w:b/>
                <w:bCs/>
                <w:color w:val="000000"/>
                <w:sz w:val="18"/>
                <w:szCs w:val="18"/>
              </w:rPr>
              <w:t>Score</w:t>
            </w:r>
          </w:p>
        </w:tc>
      </w:tr>
      <w:tr w:rsidR="00CD1C89" w:rsidRPr="001B7C88" w14:paraId="4FEB939A" w14:textId="77777777" w:rsidTr="00441B85">
        <w:trPr>
          <w:cantSplit/>
          <w:jc w:val="center"/>
        </w:trPr>
        <w:tc>
          <w:tcPr>
            <w:tcW w:w="1662" w:type="dxa"/>
            <w:tcBorders>
              <w:top w:val="single" w:sz="8" w:space="0" w:color="auto"/>
            </w:tcBorders>
            <w:shd w:val="clear" w:color="auto" w:fill="FFFFFF"/>
            <w:tcMar>
              <w:top w:w="0" w:type="dxa"/>
              <w:left w:w="0" w:type="dxa"/>
              <w:bottom w:w="0" w:type="dxa"/>
              <w:right w:w="0" w:type="dxa"/>
            </w:tcMar>
            <w:vAlign w:val="center"/>
          </w:tcPr>
          <w:p w14:paraId="5849FC7F"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Frequency</w:t>
            </w:r>
          </w:p>
        </w:tc>
        <w:tc>
          <w:tcPr>
            <w:tcW w:w="1108" w:type="dxa"/>
            <w:tcBorders>
              <w:top w:val="single" w:sz="8" w:space="0" w:color="auto"/>
            </w:tcBorders>
            <w:shd w:val="clear" w:color="auto" w:fill="FFFFFF"/>
            <w:tcMar>
              <w:top w:w="0" w:type="dxa"/>
              <w:left w:w="0" w:type="dxa"/>
              <w:bottom w:w="0" w:type="dxa"/>
              <w:right w:w="0" w:type="dxa"/>
            </w:tcMar>
            <w:vAlign w:val="center"/>
          </w:tcPr>
          <w:p w14:paraId="29688C53"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Q2</w:t>
            </w:r>
          </w:p>
        </w:tc>
        <w:tc>
          <w:tcPr>
            <w:tcW w:w="4431" w:type="dxa"/>
            <w:tcBorders>
              <w:top w:val="single" w:sz="8" w:space="0" w:color="auto"/>
            </w:tcBorders>
            <w:shd w:val="clear" w:color="auto" w:fill="FFFFFF"/>
            <w:tcMar>
              <w:top w:w="0" w:type="dxa"/>
              <w:left w:w="0" w:type="dxa"/>
              <w:bottom w:w="0" w:type="dxa"/>
              <w:right w:w="0" w:type="dxa"/>
            </w:tcMar>
            <w:vAlign w:val="center"/>
          </w:tcPr>
          <w:p w14:paraId="2ADC0D1E"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Frequency of using the substance</w:t>
            </w:r>
          </w:p>
        </w:tc>
        <w:tc>
          <w:tcPr>
            <w:tcW w:w="2215" w:type="dxa"/>
            <w:tcBorders>
              <w:top w:val="single" w:sz="8" w:space="0" w:color="auto"/>
            </w:tcBorders>
            <w:shd w:val="clear" w:color="auto" w:fill="FFFFFF"/>
            <w:tcMar>
              <w:top w:w="0" w:type="dxa"/>
              <w:left w:w="0" w:type="dxa"/>
              <w:bottom w:w="0" w:type="dxa"/>
              <w:right w:w="0" w:type="dxa"/>
            </w:tcMar>
            <w:vAlign w:val="center"/>
          </w:tcPr>
          <w:p w14:paraId="56EFFDE1"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0 `Never' to 6 'Daily or almost daily'</w:t>
            </w:r>
          </w:p>
        </w:tc>
      </w:tr>
      <w:tr w:rsidR="00CD1C89" w:rsidRPr="001B7C88" w14:paraId="22646AC6" w14:textId="77777777" w:rsidTr="00441B85">
        <w:trPr>
          <w:cantSplit/>
          <w:jc w:val="center"/>
        </w:trPr>
        <w:tc>
          <w:tcPr>
            <w:tcW w:w="1662" w:type="dxa"/>
            <w:shd w:val="clear" w:color="auto" w:fill="FFFFFF"/>
            <w:tcMar>
              <w:top w:w="0" w:type="dxa"/>
              <w:left w:w="0" w:type="dxa"/>
              <w:bottom w:w="0" w:type="dxa"/>
              <w:right w:w="0" w:type="dxa"/>
            </w:tcMar>
            <w:vAlign w:val="center"/>
          </w:tcPr>
          <w:p w14:paraId="1B8A663F"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Urge to use</w:t>
            </w:r>
          </w:p>
        </w:tc>
        <w:tc>
          <w:tcPr>
            <w:tcW w:w="1108" w:type="dxa"/>
            <w:shd w:val="clear" w:color="auto" w:fill="FFFFFF"/>
            <w:tcMar>
              <w:top w:w="0" w:type="dxa"/>
              <w:left w:w="0" w:type="dxa"/>
              <w:bottom w:w="0" w:type="dxa"/>
              <w:right w:w="0" w:type="dxa"/>
            </w:tcMar>
            <w:vAlign w:val="center"/>
          </w:tcPr>
          <w:p w14:paraId="2781368F"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Q3</w:t>
            </w:r>
          </w:p>
        </w:tc>
        <w:tc>
          <w:tcPr>
            <w:tcW w:w="4431" w:type="dxa"/>
            <w:shd w:val="clear" w:color="auto" w:fill="FFFFFF"/>
            <w:tcMar>
              <w:top w:w="0" w:type="dxa"/>
              <w:left w:w="0" w:type="dxa"/>
              <w:bottom w:w="0" w:type="dxa"/>
              <w:right w:w="0" w:type="dxa"/>
            </w:tcMar>
            <w:vAlign w:val="center"/>
          </w:tcPr>
          <w:p w14:paraId="2316E438"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Frequency of a strong desire or urge to use the substance</w:t>
            </w:r>
          </w:p>
        </w:tc>
        <w:tc>
          <w:tcPr>
            <w:tcW w:w="2215" w:type="dxa"/>
            <w:shd w:val="clear" w:color="auto" w:fill="FFFFFF"/>
            <w:tcMar>
              <w:top w:w="0" w:type="dxa"/>
              <w:left w:w="0" w:type="dxa"/>
              <w:bottom w:w="0" w:type="dxa"/>
              <w:right w:w="0" w:type="dxa"/>
            </w:tcMar>
            <w:vAlign w:val="center"/>
          </w:tcPr>
          <w:p w14:paraId="403DEAC5"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0 ‘never’ to 6 ‘Daily or almost daily'</w:t>
            </w:r>
          </w:p>
        </w:tc>
      </w:tr>
      <w:tr w:rsidR="00CD1C89" w:rsidRPr="001B7C88" w14:paraId="642EB98B" w14:textId="77777777" w:rsidTr="00441B85">
        <w:trPr>
          <w:cantSplit/>
          <w:jc w:val="center"/>
        </w:trPr>
        <w:tc>
          <w:tcPr>
            <w:tcW w:w="1662" w:type="dxa"/>
            <w:shd w:val="clear" w:color="auto" w:fill="FFFFFF"/>
            <w:tcMar>
              <w:top w:w="0" w:type="dxa"/>
              <w:left w:w="0" w:type="dxa"/>
              <w:bottom w:w="0" w:type="dxa"/>
              <w:right w:w="0" w:type="dxa"/>
            </w:tcMar>
            <w:vAlign w:val="center"/>
          </w:tcPr>
          <w:p w14:paraId="0160F44B"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Lead to problems</w:t>
            </w:r>
          </w:p>
        </w:tc>
        <w:tc>
          <w:tcPr>
            <w:tcW w:w="1108" w:type="dxa"/>
            <w:shd w:val="clear" w:color="auto" w:fill="FFFFFF"/>
            <w:tcMar>
              <w:top w:w="0" w:type="dxa"/>
              <w:left w:w="0" w:type="dxa"/>
              <w:bottom w:w="0" w:type="dxa"/>
              <w:right w:w="0" w:type="dxa"/>
            </w:tcMar>
            <w:vAlign w:val="center"/>
          </w:tcPr>
          <w:p w14:paraId="7F8883DC"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Q4</w:t>
            </w:r>
          </w:p>
        </w:tc>
        <w:tc>
          <w:tcPr>
            <w:tcW w:w="4431" w:type="dxa"/>
            <w:shd w:val="clear" w:color="auto" w:fill="FFFFFF"/>
            <w:tcMar>
              <w:top w:w="0" w:type="dxa"/>
              <w:left w:w="0" w:type="dxa"/>
              <w:bottom w:w="0" w:type="dxa"/>
              <w:right w:w="0" w:type="dxa"/>
            </w:tcMar>
            <w:vAlign w:val="center"/>
          </w:tcPr>
          <w:p w14:paraId="33378BFB"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Frequency of use leading to health, social, legal or financial problems</w:t>
            </w:r>
          </w:p>
        </w:tc>
        <w:tc>
          <w:tcPr>
            <w:tcW w:w="2215" w:type="dxa"/>
            <w:shd w:val="clear" w:color="auto" w:fill="FFFFFF"/>
            <w:tcMar>
              <w:top w:w="0" w:type="dxa"/>
              <w:left w:w="0" w:type="dxa"/>
              <w:bottom w:w="0" w:type="dxa"/>
              <w:right w:w="0" w:type="dxa"/>
            </w:tcMar>
            <w:vAlign w:val="center"/>
          </w:tcPr>
          <w:p w14:paraId="7501E157"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0 ‘Never’ to 7 'Daily or almost daily'</w:t>
            </w:r>
          </w:p>
        </w:tc>
      </w:tr>
      <w:tr w:rsidR="00CD1C89" w:rsidRPr="001B7C88" w14:paraId="017646E0" w14:textId="77777777" w:rsidTr="00441B85">
        <w:trPr>
          <w:cantSplit/>
          <w:jc w:val="center"/>
        </w:trPr>
        <w:tc>
          <w:tcPr>
            <w:tcW w:w="1662" w:type="dxa"/>
            <w:shd w:val="clear" w:color="auto" w:fill="FFFFFF"/>
            <w:tcMar>
              <w:top w:w="0" w:type="dxa"/>
              <w:left w:w="0" w:type="dxa"/>
              <w:bottom w:w="0" w:type="dxa"/>
              <w:right w:w="0" w:type="dxa"/>
            </w:tcMar>
            <w:vAlign w:val="center"/>
          </w:tcPr>
          <w:p w14:paraId="6F90FBE9"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Failed normal expectation</w:t>
            </w:r>
          </w:p>
        </w:tc>
        <w:tc>
          <w:tcPr>
            <w:tcW w:w="1108" w:type="dxa"/>
            <w:shd w:val="clear" w:color="auto" w:fill="FFFFFF"/>
            <w:tcMar>
              <w:top w:w="0" w:type="dxa"/>
              <w:left w:w="0" w:type="dxa"/>
              <w:bottom w:w="0" w:type="dxa"/>
              <w:right w:w="0" w:type="dxa"/>
            </w:tcMar>
            <w:vAlign w:val="center"/>
          </w:tcPr>
          <w:p w14:paraId="281D017F"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Q5</w:t>
            </w:r>
          </w:p>
        </w:tc>
        <w:tc>
          <w:tcPr>
            <w:tcW w:w="4431" w:type="dxa"/>
            <w:shd w:val="clear" w:color="auto" w:fill="FFFFFF"/>
            <w:tcMar>
              <w:top w:w="0" w:type="dxa"/>
              <w:left w:w="0" w:type="dxa"/>
              <w:bottom w:w="0" w:type="dxa"/>
              <w:right w:w="0" w:type="dxa"/>
            </w:tcMar>
            <w:vAlign w:val="center"/>
          </w:tcPr>
          <w:p w14:paraId="7BCF35AE"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Frequency of failure in doing what was normally expected because of the substance use</w:t>
            </w:r>
          </w:p>
        </w:tc>
        <w:tc>
          <w:tcPr>
            <w:tcW w:w="2215" w:type="dxa"/>
            <w:shd w:val="clear" w:color="auto" w:fill="FFFFFF"/>
            <w:tcMar>
              <w:top w:w="0" w:type="dxa"/>
              <w:left w:w="0" w:type="dxa"/>
              <w:bottom w:w="0" w:type="dxa"/>
              <w:right w:w="0" w:type="dxa"/>
            </w:tcMar>
            <w:vAlign w:val="center"/>
          </w:tcPr>
          <w:p w14:paraId="574B5E87"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0 ‘Never’ to 8 ‘Daily or almost daily’)</w:t>
            </w:r>
          </w:p>
        </w:tc>
      </w:tr>
      <w:tr w:rsidR="00CD1C89" w:rsidRPr="001B7C88" w14:paraId="51CCBF97" w14:textId="77777777" w:rsidTr="00441B85">
        <w:trPr>
          <w:cantSplit/>
          <w:jc w:val="center"/>
        </w:trPr>
        <w:tc>
          <w:tcPr>
            <w:tcW w:w="1662" w:type="dxa"/>
            <w:shd w:val="clear" w:color="auto" w:fill="FFFFFF"/>
            <w:tcMar>
              <w:top w:w="0" w:type="dxa"/>
              <w:left w:w="0" w:type="dxa"/>
              <w:bottom w:w="0" w:type="dxa"/>
              <w:right w:w="0" w:type="dxa"/>
            </w:tcMar>
            <w:vAlign w:val="center"/>
          </w:tcPr>
          <w:p w14:paraId="3189AD15"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Cause concerns</w:t>
            </w:r>
          </w:p>
        </w:tc>
        <w:tc>
          <w:tcPr>
            <w:tcW w:w="1108" w:type="dxa"/>
            <w:shd w:val="clear" w:color="auto" w:fill="FFFFFF"/>
            <w:tcMar>
              <w:top w:w="0" w:type="dxa"/>
              <w:left w:w="0" w:type="dxa"/>
              <w:bottom w:w="0" w:type="dxa"/>
              <w:right w:w="0" w:type="dxa"/>
            </w:tcMar>
            <w:vAlign w:val="center"/>
          </w:tcPr>
          <w:p w14:paraId="09C1D0D4"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Q6</w:t>
            </w:r>
          </w:p>
        </w:tc>
        <w:tc>
          <w:tcPr>
            <w:tcW w:w="4431" w:type="dxa"/>
            <w:shd w:val="clear" w:color="auto" w:fill="FFFFFF"/>
            <w:tcMar>
              <w:top w:w="0" w:type="dxa"/>
              <w:left w:w="0" w:type="dxa"/>
              <w:bottom w:w="0" w:type="dxa"/>
              <w:right w:w="0" w:type="dxa"/>
            </w:tcMar>
            <w:vAlign w:val="center"/>
          </w:tcPr>
          <w:p w14:paraId="6B751DF5"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Whether a friend or relative or anyone else ever expressed concern about the substance use</w:t>
            </w:r>
          </w:p>
        </w:tc>
        <w:tc>
          <w:tcPr>
            <w:tcW w:w="2215" w:type="dxa"/>
            <w:shd w:val="clear" w:color="auto" w:fill="FFFFFF"/>
            <w:tcMar>
              <w:top w:w="0" w:type="dxa"/>
              <w:left w:w="0" w:type="dxa"/>
              <w:bottom w:w="0" w:type="dxa"/>
              <w:right w:w="0" w:type="dxa"/>
            </w:tcMar>
            <w:vAlign w:val="center"/>
          </w:tcPr>
          <w:p w14:paraId="070B2666"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0 ‘No, never’ to 6 ‘Yes, in the past 3 months’</w:t>
            </w:r>
          </w:p>
        </w:tc>
      </w:tr>
      <w:tr w:rsidR="00CD1C89" w:rsidRPr="001B7C88" w14:paraId="62CD2C92" w14:textId="77777777" w:rsidTr="00441B85">
        <w:trPr>
          <w:cantSplit/>
          <w:jc w:val="center"/>
        </w:trPr>
        <w:tc>
          <w:tcPr>
            <w:tcW w:w="1662" w:type="dxa"/>
            <w:tcBorders>
              <w:bottom w:val="single" w:sz="8" w:space="0" w:color="auto"/>
            </w:tcBorders>
            <w:shd w:val="clear" w:color="auto" w:fill="FFFFFF"/>
            <w:tcMar>
              <w:top w:w="0" w:type="dxa"/>
              <w:left w:w="0" w:type="dxa"/>
              <w:bottom w:w="0" w:type="dxa"/>
              <w:right w:w="0" w:type="dxa"/>
            </w:tcMar>
            <w:vAlign w:val="center"/>
          </w:tcPr>
          <w:p w14:paraId="36DEE7F6"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Failed to control</w:t>
            </w:r>
          </w:p>
        </w:tc>
        <w:tc>
          <w:tcPr>
            <w:tcW w:w="1108" w:type="dxa"/>
            <w:tcBorders>
              <w:bottom w:val="single" w:sz="8" w:space="0" w:color="auto"/>
            </w:tcBorders>
            <w:shd w:val="clear" w:color="auto" w:fill="FFFFFF"/>
            <w:tcMar>
              <w:top w:w="0" w:type="dxa"/>
              <w:left w:w="0" w:type="dxa"/>
              <w:bottom w:w="0" w:type="dxa"/>
              <w:right w:w="0" w:type="dxa"/>
            </w:tcMar>
            <w:vAlign w:val="center"/>
          </w:tcPr>
          <w:p w14:paraId="2075959F"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Q7</w:t>
            </w:r>
          </w:p>
        </w:tc>
        <w:tc>
          <w:tcPr>
            <w:tcW w:w="4431" w:type="dxa"/>
            <w:tcBorders>
              <w:bottom w:val="single" w:sz="8" w:space="0" w:color="auto"/>
            </w:tcBorders>
            <w:shd w:val="clear" w:color="auto" w:fill="FFFFFF"/>
            <w:tcMar>
              <w:top w:w="0" w:type="dxa"/>
              <w:left w:w="0" w:type="dxa"/>
              <w:bottom w:w="0" w:type="dxa"/>
              <w:right w:w="0" w:type="dxa"/>
            </w:tcMar>
            <w:vAlign w:val="center"/>
          </w:tcPr>
          <w:p w14:paraId="59F9B2A7"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Whether the participant tried and failed to control, cut down, or stop of the substance</w:t>
            </w:r>
          </w:p>
        </w:tc>
        <w:tc>
          <w:tcPr>
            <w:tcW w:w="2215" w:type="dxa"/>
            <w:tcBorders>
              <w:bottom w:val="single" w:sz="8" w:space="0" w:color="auto"/>
            </w:tcBorders>
            <w:shd w:val="clear" w:color="auto" w:fill="FFFFFF"/>
            <w:tcMar>
              <w:top w:w="0" w:type="dxa"/>
              <w:left w:w="0" w:type="dxa"/>
              <w:bottom w:w="0" w:type="dxa"/>
              <w:right w:w="0" w:type="dxa"/>
            </w:tcMar>
            <w:vAlign w:val="center"/>
          </w:tcPr>
          <w:p w14:paraId="5B478BDB" w14:textId="77777777" w:rsidR="00CD1C89" w:rsidRPr="001B7C88" w:rsidRDefault="00CD1C89"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0 ‘No, never’ to 6 ‘Yes, in the past 3 months’</w:t>
            </w:r>
          </w:p>
        </w:tc>
      </w:tr>
    </w:tbl>
    <w:p w14:paraId="237A6B9C" w14:textId="77777777" w:rsidR="00441B85" w:rsidRPr="001B7C88" w:rsidRDefault="00441B85" w:rsidP="00441B85">
      <w:pPr>
        <w:pStyle w:val="FirstParagraph"/>
        <w:rPr>
          <w:rFonts w:cs="Times New Roman"/>
        </w:rPr>
      </w:pPr>
    </w:p>
    <w:p w14:paraId="6146CDB4" w14:textId="6705BF26" w:rsidR="00441B85" w:rsidRPr="001B7C88" w:rsidRDefault="00441B85" w:rsidP="00441B85">
      <w:pPr>
        <w:pStyle w:val="FirstParagraph"/>
        <w:rPr>
          <w:rFonts w:cs="Times New Roman"/>
        </w:rPr>
      </w:pPr>
      <w:r w:rsidRPr="001B7C88">
        <w:rPr>
          <w:rFonts w:cs="Times New Roman"/>
        </w:rPr>
        <w:t>Table S2: Major R functions and packages applied in the analysis</w:t>
      </w:r>
    </w:p>
    <w:tbl>
      <w:tblPr>
        <w:tblW w:w="0" w:type="auto"/>
        <w:jc w:val="center"/>
        <w:tblLayout w:type="fixed"/>
        <w:tblLook w:val="0420" w:firstRow="1" w:lastRow="0" w:firstColumn="0" w:lastColumn="0" w:noHBand="0" w:noVBand="1"/>
      </w:tblPr>
      <w:tblGrid>
        <w:gridCol w:w="2215"/>
        <w:gridCol w:w="1108"/>
        <w:gridCol w:w="1108"/>
        <w:gridCol w:w="4985"/>
      </w:tblGrid>
      <w:tr w:rsidR="00441B85" w:rsidRPr="001B7C88" w14:paraId="3808CB34" w14:textId="77777777" w:rsidTr="00773124">
        <w:trPr>
          <w:cantSplit/>
          <w:tblHeader/>
          <w:jc w:val="center"/>
        </w:trPr>
        <w:tc>
          <w:tcPr>
            <w:tcW w:w="2215"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744E5957"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Analysis</w:t>
            </w:r>
          </w:p>
        </w:tc>
        <w:tc>
          <w:tcPr>
            <w:tcW w:w="1108"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7CC64E78"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Function</w:t>
            </w:r>
          </w:p>
        </w:tc>
        <w:tc>
          <w:tcPr>
            <w:tcW w:w="1108"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5EBD5923"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Package</w:t>
            </w:r>
          </w:p>
        </w:tc>
        <w:tc>
          <w:tcPr>
            <w:tcW w:w="4985" w:type="dxa"/>
            <w:tcBorders>
              <w:top w:val="single" w:sz="8" w:space="0" w:color="auto"/>
              <w:bottom w:val="single" w:sz="8" w:space="0" w:color="auto"/>
            </w:tcBorders>
            <w:shd w:val="clear" w:color="auto" w:fill="FFFFFF"/>
            <w:tcMar>
              <w:top w:w="0" w:type="dxa"/>
              <w:left w:w="0" w:type="dxa"/>
              <w:bottom w:w="0" w:type="dxa"/>
              <w:right w:w="0" w:type="dxa"/>
            </w:tcMar>
            <w:vAlign w:val="center"/>
          </w:tcPr>
          <w:p w14:paraId="2111842F"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Citation</w:t>
            </w:r>
          </w:p>
        </w:tc>
      </w:tr>
      <w:tr w:rsidR="00441B85" w:rsidRPr="001B7C88" w14:paraId="54CDA9A1" w14:textId="77777777" w:rsidTr="00773124">
        <w:trPr>
          <w:cantSplit/>
          <w:jc w:val="center"/>
        </w:trPr>
        <w:tc>
          <w:tcPr>
            <w:tcW w:w="2215" w:type="dxa"/>
            <w:tcBorders>
              <w:top w:val="single" w:sz="8" w:space="0" w:color="auto"/>
            </w:tcBorders>
            <w:shd w:val="clear" w:color="auto" w:fill="FFFFFF"/>
            <w:tcMar>
              <w:top w:w="0" w:type="dxa"/>
              <w:left w:w="0" w:type="dxa"/>
              <w:bottom w:w="0" w:type="dxa"/>
              <w:right w:w="0" w:type="dxa"/>
            </w:tcMar>
            <w:vAlign w:val="center"/>
          </w:tcPr>
          <w:p w14:paraId="44685259"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Tetrachoric correlation</w:t>
            </w:r>
          </w:p>
        </w:tc>
        <w:tc>
          <w:tcPr>
            <w:tcW w:w="1108" w:type="dxa"/>
            <w:tcBorders>
              <w:top w:val="single" w:sz="8" w:space="0" w:color="auto"/>
            </w:tcBorders>
            <w:shd w:val="clear" w:color="auto" w:fill="FFFFFF"/>
            <w:tcMar>
              <w:top w:w="0" w:type="dxa"/>
              <w:left w:w="0" w:type="dxa"/>
              <w:bottom w:w="0" w:type="dxa"/>
              <w:right w:w="0" w:type="dxa"/>
            </w:tcMar>
            <w:vAlign w:val="center"/>
          </w:tcPr>
          <w:p w14:paraId="712BEC9B"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tetrachoric</w:t>
            </w:r>
          </w:p>
        </w:tc>
        <w:tc>
          <w:tcPr>
            <w:tcW w:w="1108" w:type="dxa"/>
            <w:tcBorders>
              <w:top w:val="single" w:sz="8" w:space="0" w:color="auto"/>
            </w:tcBorders>
            <w:shd w:val="clear" w:color="auto" w:fill="FFFFFF"/>
            <w:tcMar>
              <w:top w:w="0" w:type="dxa"/>
              <w:left w:w="0" w:type="dxa"/>
              <w:bottom w:w="0" w:type="dxa"/>
              <w:right w:w="0" w:type="dxa"/>
            </w:tcMar>
            <w:vAlign w:val="center"/>
          </w:tcPr>
          <w:p w14:paraId="3D20F311"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psych</w:t>
            </w:r>
          </w:p>
        </w:tc>
        <w:tc>
          <w:tcPr>
            <w:tcW w:w="4985" w:type="dxa"/>
            <w:tcBorders>
              <w:top w:val="single" w:sz="8" w:space="0" w:color="auto"/>
            </w:tcBorders>
            <w:shd w:val="clear" w:color="auto" w:fill="FFFFFF"/>
            <w:tcMar>
              <w:top w:w="0" w:type="dxa"/>
              <w:left w:w="0" w:type="dxa"/>
              <w:bottom w:w="0" w:type="dxa"/>
              <w:right w:w="0" w:type="dxa"/>
            </w:tcMar>
            <w:vAlign w:val="center"/>
          </w:tcPr>
          <w:p w14:paraId="34199749"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Revelle</w:t>
            </w:r>
            <w:proofErr w:type="spellEnd"/>
            <w:r w:rsidRPr="001B7C88">
              <w:rPr>
                <w:rFonts w:ascii="Times New Roman" w:eastAsia="Cambria (Body)" w:hAnsi="Times New Roman" w:cs="Times New Roman"/>
                <w:color w:val="000000"/>
                <w:sz w:val="18"/>
                <w:szCs w:val="18"/>
              </w:rPr>
              <w:t xml:space="preserve"> W. Psych: Procedures for psychological, psychometric, and personality research. 2020.</w:t>
            </w:r>
          </w:p>
        </w:tc>
      </w:tr>
      <w:tr w:rsidR="00441B85" w:rsidRPr="001B7C88" w14:paraId="210A3493" w14:textId="77777777" w:rsidTr="00773124">
        <w:trPr>
          <w:cantSplit/>
          <w:jc w:val="center"/>
        </w:trPr>
        <w:tc>
          <w:tcPr>
            <w:tcW w:w="2215" w:type="dxa"/>
            <w:shd w:val="clear" w:color="auto" w:fill="FFFFFF"/>
            <w:tcMar>
              <w:top w:w="0" w:type="dxa"/>
              <w:left w:w="0" w:type="dxa"/>
              <w:bottom w:w="0" w:type="dxa"/>
              <w:right w:w="0" w:type="dxa"/>
            </w:tcMar>
            <w:vAlign w:val="center"/>
          </w:tcPr>
          <w:p w14:paraId="70F164B8"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Multidimensional scaling</w:t>
            </w:r>
          </w:p>
        </w:tc>
        <w:tc>
          <w:tcPr>
            <w:tcW w:w="1108" w:type="dxa"/>
            <w:shd w:val="clear" w:color="auto" w:fill="FFFFFF"/>
            <w:tcMar>
              <w:top w:w="0" w:type="dxa"/>
              <w:left w:w="0" w:type="dxa"/>
              <w:bottom w:w="0" w:type="dxa"/>
              <w:right w:w="0" w:type="dxa"/>
            </w:tcMar>
            <w:vAlign w:val="center"/>
          </w:tcPr>
          <w:p w14:paraId="77B1E1DF"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mds</w:t>
            </w:r>
            <w:proofErr w:type="spellEnd"/>
          </w:p>
        </w:tc>
        <w:tc>
          <w:tcPr>
            <w:tcW w:w="1108" w:type="dxa"/>
            <w:shd w:val="clear" w:color="auto" w:fill="FFFFFF"/>
            <w:tcMar>
              <w:top w:w="0" w:type="dxa"/>
              <w:left w:w="0" w:type="dxa"/>
              <w:bottom w:w="0" w:type="dxa"/>
              <w:right w:w="0" w:type="dxa"/>
            </w:tcMar>
            <w:vAlign w:val="center"/>
          </w:tcPr>
          <w:p w14:paraId="7E33321A"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smacof</w:t>
            </w:r>
            <w:proofErr w:type="spellEnd"/>
          </w:p>
        </w:tc>
        <w:tc>
          <w:tcPr>
            <w:tcW w:w="4985" w:type="dxa"/>
            <w:shd w:val="clear" w:color="auto" w:fill="FFFFFF"/>
            <w:tcMar>
              <w:top w:w="0" w:type="dxa"/>
              <w:left w:w="0" w:type="dxa"/>
              <w:bottom w:w="0" w:type="dxa"/>
              <w:right w:w="0" w:type="dxa"/>
            </w:tcMar>
            <w:vAlign w:val="center"/>
          </w:tcPr>
          <w:p w14:paraId="0D1606A9"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 xml:space="preserve">Mair P, De </w:t>
            </w:r>
            <w:proofErr w:type="spellStart"/>
            <w:r w:rsidRPr="001B7C88">
              <w:rPr>
                <w:rFonts w:ascii="Times New Roman" w:eastAsia="Cambria (Body)" w:hAnsi="Times New Roman" w:cs="Times New Roman"/>
                <w:color w:val="000000"/>
                <w:sz w:val="18"/>
                <w:szCs w:val="18"/>
              </w:rPr>
              <w:t>Leeuw</w:t>
            </w:r>
            <w:proofErr w:type="spellEnd"/>
            <w:r w:rsidRPr="001B7C88">
              <w:rPr>
                <w:rFonts w:ascii="Times New Roman" w:eastAsia="Cambria (Body)" w:hAnsi="Times New Roman" w:cs="Times New Roman"/>
                <w:color w:val="000000"/>
                <w:sz w:val="18"/>
                <w:szCs w:val="18"/>
              </w:rPr>
              <w:t xml:space="preserve"> J, </w:t>
            </w:r>
            <w:proofErr w:type="spellStart"/>
            <w:r w:rsidRPr="001B7C88">
              <w:rPr>
                <w:rFonts w:ascii="Times New Roman" w:eastAsia="Cambria (Body)" w:hAnsi="Times New Roman" w:cs="Times New Roman"/>
                <w:color w:val="000000"/>
                <w:sz w:val="18"/>
                <w:szCs w:val="18"/>
              </w:rPr>
              <w:t>Groenen</w:t>
            </w:r>
            <w:proofErr w:type="spellEnd"/>
            <w:r w:rsidRPr="001B7C88">
              <w:rPr>
                <w:rFonts w:ascii="Times New Roman" w:eastAsia="Cambria (Body)" w:hAnsi="Times New Roman" w:cs="Times New Roman"/>
                <w:color w:val="000000"/>
                <w:sz w:val="18"/>
                <w:szCs w:val="18"/>
              </w:rPr>
              <w:t xml:space="preserve"> PJF. </w:t>
            </w:r>
            <w:proofErr w:type="spellStart"/>
            <w:r w:rsidRPr="001B7C88">
              <w:rPr>
                <w:rFonts w:ascii="Times New Roman" w:eastAsia="Cambria (Body)" w:hAnsi="Times New Roman" w:cs="Times New Roman"/>
                <w:color w:val="000000"/>
                <w:sz w:val="18"/>
                <w:szCs w:val="18"/>
              </w:rPr>
              <w:t>Smacof</w:t>
            </w:r>
            <w:proofErr w:type="spellEnd"/>
            <w:r w:rsidRPr="001B7C88">
              <w:rPr>
                <w:rFonts w:ascii="Times New Roman" w:eastAsia="Cambria (Body)" w:hAnsi="Times New Roman" w:cs="Times New Roman"/>
                <w:color w:val="000000"/>
                <w:sz w:val="18"/>
                <w:szCs w:val="18"/>
              </w:rPr>
              <w:t>: Multidimensional scaling. 2020.</w:t>
            </w:r>
          </w:p>
        </w:tc>
      </w:tr>
      <w:tr w:rsidR="00441B85" w:rsidRPr="001B7C88" w14:paraId="5F9B9FE7" w14:textId="77777777" w:rsidTr="00773124">
        <w:trPr>
          <w:cantSplit/>
          <w:jc w:val="center"/>
        </w:trPr>
        <w:tc>
          <w:tcPr>
            <w:tcW w:w="2215" w:type="dxa"/>
            <w:shd w:val="clear" w:color="auto" w:fill="FFFFFF"/>
            <w:tcMar>
              <w:top w:w="0" w:type="dxa"/>
              <w:left w:w="0" w:type="dxa"/>
              <w:bottom w:w="0" w:type="dxa"/>
              <w:right w:w="0" w:type="dxa"/>
            </w:tcMar>
            <w:vAlign w:val="center"/>
          </w:tcPr>
          <w:p w14:paraId="1F8FA134"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Network group</w:t>
            </w:r>
          </w:p>
        </w:tc>
        <w:tc>
          <w:tcPr>
            <w:tcW w:w="1108" w:type="dxa"/>
            <w:shd w:val="clear" w:color="auto" w:fill="FFFFFF"/>
            <w:tcMar>
              <w:top w:w="0" w:type="dxa"/>
              <w:left w:w="0" w:type="dxa"/>
              <w:bottom w:w="0" w:type="dxa"/>
              <w:right w:w="0" w:type="dxa"/>
            </w:tcMar>
            <w:vAlign w:val="center"/>
          </w:tcPr>
          <w:p w14:paraId="64280B66"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qgraph</w:t>
            </w:r>
            <w:proofErr w:type="spellEnd"/>
          </w:p>
        </w:tc>
        <w:tc>
          <w:tcPr>
            <w:tcW w:w="1108" w:type="dxa"/>
            <w:shd w:val="clear" w:color="auto" w:fill="FFFFFF"/>
            <w:tcMar>
              <w:top w:w="0" w:type="dxa"/>
              <w:left w:w="0" w:type="dxa"/>
              <w:bottom w:w="0" w:type="dxa"/>
              <w:right w:w="0" w:type="dxa"/>
            </w:tcMar>
            <w:vAlign w:val="center"/>
          </w:tcPr>
          <w:p w14:paraId="6F4A3B24"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qgraph</w:t>
            </w:r>
            <w:proofErr w:type="spellEnd"/>
          </w:p>
        </w:tc>
        <w:tc>
          <w:tcPr>
            <w:tcW w:w="4985" w:type="dxa"/>
            <w:shd w:val="clear" w:color="auto" w:fill="FFFFFF"/>
            <w:tcMar>
              <w:top w:w="0" w:type="dxa"/>
              <w:left w:w="0" w:type="dxa"/>
              <w:bottom w:w="0" w:type="dxa"/>
              <w:right w:w="0" w:type="dxa"/>
            </w:tcMar>
            <w:vAlign w:val="center"/>
          </w:tcPr>
          <w:p w14:paraId="0DCBD449"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Epskamp</w:t>
            </w:r>
            <w:proofErr w:type="spellEnd"/>
            <w:r w:rsidRPr="001B7C88">
              <w:rPr>
                <w:rFonts w:ascii="Times New Roman" w:eastAsia="Cambria (Body)" w:hAnsi="Times New Roman" w:cs="Times New Roman"/>
                <w:color w:val="000000"/>
                <w:sz w:val="18"/>
                <w:szCs w:val="18"/>
              </w:rPr>
              <w:t xml:space="preserve"> S, </w:t>
            </w:r>
            <w:proofErr w:type="spellStart"/>
            <w:r w:rsidRPr="001B7C88">
              <w:rPr>
                <w:rFonts w:ascii="Times New Roman" w:eastAsia="Cambria (Body)" w:hAnsi="Times New Roman" w:cs="Times New Roman"/>
                <w:color w:val="000000"/>
                <w:sz w:val="18"/>
                <w:szCs w:val="18"/>
              </w:rPr>
              <w:t>Costantini</w:t>
            </w:r>
            <w:proofErr w:type="spellEnd"/>
            <w:r w:rsidRPr="001B7C88">
              <w:rPr>
                <w:rFonts w:ascii="Times New Roman" w:eastAsia="Cambria (Body)" w:hAnsi="Times New Roman" w:cs="Times New Roman"/>
                <w:color w:val="000000"/>
                <w:sz w:val="18"/>
                <w:szCs w:val="18"/>
              </w:rPr>
              <w:t xml:space="preserve"> G, </w:t>
            </w:r>
            <w:proofErr w:type="spellStart"/>
            <w:r w:rsidRPr="001B7C88">
              <w:rPr>
                <w:rFonts w:ascii="Times New Roman" w:eastAsia="Cambria (Body)" w:hAnsi="Times New Roman" w:cs="Times New Roman"/>
                <w:color w:val="000000"/>
                <w:sz w:val="18"/>
                <w:szCs w:val="18"/>
              </w:rPr>
              <w:t>Haslbeck</w:t>
            </w:r>
            <w:proofErr w:type="spellEnd"/>
            <w:r w:rsidRPr="001B7C88">
              <w:rPr>
                <w:rFonts w:ascii="Times New Roman" w:eastAsia="Cambria (Body)" w:hAnsi="Times New Roman" w:cs="Times New Roman"/>
                <w:color w:val="000000"/>
                <w:sz w:val="18"/>
                <w:szCs w:val="18"/>
              </w:rPr>
              <w:t xml:space="preserve"> J, </w:t>
            </w:r>
            <w:proofErr w:type="spellStart"/>
            <w:r w:rsidRPr="001B7C88">
              <w:rPr>
                <w:rFonts w:ascii="Times New Roman" w:eastAsia="Cambria (Body)" w:hAnsi="Times New Roman" w:cs="Times New Roman"/>
                <w:color w:val="000000"/>
                <w:sz w:val="18"/>
                <w:szCs w:val="18"/>
              </w:rPr>
              <w:t>Isvoranu</w:t>
            </w:r>
            <w:proofErr w:type="spellEnd"/>
            <w:r w:rsidRPr="001B7C88">
              <w:rPr>
                <w:rFonts w:ascii="Times New Roman" w:eastAsia="Cambria (Body)" w:hAnsi="Times New Roman" w:cs="Times New Roman"/>
                <w:color w:val="000000"/>
                <w:sz w:val="18"/>
                <w:szCs w:val="18"/>
              </w:rPr>
              <w:t xml:space="preserve"> A. </w:t>
            </w:r>
            <w:proofErr w:type="spellStart"/>
            <w:r w:rsidRPr="001B7C88">
              <w:rPr>
                <w:rFonts w:ascii="Times New Roman" w:eastAsia="Cambria (Body)" w:hAnsi="Times New Roman" w:cs="Times New Roman"/>
                <w:color w:val="000000"/>
                <w:sz w:val="18"/>
                <w:szCs w:val="18"/>
              </w:rPr>
              <w:t>Qgraph</w:t>
            </w:r>
            <w:proofErr w:type="spellEnd"/>
            <w:r w:rsidRPr="001B7C88">
              <w:rPr>
                <w:rFonts w:ascii="Times New Roman" w:eastAsia="Cambria (Body)" w:hAnsi="Times New Roman" w:cs="Times New Roman"/>
                <w:color w:val="000000"/>
                <w:sz w:val="18"/>
                <w:szCs w:val="18"/>
              </w:rPr>
              <w:t>: Graph plotting methods, psychometric data visualization and graphical model estimation. 2020.</w:t>
            </w:r>
          </w:p>
        </w:tc>
      </w:tr>
      <w:tr w:rsidR="00441B85" w:rsidRPr="001B7C88" w14:paraId="0149F014" w14:textId="77777777" w:rsidTr="00773124">
        <w:trPr>
          <w:cantSplit/>
          <w:jc w:val="center"/>
        </w:trPr>
        <w:tc>
          <w:tcPr>
            <w:tcW w:w="2215" w:type="dxa"/>
            <w:shd w:val="clear" w:color="auto" w:fill="FFFFFF"/>
            <w:tcMar>
              <w:top w:w="0" w:type="dxa"/>
              <w:left w:w="0" w:type="dxa"/>
              <w:bottom w:w="0" w:type="dxa"/>
              <w:right w:w="0" w:type="dxa"/>
            </w:tcMar>
            <w:vAlign w:val="center"/>
          </w:tcPr>
          <w:p w14:paraId="70524146"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GGM</w:t>
            </w:r>
          </w:p>
        </w:tc>
        <w:tc>
          <w:tcPr>
            <w:tcW w:w="1108" w:type="dxa"/>
            <w:shd w:val="clear" w:color="auto" w:fill="FFFFFF"/>
            <w:tcMar>
              <w:top w:w="0" w:type="dxa"/>
              <w:left w:w="0" w:type="dxa"/>
              <w:bottom w:w="0" w:type="dxa"/>
              <w:right w:w="0" w:type="dxa"/>
            </w:tcMar>
            <w:vAlign w:val="center"/>
          </w:tcPr>
          <w:p w14:paraId="1E9F0AE6"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ggmModSelect</w:t>
            </w:r>
            <w:proofErr w:type="spellEnd"/>
          </w:p>
        </w:tc>
        <w:tc>
          <w:tcPr>
            <w:tcW w:w="1108" w:type="dxa"/>
            <w:shd w:val="clear" w:color="auto" w:fill="FFFFFF"/>
            <w:tcMar>
              <w:top w:w="0" w:type="dxa"/>
              <w:left w:w="0" w:type="dxa"/>
              <w:bottom w:w="0" w:type="dxa"/>
              <w:right w:w="0" w:type="dxa"/>
            </w:tcMar>
            <w:vAlign w:val="center"/>
          </w:tcPr>
          <w:p w14:paraId="5671E5C1"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botnet</w:t>
            </w:r>
          </w:p>
        </w:tc>
        <w:tc>
          <w:tcPr>
            <w:tcW w:w="4985" w:type="dxa"/>
            <w:shd w:val="clear" w:color="auto" w:fill="FFFFFF"/>
            <w:tcMar>
              <w:top w:w="0" w:type="dxa"/>
              <w:left w:w="0" w:type="dxa"/>
              <w:bottom w:w="0" w:type="dxa"/>
              <w:right w:w="0" w:type="dxa"/>
            </w:tcMar>
            <w:vAlign w:val="center"/>
          </w:tcPr>
          <w:p w14:paraId="6A8812E6"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Epskamp</w:t>
            </w:r>
            <w:proofErr w:type="spellEnd"/>
            <w:r w:rsidRPr="001B7C88">
              <w:rPr>
                <w:rFonts w:ascii="Times New Roman" w:eastAsia="Cambria (Body)" w:hAnsi="Times New Roman" w:cs="Times New Roman"/>
                <w:color w:val="000000"/>
                <w:sz w:val="18"/>
                <w:szCs w:val="18"/>
              </w:rPr>
              <w:t xml:space="preserve"> S. </w:t>
            </w:r>
            <w:proofErr w:type="spellStart"/>
            <w:r w:rsidRPr="001B7C88">
              <w:rPr>
                <w:rFonts w:ascii="Times New Roman" w:eastAsia="Cambria (Body)" w:hAnsi="Times New Roman" w:cs="Times New Roman"/>
                <w:color w:val="000000"/>
                <w:sz w:val="18"/>
                <w:szCs w:val="18"/>
              </w:rPr>
              <w:t>Bootnet</w:t>
            </w:r>
            <w:proofErr w:type="spellEnd"/>
            <w:r w:rsidRPr="001B7C88">
              <w:rPr>
                <w:rFonts w:ascii="Times New Roman" w:eastAsia="Cambria (Body)" w:hAnsi="Times New Roman" w:cs="Times New Roman"/>
                <w:color w:val="000000"/>
                <w:sz w:val="18"/>
                <w:szCs w:val="18"/>
              </w:rPr>
              <w:t>: Bootstrap methods for various network estimation routines. 2020.</w:t>
            </w:r>
          </w:p>
        </w:tc>
      </w:tr>
      <w:tr w:rsidR="00441B85" w:rsidRPr="001B7C88" w14:paraId="3CFA4DD7" w14:textId="77777777" w:rsidTr="00773124">
        <w:trPr>
          <w:cantSplit/>
          <w:jc w:val="center"/>
        </w:trPr>
        <w:tc>
          <w:tcPr>
            <w:tcW w:w="2215" w:type="dxa"/>
            <w:shd w:val="clear" w:color="auto" w:fill="FFFFFF"/>
            <w:tcMar>
              <w:top w:w="0" w:type="dxa"/>
              <w:left w:w="0" w:type="dxa"/>
              <w:bottom w:w="0" w:type="dxa"/>
              <w:right w:w="0" w:type="dxa"/>
            </w:tcMar>
            <w:vAlign w:val="center"/>
          </w:tcPr>
          <w:p w14:paraId="0C8BDFAC"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Graph centrality</w:t>
            </w:r>
          </w:p>
        </w:tc>
        <w:tc>
          <w:tcPr>
            <w:tcW w:w="1108" w:type="dxa"/>
            <w:shd w:val="clear" w:color="auto" w:fill="FFFFFF"/>
            <w:tcMar>
              <w:top w:w="0" w:type="dxa"/>
              <w:left w:w="0" w:type="dxa"/>
              <w:bottom w:w="0" w:type="dxa"/>
              <w:right w:w="0" w:type="dxa"/>
            </w:tcMar>
            <w:vAlign w:val="center"/>
          </w:tcPr>
          <w:p w14:paraId="6D1089FF"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centrality</w:t>
            </w:r>
          </w:p>
        </w:tc>
        <w:tc>
          <w:tcPr>
            <w:tcW w:w="1108" w:type="dxa"/>
            <w:shd w:val="clear" w:color="auto" w:fill="FFFFFF"/>
            <w:tcMar>
              <w:top w:w="0" w:type="dxa"/>
              <w:left w:w="0" w:type="dxa"/>
              <w:bottom w:w="0" w:type="dxa"/>
              <w:right w:w="0" w:type="dxa"/>
            </w:tcMar>
            <w:vAlign w:val="center"/>
          </w:tcPr>
          <w:p w14:paraId="2E8AF00A"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qgraph</w:t>
            </w:r>
            <w:proofErr w:type="spellEnd"/>
          </w:p>
        </w:tc>
        <w:tc>
          <w:tcPr>
            <w:tcW w:w="4985" w:type="dxa"/>
            <w:shd w:val="clear" w:color="auto" w:fill="FFFFFF"/>
            <w:tcMar>
              <w:top w:w="0" w:type="dxa"/>
              <w:left w:w="0" w:type="dxa"/>
              <w:bottom w:w="0" w:type="dxa"/>
              <w:right w:w="0" w:type="dxa"/>
            </w:tcMar>
            <w:vAlign w:val="center"/>
          </w:tcPr>
          <w:p w14:paraId="23277D30"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Epskamp</w:t>
            </w:r>
            <w:proofErr w:type="spellEnd"/>
            <w:r w:rsidRPr="001B7C88">
              <w:rPr>
                <w:rFonts w:ascii="Times New Roman" w:eastAsia="Cambria (Body)" w:hAnsi="Times New Roman" w:cs="Times New Roman"/>
                <w:color w:val="000000"/>
                <w:sz w:val="18"/>
                <w:szCs w:val="18"/>
              </w:rPr>
              <w:t xml:space="preserve"> S, </w:t>
            </w:r>
            <w:proofErr w:type="spellStart"/>
            <w:r w:rsidRPr="001B7C88">
              <w:rPr>
                <w:rFonts w:ascii="Times New Roman" w:eastAsia="Cambria (Body)" w:hAnsi="Times New Roman" w:cs="Times New Roman"/>
                <w:color w:val="000000"/>
                <w:sz w:val="18"/>
                <w:szCs w:val="18"/>
              </w:rPr>
              <w:t>Costantini</w:t>
            </w:r>
            <w:proofErr w:type="spellEnd"/>
            <w:r w:rsidRPr="001B7C88">
              <w:rPr>
                <w:rFonts w:ascii="Times New Roman" w:eastAsia="Cambria (Body)" w:hAnsi="Times New Roman" w:cs="Times New Roman"/>
                <w:color w:val="000000"/>
                <w:sz w:val="18"/>
                <w:szCs w:val="18"/>
              </w:rPr>
              <w:t xml:space="preserve"> G, </w:t>
            </w:r>
            <w:proofErr w:type="spellStart"/>
            <w:r w:rsidRPr="001B7C88">
              <w:rPr>
                <w:rFonts w:ascii="Times New Roman" w:eastAsia="Cambria (Body)" w:hAnsi="Times New Roman" w:cs="Times New Roman"/>
                <w:color w:val="000000"/>
                <w:sz w:val="18"/>
                <w:szCs w:val="18"/>
              </w:rPr>
              <w:t>Haslbeck</w:t>
            </w:r>
            <w:proofErr w:type="spellEnd"/>
            <w:r w:rsidRPr="001B7C88">
              <w:rPr>
                <w:rFonts w:ascii="Times New Roman" w:eastAsia="Cambria (Body)" w:hAnsi="Times New Roman" w:cs="Times New Roman"/>
                <w:color w:val="000000"/>
                <w:sz w:val="18"/>
                <w:szCs w:val="18"/>
              </w:rPr>
              <w:t xml:space="preserve"> J, </w:t>
            </w:r>
            <w:proofErr w:type="spellStart"/>
            <w:r w:rsidRPr="001B7C88">
              <w:rPr>
                <w:rFonts w:ascii="Times New Roman" w:eastAsia="Cambria (Body)" w:hAnsi="Times New Roman" w:cs="Times New Roman"/>
                <w:color w:val="000000"/>
                <w:sz w:val="18"/>
                <w:szCs w:val="18"/>
              </w:rPr>
              <w:t>Isvoranu</w:t>
            </w:r>
            <w:proofErr w:type="spellEnd"/>
            <w:r w:rsidRPr="001B7C88">
              <w:rPr>
                <w:rFonts w:ascii="Times New Roman" w:eastAsia="Cambria (Body)" w:hAnsi="Times New Roman" w:cs="Times New Roman"/>
                <w:color w:val="000000"/>
                <w:sz w:val="18"/>
                <w:szCs w:val="18"/>
              </w:rPr>
              <w:t xml:space="preserve"> A. </w:t>
            </w:r>
            <w:proofErr w:type="spellStart"/>
            <w:r w:rsidRPr="001B7C88">
              <w:rPr>
                <w:rFonts w:ascii="Times New Roman" w:eastAsia="Cambria (Body)" w:hAnsi="Times New Roman" w:cs="Times New Roman"/>
                <w:color w:val="000000"/>
                <w:sz w:val="18"/>
                <w:szCs w:val="18"/>
              </w:rPr>
              <w:t>Qgraph</w:t>
            </w:r>
            <w:proofErr w:type="spellEnd"/>
            <w:r w:rsidRPr="001B7C88">
              <w:rPr>
                <w:rFonts w:ascii="Times New Roman" w:eastAsia="Cambria (Body)" w:hAnsi="Times New Roman" w:cs="Times New Roman"/>
                <w:color w:val="000000"/>
                <w:sz w:val="18"/>
                <w:szCs w:val="18"/>
              </w:rPr>
              <w:t>: Graph plotting methods, psychometric data visualization and graphical model estimation. 2020.</w:t>
            </w:r>
          </w:p>
        </w:tc>
      </w:tr>
      <w:tr w:rsidR="00441B85" w:rsidRPr="001B7C88" w14:paraId="38F3ABBB" w14:textId="77777777" w:rsidTr="00773124">
        <w:trPr>
          <w:cantSplit/>
          <w:jc w:val="center"/>
        </w:trPr>
        <w:tc>
          <w:tcPr>
            <w:tcW w:w="2215" w:type="dxa"/>
            <w:shd w:val="clear" w:color="auto" w:fill="FFFFFF"/>
            <w:tcMar>
              <w:top w:w="0" w:type="dxa"/>
              <w:left w:w="0" w:type="dxa"/>
              <w:bottom w:w="0" w:type="dxa"/>
              <w:right w:w="0" w:type="dxa"/>
            </w:tcMar>
            <w:vAlign w:val="center"/>
          </w:tcPr>
          <w:p w14:paraId="6988FBCF"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Multinomial logistic regression model</w:t>
            </w:r>
          </w:p>
        </w:tc>
        <w:tc>
          <w:tcPr>
            <w:tcW w:w="1108" w:type="dxa"/>
            <w:shd w:val="clear" w:color="auto" w:fill="FFFFFF"/>
            <w:tcMar>
              <w:top w:w="0" w:type="dxa"/>
              <w:left w:w="0" w:type="dxa"/>
              <w:bottom w:w="0" w:type="dxa"/>
              <w:right w:w="0" w:type="dxa"/>
            </w:tcMar>
            <w:vAlign w:val="center"/>
          </w:tcPr>
          <w:p w14:paraId="473111B6"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multinom</w:t>
            </w:r>
            <w:proofErr w:type="spellEnd"/>
          </w:p>
        </w:tc>
        <w:tc>
          <w:tcPr>
            <w:tcW w:w="1108" w:type="dxa"/>
            <w:shd w:val="clear" w:color="auto" w:fill="FFFFFF"/>
            <w:tcMar>
              <w:top w:w="0" w:type="dxa"/>
              <w:left w:w="0" w:type="dxa"/>
              <w:bottom w:w="0" w:type="dxa"/>
              <w:right w:w="0" w:type="dxa"/>
            </w:tcMar>
            <w:vAlign w:val="center"/>
          </w:tcPr>
          <w:p w14:paraId="408140F8" w14:textId="77777777" w:rsidR="00441B85" w:rsidRPr="001B7C88" w:rsidRDefault="00441B85" w:rsidP="00773124">
            <w:pPr>
              <w:spacing w:before="100" w:after="100" w:line="240" w:lineRule="auto"/>
              <w:ind w:left="100" w:right="100"/>
              <w:jc w:val="left"/>
              <w:rPr>
                <w:rFonts w:ascii="Times New Roman" w:hAnsi="Times New Roman" w:cs="Times New Roman"/>
              </w:rPr>
            </w:pPr>
            <w:proofErr w:type="spellStart"/>
            <w:r w:rsidRPr="001B7C88">
              <w:rPr>
                <w:rFonts w:ascii="Times New Roman" w:eastAsia="Cambria (Body)" w:hAnsi="Times New Roman" w:cs="Times New Roman"/>
                <w:color w:val="000000"/>
                <w:sz w:val="18"/>
                <w:szCs w:val="18"/>
              </w:rPr>
              <w:t>nnet</w:t>
            </w:r>
            <w:proofErr w:type="spellEnd"/>
          </w:p>
        </w:tc>
        <w:tc>
          <w:tcPr>
            <w:tcW w:w="4985" w:type="dxa"/>
            <w:shd w:val="clear" w:color="auto" w:fill="FFFFFF"/>
            <w:tcMar>
              <w:top w:w="0" w:type="dxa"/>
              <w:left w:w="0" w:type="dxa"/>
              <w:bottom w:w="0" w:type="dxa"/>
              <w:right w:w="0" w:type="dxa"/>
            </w:tcMar>
            <w:vAlign w:val="center"/>
          </w:tcPr>
          <w:p w14:paraId="39A6395E"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 xml:space="preserve">Ripley B. </w:t>
            </w:r>
            <w:proofErr w:type="spellStart"/>
            <w:r w:rsidRPr="001B7C88">
              <w:rPr>
                <w:rFonts w:ascii="Times New Roman" w:eastAsia="Cambria (Body)" w:hAnsi="Times New Roman" w:cs="Times New Roman"/>
                <w:color w:val="000000"/>
                <w:sz w:val="18"/>
                <w:szCs w:val="18"/>
              </w:rPr>
              <w:t>Nnet</w:t>
            </w:r>
            <w:proofErr w:type="spellEnd"/>
            <w:r w:rsidRPr="001B7C88">
              <w:rPr>
                <w:rFonts w:ascii="Times New Roman" w:eastAsia="Cambria (Body)" w:hAnsi="Times New Roman" w:cs="Times New Roman"/>
                <w:color w:val="000000"/>
                <w:sz w:val="18"/>
                <w:szCs w:val="18"/>
              </w:rPr>
              <w:t>: Feed-forward neural networks and multinomial log-linear models. 2020.</w:t>
            </w:r>
          </w:p>
        </w:tc>
      </w:tr>
      <w:tr w:rsidR="00441B85" w:rsidRPr="001B7C88" w14:paraId="47456EB3" w14:textId="77777777" w:rsidTr="00773124">
        <w:trPr>
          <w:cantSplit/>
          <w:jc w:val="center"/>
        </w:trPr>
        <w:tc>
          <w:tcPr>
            <w:tcW w:w="2215" w:type="dxa"/>
            <w:tcBorders>
              <w:bottom w:val="single" w:sz="8" w:space="0" w:color="auto"/>
            </w:tcBorders>
            <w:shd w:val="clear" w:color="auto" w:fill="FFFFFF"/>
            <w:tcMar>
              <w:top w:w="0" w:type="dxa"/>
              <w:left w:w="0" w:type="dxa"/>
              <w:bottom w:w="0" w:type="dxa"/>
              <w:right w:w="0" w:type="dxa"/>
            </w:tcMar>
            <w:vAlign w:val="center"/>
          </w:tcPr>
          <w:p w14:paraId="771003F1"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MICE</w:t>
            </w:r>
          </w:p>
        </w:tc>
        <w:tc>
          <w:tcPr>
            <w:tcW w:w="1108" w:type="dxa"/>
            <w:tcBorders>
              <w:bottom w:val="single" w:sz="8" w:space="0" w:color="auto"/>
            </w:tcBorders>
            <w:shd w:val="clear" w:color="auto" w:fill="FFFFFF"/>
            <w:tcMar>
              <w:top w:w="0" w:type="dxa"/>
              <w:left w:w="0" w:type="dxa"/>
              <w:bottom w:w="0" w:type="dxa"/>
              <w:right w:w="0" w:type="dxa"/>
            </w:tcMar>
            <w:vAlign w:val="center"/>
          </w:tcPr>
          <w:p w14:paraId="3C741AAE"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mice</w:t>
            </w:r>
          </w:p>
        </w:tc>
        <w:tc>
          <w:tcPr>
            <w:tcW w:w="1108" w:type="dxa"/>
            <w:tcBorders>
              <w:bottom w:val="single" w:sz="8" w:space="0" w:color="auto"/>
            </w:tcBorders>
            <w:shd w:val="clear" w:color="auto" w:fill="FFFFFF"/>
            <w:tcMar>
              <w:top w:w="0" w:type="dxa"/>
              <w:left w:w="0" w:type="dxa"/>
              <w:bottom w:w="0" w:type="dxa"/>
              <w:right w:w="0" w:type="dxa"/>
            </w:tcMar>
            <w:vAlign w:val="center"/>
          </w:tcPr>
          <w:p w14:paraId="4D304EDD"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mice</w:t>
            </w:r>
          </w:p>
        </w:tc>
        <w:tc>
          <w:tcPr>
            <w:tcW w:w="4985" w:type="dxa"/>
            <w:tcBorders>
              <w:bottom w:val="single" w:sz="8" w:space="0" w:color="auto"/>
            </w:tcBorders>
            <w:shd w:val="clear" w:color="auto" w:fill="FFFFFF"/>
            <w:tcMar>
              <w:top w:w="0" w:type="dxa"/>
              <w:left w:w="0" w:type="dxa"/>
              <w:bottom w:w="0" w:type="dxa"/>
              <w:right w:w="0" w:type="dxa"/>
            </w:tcMar>
            <w:vAlign w:val="center"/>
          </w:tcPr>
          <w:p w14:paraId="514E6354" w14:textId="77777777" w:rsidR="00441B85" w:rsidRPr="001B7C88" w:rsidRDefault="00441B85" w:rsidP="00773124">
            <w:pPr>
              <w:spacing w:before="100" w:after="100" w:line="240" w:lineRule="auto"/>
              <w:ind w:left="100" w:right="100"/>
              <w:jc w:val="left"/>
              <w:rPr>
                <w:rFonts w:ascii="Times New Roman" w:hAnsi="Times New Roman" w:cs="Times New Roman"/>
              </w:rPr>
            </w:pPr>
            <w:r w:rsidRPr="001B7C88">
              <w:rPr>
                <w:rFonts w:ascii="Times New Roman" w:eastAsia="Cambria (Body)" w:hAnsi="Times New Roman" w:cs="Times New Roman"/>
                <w:color w:val="000000"/>
                <w:sz w:val="18"/>
                <w:szCs w:val="18"/>
              </w:rPr>
              <w:t xml:space="preserve">Van </w:t>
            </w:r>
            <w:proofErr w:type="spellStart"/>
            <w:r w:rsidRPr="001B7C88">
              <w:rPr>
                <w:rFonts w:ascii="Times New Roman" w:eastAsia="Cambria (Body)" w:hAnsi="Times New Roman" w:cs="Times New Roman"/>
                <w:color w:val="000000"/>
                <w:sz w:val="18"/>
                <w:szCs w:val="18"/>
              </w:rPr>
              <w:t>Buuren</w:t>
            </w:r>
            <w:proofErr w:type="spellEnd"/>
            <w:r w:rsidRPr="001B7C88">
              <w:rPr>
                <w:rFonts w:ascii="Times New Roman" w:eastAsia="Cambria (Body)" w:hAnsi="Times New Roman" w:cs="Times New Roman"/>
                <w:color w:val="000000"/>
                <w:sz w:val="18"/>
                <w:szCs w:val="18"/>
              </w:rPr>
              <w:t xml:space="preserve"> S, </w:t>
            </w:r>
            <w:proofErr w:type="spellStart"/>
            <w:r w:rsidRPr="001B7C88">
              <w:rPr>
                <w:rFonts w:ascii="Times New Roman" w:eastAsia="Cambria (Body)" w:hAnsi="Times New Roman" w:cs="Times New Roman"/>
                <w:color w:val="000000"/>
                <w:sz w:val="18"/>
                <w:szCs w:val="18"/>
              </w:rPr>
              <w:t>Groothuis-Oudshoorn</w:t>
            </w:r>
            <w:proofErr w:type="spellEnd"/>
            <w:r w:rsidRPr="001B7C88">
              <w:rPr>
                <w:rFonts w:ascii="Times New Roman" w:eastAsia="Cambria (Body)" w:hAnsi="Times New Roman" w:cs="Times New Roman"/>
                <w:color w:val="000000"/>
                <w:sz w:val="18"/>
                <w:szCs w:val="18"/>
              </w:rPr>
              <w:t xml:space="preserve"> K. Mice: Multivariate imputation by chained equations. 2020.</w:t>
            </w:r>
          </w:p>
        </w:tc>
      </w:tr>
    </w:tbl>
    <w:p w14:paraId="2529BC58" w14:textId="77777777" w:rsidR="00441B85" w:rsidRPr="001B7C88" w:rsidRDefault="00441B85" w:rsidP="00650BA5">
      <w:pPr>
        <w:pStyle w:val="CaptionedFigure"/>
        <w:rPr>
          <w:rFonts w:ascii="Times New Roman" w:hAnsi="Times New Roman" w:cs="Times New Roman"/>
        </w:rPr>
      </w:pPr>
    </w:p>
    <w:p w14:paraId="31E3F409" w14:textId="0D80E6FA" w:rsidR="00650BA5" w:rsidRPr="001B7C88" w:rsidRDefault="00650BA5" w:rsidP="00650BA5">
      <w:pPr>
        <w:pStyle w:val="CaptionedFigure"/>
        <w:rPr>
          <w:rFonts w:ascii="Times New Roman" w:hAnsi="Times New Roman" w:cs="Times New Roman"/>
        </w:rPr>
      </w:pPr>
      <w:r w:rsidRPr="001B7C88">
        <w:rPr>
          <w:rFonts w:ascii="Times New Roman" w:hAnsi="Times New Roman" w:cs="Times New Roman"/>
          <w:noProof/>
        </w:rPr>
        <w:drawing>
          <wp:inline distT="0" distB="0" distL="0" distR="0" wp14:anchorId="0C1593ED" wp14:editId="32D8B1AE">
            <wp:extent cx="5943600" cy="5943600"/>
            <wp:effectExtent l="0" t="0" r="0" b="0"/>
            <wp:docPr id="4" name="Picture" descr="Figure 4: Pairwise tetrachoric correlation between different substance use and harm indicators. * Led to health, social, legal or financial problems"/>
            <wp:cNvGraphicFramePr/>
            <a:graphic xmlns:a="http://schemas.openxmlformats.org/drawingml/2006/main">
              <a:graphicData uri="http://schemas.openxmlformats.org/drawingml/2006/picture">
                <pic:pic xmlns:pic="http://schemas.openxmlformats.org/drawingml/2006/picture">
                  <pic:nvPicPr>
                    <pic:cNvPr id="0" name="Picture" descr="AOD_network_draft_files/figure-docx/corrTable-1.png"/>
                    <pic:cNvPicPr>
                      <a:picLocks noChangeAspect="1" noChangeArrowheads="1"/>
                    </pic:cNvPicPr>
                  </pic:nvPicPr>
                  <pic:blipFill>
                    <a:blip r:embed="rId4"/>
                    <a:stretch>
                      <a:fillRect/>
                    </a:stretch>
                  </pic:blipFill>
                  <pic:spPr bwMode="auto">
                    <a:xfrm>
                      <a:off x="0" y="0"/>
                      <a:ext cx="5943600" cy="5943600"/>
                    </a:xfrm>
                    <a:prstGeom prst="rect">
                      <a:avLst/>
                    </a:prstGeom>
                    <a:noFill/>
                    <a:ln w="9525">
                      <a:noFill/>
                      <a:headEnd/>
                      <a:tailEnd/>
                    </a:ln>
                  </pic:spPr>
                </pic:pic>
              </a:graphicData>
            </a:graphic>
          </wp:inline>
        </w:drawing>
      </w:r>
    </w:p>
    <w:p w14:paraId="1115CAE6" w14:textId="431A29BF" w:rsidR="00650BA5" w:rsidRPr="001B7C88" w:rsidRDefault="00650BA5" w:rsidP="00650BA5">
      <w:pPr>
        <w:pStyle w:val="ImageCaption"/>
        <w:rPr>
          <w:rFonts w:ascii="Times New Roman" w:hAnsi="Times New Roman" w:cs="Times New Roman"/>
          <w:sz w:val="20"/>
          <w:szCs w:val="20"/>
        </w:rPr>
      </w:pPr>
      <w:r w:rsidRPr="001B7C88">
        <w:rPr>
          <w:rFonts w:ascii="Times New Roman" w:hAnsi="Times New Roman" w:cs="Times New Roman"/>
          <w:sz w:val="20"/>
          <w:szCs w:val="20"/>
        </w:rPr>
        <w:t>Figure S1: Pairwise tetrachoric correlation between different substance use and harm indicators. * Led to health, social, legal or financial problems</w:t>
      </w:r>
      <w:bookmarkEnd w:id="0"/>
    </w:p>
    <w:p w14:paraId="5DC06EEF" w14:textId="53432F61" w:rsidR="00CC718D" w:rsidRPr="001B7C88" w:rsidRDefault="00CC718D">
      <w:pPr>
        <w:spacing w:before="0" w:after="0" w:line="240" w:lineRule="auto"/>
        <w:jc w:val="left"/>
        <w:rPr>
          <w:rFonts w:ascii="Times New Roman" w:hAnsi="Times New Roman" w:cs="Times New Roman"/>
        </w:rPr>
      </w:pPr>
      <w:r w:rsidRPr="001B7C88">
        <w:rPr>
          <w:rFonts w:ascii="Times New Roman" w:hAnsi="Times New Roman" w:cs="Times New Roman"/>
        </w:rPr>
        <w:br w:type="page"/>
      </w:r>
    </w:p>
    <w:p w14:paraId="1232ABE5" w14:textId="77777777" w:rsidR="00441B85" w:rsidRPr="001B7C88" w:rsidRDefault="00441B85" w:rsidP="00441B85">
      <w:pPr>
        <w:pStyle w:val="CaptionedFigure"/>
        <w:rPr>
          <w:rFonts w:ascii="Times New Roman" w:hAnsi="Times New Roman" w:cs="Times New Roman"/>
        </w:rPr>
      </w:pPr>
      <w:r w:rsidRPr="001B7C88">
        <w:rPr>
          <w:rFonts w:ascii="Times New Roman" w:hAnsi="Times New Roman" w:cs="Times New Roman"/>
          <w:noProof/>
        </w:rPr>
        <w:lastRenderedPageBreak/>
        <w:drawing>
          <wp:inline distT="0" distB="0" distL="0" distR="0" wp14:anchorId="3C2510F1" wp14:editId="7507BE05">
            <wp:extent cx="5943600" cy="4457700"/>
            <wp:effectExtent l="0" t="0" r="0" b="0"/>
            <wp:docPr id="3" name="Picture" descr="Figure 3: Centrality of the partial correlation log-transformed WHO-ASSIST scores for different substances"/>
            <wp:cNvGraphicFramePr/>
            <a:graphic xmlns:a="http://schemas.openxmlformats.org/drawingml/2006/main">
              <a:graphicData uri="http://schemas.openxmlformats.org/drawingml/2006/picture">
                <pic:pic xmlns:pic="http://schemas.openxmlformats.org/drawingml/2006/picture">
                  <pic:nvPicPr>
                    <pic:cNvPr id="0" name="Picture" descr="AOD_network_draft_files/figure-docx/cenNetwork-1.png"/>
                    <pic:cNvPicPr>
                      <a:picLocks noChangeAspect="1" noChangeArrowheads="1"/>
                    </pic:cNvPicPr>
                  </pic:nvPicPr>
                  <pic:blipFill>
                    <a:blip r:embed="rId5"/>
                    <a:stretch>
                      <a:fillRect/>
                    </a:stretch>
                  </pic:blipFill>
                  <pic:spPr bwMode="auto">
                    <a:xfrm>
                      <a:off x="0" y="0"/>
                      <a:ext cx="5943600" cy="4457700"/>
                    </a:xfrm>
                    <a:prstGeom prst="rect">
                      <a:avLst/>
                    </a:prstGeom>
                    <a:noFill/>
                    <a:ln w="9525">
                      <a:noFill/>
                      <a:headEnd/>
                      <a:tailEnd/>
                    </a:ln>
                  </pic:spPr>
                </pic:pic>
              </a:graphicData>
            </a:graphic>
          </wp:inline>
        </w:drawing>
      </w:r>
    </w:p>
    <w:p w14:paraId="3CF91EF2" w14:textId="1E45F715" w:rsidR="00441B85" w:rsidRPr="001B7C88" w:rsidRDefault="00441B85" w:rsidP="00441B85">
      <w:pPr>
        <w:pStyle w:val="BodyText"/>
        <w:rPr>
          <w:rFonts w:cs="Times New Roman"/>
        </w:rPr>
      </w:pPr>
      <w:r w:rsidRPr="001B7C88">
        <w:rPr>
          <w:rFonts w:cs="Times New Roman"/>
        </w:rPr>
        <w:t xml:space="preserve">Figure S2: Centrality of the partial correlation log-transformed WHO-ASSIST substance-specific risk scores. Note: bootstrap sampling suggested high level network stability (CS-coefficient&gt;0.5) for strength and expected influence, but slightly lower level of stability with betweenness (CS-coefficient= 0.13) and closeness (CS-coefficient= 0.28). The order of node closeness needs to be interpreted with some care. The betweenness seems to be too sensitive to changes in data, which may cause by </w:t>
      </w:r>
      <w:proofErr w:type="spellStart"/>
      <w:r w:rsidRPr="001B7C88">
        <w:rPr>
          <w:rFonts w:cs="Times New Roman"/>
        </w:rPr>
        <w:t>lowrates</w:t>
      </w:r>
      <w:proofErr w:type="spellEnd"/>
      <w:r w:rsidRPr="001B7C88">
        <w:rPr>
          <w:rFonts w:cs="Times New Roman"/>
        </w:rPr>
        <w:t xml:space="preserve"> of use of some substances.</w:t>
      </w:r>
    </w:p>
    <w:p w14:paraId="537D8A62" w14:textId="7D24941A" w:rsidR="00441B85" w:rsidRPr="001B7C88" w:rsidRDefault="00441B85">
      <w:pPr>
        <w:spacing w:before="0" w:after="0" w:line="240" w:lineRule="auto"/>
        <w:jc w:val="left"/>
        <w:rPr>
          <w:rFonts w:ascii="Times New Roman" w:hAnsi="Times New Roman" w:cs="Times New Roman"/>
        </w:rPr>
      </w:pPr>
      <w:r w:rsidRPr="001B7C88">
        <w:rPr>
          <w:rFonts w:ascii="Times New Roman" w:hAnsi="Times New Roman" w:cs="Times New Roman"/>
        </w:rPr>
        <w:br w:type="page"/>
      </w:r>
    </w:p>
    <w:p w14:paraId="37312D27" w14:textId="59CC9F45" w:rsidR="006F5348" w:rsidRPr="001B7C88" w:rsidRDefault="006F5348" w:rsidP="006F5348">
      <w:pPr>
        <w:pStyle w:val="FirstParagraph"/>
        <w:rPr>
          <w:rFonts w:cs="Times New Roman"/>
        </w:rPr>
      </w:pPr>
      <w:r w:rsidRPr="001B7C88">
        <w:rPr>
          <w:rFonts w:cs="Times New Roman"/>
        </w:rPr>
        <w:lastRenderedPageBreak/>
        <w:t>Table S</w:t>
      </w:r>
      <w:r w:rsidR="00441B85" w:rsidRPr="001B7C88">
        <w:rPr>
          <w:rFonts w:cs="Times New Roman"/>
        </w:rPr>
        <w:t>3</w:t>
      </w:r>
      <w:r w:rsidRPr="001B7C88">
        <w:rPr>
          <w:rFonts w:cs="Times New Roman"/>
        </w:rPr>
        <w:t>: Frequency of substance use of 1,107 young people participated in the study by substance use group</w:t>
      </w:r>
    </w:p>
    <w:tbl>
      <w:tblPr>
        <w:tblW w:w="5000" w:type="pct"/>
        <w:jc w:val="center"/>
        <w:tblLook w:val="0420" w:firstRow="1" w:lastRow="0" w:firstColumn="0" w:lastColumn="0" w:noHBand="0" w:noVBand="1"/>
      </w:tblPr>
      <w:tblGrid>
        <w:gridCol w:w="2438"/>
        <w:gridCol w:w="1645"/>
        <w:gridCol w:w="1645"/>
        <w:gridCol w:w="1645"/>
        <w:gridCol w:w="1647"/>
      </w:tblGrid>
      <w:tr w:rsidR="006F5348" w:rsidRPr="001B7C88" w14:paraId="074CF051" w14:textId="77777777" w:rsidTr="006F5348">
        <w:trPr>
          <w:cantSplit/>
          <w:trHeight w:val="340"/>
          <w:tblHeader/>
          <w:jc w:val="center"/>
        </w:trPr>
        <w:tc>
          <w:tcPr>
            <w:tcW w:w="1351" w:type="pct"/>
            <w:tcBorders>
              <w:top w:val="single" w:sz="12" w:space="0" w:color="auto"/>
              <w:bottom w:val="single" w:sz="8" w:space="0" w:color="auto"/>
            </w:tcBorders>
            <w:shd w:val="clear" w:color="auto" w:fill="FFFFFF"/>
            <w:tcMar>
              <w:top w:w="0" w:type="dxa"/>
              <w:left w:w="0" w:type="dxa"/>
              <w:bottom w:w="0" w:type="dxa"/>
              <w:right w:w="0" w:type="dxa"/>
            </w:tcMar>
            <w:vAlign w:val="center"/>
          </w:tcPr>
          <w:p w14:paraId="749DF953" w14:textId="21F91FFB" w:rsidR="006F5348" w:rsidRPr="001B7C88" w:rsidRDefault="006F5348" w:rsidP="006F5348">
            <w:pPr>
              <w:spacing w:before="0" w:after="0" w:line="240" w:lineRule="auto"/>
              <w:ind w:left="100" w:right="100"/>
              <w:jc w:val="left"/>
              <w:rPr>
                <w:rFonts w:ascii="Times New Roman" w:hAnsi="Times New Roman" w:cs="Times New Roman"/>
                <w:sz w:val="20"/>
                <w:szCs w:val="20"/>
              </w:rPr>
            </w:pPr>
          </w:p>
        </w:tc>
        <w:tc>
          <w:tcPr>
            <w:tcW w:w="912" w:type="pct"/>
            <w:tcBorders>
              <w:top w:val="single" w:sz="12" w:space="0" w:color="auto"/>
              <w:bottom w:val="single" w:sz="8" w:space="0" w:color="auto"/>
            </w:tcBorders>
            <w:shd w:val="clear" w:color="auto" w:fill="FFFFFF"/>
            <w:tcMar>
              <w:top w:w="0" w:type="dxa"/>
              <w:left w:w="0" w:type="dxa"/>
              <w:bottom w:w="0" w:type="dxa"/>
              <w:right w:w="0" w:type="dxa"/>
            </w:tcMar>
            <w:vAlign w:val="center"/>
          </w:tcPr>
          <w:p w14:paraId="6B72D2EC" w14:textId="6D9661C8"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Overall </w:t>
            </w:r>
            <w:r w:rsidRPr="001B7C88">
              <w:rPr>
                <w:rFonts w:ascii="Times New Roman" w:eastAsia="Cambria (Body)" w:hAnsi="Times New Roman" w:cs="Times New Roman"/>
                <w:color w:val="000000"/>
                <w:sz w:val="20"/>
                <w:szCs w:val="20"/>
              </w:rPr>
              <w:br/>
              <w:t>(N = 1,107)</w:t>
            </w:r>
          </w:p>
        </w:tc>
        <w:tc>
          <w:tcPr>
            <w:tcW w:w="912" w:type="pct"/>
            <w:tcBorders>
              <w:top w:val="single" w:sz="12" w:space="0" w:color="auto"/>
              <w:bottom w:val="single" w:sz="8" w:space="0" w:color="auto"/>
            </w:tcBorders>
            <w:shd w:val="clear" w:color="auto" w:fill="FFFFFF"/>
            <w:tcMar>
              <w:top w:w="0" w:type="dxa"/>
              <w:left w:w="0" w:type="dxa"/>
              <w:bottom w:w="0" w:type="dxa"/>
              <w:right w:w="0" w:type="dxa"/>
            </w:tcMar>
            <w:vAlign w:val="center"/>
          </w:tcPr>
          <w:p w14:paraId="2F12859F" w14:textId="4843A1F2"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Alcohol/tobacco </w:t>
            </w:r>
            <w:r w:rsidRPr="001B7C88">
              <w:rPr>
                <w:rFonts w:ascii="Times New Roman" w:eastAsia="Cambria (Body)" w:hAnsi="Times New Roman" w:cs="Times New Roman"/>
                <w:color w:val="000000"/>
                <w:sz w:val="20"/>
                <w:szCs w:val="20"/>
              </w:rPr>
              <w:br/>
              <w:t>(N = 435)</w:t>
            </w:r>
          </w:p>
        </w:tc>
        <w:tc>
          <w:tcPr>
            <w:tcW w:w="912" w:type="pct"/>
            <w:tcBorders>
              <w:top w:val="single" w:sz="12" w:space="0" w:color="auto"/>
              <w:bottom w:val="single" w:sz="8" w:space="0" w:color="auto"/>
            </w:tcBorders>
            <w:shd w:val="clear" w:color="auto" w:fill="FFFFFF"/>
            <w:tcMar>
              <w:top w:w="0" w:type="dxa"/>
              <w:left w:w="0" w:type="dxa"/>
              <w:bottom w:w="0" w:type="dxa"/>
              <w:right w:w="0" w:type="dxa"/>
            </w:tcMar>
            <w:vAlign w:val="center"/>
          </w:tcPr>
          <w:p w14:paraId="749CEF2A" w14:textId="690B3252"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Cannabis </w:t>
            </w:r>
            <w:r w:rsidRPr="001B7C88">
              <w:rPr>
                <w:rFonts w:ascii="Times New Roman" w:eastAsia="Cambria (Body)" w:hAnsi="Times New Roman" w:cs="Times New Roman"/>
                <w:color w:val="000000"/>
                <w:sz w:val="20"/>
                <w:szCs w:val="20"/>
              </w:rPr>
              <w:br/>
              <w:t>(N = 223)</w:t>
            </w:r>
          </w:p>
        </w:tc>
        <w:tc>
          <w:tcPr>
            <w:tcW w:w="912" w:type="pct"/>
            <w:tcBorders>
              <w:top w:val="single" w:sz="12" w:space="0" w:color="auto"/>
              <w:bottom w:val="single" w:sz="8" w:space="0" w:color="auto"/>
            </w:tcBorders>
            <w:shd w:val="clear" w:color="auto" w:fill="FFFFFF"/>
            <w:tcMar>
              <w:top w:w="0" w:type="dxa"/>
              <w:left w:w="0" w:type="dxa"/>
              <w:bottom w:w="0" w:type="dxa"/>
              <w:right w:w="0" w:type="dxa"/>
            </w:tcMar>
            <w:vAlign w:val="center"/>
          </w:tcPr>
          <w:p w14:paraId="43900642" w14:textId="3D32285F"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ATS </w:t>
            </w:r>
            <w:r w:rsidRPr="001B7C88">
              <w:rPr>
                <w:rFonts w:ascii="Times New Roman" w:eastAsia="Cambria (Body)" w:hAnsi="Times New Roman" w:cs="Times New Roman"/>
                <w:color w:val="000000"/>
                <w:sz w:val="20"/>
                <w:szCs w:val="20"/>
              </w:rPr>
              <w:br/>
              <w:t>(N = 84)</w:t>
            </w:r>
          </w:p>
        </w:tc>
      </w:tr>
      <w:tr w:rsidR="006F5348" w:rsidRPr="001B7C88" w14:paraId="4A61FFED"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2DABFAD7" w14:textId="6D4CB66C"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Tobacco </w:t>
            </w:r>
          </w:p>
        </w:tc>
        <w:tc>
          <w:tcPr>
            <w:tcW w:w="912" w:type="pct"/>
            <w:tcBorders>
              <w:top w:val="single" w:sz="8" w:space="0" w:color="auto"/>
            </w:tcBorders>
            <w:shd w:val="clear" w:color="auto" w:fill="FFFFFF"/>
            <w:tcMar>
              <w:top w:w="0" w:type="dxa"/>
              <w:left w:w="0" w:type="dxa"/>
              <w:bottom w:w="0" w:type="dxa"/>
              <w:right w:w="0" w:type="dxa"/>
            </w:tcMar>
            <w:vAlign w:val="center"/>
          </w:tcPr>
          <w:p w14:paraId="39C2D26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020EEAD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1154657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DC56FE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26949327"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2CA4043C"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2B43432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704 (67%)</w:t>
            </w:r>
          </w:p>
        </w:tc>
        <w:tc>
          <w:tcPr>
            <w:tcW w:w="912" w:type="pct"/>
            <w:shd w:val="clear" w:color="auto" w:fill="FFFFFF"/>
            <w:tcMar>
              <w:top w:w="0" w:type="dxa"/>
              <w:left w:w="0" w:type="dxa"/>
              <w:bottom w:w="0" w:type="dxa"/>
              <w:right w:w="0" w:type="dxa"/>
            </w:tcMar>
            <w:vAlign w:val="center"/>
          </w:tcPr>
          <w:p w14:paraId="4E74AC8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307 (71%)</w:t>
            </w:r>
          </w:p>
        </w:tc>
        <w:tc>
          <w:tcPr>
            <w:tcW w:w="912" w:type="pct"/>
            <w:shd w:val="clear" w:color="auto" w:fill="FFFFFF"/>
            <w:tcMar>
              <w:top w:w="0" w:type="dxa"/>
              <w:left w:w="0" w:type="dxa"/>
              <w:bottom w:w="0" w:type="dxa"/>
              <w:right w:w="0" w:type="dxa"/>
            </w:tcMar>
            <w:vAlign w:val="center"/>
          </w:tcPr>
          <w:p w14:paraId="6D0A893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58 (27%)</w:t>
            </w:r>
          </w:p>
        </w:tc>
        <w:tc>
          <w:tcPr>
            <w:tcW w:w="912" w:type="pct"/>
            <w:shd w:val="clear" w:color="auto" w:fill="FFFFFF"/>
            <w:tcMar>
              <w:top w:w="0" w:type="dxa"/>
              <w:left w:w="0" w:type="dxa"/>
              <w:bottom w:w="0" w:type="dxa"/>
              <w:right w:w="0" w:type="dxa"/>
            </w:tcMar>
            <w:vAlign w:val="center"/>
          </w:tcPr>
          <w:p w14:paraId="483EA6D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14 (17%)</w:t>
            </w:r>
          </w:p>
        </w:tc>
      </w:tr>
      <w:tr w:rsidR="006F5348" w:rsidRPr="001B7C88" w14:paraId="173E6007"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2CDE065A"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5CA6739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104 (9.9%)</w:t>
            </w:r>
          </w:p>
        </w:tc>
        <w:tc>
          <w:tcPr>
            <w:tcW w:w="912" w:type="pct"/>
            <w:shd w:val="clear" w:color="auto" w:fill="FFFFFF"/>
            <w:tcMar>
              <w:top w:w="0" w:type="dxa"/>
              <w:left w:w="0" w:type="dxa"/>
              <w:bottom w:w="0" w:type="dxa"/>
              <w:right w:w="0" w:type="dxa"/>
            </w:tcMar>
            <w:vAlign w:val="center"/>
          </w:tcPr>
          <w:p w14:paraId="78ADAAA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45 (10%)</w:t>
            </w:r>
          </w:p>
        </w:tc>
        <w:tc>
          <w:tcPr>
            <w:tcW w:w="912" w:type="pct"/>
            <w:shd w:val="clear" w:color="auto" w:fill="FFFFFF"/>
            <w:tcMar>
              <w:top w:w="0" w:type="dxa"/>
              <w:left w:w="0" w:type="dxa"/>
              <w:bottom w:w="0" w:type="dxa"/>
              <w:right w:w="0" w:type="dxa"/>
            </w:tcMar>
            <w:vAlign w:val="center"/>
          </w:tcPr>
          <w:p w14:paraId="3979462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43 (20%)</w:t>
            </w:r>
          </w:p>
        </w:tc>
        <w:tc>
          <w:tcPr>
            <w:tcW w:w="912" w:type="pct"/>
            <w:shd w:val="clear" w:color="auto" w:fill="FFFFFF"/>
            <w:tcMar>
              <w:top w:w="0" w:type="dxa"/>
              <w:left w:w="0" w:type="dxa"/>
              <w:bottom w:w="0" w:type="dxa"/>
              <w:right w:w="0" w:type="dxa"/>
            </w:tcMar>
            <w:vAlign w:val="center"/>
          </w:tcPr>
          <w:p w14:paraId="7C850C8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 (19%)</w:t>
            </w:r>
          </w:p>
        </w:tc>
      </w:tr>
      <w:tr w:rsidR="006F5348" w:rsidRPr="001B7C88" w14:paraId="4D9D5160"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4EF69D05"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65F2B6A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32 (3.0%)</w:t>
            </w:r>
          </w:p>
        </w:tc>
        <w:tc>
          <w:tcPr>
            <w:tcW w:w="912" w:type="pct"/>
            <w:shd w:val="clear" w:color="auto" w:fill="FFFFFF"/>
            <w:tcMar>
              <w:top w:w="0" w:type="dxa"/>
              <w:left w:w="0" w:type="dxa"/>
              <w:bottom w:w="0" w:type="dxa"/>
              <w:right w:w="0" w:type="dxa"/>
            </w:tcMar>
            <w:vAlign w:val="center"/>
          </w:tcPr>
          <w:p w14:paraId="2B56562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14 (3.3%)</w:t>
            </w:r>
          </w:p>
        </w:tc>
        <w:tc>
          <w:tcPr>
            <w:tcW w:w="912" w:type="pct"/>
            <w:shd w:val="clear" w:color="auto" w:fill="FFFFFF"/>
            <w:tcMar>
              <w:top w:w="0" w:type="dxa"/>
              <w:left w:w="0" w:type="dxa"/>
              <w:bottom w:w="0" w:type="dxa"/>
              <w:right w:w="0" w:type="dxa"/>
            </w:tcMar>
            <w:vAlign w:val="center"/>
          </w:tcPr>
          <w:p w14:paraId="2A34BB9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14 (6.5%)</w:t>
            </w:r>
          </w:p>
        </w:tc>
        <w:tc>
          <w:tcPr>
            <w:tcW w:w="912" w:type="pct"/>
            <w:shd w:val="clear" w:color="auto" w:fill="FFFFFF"/>
            <w:tcMar>
              <w:top w:w="0" w:type="dxa"/>
              <w:left w:w="0" w:type="dxa"/>
              <w:bottom w:w="0" w:type="dxa"/>
              <w:right w:w="0" w:type="dxa"/>
            </w:tcMar>
            <w:vAlign w:val="center"/>
          </w:tcPr>
          <w:p w14:paraId="440D4F0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 (4.8%)</w:t>
            </w:r>
          </w:p>
        </w:tc>
      </w:tr>
      <w:tr w:rsidR="006F5348" w:rsidRPr="001B7C88" w14:paraId="0BDB4E63"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2747B28F"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0499D3E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46 (4.4%)</w:t>
            </w:r>
          </w:p>
        </w:tc>
        <w:tc>
          <w:tcPr>
            <w:tcW w:w="912" w:type="pct"/>
            <w:shd w:val="clear" w:color="auto" w:fill="FFFFFF"/>
            <w:tcMar>
              <w:top w:w="0" w:type="dxa"/>
              <w:left w:w="0" w:type="dxa"/>
              <w:bottom w:w="0" w:type="dxa"/>
              <w:right w:w="0" w:type="dxa"/>
            </w:tcMar>
            <w:vAlign w:val="center"/>
          </w:tcPr>
          <w:p w14:paraId="1C62B7A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 (3.7%)</w:t>
            </w:r>
          </w:p>
        </w:tc>
        <w:tc>
          <w:tcPr>
            <w:tcW w:w="912" w:type="pct"/>
            <w:shd w:val="clear" w:color="auto" w:fill="FFFFFF"/>
            <w:tcMar>
              <w:top w:w="0" w:type="dxa"/>
              <w:left w:w="0" w:type="dxa"/>
              <w:bottom w:w="0" w:type="dxa"/>
              <w:right w:w="0" w:type="dxa"/>
            </w:tcMar>
            <w:vAlign w:val="center"/>
          </w:tcPr>
          <w:p w14:paraId="122C7C1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23 (11%)</w:t>
            </w:r>
          </w:p>
        </w:tc>
        <w:tc>
          <w:tcPr>
            <w:tcW w:w="912" w:type="pct"/>
            <w:shd w:val="clear" w:color="auto" w:fill="FFFFFF"/>
            <w:tcMar>
              <w:top w:w="0" w:type="dxa"/>
              <w:left w:w="0" w:type="dxa"/>
              <w:bottom w:w="0" w:type="dxa"/>
              <w:right w:w="0" w:type="dxa"/>
            </w:tcMar>
            <w:vAlign w:val="center"/>
          </w:tcPr>
          <w:p w14:paraId="4FA1C3A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(8.3%)</w:t>
            </w:r>
          </w:p>
        </w:tc>
      </w:tr>
      <w:tr w:rsidR="006F5348" w:rsidRPr="001B7C88" w14:paraId="32146568"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775ADD57"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73EA475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169 (16%)</w:t>
            </w:r>
          </w:p>
        </w:tc>
        <w:tc>
          <w:tcPr>
            <w:tcW w:w="912" w:type="pct"/>
            <w:tcBorders>
              <w:bottom w:val="single" w:sz="8" w:space="0" w:color="auto"/>
            </w:tcBorders>
            <w:shd w:val="clear" w:color="auto" w:fill="FFFFFF"/>
            <w:tcMar>
              <w:top w:w="0" w:type="dxa"/>
              <w:left w:w="0" w:type="dxa"/>
              <w:bottom w:w="0" w:type="dxa"/>
              <w:right w:w="0" w:type="dxa"/>
            </w:tcMar>
            <w:vAlign w:val="center"/>
          </w:tcPr>
          <w:p w14:paraId="7DBFD4C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48 (11%)</w:t>
            </w:r>
          </w:p>
        </w:tc>
        <w:tc>
          <w:tcPr>
            <w:tcW w:w="912" w:type="pct"/>
            <w:tcBorders>
              <w:bottom w:val="single" w:sz="8" w:space="0" w:color="auto"/>
            </w:tcBorders>
            <w:shd w:val="clear" w:color="auto" w:fill="FFFFFF"/>
            <w:tcMar>
              <w:top w:w="0" w:type="dxa"/>
              <w:left w:w="0" w:type="dxa"/>
              <w:bottom w:w="0" w:type="dxa"/>
              <w:right w:w="0" w:type="dxa"/>
            </w:tcMar>
            <w:vAlign w:val="center"/>
          </w:tcPr>
          <w:p w14:paraId="4353DAF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78 (36%)</w:t>
            </w:r>
          </w:p>
        </w:tc>
        <w:tc>
          <w:tcPr>
            <w:tcW w:w="912" w:type="pct"/>
            <w:tcBorders>
              <w:bottom w:val="single" w:sz="8" w:space="0" w:color="auto"/>
            </w:tcBorders>
            <w:shd w:val="clear" w:color="auto" w:fill="FFFFFF"/>
            <w:tcMar>
              <w:top w:w="0" w:type="dxa"/>
              <w:left w:w="0" w:type="dxa"/>
              <w:bottom w:w="0" w:type="dxa"/>
              <w:right w:w="0" w:type="dxa"/>
            </w:tcMar>
            <w:vAlign w:val="center"/>
          </w:tcPr>
          <w:p w14:paraId="0303565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43 (51%)</w:t>
            </w:r>
          </w:p>
        </w:tc>
      </w:tr>
      <w:tr w:rsidR="006F5348" w:rsidRPr="001B7C88" w14:paraId="2897FEC1"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53830ECA" w14:textId="32FF500F"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Alcohol </w:t>
            </w:r>
          </w:p>
        </w:tc>
        <w:tc>
          <w:tcPr>
            <w:tcW w:w="912" w:type="pct"/>
            <w:tcBorders>
              <w:top w:val="single" w:sz="8" w:space="0" w:color="auto"/>
            </w:tcBorders>
            <w:shd w:val="clear" w:color="auto" w:fill="FFFFFF"/>
            <w:tcMar>
              <w:top w:w="0" w:type="dxa"/>
              <w:left w:w="0" w:type="dxa"/>
              <w:bottom w:w="0" w:type="dxa"/>
              <w:right w:w="0" w:type="dxa"/>
            </w:tcMar>
            <w:vAlign w:val="center"/>
          </w:tcPr>
          <w:p w14:paraId="65DB3B3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267B930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DC482E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26DDDDF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4FF50ADB"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6A14FF4A"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4292972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394 (37%)</w:t>
            </w:r>
          </w:p>
        </w:tc>
        <w:tc>
          <w:tcPr>
            <w:tcW w:w="912" w:type="pct"/>
            <w:shd w:val="clear" w:color="auto" w:fill="FFFFFF"/>
            <w:tcMar>
              <w:top w:w="0" w:type="dxa"/>
              <w:left w:w="0" w:type="dxa"/>
              <w:bottom w:w="0" w:type="dxa"/>
              <w:right w:w="0" w:type="dxa"/>
            </w:tcMar>
            <w:vAlign w:val="center"/>
          </w:tcPr>
          <w:p w14:paraId="0CBE2BE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39 (9.0%)</w:t>
            </w:r>
          </w:p>
        </w:tc>
        <w:tc>
          <w:tcPr>
            <w:tcW w:w="912" w:type="pct"/>
            <w:shd w:val="clear" w:color="auto" w:fill="FFFFFF"/>
            <w:tcMar>
              <w:top w:w="0" w:type="dxa"/>
              <w:left w:w="0" w:type="dxa"/>
              <w:bottom w:w="0" w:type="dxa"/>
              <w:right w:w="0" w:type="dxa"/>
            </w:tcMar>
            <w:vAlign w:val="center"/>
          </w:tcPr>
          <w:p w14:paraId="76A8251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28 (13%)</w:t>
            </w:r>
          </w:p>
        </w:tc>
        <w:tc>
          <w:tcPr>
            <w:tcW w:w="912" w:type="pct"/>
            <w:shd w:val="clear" w:color="auto" w:fill="FFFFFF"/>
            <w:tcMar>
              <w:top w:w="0" w:type="dxa"/>
              <w:left w:w="0" w:type="dxa"/>
              <w:bottom w:w="0" w:type="dxa"/>
              <w:right w:w="0" w:type="dxa"/>
            </w:tcMar>
            <w:vAlign w:val="center"/>
          </w:tcPr>
          <w:p w14:paraId="2BA40F8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(3.6%)</w:t>
            </w:r>
          </w:p>
        </w:tc>
      </w:tr>
      <w:tr w:rsidR="006F5348" w:rsidRPr="001B7C88" w14:paraId="4335FB4F"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06AE58B7"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698E203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266 (25%)</w:t>
            </w:r>
          </w:p>
        </w:tc>
        <w:tc>
          <w:tcPr>
            <w:tcW w:w="912" w:type="pct"/>
            <w:shd w:val="clear" w:color="auto" w:fill="FFFFFF"/>
            <w:tcMar>
              <w:top w:w="0" w:type="dxa"/>
              <w:left w:w="0" w:type="dxa"/>
              <w:bottom w:w="0" w:type="dxa"/>
              <w:right w:w="0" w:type="dxa"/>
            </w:tcMar>
            <w:vAlign w:val="center"/>
          </w:tcPr>
          <w:p w14:paraId="0C76157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182 (42%)</w:t>
            </w:r>
          </w:p>
        </w:tc>
        <w:tc>
          <w:tcPr>
            <w:tcW w:w="912" w:type="pct"/>
            <w:shd w:val="clear" w:color="auto" w:fill="FFFFFF"/>
            <w:tcMar>
              <w:top w:w="0" w:type="dxa"/>
              <w:left w:w="0" w:type="dxa"/>
              <w:bottom w:w="0" w:type="dxa"/>
              <w:right w:w="0" w:type="dxa"/>
            </w:tcMar>
            <w:vAlign w:val="center"/>
          </w:tcPr>
          <w:p w14:paraId="2921BD3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73 (33%)</w:t>
            </w:r>
          </w:p>
        </w:tc>
        <w:tc>
          <w:tcPr>
            <w:tcW w:w="912" w:type="pct"/>
            <w:shd w:val="clear" w:color="auto" w:fill="FFFFFF"/>
            <w:tcMar>
              <w:top w:w="0" w:type="dxa"/>
              <w:left w:w="0" w:type="dxa"/>
              <w:bottom w:w="0" w:type="dxa"/>
              <w:right w:w="0" w:type="dxa"/>
            </w:tcMar>
            <w:vAlign w:val="center"/>
          </w:tcPr>
          <w:p w14:paraId="0E6491B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 (13%)</w:t>
            </w:r>
          </w:p>
        </w:tc>
      </w:tr>
      <w:tr w:rsidR="006F5348" w:rsidRPr="001B7C88" w14:paraId="19BDBFC9"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08F6CE89"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7F5E002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160 (15%)</w:t>
            </w:r>
          </w:p>
        </w:tc>
        <w:tc>
          <w:tcPr>
            <w:tcW w:w="912" w:type="pct"/>
            <w:shd w:val="clear" w:color="auto" w:fill="FFFFFF"/>
            <w:tcMar>
              <w:top w:w="0" w:type="dxa"/>
              <w:left w:w="0" w:type="dxa"/>
              <w:bottom w:w="0" w:type="dxa"/>
              <w:right w:w="0" w:type="dxa"/>
            </w:tcMar>
            <w:vAlign w:val="center"/>
          </w:tcPr>
          <w:p w14:paraId="54390D0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103 (24%)</w:t>
            </w:r>
          </w:p>
        </w:tc>
        <w:tc>
          <w:tcPr>
            <w:tcW w:w="912" w:type="pct"/>
            <w:shd w:val="clear" w:color="auto" w:fill="FFFFFF"/>
            <w:tcMar>
              <w:top w:w="0" w:type="dxa"/>
              <w:left w:w="0" w:type="dxa"/>
              <w:bottom w:w="0" w:type="dxa"/>
              <w:right w:w="0" w:type="dxa"/>
            </w:tcMar>
            <w:vAlign w:val="center"/>
          </w:tcPr>
          <w:p w14:paraId="2BB64B6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41 (19%)</w:t>
            </w:r>
          </w:p>
        </w:tc>
        <w:tc>
          <w:tcPr>
            <w:tcW w:w="912" w:type="pct"/>
            <w:shd w:val="clear" w:color="auto" w:fill="FFFFFF"/>
            <w:tcMar>
              <w:top w:w="0" w:type="dxa"/>
              <w:left w:w="0" w:type="dxa"/>
              <w:bottom w:w="0" w:type="dxa"/>
              <w:right w:w="0" w:type="dxa"/>
            </w:tcMar>
            <w:vAlign w:val="center"/>
          </w:tcPr>
          <w:p w14:paraId="0B781B5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 (19%)</w:t>
            </w:r>
          </w:p>
        </w:tc>
      </w:tr>
      <w:tr w:rsidR="006F5348" w:rsidRPr="001B7C88" w14:paraId="71FDB0DE"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F733A11"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228772E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207 (20%)</w:t>
            </w:r>
          </w:p>
        </w:tc>
        <w:tc>
          <w:tcPr>
            <w:tcW w:w="912" w:type="pct"/>
            <w:shd w:val="clear" w:color="auto" w:fill="FFFFFF"/>
            <w:tcMar>
              <w:top w:w="0" w:type="dxa"/>
              <w:left w:w="0" w:type="dxa"/>
              <w:bottom w:w="0" w:type="dxa"/>
              <w:right w:w="0" w:type="dxa"/>
            </w:tcMar>
            <w:vAlign w:val="center"/>
          </w:tcPr>
          <w:p w14:paraId="41508BE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92 (21%)</w:t>
            </w:r>
          </w:p>
        </w:tc>
        <w:tc>
          <w:tcPr>
            <w:tcW w:w="912" w:type="pct"/>
            <w:shd w:val="clear" w:color="auto" w:fill="FFFFFF"/>
            <w:tcMar>
              <w:top w:w="0" w:type="dxa"/>
              <w:left w:w="0" w:type="dxa"/>
              <w:bottom w:w="0" w:type="dxa"/>
              <w:right w:w="0" w:type="dxa"/>
            </w:tcMar>
            <w:vAlign w:val="center"/>
          </w:tcPr>
          <w:p w14:paraId="4A149B7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68 (31%)</w:t>
            </w:r>
          </w:p>
        </w:tc>
        <w:tc>
          <w:tcPr>
            <w:tcW w:w="912" w:type="pct"/>
            <w:shd w:val="clear" w:color="auto" w:fill="FFFFFF"/>
            <w:tcMar>
              <w:top w:w="0" w:type="dxa"/>
              <w:left w:w="0" w:type="dxa"/>
              <w:bottom w:w="0" w:type="dxa"/>
              <w:right w:w="0" w:type="dxa"/>
            </w:tcMar>
            <w:vAlign w:val="center"/>
          </w:tcPr>
          <w:p w14:paraId="139C65E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47 (56%)</w:t>
            </w:r>
          </w:p>
        </w:tc>
      </w:tr>
      <w:tr w:rsidR="006F5348" w:rsidRPr="001B7C88" w14:paraId="3BAA2E94"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2C773B12"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7521F64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32 (3.0%)</w:t>
            </w:r>
          </w:p>
        </w:tc>
        <w:tc>
          <w:tcPr>
            <w:tcW w:w="912" w:type="pct"/>
            <w:tcBorders>
              <w:bottom w:val="single" w:sz="8" w:space="0" w:color="auto"/>
            </w:tcBorders>
            <w:shd w:val="clear" w:color="auto" w:fill="FFFFFF"/>
            <w:tcMar>
              <w:top w:w="0" w:type="dxa"/>
              <w:left w:w="0" w:type="dxa"/>
              <w:bottom w:w="0" w:type="dxa"/>
              <w:right w:w="0" w:type="dxa"/>
            </w:tcMar>
            <w:vAlign w:val="center"/>
          </w:tcPr>
          <w:p w14:paraId="32F212B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 (3.7%)</w:t>
            </w:r>
          </w:p>
        </w:tc>
        <w:tc>
          <w:tcPr>
            <w:tcW w:w="912" w:type="pct"/>
            <w:tcBorders>
              <w:bottom w:val="single" w:sz="8" w:space="0" w:color="auto"/>
            </w:tcBorders>
            <w:shd w:val="clear" w:color="auto" w:fill="FFFFFF"/>
            <w:tcMar>
              <w:top w:w="0" w:type="dxa"/>
              <w:left w:w="0" w:type="dxa"/>
              <w:bottom w:w="0" w:type="dxa"/>
              <w:right w:w="0" w:type="dxa"/>
            </w:tcMar>
            <w:vAlign w:val="center"/>
          </w:tcPr>
          <w:p w14:paraId="0BC4689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 (4.1%)</w:t>
            </w:r>
          </w:p>
        </w:tc>
        <w:tc>
          <w:tcPr>
            <w:tcW w:w="912" w:type="pct"/>
            <w:tcBorders>
              <w:bottom w:val="single" w:sz="8" w:space="0" w:color="auto"/>
            </w:tcBorders>
            <w:shd w:val="clear" w:color="auto" w:fill="FFFFFF"/>
            <w:tcMar>
              <w:top w:w="0" w:type="dxa"/>
              <w:left w:w="0" w:type="dxa"/>
              <w:bottom w:w="0" w:type="dxa"/>
              <w:right w:w="0" w:type="dxa"/>
            </w:tcMar>
            <w:vAlign w:val="center"/>
          </w:tcPr>
          <w:p w14:paraId="08EE5E7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(8.3%)</w:t>
            </w:r>
          </w:p>
        </w:tc>
      </w:tr>
      <w:tr w:rsidR="006F5348" w:rsidRPr="001B7C88" w14:paraId="656B7394"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0AC9C494" w14:textId="07AF2EFD"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Cannabis </w:t>
            </w:r>
          </w:p>
        </w:tc>
        <w:tc>
          <w:tcPr>
            <w:tcW w:w="912" w:type="pct"/>
            <w:tcBorders>
              <w:top w:val="single" w:sz="8" w:space="0" w:color="auto"/>
            </w:tcBorders>
            <w:shd w:val="clear" w:color="auto" w:fill="FFFFFF"/>
            <w:tcMar>
              <w:top w:w="0" w:type="dxa"/>
              <w:left w:w="0" w:type="dxa"/>
              <w:bottom w:w="0" w:type="dxa"/>
              <w:right w:w="0" w:type="dxa"/>
            </w:tcMar>
            <w:vAlign w:val="center"/>
          </w:tcPr>
          <w:p w14:paraId="798708F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4C6F526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5B92AA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0BA5744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4D6675A3"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663DEB26"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707310B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775 (73%)</w:t>
            </w:r>
          </w:p>
        </w:tc>
        <w:tc>
          <w:tcPr>
            <w:tcW w:w="912" w:type="pct"/>
            <w:shd w:val="clear" w:color="auto" w:fill="FFFFFF"/>
            <w:tcMar>
              <w:top w:w="0" w:type="dxa"/>
              <w:left w:w="0" w:type="dxa"/>
              <w:bottom w:w="0" w:type="dxa"/>
              <w:right w:w="0" w:type="dxa"/>
            </w:tcMar>
            <w:vAlign w:val="center"/>
          </w:tcPr>
          <w:p w14:paraId="0954CBE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428 (100%)</w:t>
            </w:r>
          </w:p>
        </w:tc>
        <w:tc>
          <w:tcPr>
            <w:tcW w:w="912" w:type="pct"/>
            <w:shd w:val="clear" w:color="auto" w:fill="FFFFFF"/>
            <w:tcMar>
              <w:top w:w="0" w:type="dxa"/>
              <w:left w:w="0" w:type="dxa"/>
              <w:bottom w:w="0" w:type="dxa"/>
              <w:right w:w="0" w:type="dxa"/>
            </w:tcMar>
            <w:vAlign w:val="center"/>
          </w:tcPr>
          <w:p w14:paraId="151FBA0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7D309F9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25 (30%)</w:t>
            </w:r>
          </w:p>
        </w:tc>
      </w:tr>
      <w:tr w:rsidR="006F5348" w:rsidRPr="001B7C88" w14:paraId="187CD536"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6EBBC0B5"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33DCDF6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103 (9.7%)</w:t>
            </w:r>
          </w:p>
        </w:tc>
        <w:tc>
          <w:tcPr>
            <w:tcW w:w="912" w:type="pct"/>
            <w:shd w:val="clear" w:color="auto" w:fill="FFFFFF"/>
            <w:tcMar>
              <w:top w:w="0" w:type="dxa"/>
              <w:left w:w="0" w:type="dxa"/>
              <w:bottom w:w="0" w:type="dxa"/>
              <w:right w:w="0" w:type="dxa"/>
            </w:tcMar>
            <w:vAlign w:val="center"/>
          </w:tcPr>
          <w:p w14:paraId="3B746C9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7C76600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95 (43%)</w:t>
            </w:r>
          </w:p>
        </w:tc>
        <w:tc>
          <w:tcPr>
            <w:tcW w:w="912" w:type="pct"/>
            <w:shd w:val="clear" w:color="auto" w:fill="FFFFFF"/>
            <w:tcMar>
              <w:top w:w="0" w:type="dxa"/>
              <w:left w:w="0" w:type="dxa"/>
              <w:bottom w:w="0" w:type="dxa"/>
              <w:right w:w="0" w:type="dxa"/>
            </w:tcMar>
            <w:vAlign w:val="center"/>
          </w:tcPr>
          <w:p w14:paraId="644DD1F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 (9.5%)</w:t>
            </w:r>
          </w:p>
        </w:tc>
      </w:tr>
      <w:tr w:rsidR="006F5348" w:rsidRPr="001B7C88" w14:paraId="4FF8E64E"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080C425A"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595A1FF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52 (4.9%)</w:t>
            </w:r>
          </w:p>
        </w:tc>
        <w:tc>
          <w:tcPr>
            <w:tcW w:w="912" w:type="pct"/>
            <w:shd w:val="clear" w:color="auto" w:fill="FFFFFF"/>
            <w:tcMar>
              <w:top w:w="0" w:type="dxa"/>
              <w:left w:w="0" w:type="dxa"/>
              <w:bottom w:w="0" w:type="dxa"/>
              <w:right w:w="0" w:type="dxa"/>
            </w:tcMar>
            <w:vAlign w:val="center"/>
          </w:tcPr>
          <w:p w14:paraId="7189BD3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4C2DE44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31 (14%)</w:t>
            </w:r>
          </w:p>
        </w:tc>
        <w:tc>
          <w:tcPr>
            <w:tcW w:w="912" w:type="pct"/>
            <w:shd w:val="clear" w:color="auto" w:fill="FFFFFF"/>
            <w:tcMar>
              <w:top w:w="0" w:type="dxa"/>
              <w:left w:w="0" w:type="dxa"/>
              <w:bottom w:w="0" w:type="dxa"/>
              <w:right w:w="0" w:type="dxa"/>
            </w:tcMar>
            <w:vAlign w:val="center"/>
          </w:tcPr>
          <w:p w14:paraId="179BD2F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21 (25%)</w:t>
            </w:r>
          </w:p>
        </w:tc>
      </w:tr>
      <w:tr w:rsidR="006F5348" w:rsidRPr="001B7C88" w14:paraId="0E8EBEF9"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AA82E5B"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410721B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46 (4.4%)</w:t>
            </w:r>
          </w:p>
        </w:tc>
        <w:tc>
          <w:tcPr>
            <w:tcW w:w="912" w:type="pct"/>
            <w:shd w:val="clear" w:color="auto" w:fill="FFFFFF"/>
            <w:tcMar>
              <w:top w:w="0" w:type="dxa"/>
              <w:left w:w="0" w:type="dxa"/>
              <w:bottom w:w="0" w:type="dxa"/>
              <w:right w:w="0" w:type="dxa"/>
            </w:tcMar>
            <w:vAlign w:val="center"/>
          </w:tcPr>
          <w:p w14:paraId="49A630D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07AC988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35 (16%)</w:t>
            </w:r>
          </w:p>
        </w:tc>
        <w:tc>
          <w:tcPr>
            <w:tcW w:w="912" w:type="pct"/>
            <w:shd w:val="clear" w:color="auto" w:fill="FFFFFF"/>
            <w:tcMar>
              <w:top w:w="0" w:type="dxa"/>
              <w:left w:w="0" w:type="dxa"/>
              <w:bottom w:w="0" w:type="dxa"/>
              <w:right w:w="0" w:type="dxa"/>
            </w:tcMar>
            <w:vAlign w:val="center"/>
          </w:tcPr>
          <w:p w14:paraId="03632BA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 (13%)</w:t>
            </w:r>
          </w:p>
        </w:tc>
      </w:tr>
      <w:tr w:rsidR="006F5348" w:rsidRPr="001B7C88" w14:paraId="5DCF48A8"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1541225D"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7ECFFD5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81 (7.7%)</w:t>
            </w:r>
          </w:p>
        </w:tc>
        <w:tc>
          <w:tcPr>
            <w:tcW w:w="912" w:type="pct"/>
            <w:tcBorders>
              <w:bottom w:val="single" w:sz="8" w:space="0" w:color="auto"/>
            </w:tcBorders>
            <w:shd w:val="clear" w:color="auto" w:fill="FFFFFF"/>
            <w:tcMar>
              <w:top w:w="0" w:type="dxa"/>
              <w:left w:w="0" w:type="dxa"/>
              <w:bottom w:w="0" w:type="dxa"/>
              <w:right w:w="0" w:type="dxa"/>
            </w:tcMar>
            <w:vAlign w:val="center"/>
          </w:tcPr>
          <w:p w14:paraId="0C36A4E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2760477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62 (28%)</w:t>
            </w:r>
          </w:p>
        </w:tc>
        <w:tc>
          <w:tcPr>
            <w:tcW w:w="912" w:type="pct"/>
            <w:tcBorders>
              <w:bottom w:val="single" w:sz="8" w:space="0" w:color="auto"/>
            </w:tcBorders>
            <w:shd w:val="clear" w:color="auto" w:fill="FFFFFF"/>
            <w:tcMar>
              <w:top w:w="0" w:type="dxa"/>
              <w:left w:w="0" w:type="dxa"/>
              <w:bottom w:w="0" w:type="dxa"/>
              <w:right w:w="0" w:type="dxa"/>
            </w:tcMar>
            <w:vAlign w:val="center"/>
          </w:tcPr>
          <w:p w14:paraId="33A1B5F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19 (23%)</w:t>
            </w:r>
          </w:p>
        </w:tc>
      </w:tr>
      <w:tr w:rsidR="006F5348" w:rsidRPr="001B7C88" w14:paraId="54FD5353"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74233323" w14:textId="66AA43B9"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Cocaine </w:t>
            </w:r>
          </w:p>
        </w:tc>
        <w:tc>
          <w:tcPr>
            <w:tcW w:w="912" w:type="pct"/>
            <w:tcBorders>
              <w:top w:val="single" w:sz="8" w:space="0" w:color="auto"/>
            </w:tcBorders>
            <w:shd w:val="clear" w:color="auto" w:fill="FFFFFF"/>
            <w:tcMar>
              <w:top w:w="0" w:type="dxa"/>
              <w:left w:w="0" w:type="dxa"/>
              <w:bottom w:w="0" w:type="dxa"/>
              <w:right w:w="0" w:type="dxa"/>
            </w:tcMar>
            <w:vAlign w:val="center"/>
          </w:tcPr>
          <w:p w14:paraId="056DCB5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01D90C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949196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345FA9A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745C5E23"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5726C33"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61AD9A3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1,015 (97%)</w:t>
            </w:r>
          </w:p>
        </w:tc>
        <w:tc>
          <w:tcPr>
            <w:tcW w:w="912" w:type="pct"/>
            <w:shd w:val="clear" w:color="auto" w:fill="FFFFFF"/>
            <w:tcMar>
              <w:top w:w="0" w:type="dxa"/>
              <w:left w:w="0" w:type="dxa"/>
              <w:bottom w:w="0" w:type="dxa"/>
              <w:right w:w="0" w:type="dxa"/>
            </w:tcMar>
            <w:vAlign w:val="center"/>
          </w:tcPr>
          <w:p w14:paraId="5C02514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420 (99%)</w:t>
            </w:r>
          </w:p>
        </w:tc>
        <w:tc>
          <w:tcPr>
            <w:tcW w:w="912" w:type="pct"/>
            <w:shd w:val="clear" w:color="auto" w:fill="FFFFFF"/>
            <w:tcMar>
              <w:top w:w="0" w:type="dxa"/>
              <w:left w:w="0" w:type="dxa"/>
              <w:bottom w:w="0" w:type="dxa"/>
              <w:right w:w="0" w:type="dxa"/>
            </w:tcMar>
            <w:vAlign w:val="center"/>
          </w:tcPr>
          <w:p w14:paraId="5FF5D39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208 (96%)</w:t>
            </w:r>
          </w:p>
        </w:tc>
        <w:tc>
          <w:tcPr>
            <w:tcW w:w="912" w:type="pct"/>
            <w:shd w:val="clear" w:color="auto" w:fill="FFFFFF"/>
            <w:tcMar>
              <w:top w:w="0" w:type="dxa"/>
              <w:left w:w="0" w:type="dxa"/>
              <w:bottom w:w="0" w:type="dxa"/>
              <w:right w:w="0" w:type="dxa"/>
            </w:tcMar>
            <w:vAlign w:val="center"/>
          </w:tcPr>
          <w:p w14:paraId="74C2E87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63 (75%)</w:t>
            </w:r>
          </w:p>
        </w:tc>
      </w:tr>
      <w:tr w:rsidR="006F5348" w:rsidRPr="001B7C88" w14:paraId="14FD2AF1"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6946751"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564C58F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26 (2.5%)</w:t>
            </w:r>
          </w:p>
        </w:tc>
        <w:tc>
          <w:tcPr>
            <w:tcW w:w="912" w:type="pct"/>
            <w:shd w:val="clear" w:color="auto" w:fill="FFFFFF"/>
            <w:tcMar>
              <w:top w:w="0" w:type="dxa"/>
              <w:left w:w="0" w:type="dxa"/>
              <w:bottom w:w="0" w:type="dxa"/>
              <w:right w:w="0" w:type="dxa"/>
            </w:tcMar>
            <w:vAlign w:val="center"/>
          </w:tcPr>
          <w:p w14:paraId="49FE64C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 (0.9%)</w:t>
            </w:r>
          </w:p>
        </w:tc>
        <w:tc>
          <w:tcPr>
            <w:tcW w:w="912" w:type="pct"/>
            <w:shd w:val="clear" w:color="auto" w:fill="FFFFFF"/>
            <w:tcMar>
              <w:top w:w="0" w:type="dxa"/>
              <w:left w:w="0" w:type="dxa"/>
              <w:bottom w:w="0" w:type="dxa"/>
              <w:right w:w="0" w:type="dxa"/>
            </w:tcMar>
            <w:vAlign w:val="center"/>
          </w:tcPr>
          <w:p w14:paraId="3F6C3C9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 (2.8%)</w:t>
            </w:r>
          </w:p>
        </w:tc>
        <w:tc>
          <w:tcPr>
            <w:tcW w:w="912" w:type="pct"/>
            <w:shd w:val="clear" w:color="auto" w:fill="FFFFFF"/>
            <w:tcMar>
              <w:top w:w="0" w:type="dxa"/>
              <w:left w:w="0" w:type="dxa"/>
              <w:bottom w:w="0" w:type="dxa"/>
              <w:right w:w="0" w:type="dxa"/>
            </w:tcMar>
            <w:vAlign w:val="center"/>
          </w:tcPr>
          <w:p w14:paraId="365C7B9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 (19%)</w:t>
            </w:r>
          </w:p>
        </w:tc>
      </w:tr>
      <w:tr w:rsidR="006F5348" w:rsidRPr="001B7C88" w14:paraId="1067AD7A"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4F651B0B"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74CB576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 (0.6%)</w:t>
            </w:r>
          </w:p>
        </w:tc>
        <w:tc>
          <w:tcPr>
            <w:tcW w:w="912" w:type="pct"/>
            <w:shd w:val="clear" w:color="auto" w:fill="FFFFFF"/>
            <w:tcMar>
              <w:top w:w="0" w:type="dxa"/>
              <w:left w:w="0" w:type="dxa"/>
              <w:bottom w:w="0" w:type="dxa"/>
              <w:right w:w="0" w:type="dxa"/>
            </w:tcMar>
            <w:vAlign w:val="center"/>
          </w:tcPr>
          <w:p w14:paraId="37E3EAA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(0.2%)</w:t>
            </w:r>
          </w:p>
        </w:tc>
        <w:tc>
          <w:tcPr>
            <w:tcW w:w="912" w:type="pct"/>
            <w:shd w:val="clear" w:color="auto" w:fill="FFFFFF"/>
            <w:tcMar>
              <w:top w:w="0" w:type="dxa"/>
              <w:left w:w="0" w:type="dxa"/>
              <w:bottom w:w="0" w:type="dxa"/>
              <w:right w:w="0" w:type="dxa"/>
            </w:tcMar>
            <w:vAlign w:val="center"/>
          </w:tcPr>
          <w:p w14:paraId="3DAE986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(0.9%)</w:t>
            </w:r>
          </w:p>
        </w:tc>
        <w:tc>
          <w:tcPr>
            <w:tcW w:w="912" w:type="pct"/>
            <w:shd w:val="clear" w:color="auto" w:fill="FFFFFF"/>
            <w:tcMar>
              <w:top w:w="0" w:type="dxa"/>
              <w:left w:w="0" w:type="dxa"/>
              <w:bottom w:w="0" w:type="dxa"/>
              <w:right w:w="0" w:type="dxa"/>
            </w:tcMar>
            <w:vAlign w:val="center"/>
          </w:tcPr>
          <w:p w14:paraId="6E1AACE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(3.6%)</w:t>
            </w:r>
          </w:p>
        </w:tc>
      </w:tr>
      <w:tr w:rsidR="006F5348" w:rsidRPr="001B7C88" w14:paraId="462FA837"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7476E487"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102A0CA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(0.2%)</w:t>
            </w:r>
          </w:p>
        </w:tc>
        <w:tc>
          <w:tcPr>
            <w:tcW w:w="912" w:type="pct"/>
            <w:shd w:val="clear" w:color="auto" w:fill="FFFFFF"/>
            <w:tcMar>
              <w:top w:w="0" w:type="dxa"/>
              <w:left w:w="0" w:type="dxa"/>
              <w:bottom w:w="0" w:type="dxa"/>
              <w:right w:w="0" w:type="dxa"/>
            </w:tcMar>
            <w:vAlign w:val="center"/>
          </w:tcPr>
          <w:p w14:paraId="38331A1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(0.2%)</w:t>
            </w:r>
          </w:p>
        </w:tc>
        <w:tc>
          <w:tcPr>
            <w:tcW w:w="912" w:type="pct"/>
            <w:shd w:val="clear" w:color="auto" w:fill="FFFFFF"/>
            <w:tcMar>
              <w:top w:w="0" w:type="dxa"/>
              <w:left w:w="0" w:type="dxa"/>
              <w:bottom w:w="0" w:type="dxa"/>
              <w:right w:w="0" w:type="dxa"/>
            </w:tcMar>
            <w:vAlign w:val="center"/>
          </w:tcPr>
          <w:p w14:paraId="1B7C8E2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1466C8B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(1.2%)</w:t>
            </w:r>
          </w:p>
        </w:tc>
      </w:tr>
      <w:tr w:rsidR="006F5348" w:rsidRPr="001B7C88" w14:paraId="24BF2D77"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2D55309B"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38366FF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(&lt;0.1%)</w:t>
            </w:r>
          </w:p>
        </w:tc>
        <w:tc>
          <w:tcPr>
            <w:tcW w:w="912" w:type="pct"/>
            <w:tcBorders>
              <w:bottom w:val="single" w:sz="8" w:space="0" w:color="auto"/>
            </w:tcBorders>
            <w:shd w:val="clear" w:color="auto" w:fill="FFFFFF"/>
            <w:tcMar>
              <w:top w:w="0" w:type="dxa"/>
              <w:left w:w="0" w:type="dxa"/>
              <w:bottom w:w="0" w:type="dxa"/>
              <w:right w:w="0" w:type="dxa"/>
            </w:tcMar>
            <w:vAlign w:val="center"/>
          </w:tcPr>
          <w:p w14:paraId="1B733A4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2E8F181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429D39C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(1.2%)</w:t>
            </w:r>
          </w:p>
        </w:tc>
      </w:tr>
      <w:tr w:rsidR="006F5348" w:rsidRPr="001B7C88" w14:paraId="1A0B09C6"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553FE65A" w14:textId="757F6366"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ATS</w:t>
            </w:r>
          </w:p>
        </w:tc>
        <w:tc>
          <w:tcPr>
            <w:tcW w:w="912" w:type="pct"/>
            <w:tcBorders>
              <w:top w:val="single" w:sz="8" w:space="0" w:color="auto"/>
            </w:tcBorders>
            <w:shd w:val="clear" w:color="auto" w:fill="FFFFFF"/>
            <w:tcMar>
              <w:top w:w="0" w:type="dxa"/>
              <w:left w:w="0" w:type="dxa"/>
              <w:bottom w:w="0" w:type="dxa"/>
              <w:right w:w="0" w:type="dxa"/>
            </w:tcMar>
            <w:vAlign w:val="center"/>
          </w:tcPr>
          <w:p w14:paraId="0F74E66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12B80A3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396C78B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115F8F5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1CDEC32F"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3482AC80"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14206D7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966 (92%)</w:t>
            </w:r>
          </w:p>
        </w:tc>
        <w:tc>
          <w:tcPr>
            <w:tcW w:w="912" w:type="pct"/>
            <w:shd w:val="clear" w:color="auto" w:fill="FFFFFF"/>
            <w:tcMar>
              <w:top w:w="0" w:type="dxa"/>
              <w:left w:w="0" w:type="dxa"/>
              <w:bottom w:w="0" w:type="dxa"/>
              <w:right w:w="0" w:type="dxa"/>
            </w:tcMar>
            <w:vAlign w:val="center"/>
          </w:tcPr>
          <w:p w14:paraId="3B1516B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426 (100%)</w:t>
            </w:r>
          </w:p>
        </w:tc>
        <w:tc>
          <w:tcPr>
            <w:tcW w:w="912" w:type="pct"/>
            <w:shd w:val="clear" w:color="auto" w:fill="FFFFFF"/>
            <w:tcMar>
              <w:top w:w="0" w:type="dxa"/>
              <w:left w:w="0" w:type="dxa"/>
              <w:bottom w:w="0" w:type="dxa"/>
              <w:right w:w="0" w:type="dxa"/>
            </w:tcMar>
            <w:vAlign w:val="center"/>
          </w:tcPr>
          <w:p w14:paraId="3315878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215 (100%)</w:t>
            </w:r>
          </w:p>
        </w:tc>
        <w:tc>
          <w:tcPr>
            <w:tcW w:w="912" w:type="pct"/>
            <w:shd w:val="clear" w:color="auto" w:fill="FFFFFF"/>
            <w:tcMar>
              <w:top w:w="0" w:type="dxa"/>
              <w:left w:w="0" w:type="dxa"/>
              <w:bottom w:w="0" w:type="dxa"/>
              <w:right w:w="0" w:type="dxa"/>
            </w:tcMar>
            <w:vAlign w:val="center"/>
          </w:tcPr>
          <w:p w14:paraId="5BFD3B7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r>
      <w:tr w:rsidR="006F5348" w:rsidRPr="001B7C88" w14:paraId="0E2404DB"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28F2A716"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0000B5A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48 (4.6%)</w:t>
            </w:r>
          </w:p>
        </w:tc>
        <w:tc>
          <w:tcPr>
            <w:tcW w:w="912" w:type="pct"/>
            <w:shd w:val="clear" w:color="auto" w:fill="FFFFFF"/>
            <w:tcMar>
              <w:top w:w="0" w:type="dxa"/>
              <w:left w:w="0" w:type="dxa"/>
              <w:bottom w:w="0" w:type="dxa"/>
              <w:right w:w="0" w:type="dxa"/>
            </w:tcMar>
            <w:vAlign w:val="center"/>
          </w:tcPr>
          <w:p w14:paraId="3644DBF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0AB89EC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67B10BF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48 (57%)</w:t>
            </w:r>
          </w:p>
        </w:tc>
      </w:tr>
      <w:tr w:rsidR="006F5348" w:rsidRPr="001B7C88" w14:paraId="422035D3"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6DAF30B"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68AAAA4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 (1.9%)</w:t>
            </w:r>
          </w:p>
        </w:tc>
        <w:tc>
          <w:tcPr>
            <w:tcW w:w="912" w:type="pct"/>
            <w:shd w:val="clear" w:color="auto" w:fill="FFFFFF"/>
            <w:tcMar>
              <w:top w:w="0" w:type="dxa"/>
              <w:left w:w="0" w:type="dxa"/>
              <w:bottom w:w="0" w:type="dxa"/>
              <w:right w:w="0" w:type="dxa"/>
            </w:tcMar>
            <w:vAlign w:val="center"/>
          </w:tcPr>
          <w:p w14:paraId="7653A2A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0195108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4EA8F08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 (24%)</w:t>
            </w:r>
          </w:p>
        </w:tc>
      </w:tr>
      <w:tr w:rsidR="006F5348" w:rsidRPr="001B7C88" w14:paraId="5C2E7FF4"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68BDA93B"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4F12248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(1.2%)</w:t>
            </w:r>
          </w:p>
        </w:tc>
        <w:tc>
          <w:tcPr>
            <w:tcW w:w="912" w:type="pct"/>
            <w:shd w:val="clear" w:color="auto" w:fill="FFFFFF"/>
            <w:tcMar>
              <w:top w:w="0" w:type="dxa"/>
              <w:left w:w="0" w:type="dxa"/>
              <w:bottom w:w="0" w:type="dxa"/>
              <w:right w:w="0" w:type="dxa"/>
            </w:tcMar>
            <w:vAlign w:val="center"/>
          </w:tcPr>
          <w:p w14:paraId="060F748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19F64F1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1943E17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(15%)</w:t>
            </w:r>
          </w:p>
        </w:tc>
      </w:tr>
      <w:tr w:rsidR="006F5348" w:rsidRPr="001B7C88" w14:paraId="5530FEA8"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7EEFA408"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4A74B26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(0.3%)</w:t>
            </w:r>
          </w:p>
        </w:tc>
        <w:tc>
          <w:tcPr>
            <w:tcW w:w="912" w:type="pct"/>
            <w:tcBorders>
              <w:bottom w:val="single" w:sz="8" w:space="0" w:color="auto"/>
            </w:tcBorders>
            <w:shd w:val="clear" w:color="auto" w:fill="FFFFFF"/>
            <w:tcMar>
              <w:top w:w="0" w:type="dxa"/>
              <w:left w:w="0" w:type="dxa"/>
              <w:bottom w:w="0" w:type="dxa"/>
              <w:right w:w="0" w:type="dxa"/>
            </w:tcMar>
            <w:vAlign w:val="center"/>
          </w:tcPr>
          <w:p w14:paraId="79EDF29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388143E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5216F13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(3.6%)</w:t>
            </w:r>
          </w:p>
        </w:tc>
      </w:tr>
      <w:tr w:rsidR="006F5348" w:rsidRPr="001B7C88" w14:paraId="72C7BA05"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53A662E6" w14:textId="33153C36"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Inhalants </w:t>
            </w:r>
          </w:p>
        </w:tc>
        <w:tc>
          <w:tcPr>
            <w:tcW w:w="912" w:type="pct"/>
            <w:tcBorders>
              <w:top w:val="single" w:sz="8" w:space="0" w:color="auto"/>
            </w:tcBorders>
            <w:shd w:val="clear" w:color="auto" w:fill="FFFFFF"/>
            <w:tcMar>
              <w:top w:w="0" w:type="dxa"/>
              <w:left w:w="0" w:type="dxa"/>
              <w:bottom w:w="0" w:type="dxa"/>
              <w:right w:w="0" w:type="dxa"/>
            </w:tcMar>
            <w:vAlign w:val="center"/>
          </w:tcPr>
          <w:p w14:paraId="312CF2A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246626D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7DEC0F9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41E203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7B4E8036"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7338474D"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51144DF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1,039 (99%)</w:t>
            </w:r>
          </w:p>
        </w:tc>
        <w:tc>
          <w:tcPr>
            <w:tcW w:w="912" w:type="pct"/>
            <w:shd w:val="clear" w:color="auto" w:fill="FFFFFF"/>
            <w:tcMar>
              <w:top w:w="0" w:type="dxa"/>
              <w:left w:w="0" w:type="dxa"/>
              <w:bottom w:w="0" w:type="dxa"/>
              <w:right w:w="0" w:type="dxa"/>
            </w:tcMar>
            <w:vAlign w:val="center"/>
          </w:tcPr>
          <w:p w14:paraId="13007D8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427 (100%)</w:t>
            </w:r>
          </w:p>
        </w:tc>
        <w:tc>
          <w:tcPr>
            <w:tcW w:w="912" w:type="pct"/>
            <w:shd w:val="clear" w:color="auto" w:fill="FFFFFF"/>
            <w:tcMar>
              <w:top w:w="0" w:type="dxa"/>
              <w:left w:w="0" w:type="dxa"/>
              <w:bottom w:w="0" w:type="dxa"/>
              <w:right w:w="0" w:type="dxa"/>
            </w:tcMar>
            <w:vAlign w:val="center"/>
          </w:tcPr>
          <w:p w14:paraId="14DBD09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210 (97%)</w:t>
            </w:r>
          </w:p>
        </w:tc>
        <w:tc>
          <w:tcPr>
            <w:tcW w:w="912" w:type="pct"/>
            <w:shd w:val="clear" w:color="auto" w:fill="FFFFFF"/>
            <w:tcMar>
              <w:top w:w="0" w:type="dxa"/>
              <w:left w:w="0" w:type="dxa"/>
              <w:bottom w:w="0" w:type="dxa"/>
              <w:right w:w="0" w:type="dxa"/>
            </w:tcMar>
            <w:vAlign w:val="center"/>
          </w:tcPr>
          <w:p w14:paraId="4FDD63E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77 (92%)</w:t>
            </w:r>
          </w:p>
        </w:tc>
      </w:tr>
      <w:tr w:rsidR="006F5348" w:rsidRPr="001B7C88" w14:paraId="1FC7348D"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0D999C05"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59031DC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12 (1.1%)</w:t>
            </w:r>
          </w:p>
        </w:tc>
        <w:tc>
          <w:tcPr>
            <w:tcW w:w="912" w:type="pct"/>
            <w:shd w:val="clear" w:color="auto" w:fill="FFFFFF"/>
            <w:tcMar>
              <w:top w:w="0" w:type="dxa"/>
              <w:left w:w="0" w:type="dxa"/>
              <w:bottom w:w="0" w:type="dxa"/>
              <w:right w:w="0" w:type="dxa"/>
            </w:tcMar>
            <w:vAlign w:val="center"/>
          </w:tcPr>
          <w:p w14:paraId="679AD48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(0.2%)</w:t>
            </w:r>
          </w:p>
        </w:tc>
        <w:tc>
          <w:tcPr>
            <w:tcW w:w="912" w:type="pct"/>
            <w:shd w:val="clear" w:color="auto" w:fill="FFFFFF"/>
            <w:tcMar>
              <w:top w:w="0" w:type="dxa"/>
              <w:left w:w="0" w:type="dxa"/>
              <w:bottom w:w="0" w:type="dxa"/>
              <w:right w:w="0" w:type="dxa"/>
            </w:tcMar>
            <w:vAlign w:val="center"/>
          </w:tcPr>
          <w:p w14:paraId="39D737F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 (1.9%)</w:t>
            </w:r>
          </w:p>
        </w:tc>
        <w:tc>
          <w:tcPr>
            <w:tcW w:w="912" w:type="pct"/>
            <w:shd w:val="clear" w:color="auto" w:fill="FFFFFF"/>
            <w:tcMar>
              <w:top w:w="0" w:type="dxa"/>
              <w:left w:w="0" w:type="dxa"/>
              <w:bottom w:w="0" w:type="dxa"/>
              <w:right w:w="0" w:type="dxa"/>
            </w:tcMar>
            <w:vAlign w:val="center"/>
          </w:tcPr>
          <w:p w14:paraId="108A2C0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(8.3%)</w:t>
            </w:r>
          </w:p>
        </w:tc>
      </w:tr>
      <w:tr w:rsidR="006F5348" w:rsidRPr="001B7C88" w14:paraId="77245D79"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3837C74F"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4EE6037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6920611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1A39C6A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35862AC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r>
      <w:tr w:rsidR="006F5348" w:rsidRPr="001B7C88" w14:paraId="41EE4F17"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4922DFD8"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59F2491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(0.3%)</w:t>
            </w:r>
          </w:p>
        </w:tc>
        <w:tc>
          <w:tcPr>
            <w:tcW w:w="912" w:type="pct"/>
            <w:shd w:val="clear" w:color="auto" w:fill="FFFFFF"/>
            <w:tcMar>
              <w:top w:w="0" w:type="dxa"/>
              <w:left w:w="0" w:type="dxa"/>
              <w:bottom w:w="0" w:type="dxa"/>
              <w:right w:w="0" w:type="dxa"/>
            </w:tcMar>
            <w:vAlign w:val="center"/>
          </w:tcPr>
          <w:p w14:paraId="3EEAFF9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(0.2%)</w:t>
            </w:r>
          </w:p>
        </w:tc>
        <w:tc>
          <w:tcPr>
            <w:tcW w:w="912" w:type="pct"/>
            <w:shd w:val="clear" w:color="auto" w:fill="FFFFFF"/>
            <w:tcMar>
              <w:top w:w="0" w:type="dxa"/>
              <w:left w:w="0" w:type="dxa"/>
              <w:bottom w:w="0" w:type="dxa"/>
              <w:right w:w="0" w:type="dxa"/>
            </w:tcMar>
            <w:vAlign w:val="center"/>
          </w:tcPr>
          <w:p w14:paraId="585B8CC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(0.9%)</w:t>
            </w:r>
          </w:p>
        </w:tc>
        <w:tc>
          <w:tcPr>
            <w:tcW w:w="912" w:type="pct"/>
            <w:shd w:val="clear" w:color="auto" w:fill="FFFFFF"/>
            <w:tcMar>
              <w:top w:w="0" w:type="dxa"/>
              <w:left w:w="0" w:type="dxa"/>
              <w:bottom w:w="0" w:type="dxa"/>
              <w:right w:w="0" w:type="dxa"/>
            </w:tcMar>
            <w:vAlign w:val="center"/>
          </w:tcPr>
          <w:p w14:paraId="4B34C17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r>
      <w:tr w:rsidR="006F5348" w:rsidRPr="001B7C88" w14:paraId="7DAC4E75"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6E5CF7ED"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7FA01F6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3CE0B5D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13ABC3D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3F85737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r>
      <w:tr w:rsidR="006F5348" w:rsidRPr="001B7C88" w14:paraId="00339CD1"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564AECB7" w14:textId="50B3BCB5"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Sedatives use</w:t>
            </w:r>
          </w:p>
        </w:tc>
        <w:tc>
          <w:tcPr>
            <w:tcW w:w="912" w:type="pct"/>
            <w:tcBorders>
              <w:top w:val="single" w:sz="8" w:space="0" w:color="auto"/>
            </w:tcBorders>
            <w:shd w:val="clear" w:color="auto" w:fill="FFFFFF"/>
            <w:tcMar>
              <w:top w:w="0" w:type="dxa"/>
              <w:left w:w="0" w:type="dxa"/>
              <w:bottom w:w="0" w:type="dxa"/>
              <w:right w:w="0" w:type="dxa"/>
            </w:tcMar>
            <w:vAlign w:val="center"/>
          </w:tcPr>
          <w:p w14:paraId="13681F6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1C89234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541B66D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3A44E5E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6E3F21C8"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5713BA9E"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lastRenderedPageBreak/>
              <w:t>Never</w:t>
            </w:r>
          </w:p>
        </w:tc>
        <w:tc>
          <w:tcPr>
            <w:tcW w:w="912" w:type="pct"/>
            <w:shd w:val="clear" w:color="auto" w:fill="FFFFFF"/>
            <w:tcMar>
              <w:top w:w="0" w:type="dxa"/>
              <w:left w:w="0" w:type="dxa"/>
              <w:bottom w:w="0" w:type="dxa"/>
              <w:right w:w="0" w:type="dxa"/>
            </w:tcMar>
            <w:vAlign w:val="center"/>
          </w:tcPr>
          <w:p w14:paraId="2AEB1E3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938 (89%)</w:t>
            </w:r>
          </w:p>
        </w:tc>
        <w:tc>
          <w:tcPr>
            <w:tcW w:w="912" w:type="pct"/>
            <w:shd w:val="clear" w:color="auto" w:fill="FFFFFF"/>
            <w:tcMar>
              <w:top w:w="0" w:type="dxa"/>
              <w:left w:w="0" w:type="dxa"/>
              <w:bottom w:w="0" w:type="dxa"/>
              <w:right w:w="0" w:type="dxa"/>
            </w:tcMar>
            <w:vAlign w:val="center"/>
          </w:tcPr>
          <w:p w14:paraId="18F1D0A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371 (87%)</w:t>
            </w:r>
          </w:p>
        </w:tc>
        <w:tc>
          <w:tcPr>
            <w:tcW w:w="912" w:type="pct"/>
            <w:shd w:val="clear" w:color="auto" w:fill="FFFFFF"/>
            <w:tcMar>
              <w:top w:w="0" w:type="dxa"/>
              <w:left w:w="0" w:type="dxa"/>
              <w:bottom w:w="0" w:type="dxa"/>
              <w:right w:w="0" w:type="dxa"/>
            </w:tcMar>
            <w:vAlign w:val="center"/>
          </w:tcPr>
          <w:p w14:paraId="0FDF9AB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189 (87%)</w:t>
            </w:r>
          </w:p>
        </w:tc>
        <w:tc>
          <w:tcPr>
            <w:tcW w:w="912" w:type="pct"/>
            <w:shd w:val="clear" w:color="auto" w:fill="FFFFFF"/>
            <w:tcMar>
              <w:top w:w="0" w:type="dxa"/>
              <w:left w:w="0" w:type="dxa"/>
              <w:bottom w:w="0" w:type="dxa"/>
              <w:right w:w="0" w:type="dxa"/>
            </w:tcMar>
            <w:vAlign w:val="center"/>
          </w:tcPr>
          <w:p w14:paraId="103F7A2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54 (64%)</w:t>
            </w:r>
          </w:p>
        </w:tc>
      </w:tr>
      <w:tr w:rsidR="006F5348" w:rsidRPr="001B7C88" w14:paraId="3756B969"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06FFE527"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2206C76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71 (6.7%)</w:t>
            </w:r>
          </w:p>
        </w:tc>
        <w:tc>
          <w:tcPr>
            <w:tcW w:w="912" w:type="pct"/>
            <w:shd w:val="clear" w:color="auto" w:fill="FFFFFF"/>
            <w:tcMar>
              <w:top w:w="0" w:type="dxa"/>
              <w:left w:w="0" w:type="dxa"/>
              <w:bottom w:w="0" w:type="dxa"/>
              <w:right w:w="0" w:type="dxa"/>
            </w:tcMar>
            <w:vAlign w:val="center"/>
          </w:tcPr>
          <w:p w14:paraId="791DC4F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35 (8.2%)</w:t>
            </w:r>
          </w:p>
        </w:tc>
        <w:tc>
          <w:tcPr>
            <w:tcW w:w="912" w:type="pct"/>
            <w:shd w:val="clear" w:color="auto" w:fill="FFFFFF"/>
            <w:tcMar>
              <w:top w:w="0" w:type="dxa"/>
              <w:left w:w="0" w:type="dxa"/>
              <w:bottom w:w="0" w:type="dxa"/>
              <w:right w:w="0" w:type="dxa"/>
            </w:tcMar>
            <w:vAlign w:val="center"/>
          </w:tcPr>
          <w:p w14:paraId="061B0BA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17 (7.8%)</w:t>
            </w:r>
          </w:p>
        </w:tc>
        <w:tc>
          <w:tcPr>
            <w:tcW w:w="912" w:type="pct"/>
            <w:shd w:val="clear" w:color="auto" w:fill="FFFFFF"/>
            <w:tcMar>
              <w:top w:w="0" w:type="dxa"/>
              <w:left w:w="0" w:type="dxa"/>
              <w:bottom w:w="0" w:type="dxa"/>
              <w:right w:w="0" w:type="dxa"/>
            </w:tcMar>
            <w:vAlign w:val="center"/>
          </w:tcPr>
          <w:p w14:paraId="569BF01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19 (23%)</w:t>
            </w:r>
          </w:p>
        </w:tc>
      </w:tr>
      <w:tr w:rsidR="006F5348" w:rsidRPr="001B7C88" w14:paraId="03610753"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513D22E"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3472EAC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12 (1.1%)</w:t>
            </w:r>
          </w:p>
        </w:tc>
        <w:tc>
          <w:tcPr>
            <w:tcW w:w="912" w:type="pct"/>
            <w:shd w:val="clear" w:color="auto" w:fill="FFFFFF"/>
            <w:tcMar>
              <w:top w:w="0" w:type="dxa"/>
              <w:left w:w="0" w:type="dxa"/>
              <w:bottom w:w="0" w:type="dxa"/>
              <w:right w:w="0" w:type="dxa"/>
            </w:tcMar>
            <w:vAlign w:val="center"/>
          </w:tcPr>
          <w:p w14:paraId="37A6AE3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(1.6%)</w:t>
            </w:r>
          </w:p>
        </w:tc>
        <w:tc>
          <w:tcPr>
            <w:tcW w:w="912" w:type="pct"/>
            <w:shd w:val="clear" w:color="auto" w:fill="FFFFFF"/>
            <w:tcMar>
              <w:top w:w="0" w:type="dxa"/>
              <w:left w:w="0" w:type="dxa"/>
              <w:bottom w:w="0" w:type="dxa"/>
              <w:right w:w="0" w:type="dxa"/>
            </w:tcMar>
            <w:vAlign w:val="center"/>
          </w:tcPr>
          <w:p w14:paraId="107725F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(1.4%)</w:t>
            </w:r>
          </w:p>
        </w:tc>
        <w:tc>
          <w:tcPr>
            <w:tcW w:w="912" w:type="pct"/>
            <w:shd w:val="clear" w:color="auto" w:fill="FFFFFF"/>
            <w:tcMar>
              <w:top w:w="0" w:type="dxa"/>
              <w:left w:w="0" w:type="dxa"/>
              <w:bottom w:w="0" w:type="dxa"/>
              <w:right w:w="0" w:type="dxa"/>
            </w:tcMar>
            <w:vAlign w:val="center"/>
          </w:tcPr>
          <w:p w14:paraId="45F92DD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(2.4%)</w:t>
            </w:r>
          </w:p>
        </w:tc>
      </w:tr>
      <w:tr w:rsidR="006F5348" w:rsidRPr="001B7C88" w14:paraId="25069C3B"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3C62A9AF"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301470B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18 (1.7%)</w:t>
            </w:r>
          </w:p>
        </w:tc>
        <w:tc>
          <w:tcPr>
            <w:tcW w:w="912" w:type="pct"/>
            <w:shd w:val="clear" w:color="auto" w:fill="FFFFFF"/>
            <w:tcMar>
              <w:top w:w="0" w:type="dxa"/>
              <w:left w:w="0" w:type="dxa"/>
              <w:bottom w:w="0" w:type="dxa"/>
              <w:right w:w="0" w:type="dxa"/>
            </w:tcMar>
            <w:vAlign w:val="center"/>
          </w:tcPr>
          <w:p w14:paraId="1B34398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(1.6%)</w:t>
            </w:r>
          </w:p>
        </w:tc>
        <w:tc>
          <w:tcPr>
            <w:tcW w:w="912" w:type="pct"/>
            <w:shd w:val="clear" w:color="auto" w:fill="FFFFFF"/>
            <w:tcMar>
              <w:top w:w="0" w:type="dxa"/>
              <w:left w:w="0" w:type="dxa"/>
              <w:bottom w:w="0" w:type="dxa"/>
              <w:right w:w="0" w:type="dxa"/>
            </w:tcMar>
            <w:vAlign w:val="center"/>
          </w:tcPr>
          <w:p w14:paraId="3D8EBF5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 (1.8%)</w:t>
            </w:r>
          </w:p>
        </w:tc>
        <w:tc>
          <w:tcPr>
            <w:tcW w:w="912" w:type="pct"/>
            <w:shd w:val="clear" w:color="auto" w:fill="FFFFFF"/>
            <w:tcMar>
              <w:top w:w="0" w:type="dxa"/>
              <w:left w:w="0" w:type="dxa"/>
              <w:bottom w:w="0" w:type="dxa"/>
              <w:right w:w="0" w:type="dxa"/>
            </w:tcMar>
            <w:vAlign w:val="center"/>
          </w:tcPr>
          <w:p w14:paraId="285020C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(8.3%)</w:t>
            </w:r>
          </w:p>
        </w:tc>
      </w:tr>
      <w:tr w:rsidR="006F5348" w:rsidRPr="001B7C88" w14:paraId="0455B8DF"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09A45BC7"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01619AB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14 (1.3%)</w:t>
            </w:r>
          </w:p>
        </w:tc>
        <w:tc>
          <w:tcPr>
            <w:tcW w:w="912" w:type="pct"/>
            <w:tcBorders>
              <w:bottom w:val="single" w:sz="8" w:space="0" w:color="auto"/>
            </w:tcBorders>
            <w:shd w:val="clear" w:color="auto" w:fill="FFFFFF"/>
            <w:tcMar>
              <w:top w:w="0" w:type="dxa"/>
              <w:left w:w="0" w:type="dxa"/>
              <w:bottom w:w="0" w:type="dxa"/>
              <w:right w:w="0" w:type="dxa"/>
            </w:tcMar>
            <w:vAlign w:val="center"/>
          </w:tcPr>
          <w:p w14:paraId="1878310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(1.6%)</w:t>
            </w:r>
          </w:p>
        </w:tc>
        <w:tc>
          <w:tcPr>
            <w:tcW w:w="912" w:type="pct"/>
            <w:tcBorders>
              <w:bottom w:val="single" w:sz="8" w:space="0" w:color="auto"/>
            </w:tcBorders>
            <w:shd w:val="clear" w:color="auto" w:fill="FFFFFF"/>
            <w:tcMar>
              <w:top w:w="0" w:type="dxa"/>
              <w:left w:w="0" w:type="dxa"/>
              <w:bottom w:w="0" w:type="dxa"/>
              <w:right w:w="0" w:type="dxa"/>
            </w:tcMar>
            <w:vAlign w:val="center"/>
          </w:tcPr>
          <w:p w14:paraId="55FD79E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 (2.3%)</w:t>
            </w:r>
          </w:p>
        </w:tc>
        <w:tc>
          <w:tcPr>
            <w:tcW w:w="912" w:type="pct"/>
            <w:tcBorders>
              <w:bottom w:val="single" w:sz="8" w:space="0" w:color="auto"/>
            </w:tcBorders>
            <w:shd w:val="clear" w:color="auto" w:fill="FFFFFF"/>
            <w:tcMar>
              <w:top w:w="0" w:type="dxa"/>
              <w:left w:w="0" w:type="dxa"/>
              <w:bottom w:w="0" w:type="dxa"/>
              <w:right w:w="0" w:type="dxa"/>
            </w:tcMar>
            <w:vAlign w:val="center"/>
          </w:tcPr>
          <w:p w14:paraId="783AD6F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(2.4%)</w:t>
            </w:r>
          </w:p>
        </w:tc>
      </w:tr>
      <w:tr w:rsidR="006F5348" w:rsidRPr="001B7C88" w14:paraId="5EEDDBB5"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67A1EF4B" w14:textId="1A5B4479"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Hallucinogens </w:t>
            </w:r>
          </w:p>
        </w:tc>
        <w:tc>
          <w:tcPr>
            <w:tcW w:w="912" w:type="pct"/>
            <w:tcBorders>
              <w:top w:val="single" w:sz="8" w:space="0" w:color="auto"/>
            </w:tcBorders>
            <w:shd w:val="clear" w:color="auto" w:fill="FFFFFF"/>
            <w:tcMar>
              <w:top w:w="0" w:type="dxa"/>
              <w:left w:w="0" w:type="dxa"/>
              <w:bottom w:w="0" w:type="dxa"/>
              <w:right w:w="0" w:type="dxa"/>
            </w:tcMar>
            <w:vAlign w:val="center"/>
          </w:tcPr>
          <w:p w14:paraId="4A65F77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44D4A88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2D51A09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2F8A125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2BE3B5B9"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66129B9F"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72E9200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996 (95%)</w:t>
            </w:r>
          </w:p>
        </w:tc>
        <w:tc>
          <w:tcPr>
            <w:tcW w:w="912" w:type="pct"/>
            <w:shd w:val="clear" w:color="auto" w:fill="FFFFFF"/>
            <w:tcMar>
              <w:top w:w="0" w:type="dxa"/>
              <w:left w:w="0" w:type="dxa"/>
              <w:bottom w:w="0" w:type="dxa"/>
              <w:right w:w="0" w:type="dxa"/>
            </w:tcMar>
            <w:vAlign w:val="center"/>
          </w:tcPr>
          <w:p w14:paraId="747F147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422 (99%)</w:t>
            </w:r>
          </w:p>
        </w:tc>
        <w:tc>
          <w:tcPr>
            <w:tcW w:w="912" w:type="pct"/>
            <w:shd w:val="clear" w:color="auto" w:fill="FFFFFF"/>
            <w:tcMar>
              <w:top w:w="0" w:type="dxa"/>
              <w:left w:w="0" w:type="dxa"/>
              <w:bottom w:w="0" w:type="dxa"/>
              <w:right w:w="0" w:type="dxa"/>
            </w:tcMar>
            <w:vAlign w:val="center"/>
          </w:tcPr>
          <w:p w14:paraId="4A403A2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198 (92%)</w:t>
            </w:r>
          </w:p>
        </w:tc>
        <w:tc>
          <w:tcPr>
            <w:tcW w:w="912" w:type="pct"/>
            <w:shd w:val="clear" w:color="auto" w:fill="FFFFFF"/>
            <w:tcMar>
              <w:top w:w="0" w:type="dxa"/>
              <w:left w:w="0" w:type="dxa"/>
              <w:bottom w:w="0" w:type="dxa"/>
              <w:right w:w="0" w:type="dxa"/>
            </w:tcMar>
            <w:vAlign w:val="center"/>
          </w:tcPr>
          <w:p w14:paraId="1D038A7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53 (64%)</w:t>
            </w:r>
          </w:p>
        </w:tc>
      </w:tr>
      <w:tr w:rsidR="006F5348" w:rsidRPr="001B7C88" w14:paraId="08B51AA1"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59BF406A"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191703E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36 (3.4%)</w:t>
            </w:r>
          </w:p>
        </w:tc>
        <w:tc>
          <w:tcPr>
            <w:tcW w:w="912" w:type="pct"/>
            <w:shd w:val="clear" w:color="auto" w:fill="FFFFFF"/>
            <w:tcMar>
              <w:top w:w="0" w:type="dxa"/>
              <w:left w:w="0" w:type="dxa"/>
              <w:bottom w:w="0" w:type="dxa"/>
              <w:right w:w="0" w:type="dxa"/>
            </w:tcMar>
            <w:vAlign w:val="center"/>
          </w:tcPr>
          <w:p w14:paraId="22FE06F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(0.7%)</w:t>
            </w:r>
          </w:p>
        </w:tc>
        <w:tc>
          <w:tcPr>
            <w:tcW w:w="912" w:type="pct"/>
            <w:shd w:val="clear" w:color="auto" w:fill="FFFFFF"/>
            <w:tcMar>
              <w:top w:w="0" w:type="dxa"/>
              <w:left w:w="0" w:type="dxa"/>
              <w:bottom w:w="0" w:type="dxa"/>
              <w:right w:w="0" w:type="dxa"/>
            </w:tcMar>
            <w:vAlign w:val="center"/>
          </w:tcPr>
          <w:p w14:paraId="065D2AB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 (7.4%)</w:t>
            </w:r>
          </w:p>
        </w:tc>
        <w:tc>
          <w:tcPr>
            <w:tcW w:w="912" w:type="pct"/>
            <w:shd w:val="clear" w:color="auto" w:fill="FFFFFF"/>
            <w:tcMar>
              <w:top w:w="0" w:type="dxa"/>
              <w:left w:w="0" w:type="dxa"/>
              <w:bottom w:w="0" w:type="dxa"/>
              <w:right w:w="0" w:type="dxa"/>
            </w:tcMar>
            <w:vAlign w:val="center"/>
          </w:tcPr>
          <w:p w14:paraId="3F3C55D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17 (20%)</w:t>
            </w:r>
          </w:p>
        </w:tc>
      </w:tr>
      <w:tr w:rsidR="006F5348" w:rsidRPr="001B7C88" w14:paraId="63B363F5"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26CB54F4"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6186CC8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(1.2%)</w:t>
            </w:r>
          </w:p>
        </w:tc>
        <w:tc>
          <w:tcPr>
            <w:tcW w:w="912" w:type="pct"/>
            <w:shd w:val="clear" w:color="auto" w:fill="FFFFFF"/>
            <w:tcMar>
              <w:top w:w="0" w:type="dxa"/>
              <w:left w:w="0" w:type="dxa"/>
              <w:bottom w:w="0" w:type="dxa"/>
              <w:right w:w="0" w:type="dxa"/>
            </w:tcMar>
            <w:vAlign w:val="center"/>
          </w:tcPr>
          <w:p w14:paraId="0B6190F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(0.2%)</w:t>
            </w:r>
          </w:p>
        </w:tc>
        <w:tc>
          <w:tcPr>
            <w:tcW w:w="912" w:type="pct"/>
            <w:shd w:val="clear" w:color="auto" w:fill="FFFFFF"/>
            <w:tcMar>
              <w:top w:w="0" w:type="dxa"/>
              <w:left w:w="0" w:type="dxa"/>
              <w:bottom w:w="0" w:type="dxa"/>
              <w:right w:w="0" w:type="dxa"/>
            </w:tcMar>
            <w:vAlign w:val="center"/>
          </w:tcPr>
          <w:p w14:paraId="390239F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(0.9%)</w:t>
            </w:r>
          </w:p>
        </w:tc>
        <w:tc>
          <w:tcPr>
            <w:tcW w:w="912" w:type="pct"/>
            <w:shd w:val="clear" w:color="auto" w:fill="FFFFFF"/>
            <w:tcMar>
              <w:top w:w="0" w:type="dxa"/>
              <w:left w:w="0" w:type="dxa"/>
              <w:bottom w:w="0" w:type="dxa"/>
              <w:right w:w="0" w:type="dxa"/>
            </w:tcMar>
            <w:vAlign w:val="center"/>
          </w:tcPr>
          <w:p w14:paraId="2577102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 (12%)</w:t>
            </w:r>
          </w:p>
        </w:tc>
      </w:tr>
      <w:tr w:rsidR="006F5348" w:rsidRPr="001B7C88" w14:paraId="07CBC666"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740EAC41"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71F33C4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(0.3%)</w:t>
            </w:r>
          </w:p>
        </w:tc>
        <w:tc>
          <w:tcPr>
            <w:tcW w:w="912" w:type="pct"/>
            <w:shd w:val="clear" w:color="auto" w:fill="FFFFFF"/>
            <w:tcMar>
              <w:top w:w="0" w:type="dxa"/>
              <w:left w:w="0" w:type="dxa"/>
              <w:bottom w:w="0" w:type="dxa"/>
              <w:right w:w="0" w:type="dxa"/>
            </w:tcMar>
            <w:vAlign w:val="center"/>
          </w:tcPr>
          <w:p w14:paraId="1B5CB45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4E7EE57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shd w:val="clear" w:color="auto" w:fill="FFFFFF"/>
            <w:tcMar>
              <w:top w:w="0" w:type="dxa"/>
              <w:left w:w="0" w:type="dxa"/>
              <w:bottom w:w="0" w:type="dxa"/>
              <w:right w:w="0" w:type="dxa"/>
            </w:tcMar>
            <w:vAlign w:val="center"/>
          </w:tcPr>
          <w:p w14:paraId="7534DB3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(3.6%)</w:t>
            </w:r>
          </w:p>
        </w:tc>
      </w:tr>
      <w:tr w:rsidR="006F5348" w:rsidRPr="001B7C88" w14:paraId="22C10678"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2F86E7AF"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6572F9F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06ED61D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5BCE288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0EF687B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r>
      <w:tr w:rsidR="006F5348" w:rsidRPr="001B7C88" w14:paraId="6C66BF06"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6221E9A8" w14:textId="3A5E8BD5"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Opioids </w:t>
            </w:r>
          </w:p>
        </w:tc>
        <w:tc>
          <w:tcPr>
            <w:tcW w:w="912" w:type="pct"/>
            <w:tcBorders>
              <w:top w:val="single" w:sz="8" w:space="0" w:color="auto"/>
            </w:tcBorders>
            <w:shd w:val="clear" w:color="auto" w:fill="FFFFFF"/>
            <w:tcMar>
              <w:top w:w="0" w:type="dxa"/>
              <w:left w:w="0" w:type="dxa"/>
              <w:bottom w:w="0" w:type="dxa"/>
              <w:right w:w="0" w:type="dxa"/>
            </w:tcMar>
            <w:vAlign w:val="center"/>
          </w:tcPr>
          <w:p w14:paraId="4A0DB77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0B44E7A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D773F0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12B95E6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4CC59D14"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3CBB38D3"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757FC30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1,012 (96%)</w:t>
            </w:r>
          </w:p>
        </w:tc>
        <w:tc>
          <w:tcPr>
            <w:tcW w:w="912" w:type="pct"/>
            <w:shd w:val="clear" w:color="auto" w:fill="FFFFFF"/>
            <w:tcMar>
              <w:top w:w="0" w:type="dxa"/>
              <w:left w:w="0" w:type="dxa"/>
              <w:bottom w:w="0" w:type="dxa"/>
              <w:right w:w="0" w:type="dxa"/>
            </w:tcMar>
            <w:vAlign w:val="center"/>
          </w:tcPr>
          <w:p w14:paraId="4168DAB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419 (98%)</w:t>
            </w:r>
          </w:p>
        </w:tc>
        <w:tc>
          <w:tcPr>
            <w:tcW w:w="912" w:type="pct"/>
            <w:shd w:val="clear" w:color="auto" w:fill="FFFFFF"/>
            <w:tcMar>
              <w:top w:w="0" w:type="dxa"/>
              <w:left w:w="0" w:type="dxa"/>
              <w:bottom w:w="0" w:type="dxa"/>
              <w:right w:w="0" w:type="dxa"/>
            </w:tcMar>
            <w:vAlign w:val="center"/>
          </w:tcPr>
          <w:p w14:paraId="6E9BD1A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204 (94%)</w:t>
            </w:r>
          </w:p>
        </w:tc>
        <w:tc>
          <w:tcPr>
            <w:tcW w:w="912" w:type="pct"/>
            <w:shd w:val="clear" w:color="auto" w:fill="FFFFFF"/>
            <w:tcMar>
              <w:top w:w="0" w:type="dxa"/>
              <w:left w:w="0" w:type="dxa"/>
              <w:bottom w:w="0" w:type="dxa"/>
              <w:right w:w="0" w:type="dxa"/>
            </w:tcMar>
            <w:vAlign w:val="center"/>
          </w:tcPr>
          <w:p w14:paraId="6AC6194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66 (79%)</w:t>
            </w:r>
          </w:p>
        </w:tc>
      </w:tr>
      <w:tr w:rsidR="006F5348" w:rsidRPr="001B7C88" w14:paraId="1CF66239"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5427D6B7"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17650B24"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23 (2.2%)</w:t>
            </w:r>
          </w:p>
        </w:tc>
        <w:tc>
          <w:tcPr>
            <w:tcW w:w="912" w:type="pct"/>
            <w:shd w:val="clear" w:color="auto" w:fill="FFFFFF"/>
            <w:tcMar>
              <w:top w:w="0" w:type="dxa"/>
              <w:left w:w="0" w:type="dxa"/>
              <w:bottom w:w="0" w:type="dxa"/>
              <w:right w:w="0" w:type="dxa"/>
            </w:tcMar>
            <w:vAlign w:val="center"/>
          </w:tcPr>
          <w:p w14:paraId="1A6923B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 (0.9%)</w:t>
            </w:r>
          </w:p>
        </w:tc>
        <w:tc>
          <w:tcPr>
            <w:tcW w:w="912" w:type="pct"/>
            <w:shd w:val="clear" w:color="auto" w:fill="FFFFFF"/>
            <w:tcMar>
              <w:top w:w="0" w:type="dxa"/>
              <w:left w:w="0" w:type="dxa"/>
              <w:bottom w:w="0" w:type="dxa"/>
              <w:right w:w="0" w:type="dxa"/>
            </w:tcMar>
            <w:vAlign w:val="center"/>
          </w:tcPr>
          <w:p w14:paraId="4E8B1F4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 (2.8%)</w:t>
            </w:r>
          </w:p>
        </w:tc>
        <w:tc>
          <w:tcPr>
            <w:tcW w:w="912" w:type="pct"/>
            <w:shd w:val="clear" w:color="auto" w:fill="FFFFFF"/>
            <w:tcMar>
              <w:top w:w="0" w:type="dxa"/>
              <w:left w:w="0" w:type="dxa"/>
              <w:bottom w:w="0" w:type="dxa"/>
              <w:right w:w="0" w:type="dxa"/>
            </w:tcMar>
            <w:vAlign w:val="center"/>
          </w:tcPr>
          <w:p w14:paraId="4A3CE3A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(15%)</w:t>
            </w:r>
          </w:p>
        </w:tc>
      </w:tr>
      <w:tr w:rsidR="006F5348" w:rsidRPr="001B7C88" w14:paraId="762249D7"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3322F568"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5F2D624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 (0.5%)</w:t>
            </w:r>
          </w:p>
        </w:tc>
        <w:tc>
          <w:tcPr>
            <w:tcW w:w="912" w:type="pct"/>
            <w:shd w:val="clear" w:color="auto" w:fill="FFFFFF"/>
            <w:tcMar>
              <w:top w:w="0" w:type="dxa"/>
              <w:left w:w="0" w:type="dxa"/>
              <w:bottom w:w="0" w:type="dxa"/>
              <w:right w:w="0" w:type="dxa"/>
            </w:tcMar>
            <w:vAlign w:val="center"/>
          </w:tcPr>
          <w:p w14:paraId="6B214E2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(0.2%)</w:t>
            </w:r>
          </w:p>
        </w:tc>
        <w:tc>
          <w:tcPr>
            <w:tcW w:w="912" w:type="pct"/>
            <w:shd w:val="clear" w:color="auto" w:fill="FFFFFF"/>
            <w:tcMar>
              <w:top w:w="0" w:type="dxa"/>
              <w:left w:w="0" w:type="dxa"/>
              <w:bottom w:w="0" w:type="dxa"/>
              <w:right w:w="0" w:type="dxa"/>
            </w:tcMar>
            <w:vAlign w:val="center"/>
          </w:tcPr>
          <w:p w14:paraId="77BF5B9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(1.4%)</w:t>
            </w:r>
          </w:p>
        </w:tc>
        <w:tc>
          <w:tcPr>
            <w:tcW w:w="912" w:type="pct"/>
            <w:shd w:val="clear" w:color="auto" w:fill="FFFFFF"/>
            <w:tcMar>
              <w:top w:w="0" w:type="dxa"/>
              <w:left w:w="0" w:type="dxa"/>
              <w:bottom w:w="0" w:type="dxa"/>
              <w:right w:w="0" w:type="dxa"/>
            </w:tcMar>
            <w:vAlign w:val="center"/>
          </w:tcPr>
          <w:p w14:paraId="0329D02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(1.2%)</w:t>
            </w:r>
          </w:p>
        </w:tc>
      </w:tr>
      <w:tr w:rsidR="006F5348" w:rsidRPr="001B7C88" w14:paraId="5AFD3887"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C77C4BB"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39C2FBA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 (0.8%)</w:t>
            </w:r>
          </w:p>
        </w:tc>
        <w:tc>
          <w:tcPr>
            <w:tcW w:w="912" w:type="pct"/>
            <w:shd w:val="clear" w:color="auto" w:fill="FFFFFF"/>
            <w:tcMar>
              <w:top w:w="0" w:type="dxa"/>
              <w:left w:w="0" w:type="dxa"/>
              <w:bottom w:w="0" w:type="dxa"/>
              <w:right w:w="0" w:type="dxa"/>
            </w:tcMar>
            <w:vAlign w:val="center"/>
          </w:tcPr>
          <w:p w14:paraId="083CCE4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(0.7%)</w:t>
            </w:r>
          </w:p>
        </w:tc>
        <w:tc>
          <w:tcPr>
            <w:tcW w:w="912" w:type="pct"/>
            <w:shd w:val="clear" w:color="auto" w:fill="FFFFFF"/>
            <w:tcMar>
              <w:top w:w="0" w:type="dxa"/>
              <w:left w:w="0" w:type="dxa"/>
              <w:bottom w:w="0" w:type="dxa"/>
              <w:right w:w="0" w:type="dxa"/>
            </w:tcMar>
            <w:vAlign w:val="center"/>
          </w:tcPr>
          <w:p w14:paraId="1FC1108B"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(0.9%)</w:t>
            </w:r>
          </w:p>
        </w:tc>
        <w:tc>
          <w:tcPr>
            <w:tcW w:w="912" w:type="pct"/>
            <w:shd w:val="clear" w:color="auto" w:fill="FFFFFF"/>
            <w:tcMar>
              <w:top w:w="0" w:type="dxa"/>
              <w:left w:w="0" w:type="dxa"/>
              <w:bottom w:w="0" w:type="dxa"/>
              <w:right w:w="0" w:type="dxa"/>
            </w:tcMar>
            <w:vAlign w:val="center"/>
          </w:tcPr>
          <w:p w14:paraId="4CA46D2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(3.6%)</w:t>
            </w:r>
          </w:p>
        </w:tc>
      </w:tr>
      <w:tr w:rsidR="006F5348" w:rsidRPr="001B7C88" w14:paraId="326844F1" w14:textId="77777777" w:rsidTr="006F5348">
        <w:trPr>
          <w:cantSplit/>
          <w:trHeight w:val="340"/>
          <w:jc w:val="center"/>
        </w:trPr>
        <w:tc>
          <w:tcPr>
            <w:tcW w:w="1351" w:type="pct"/>
            <w:tcBorders>
              <w:bottom w:val="single" w:sz="8" w:space="0" w:color="auto"/>
            </w:tcBorders>
            <w:shd w:val="clear" w:color="auto" w:fill="FFFFFF"/>
            <w:tcMar>
              <w:top w:w="0" w:type="dxa"/>
              <w:left w:w="0" w:type="dxa"/>
              <w:bottom w:w="0" w:type="dxa"/>
              <w:right w:w="0" w:type="dxa"/>
            </w:tcMar>
            <w:vAlign w:val="center"/>
          </w:tcPr>
          <w:p w14:paraId="3F6E8370"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8" w:space="0" w:color="auto"/>
            </w:tcBorders>
            <w:shd w:val="clear" w:color="auto" w:fill="FFFFFF"/>
            <w:tcMar>
              <w:top w:w="0" w:type="dxa"/>
              <w:left w:w="0" w:type="dxa"/>
              <w:bottom w:w="0" w:type="dxa"/>
              <w:right w:w="0" w:type="dxa"/>
            </w:tcMar>
            <w:vAlign w:val="center"/>
          </w:tcPr>
          <w:p w14:paraId="0DB524D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(0.2%)</w:t>
            </w:r>
          </w:p>
        </w:tc>
        <w:tc>
          <w:tcPr>
            <w:tcW w:w="912" w:type="pct"/>
            <w:tcBorders>
              <w:bottom w:val="single" w:sz="8" w:space="0" w:color="auto"/>
            </w:tcBorders>
            <w:shd w:val="clear" w:color="auto" w:fill="FFFFFF"/>
            <w:tcMar>
              <w:top w:w="0" w:type="dxa"/>
              <w:left w:w="0" w:type="dxa"/>
              <w:bottom w:w="0" w:type="dxa"/>
              <w:right w:w="0" w:type="dxa"/>
            </w:tcMar>
            <w:vAlign w:val="center"/>
          </w:tcPr>
          <w:p w14:paraId="7953656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c>
          <w:tcPr>
            <w:tcW w:w="912" w:type="pct"/>
            <w:tcBorders>
              <w:bottom w:val="single" w:sz="8" w:space="0" w:color="auto"/>
            </w:tcBorders>
            <w:shd w:val="clear" w:color="auto" w:fill="FFFFFF"/>
            <w:tcMar>
              <w:top w:w="0" w:type="dxa"/>
              <w:left w:w="0" w:type="dxa"/>
              <w:bottom w:w="0" w:type="dxa"/>
              <w:right w:w="0" w:type="dxa"/>
            </w:tcMar>
            <w:vAlign w:val="center"/>
          </w:tcPr>
          <w:p w14:paraId="0F66390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(0.5%)</w:t>
            </w:r>
          </w:p>
        </w:tc>
        <w:tc>
          <w:tcPr>
            <w:tcW w:w="912" w:type="pct"/>
            <w:tcBorders>
              <w:bottom w:val="single" w:sz="8" w:space="0" w:color="auto"/>
            </w:tcBorders>
            <w:shd w:val="clear" w:color="auto" w:fill="FFFFFF"/>
            <w:tcMar>
              <w:top w:w="0" w:type="dxa"/>
              <w:left w:w="0" w:type="dxa"/>
              <w:bottom w:w="0" w:type="dxa"/>
              <w:right w:w="0" w:type="dxa"/>
            </w:tcMar>
            <w:vAlign w:val="center"/>
          </w:tcPr>
          <w:p w14:paraId="5FA75B59"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(1.2%)</w:t>
            </w:r>
          </w:p>
        </w:tc>
      </w:tr>
      <w:tr w:rsidR="006F5348" w:rsidRPr="001B7C88" w14:paraId="326EBF70" w14:textId="77777777" w:rsidTr="006F5348">
        <w:trPr>
          <w:cantSplit/>
          <w:trHeight w:val="340"/>
          <w:jc w:val="center"/>
        </w:trPr>
        <w:tc>
          <w:tcPr>
            <w:tcW w:w="1351" w:type="pct"/>
            <w:tcBorders>
              <w:top w:val="single" w:sz="8" w:space="0" w:color="auto"/>
            </w:tcBorders>
            <w:shd w:val="clear" w:color="auto" w:fill="FFFFFF"/>
            <w:tcMar>
              <w:top w:w="0" w:type="dxa"/>
              <w:left w:w="0" w:type="dxa"/>
              <w:bottom w:w="0" w:type="dxa"/>
              <w:right w:w="0" w:type="dxa"/>
            </w:tcMar>
            <w:vAlign w:val="center"/>
          </w:tcPr>
          <w:p w14:paraId="6529A2B2" w14:textId="0A5AD502" w:rsidR="006F5348" w:rsidRPr="001B7C88" w:rsidRDefault="006F5348" w:rsidP="006F5348">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Other substances</w:t>
            </w:r>
          </w:p>
        </w:tc>
        <w:tc>
          <w:tcPr>
            <w:tcW w:w="912" w:type="pct"/>
            <w:tcBorders>
              <w:top w:val="single" w:sz="8" w:space="0" w:color="auto"/>
            </w:tcBorders>
            <w:shd w:val="clear" w:color="auto" w:fill="FFFFFF"/>
            <w:tcMar>
              <w:top w:w="0" w:type="dxa"/>
              <w:left w:w="0" w:type="dxa"/>
              <w:bottom w:w="0" w:type="dxa"/>
              <w:right w:w="0" w:type="dxa"/>
            </w:tcMar>
            <w:vAlign w:val="center"/>
          </w:tcPr>
          <w:p w14:paraId="09537C0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62C8F71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52BB5D0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c>
          <w:tcPr>
            <w:tcW w:w="912" w:type="pct"/>
            <w:tcBorders>
              <w:top w:val="single" w:sz="8" w:space="0" w:color="auto"/>
            </w:tcBorders>
            <w:shd w:val="clear" w:color="auto" w:fill="FFFFFF"/>
            <w:tcMar>
              <w:top w:w="0" w:type="dxa"/>
              <w:left w:w="0" w:type="dxa"/>
              <w:bottom w:w="0" w:type="dxa"/>
              <w:right w:w="0" w:type="dxa"/>
            </w:tcMar>
            <w:vAlign w:val="center"/>
          </w:tcPr>
          <w:p w14:paraId="78ECE088"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p>
        </w:tc>
      </w:tr>
      <w:tr w:rsidR="006F5348" w:rsidRPr="001B7C88" w14:paraId="1B7171D1"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5DB2F33E"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Never</w:t>
            </w:r>
          </w:p>
        </w:tc>
        <w:tc>
          <w:tcPr>
            <w:tcW w:w="912" w:type="pct"/>
            <w:shd w:val="clear" w:color="auto" w:fill="FFFFFF"/>
            <w:tcMar>
              <w:top w:w="0" w:type="dxa"/>
              <w:left w:w="0" w:type="dxa"/>
              <w:bottom w:w="0" w:type="dxa"/>
              <w:right w:w="0" w:type="dxa"/>
            </w:tcMar>
            <w:vAlign w:val="center"/>
          </w:tcPr>
          <w:p w14:paraId="352A7D45"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965 (98%)</w:t>
            </w:r>
          </w:p>
        </w:tc>
        <w:tc>
          <w:tcPr>
            <w:tcW w:w="912" w:type="pct"/>
            <w:shd w:val="clear" w:color="auto" w:fill="FFFFFF"/>
            <w:tcMar>
              <w:top w:w="0" w:type="dxa"/>
              <w:left w:w="0" w:type="dxa"/>
              <w:bottom w:w="0" w:type="dxa"/>
              <w:right w:w="0" w:type="dxa"/>
            </w:tcMar>
            <w:vAlign w:val="center"/>
          </w:tcPr>
          <w:p w14:paraId="3A14A18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398 (98%)</w:t>
            </w:r>
          </w:p>
        </w:tc>
        <w:tc>
          <w:tcPr>
            <w:tcW w:w="912" w:type="pct"/>
            <w:shd w:val="clear" w:color="auto" w:fill="FFFFFF"/>
            <w:tcMar>
              <w:top w:w="0" w:type="dxa"/>
              <w:left w:w="0" w:type="dxa"/>
              <w:bottom w:w="0" w:type="dxa"/>
              <w:right w:w="0" w:type="dxa"/>
            </w:tcMar>
            <w:vAlign w:val="center"/>
          </w:tcPr>
          <w:p w14:paraId="44865DC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194 (97%)</w:t>
            </w:r>
          </w:p>
        </w:tc>
        <w:tc>
          <w:tcPr>
            <w:tcW w:w="912" w:type="pct"/>
            <w:shd w:val="clear" w:color="auto" w:fill="FFFFFF"/>
            <w:tcMar>
              <w:top w:w="0" w:type="dxa"/>
              <w:left w:w="0" w:type="dxa"/>
              <w:bottom w:w="0" w:type="dxa"/>
              <w:right w:w="0" w:type="dxa"/>
            </w:tcMar>
            <w:vAlign w:val="center"/>
          </w:tcPr>
          <w:p w14:paraId="71C7DCE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66 (96%)</w:t>
            </w:r>
          </w:p>
        </w:tc>
      </w:tr>
      <w:tr w:rsidR="006F5348" w:rsidRPr="001B7C88" w14:paraId="52E73943"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6A281CE4"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Once or twice</w:t>
            </w:r>
          </w:p>
        </w:tc>
        <w:tc>
          <w:tcPr>
            <w:tcW w:w="912" w:type="pct"/>
            <w:shd w:val="clear" w:color="auto" w:fill="FFFFFF"/>
            <w:tcMar>
              <w:top w:w="0" w:type="dxa"/>
              <w:left w:w="0" w:type="dxa"/>
              <w:bottom w:w="0" w:type="dxa"/>
              <w:right w:w="0" w:type="dxa"/>
            </w:tcMar>
            <w:vAlign w:val="center"/>
          </w:tcPr>
          <w:p w14:paraId="1FE938F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 (0.5%)</w:t>
            </w:r>
          </w:p>
        </w:tc>
        <w:tc>
          <w:tcPr>
            <w:tcW w:w="912" w:type="pct"/>
            <w:shd w:val="clear" w:color="auto" w:fill="FFFFFF"/>
            <w:tcMar>
              <w:top w:w="0" w:type="dxa"/>
              <w:left w:w="0" w:type="dxa"/>
              <w:bottom w:w="0" w:type="dxa"/>
              <w:right w:w="0" w:type="dxa"/>
            </w:tcMar>
            <w:vAlign w:val="center"/>
          </w:tcPr>
          <w:p w14:paraId="513BF37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(0.5%)</w:t>
            </w:r>
          </w:p>
        </w:tc>
        <w:tc>
          <w:tcPr>
            <w:tcW w:w="912" w:type="pct"/>
            <w:shd w:val="clear" w:color="auto" w:fill="FFFFFF"/>
            <w:tcMar>
              <w:top w:w="0" w:type="dxa"/>
              <w:left w:w="0" w:type="dxa"/>
              <w:bottom w:w="0" w:type="dxa"/>
              <w:right w:w="0" w:type="dxa"/>
            </w:tcMar>
            <w:vAlign w:val="center"/>
          </w:tcPr>
          <w:p w14:paraId="03F6EC0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(1.5%)</w:t>
            </w:r>
          </w:p>
        </w:tc>
        <w:tc>
          <w:tcPr>
            <w:tcW w:w="912" w:type="pct"/>
            <w:shd w:val="clear" w:color="auto" w:fill="FFFFFF"/>
            <w:tcMar>
              <w:top w:w="0" w:type="dxa"/>
              <w:left w:w="0" w:type="dxa"/>
              <w:bottom w:w="0" w:type="dxa"/>
              <w:right w:w="0" w:type="dxa"/>
            </w:tcMar>
            <w:vAlign w:val="center"/>
          </w:tcPr>
          <w:p w14:paraId="32C88D73"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r>
      <w:tr w:rsidR="006F5348" w:rsidRPr="001B7C88" w14:paraId="6E4629BA"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0B8C99EF"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Monthly</w:t>
            </w:r>
          </w:p>
        </w:tc>
        <w:tc>
          <w:tcPr>
            <w:tcW w:w="912" w:type="pct"/>
            <w:shd w:val="clear" w:color="auto" w:fill="FFFFFF"/>
            <w:tcMar>
              <w:top w:w="0" w:type="dxa"/>
              <w:left w:w="0" w:type="dxa"/>
              <w:bottom w:w="0" w:type="dxa"/>
              <w:right w:w="0" w:type="dxa"/>
            </w:tcMar>
            <w:vAlign w:val="center"/>
          </w:tcPr>
          <w:p w14:paraId="2BFA0A17"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(0.3%)</w:t>
            </w:r>
          </w:p>
        </w:tc>
        <w:tc>
          <w:tcPr>
            <w:tcW w:w="912" w:type="pct"/>
            <w:shd w:val="clear" w:color="auto" w:fill="FFFFFF"/>
            <w:tcMar>
              <w:top w:w="0" w:type="dxa"/>
              <w:left w:w="0" w:type="dxa"/>
              <w:bottom w:w="0" w:type="dxa"/>
              <w:right w:w="0" w:type="dxa"/>
            </w:tcMar>
            <w:vAlign w:val="center"/>
          </w:tcPr>
          <w:p w14:paraId="3261EAE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(0.2%)</w:t>
            </w:r>
          </w:p>
        </w:tc>
        <w:tc>
          <w:tcPr>
            <w:tcW w:w="912" w:type="pct"/>
            <w:shd w:val="clear" w:color="auto" w:fill="FFFFFF"/>
            <w:tcMar>
              <w:top w:w="0" w:type="dxa"/>
              <w:left w:w="0" w:type="dxa"/>
              <w:bottom w:w="0" w:type="dxa"/>
              <w:right w:w="0" w:type="dxa"/>
            </w:tcMar>
            <w:vAlign w:val="center"/>
          </w:tcPr>
          <w:p w14:paraId="717D4B86"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(0.5%)</w:t>
            </w:r>
          </w:p>
        </w:tc>
        <w:tc>
          <w:tcPr>
            <w:tcW w:w="912" w:type="pct"/>
            <w:shd w:val="clear" w:color="auto" w:fill="FFFFFF"/>
            <w:tcMar>
              <w:top w:w="0" w:type="dxa"/>
              <w:left w:w="0" w:type="dxa"/>
              <w:bottom w:w="0" w:type="dxa"/>
              <w:right w:w="0" w:type="dxa"/>
            </w:tcMar>
            <w:vAlign w:val="center"/>
          </w:tcPr>
          <w:p w14:paraId="6EC748F1"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(1.4%)</w:t>
            </w:r>
          </w:p>
        </w:tc>
      </w:tr>
      <w:tr w:rsidR="006F5348" w:rsidRPr="001B7C88" w14:paraId="131144B7" w14:textId="77777777" w:rsidTr="006F5348">
        <w:trPr>
          <w:cantSplit/>
          <w:trHeight w:val="340"/>
          <w:jc w:val="center"/>
        </w:trPr>
        <w:tc>
          <w:tcPr>
            <w:tcW w:w="1351" w:type="pct"/>
            <w:shd w:val="clear" w:color="auto" w:fill="FFFFFF"/>
            <w:tcMar>
              <w:top w:w="0" w:type="dxa"/>
              <w:left w:w="0" w:type="dxa"/>
              <w:bottom w:w="0" w:type="dxa"/>
              <w:right w:w="0" w:type="dxa"/>
            </w:tcMar>
            <w:vAlign w:val="center"/>
          </w:tcPr>
          <w:p w14:paraId="14BBBF3B"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Weekly</w:t>
            </w:r>
          </w:p>
        </w:tc>
        <w:tc>
          <w:tcPr>
            <w:tcW w:w="912" w:type="pct"/>
            <w:shd w:val="clear" w:color="auto" w:fill="FFFFFF"/>
            <w:tcMar>
              <w:top w:w="0" w:type="dxa"/>
              <w:left w:w="0" w:type="dxa"/>
              <w:bottom w:w="0" w:type="dxa"/>
              <w:right w:w="0" w:type="dxa"/>
            </w:tcMar>
            <w:vAlign w:val="center"/>
          </w:tcPr>
          <w:p w14:paraId="01A3FB40"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 (0.3%)</w:t>
            </w:r>
          </w:p>
        </w:tc>
        <w:tc>
          <w:tcPr>
            <w:tcW w:w="912" w:type="pct"/>
            <w:shd w:val="clear" w:color="auto" w:fill="FFFFFF"/>
            <w:tcMar>
              <w:top w:w="0" w:type="dxa"/>
              <w:left w:w="0" w:type="dxa"/>
              <w:bottom w:w="0" w:type="dxa"/>
              <w:right w:w="0" w:type="dxa"/>
            </w:tcMar>
            <w:vAlign w:val="center"/>
          </w:tcPr>
          <w:p w14:paraId="0AEA7E4D"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(0.5%)</w:t>
            </w:r>
          </w:p>
        </w:tc>
        <w:tc>
          <w:tcPr>
            <w:tcW w:w="912" w:type="pct"/>
            <w:shd w:val="clear" w:color="auto" w:fill="FFFFFF"/>
            <w:tcMar>
              <w:top w:w="0" w:type="dxa"/>
              <w:left w:w="0" w:type="dxa"/>
              <w:bottom w:w="0" w:type="dxa"/>
              <w:right w:w="0" w:type="dxa"/>
            </w:tcMar>
            <w:vAlign w:val="center"/>
          </w:tcPr>
          <w:p w14:paraId="60FBFE5A"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(0.5%)</w:t>
            </w:r>
          </w:p>
        </w:tc>
        <w:tc>
          <w:tcPr>
            <w:tcW w:w="912" w:type="pct"/>
            <w:shd w:val="clear" w:color="auto" w:fill="FFFFFF"/>
            <w:tcMar>
              <w:top w:w="0" w:type="dxa"/>
              <w:left w:w="0" w:type="dxa"/>
              <w:bottom w:w="0" w:type="dxa"/>
              <w:right w:w="0" w:type="dxa"/>
            </w:tcMar>
            <w:vAlign w:val="center"/>
          </w:tcPr>
          <w:p w14:paraId="3E59B8B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 (0%)</w:t>
            </w:r>
          </w:p>
        </w:tc>
      </w:tr>
      <w:tr w:rsidR="006F5348" w:rsidRPr="001B7C88" w14:paraId="3B1BBD1E" w14:textId="77777777" w:rsidTr="00D170F8">
        <w:trPr>
          <w:cantSplit/>
          <w:trHeight w:val="340"/>
          <w:jc w:val="center"/>
        </w:trPr>
        <w:tc>
          <w:tcPr>
            <w:tcW w:w="1351" w:type="pct"/>
            <w:tcBorders>
              <w:bottom w:val="single" w:sz="12" w:space="0" w:color="auto"/>
            </w:tcBorders>
            <w:shd w:val="clear" w:color="auto" w:fill="FFFFFF"/>
            <w:tcMar>
              <w:top w:w="0" w:type="dxa"/>
              <w:left w:w="0" w:type="dxa"/>
              <w:bottom w:w="0" w:type="dxa"/>
              <w:right w:w="0" w:type="dxa"/>
            </w:tcMar>
            <w:vAlign w:val="center"/>
          </w:tcPr>
          <w:p w14:paraId="1885E558" w14:textId="77777777" w:rsidR="006F5348" w:rsidRPr="001B7C88" w:rsidRDefault="006F5348" w:rsidP="006F5348">
            <w:pPr>
              <w:spacing w:before="0" w:after="0" w:line="240" w:lineRule="auto"/>
              <w:ind w:left="4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Daily or almost daily</w:t>
            </w:r>
          </w:p>
        </w:tc>
        <w:tc>
          <w:tcPr>
            <w:tcW w:w="912" w:type="pct"/>
            <w:tcBorders>
              <w:bottom w:val="single" w:sz="12" w:space="0" w:color="auto"/>
            </w:tcBorders>
            <w:shd w:val="clear" w:color="auto" w:fill="FFFFFF"/>
            <w:tcMar>
              <w:top w:w="0" w:type="dxa"/>
              <w:left w:w="0" w:type="dxa"/>
              <w:bottom w:w="0" w:type="dxa"/>
              <w:right w:w="0" w:type="dxa"/>
            </w:tcMar>
            <w:vAlign w:val="center"/>
          </w:tcPr>
          <w:p w14:paraId="63BC11AC"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(0.7%)</w:t>
            </w:r>
          </w:p>
        </w:tc>
        <w:tc>
          <w:tcPr>
            <w:tcW w:w="912" w:type="pct"/>
            <w:tcBorders>
              <w:bottom w:val="single" w:sz="12" w:space="0" w:color="auto"/>
            </w:tcBorders>
            <w:shd w:val="clear" w:color="auto" w:fill="FFFFFF"/>
            <w:tcMar>
              <w:top w:w="0" w:type="dxa"/>
              <w:left w:w="0" w:type="dxa"/>
              <w:bottom w:w="0" w:type="dxa"/>
              <w:right w:w="0" w:type="dxa"/>
            </w:tcMar>
            <w:vAlign w:val="center"/>
          </w:tcPr>
          <w:p w14:paraId="40FECFDF"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 (1.0%)</w:t>
            </w:r>
          </w:p>
        </w:tc>
        <w:tc>
          <w:tcPr>
            <w:tcW w:w="912" w:type="pct"/>
            <w:tcBorders>
              <w:bottom w:val="single" w:sz="12" w:space="0" w:color="auto"/>
            </w:tcBorders>
            <w:shd w:val="clear" w:color="auto" w:fill="FFFFFF"/>
            <w:tcMar>
              <w:top w:w="0" w:type="dxa"/>
              <w:left w:w="0" w:type="dxa"/>
              <w:bottom w:w="0" w:type="dxa"/>
              <w:right w:w="0" w:type="dxa"/>
            </w:tcMar>
            <w:vAlign w:val="center"/>
          </w:tcPr>
          <w:p w14:paraId="0A79766E"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 (0.5%)</w:t>
            </w:r>
          </w:p>
        </w:tc>
        <w:tc>
          <w:tcPr>
            <w:tcW w:w="912" w:type="pct"/>
            <w:tcBorders>
              <w:bottom w:val="single" w:sz="12" w:space="0" w:color="auto"/>
            </w:tcBorders>
            <w:shd w:val="clear" w:color="auto" w:fill="FFFFFF"/>
            <w:tcMar>
              <w:top w:w="0" w:type="dxa"/>
              <w:left w:w="0" w:type="dxa"/>
              <w:bottom w:w="0" w:type="dxa"/>
              <w:right w:w="0" w:type="dxa"/>
            </w:tcMar>
            <w:vAlign w:val="center"/>
          </w:tcPr>
          <w:p w14:paraId="70C11A52" w14:textId="77777777" w:rsidR="006F5348" w:rsidRPr="001B7C88" w:rsidRDefault="006F5348" w:rsidP="006F5348">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 (2.9%)</w:t>
            </w:r>
          </w:p>
        </w:tc>
      </w:tr>
      <w:tr w:rsidR="006F5348" w:rsidRPr="001B7C88" w14:paraId="670DA167" w14:textId="77777777" w:rsidTr="00D170F8">
        <w:trPr>
          <w:cantSplit/>
          <w:trHeight w:val="340"/>
          <w:jc w:val="center"/>
        </w:trPr>
        <w:tc>
          <w:tcPr>
            <w:tcW w:w="5000" w:type="pct"/>
            <w:gridSpan w:val="5"/>
            <w:tcBorders>
              <w:top w:val="single" w:sz="12" w:space="0" w:color="auto"/>
            </w:tcBorders>
            <w:shd w:val="clear" w:color="auto" w:fill="FFFFFF"/>
            <w:tcMar>
              <w:top w:w="0" w:type="dxa"/>
              <w:left w:w="0" w:type="dxa"/>
              <w:bottom w:w="0" w:type="dxa"/>
              <w:right w:w="0" w:type="dxa"/>
            </w:tcMar>
            <w:vAlign w:val="center"/>
          </w:tcPr>
          <w:p w14:paraId="3232EF28" w14:textId="3D93A6EF" w:rsidR="006F5348" w:rsidRPr="001B7C88" w:rsidRDefault="006F5348" w:rsidP="006F5348">
            <w:pPr>
              <w:spacing w:before="0" w:after="0" w:line="240" w:lineRule="auto"/>
              <w:ind w:left="100" w:right="100"/>
              <w:rPr>
                <w:rFonts w:ascii="Times New Roman" w:eastAsia="Cambria (Body)" w:hAnsi="Times New Roman" w:cs="Times New Roman"/>
                <w:bCs/>
                <w:color w:val="000000"/>
                <w:sz w:val="20"/>
                <w:szCs w:val="20"/>
              </w:rPr>
            </w:pPr>
            <w:r w:rsidRPr="001B7C88">
              <w:rPr>
                <w:rFonts w:ascii="Times New Roman" w:eastAsia="Cambria (Body)" w:hAnsi="Times New Roman" w:cs="Times New Roman"/>
                <w:bCs/>
                <w:color w:val="000000"/>
                <w:sz w:val="20"/>
                <w:szCs w:val="20"/>
              </w:rPr>
              <w:t xml:space="preserve">Note: statistics presented are n (%).Participants were grouped according to ATS use (may use other substances), cannabis use without ATS (may use other substances), primarily alcohol and/or tobacco (use substances other than cannabis or ATS) and no substance use. Missing data include 40 for </w:t>
            </w:r>
            <w:proofErr w:type="spellStart"/>
            <w:r w:rsidRPr="001B7C88">
              <w:rPr>
                <w:rFonts w:ascii="Times New Roman" w:eastAsia="Cambria (Body)" w:hAnsi="Times New Roman" w:cs="Times New Roman"/>
                <w:bCs/>
                <w:color w:val="000000"/>
                <w:sz w:val="20"/>
                <w:szCs w:val="20"/>
              </w:rPr>
              <w:t>drug_group</w:t>
            </w:r>
            <w:proofErr w:type="spellEnd"/>
            <w:r w:rsidRPr="001B7C88">
              <w:rPr>
                <w:rFonts w:ascii="Times New Roman" w:eastAsia="Cambria (Body)" w:hAnsi="Times New Roman" w:cs="Times New Roman"/>
                <w:bCs/>
                <w:color w:val="000000"/>
                <w:sz w:val="20"/>
                <w:szCs w:val="20"/>
              </w:rPr>
              <w:t>, 52 for tobacco use in the past 3 months, 48 for alcohol use in the past 3 months, 50 for cannabis use in the past 3 months, 57 for cocaine use in the past 3 months, 57 for amphetamine use in the past 3 months, 53 for inhalants use in the past 3 months, 54 for sedatives use in the past 3 months, 59 for Hallucinogens use in the past 3 months, 57 for opioids use in the past 3 months and 124 for other drugs use in the past 3 months</w:t>
            </w:r>
          </w:p>
        </w:tc>
      </w:tr>
    </w:tbl>
    <w:p w14:paraId="02314503" w14:textId="090B7C45" w:rsidR="00D170F8" w:rsidRPr="001B7C88" w:rsidRDefault="00D170F8" w:rsidP="006F5348">
      <w:pPr>
        <w:spacing w:before="0" w:after="0" w:line="240" w:lineRule="auto"/>
        <w:ind w:left="100" w:right="100"/>
        <w:rPr>
          <w:rFonts w:ascii="Times New Roman" w:eastAsia="Cambria (Body)" w:hAnsi="Times New Roman" w:cs="Times New Roman"/>
          <w:bCs/>
          <w:color w:val="000000"/>
          <w:sz w:val="18"/>
          <w:szCs w:val="18"/>
        </w:rPr>
      </w:pPr>
    </w:p>
    <w:p w14:paraId="18AB059C" w14:textId="3EE20997" w:rsidR="00D170F8" w:rsidRPr="001B7C88" w:rsidRDefault="00D170F8">
      <w:pPr>
        <w:spacing w:before="0" w:after="0" w:line="240" w:lineRule="auto"/>
        <w:jc w:val="left"/>
        <w:rPr>
          <w:rFonts w:ascii="Times New Roman" w:eastAsia="Cambria (Body)" w:hAnsi="Times New Roman" w:cs="Times New Roman"/>
          <w:bCs/>
          <w:color w:val="000000"/>
          <w:sz w:val="18"/>
          <w:szCs w:val="18"/>
        </w:rPr>
      </w:pPr>
      <w:r w:rsidRPr="001B7C88">
        <w:rPr>
          <w:rFonts w:ascii="Times New Roman" w:eastAsia="Cambria (Body)" w:hAnsi="Times New Roman" w:cs="Times New Roman"/>
          <w:bCs/>
          <w:color w:val="000000"/>
          <w:sz w:val="18"/>
          <w:szCs w:val="18"/>
        </w:rPr>
        <w:br w:type="page"/>
      </w:r>
    </w:p>
    <w:p w14:paraId="2F56A317" w14:textId="171884D8" w:rsidR="00441B85" w:rsidRPr="001B7C88" w:rsidRDefault="00441B85" w:rsidP="00441B85">
      <w:pPr>
        <w:pStyle w:val="BodyText"/>
        <w:rPr>
          <w:rFonts w:cs="Times New Roman"/>
        </w:rPr>
      </w:pPr>
      <w:r w:rsidRPr="001B7C88">
        <w:rPr>
          <w:rFonts w:cs="Times New Roman"/>
        </w:rPr>
        <w:lastRenderedPageBreak/>
        <w:t>Table S4: Demographics and clinical profile of 1,107 young people presenting for mental health care by substance use group</w:t>
      </w:r>
    </w:p>
    <w:tbl>
      <w:tblPr>
        <w:tblW w:w="5000" w:type="pct"/>
        <w:jc w:val="center"/>
        <w:tblLook w:val="0420" w:firstRow="1" w:lastRow="0" w:firstColumn="0" w:lastColumn="0" w:noHBand="0" w:noVBand="1"/>
      </w:tblPr>
      <w:tblGrid>
        <w:gridCol w:w="1688"/>
        <w:gridCol w:w="1309"/>
        <w:gridCol w:w="1310"/>
        <w:gridCol w:w="1310"/>
        <w:gridCol w:w="1310"/>
        <w:gridCol w:w="1310"/>
        <w:gridCol w:w="783"/>
      </w:tblGrid>
      <w:tr w:rsidR="00441B85" w:rsidRPr="001B7C88" w14:paraId="025A675D" w14:textId="77777777" w:rsidTr="00441B85">
        <w:trPr>
          <w:cantSplit/>
          <w:trHeight w:val="340"/>
          <w:tblHeader/>
          <w:jc w:val="center"/>
        </w:trPr>
        <w:tc>
          <w:tcPr>
            <w:tcW w:w="936" w:type="pct"/>
            <w:tcBorders>
              <w:top w:val="single" w:sz="8" w:space="0" w:color="auto"/>
              <w:bottom w:val="single" w:sz="8" w:space="0" w:color="auto"/>
            </w:tcBorders>
            <w:shd w:val="clear" w:color="auto" w:fill="FFFFFF"/>
            <w:tcMar>
              <w:top w:w="0" w:type="dxa"/>
              <w:left w:w="0" w:type="dxa"/>
              <w:bottom w:w="0" w:type="dxa"/>
              <w:right w:w="0" w:type="dxa"/>
            </w:tcMar>
            <w:vAlign w:val="center"/>
          </w:tcPr>
          <w:p w14:paraId="29BB842C"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Characteristic</w:t>
            </w:r>
            <w:r w:rsidRPr="001B7C88">
              <w:rPr>
                <w:rFonts w:ascii="Times New Roman" w:eastAsia="Cambria (Body)" w:hAnsi="Times New Roman" w:cs="Times New Roman"/>
                <w:b/>
                <w:bCs/>
                <w:color w:val="000000"/>
                <w:sz w:val="20"/>
                <w:szCs w:val="20"/>
                <w:vertAlign w:val="superscript"/>
              </w:rPr>
              <w:t xml:space="preserve"> </w:t>
            </w:r>
          </w:p>
        </w:tc>
        <w:tc>
          <w:tcPr>
            <w:tcW w:w="726" w:type="pct"/>
            <w:tcBorders>
              <w:top w:val="single" w:sz="8" w:space="0" w:color="auto"/>
              <w:bottom w:val="single" w:sz="8" w:space="0" w:color="auto"/>
            </w:tcBorders>
            <w:shd w:val="clear" w:color="auto" w:fill="FFFFFF"/>
            <w:tcMar>
              <w:top w:w="0" w:type="dxa"/>
              <w:left w:w="0" w:type="dxa"/>
              <w:bottom w:w="0" w:type="dxa"/>
              <w:right w:w="0" w:type="dxa"/>
            </w:tcMar>
            <w:vAlign w:val="center"/>
          </w:tcPr>
          <w:p w14:paraId="19CA50A9" w14:textId="77777777" w:rsidR="00441B85" w:rsidRPr="001B7C88" w:rsidRDefault="00441B85" w:rsidP="00773124">
            <w:pPr>
              <w:spacing w:before="0" w:after="0" w:line="240" w:lineRule="auto"/>
              <w:ind w:left="100" w:right="100"/>
              <w:jc w:val="center"/>
              <w:rPr>
                <w:rFonts w:ascii="Times New Roman" w:eastAsia="Cambria (Body)" w:hAnsi="Times New Roman" w:cs="Times New Roman"/>
                <w:b/>
                <w:bCs/>
                <w:color w:val="000000"/>
                <w:sz w:val="20"/>
                <w:szCs w:val="20"/>
              </w:rPr>
            </w:pPr>
            <w:r w:rsidRPr="001B7C88">
              <w:rPr>
                <w:rFonts w:ascii="Times New Roman" w:eastAsia="Cambria (Body)" w:hAnsi="Times New Roman" w:cs="Times New Roman"/>
                <w:b/>
                <w:bCs/>
                <w:color w:val="000000"/>
                <w:sz w:val="20"/>
                <w:szCs w:val="20"/>
              </w:rPr>
              <w:t>Overall</w:t>
            </w:r>
          </w:p>
          <w:p w14:paraId="018515DD"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 xml:space="preserve"> (N = 1,107)</w:t>
            </w:r>
          </w:p>
        </w:tc>
        <w:tc>
          <w:tcPr>
            <w:tcW w:w="726" w:type="pct"/>
            <w:tcBorders>
              <w:top w:val="single" w:sz="8" w:space="0" w:color="auto"/>
              <w:bottom w:val="single" w:sz="8" w:space="0" w:color="auto"/>
            </w:tcBorders>
            <w:shd w:val="clear" w:color="auto" w:fill="FFFFFF"/>
            <w:tcMar>
              <w:top w:w="0" w:type="dxa"/>
              <w:left w:w="0" w:type="dxa"/>
              <w:bottom w:w="0" w:type="dxa"/>
              <w:right w:w="0" w:type="dxa"/>
            </w:tcMar>
            <w:vAlign w:val="center"/>
          </w:tcPr>
          <w:p w14:paraId="69A46C6D" w14:textId="77777777" w:rsidR="00441B85" w:rsidRPr="001B7C88" w:rsidRDefault="00441B85" w:rsidP="00773124">
            <w:pPr>
              <w:spacing w:before="0" w:after="0" w:line="240" w:lineRule="auto"/>
              <w:ind w:left="100" w:right="100"/>
              <w:jc w:val="center"/>
              <w:rPr>
                <w:rFonts w:ascii="Times New Roman" w:eastAsia="Cambria (Body)" w:hAnsi="Times New Roman" w:cs="Times New Roman"/>
                <w:b/>
                <w:bCs/>
                <w:color w:val="000000"/>
                <w:sz w:val="20"/>
                <w:szCs w:val="20"/>
              </w:rPr>
            </w:pPr>
            <w:r w:rsidRPr="001B7C88">
              <w:rPr>
                <w:rFonts w:ascii="Times New Roman" w:eastAsia="Cambria (Body)" w:hAnsi="Times New Roman" w:cs="Times New Roman"/>
                <w:b/>
                <w:bCs/>
                <w:color w:val="000000"/>
                <w:sz w:val="20"/>
                <w:szCs w:val="20"/>
              </w:rPr>
              <w:t xml:space="preserve">No substance </w:t>
            </w:r>
          </w:p>
          <w:p w14:paraId="63E08F70"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(n = 325)</w:t>
            </w:r>
          </w:p>
        </w:tc>
        <w:tc>
          <w:tcPr>
            <w:tcW w:w="726" w:type="pct"/>
            <w:tcBorders>
              <w:top w:val="single" w:sz="8" w:space="0" w:color="auto"/>
              <w:bottom w:val="single" w:sz="8" w:space="0" w:color="auto"/>
            </w:tcBorders>
            <w:shd w:val="clear" w:color="auto" w:fill="FFFFFF"/>
            <w:tcMar>
              <w:top w:w="0" w:type="dxa"/>
              <w:left w:w="0" w:type="dxa"/>
              <w:bottom w:w="0" w:type="dxa"/>
              <w:right w:w="0" w:type="dxa"/>
            </w:tcMar>
            <w:vAlign w:val="center"/>
          </w:tcPr>
          <w:p w14:paraId="38EBB6B8" w14:textId="77777777" w:rsidR="00441B85" w:rsidRPr="001B7C88" w:rsidRDefault="00441B85" w:rsidP="00773124">
            <w:pPr>
              <w:spacing w:before="0" w:after="0" w:line="240" w:lineRule="auto"/>
              <w:ind w:left="100" w:right="100"/>
              <w:jc w:val="center"/>
              <w:rPr>
                <w:rFonts w:ascii="Times New Roman" w:eastAsia="Cambria (Body)" w:hAnsi="Times New Roman" w:cs="Times New Roman"/>
                <w:b/>
                <w:bCs/>
                <w:color w:val="000000"/>
                <w:sz w:val="20"/>
                <w:szCs w:val="20"/>
              </w:rPr>
            </w:pPr>
            <w:r w:rsidRPr="001B7C88">
              <w:rPr>
                <w:rFonts w:ascii="Times New Roman" w:eastAsia="Cambria (Body)" w:hAnsi="Times New Roman" w:cs="Times New Roman"/>
                <w:b/>
                <w:bCs/>
                <w:color w:val="000000"/>
                <w:sz w:val="20"/>
                <w:szCs w:val="20"/>
              </w:rPr>
              <w:t>Alcohol/ tobacco</w:t>
            </w:r>
          </w:p>
          <w:p w14:paraId="45CD946C"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 xml:space="preserve"> (n= 435)</w:t>
            </w:r>
          </w:p>
        </w:tc>
        <w:tc>
          <w:tcPr>
            <w:tcW w:w="726" w:type="pct"/>
            <w:tcBorders>
              <w:top w:val="single" w:sz="8" w:space="0" w:color="auto"/>
              <w:bottom w:val="single" w:sz="8" w:space="0" w:color="auto"/>
            </w:tcBorders>
            <w:shd w:val="clear" w:color="auto" w:fill="FFFFFF"/>
            <w:tcMar>
              <w:top w:w="0" w:type="dxa"/>
              <w:left w:w="0" w:type="dxa"/>
              <w:bottom w:w="0" w:type="dxa"/>
              <w:right w:w="0" w:type="dxa"/>
            </w:tcMar>
            <w:vAlign w:val="center"/>
          </w:tcPr>
          <w:p w14:paraId="7AC3DC6E" w14:textId="77777777" w:rsidR="00441B85" w:rsidRPr="001B7C88" w:rsidRDefault="00441B85" w:rsidP="00773124">
            <w:pPr>
              <w:spacing w:before="0" w:after="0" w:line="240" w:lineRule="auto"/>
              <w:ind w:left="100" w:right="100"/>
              <w:jc w:val="center"/>
              <w:rPr>
                <w:rFonts w:ascii="Times New Roman" w:eastAsia="Cambria (Body)" w:hAnsi="Times New Roman" w:cs="Times New Roman"/>
                <w:b/>
                <w:bCs/>
                <w:color w:val="000000"/>
                <w:sz w:val="20"/>
                <w:szCs w:val="20"/>
              </w:rPr>
            </w:pPr>
            <w:r w:rsidRPr="001B7C88">
              <w:rPr>
                <w:rFonts w:ascii="Times New Roman" w:eastAsia="Cambria (Body)" w:hAnsi="Times New Roman" w:cs="Times New Roman"/>
                <w:b/>
                <w:bCs/>
                <w:color w:val="000000"/>
                <w:sz w:val="20"/>
                <w:szCs w:val="20"/>
              </w:rPr>
              <w:t xml:space="preserve">Cannabis </w:t>
            </w:r>
          </w:p>
          <w:p w14:paraId="46EC6910"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(n = 223)</w:t>
            </w:r>
          </w:p>
        </w:tc>
        <w:tc>
          <w:tcPr>
            <w:tcW w:w="726" w:type="pct"/>
            <w:tcBorders>
              <w:top w:val="single" w:sz="8" w:space="0" w:color="auto"/>
              <w:bottom w:val="single" w:sz="8" w:space="0" w:color="auto"/>
            </w:tcBorders>
            <w:shd w:val="clear" w:color="auto" w:fill="FFFFFF"/>
            <w:tcMar>
              <w:top w:w="0" w:type="dxa"/>
              <w:left w:w="0" w:type="dxa"/>
              <w:bottom w:w="0" w:type="dxa"/>
              <w:right w:w="0" w:type="dxa"/>
            </w:tcMar>
            <w:vAlign w:val="center"/>
          </w:tcPr>
          <w:p w14:paraId="76876373" w14:textId="77777777" w:rsidR="00441B85" w:rsidRPr="001B7C88" w:rsidRDefault="00441B85" w:rsidP="00773124">
            <w:pPr>
              <w:spacing w:before="0" w:after="0" w:line="240" w:lineRule="auto"/>
              <w:ind w:left="100" w:right="100"/>
              <w:jc w:val="center"/>
              <w:rPr>
                <w:rFonts w:ascii="Times New Roman" w:eastAsia="Cambria (Body)" w:hAnsi="Times New Roman" w:cs="Times New Roman"/>
                <w:b/>
                <w:bCs/>
                <w:color w:val="000000"/>
                <w:sz w:val="20"/>
                <w:szCs w:val="20"/>
              </w:rPr>
            </w:pPr>
            <w:r w:rsidRPr="001B7C88">
              <w:rPr>
                <w:rFonts w:ascii="Times New Roman" w:eastAsia="Cambria (Body)" w:hAnsi="Times New Roman" w:cs="Times New Roman"/>
                <w:b/>
                <w:bCs/>
                <w:color w:val="000000"/>
                <w:sz w:val="20"/>
                <w:szCs w:val="20"/>
              </w:rPr>
              <w:t xml:space="preserve">ATS </w:t>
            </w:r>
          </w:p>
          <w:p w14:paraId="42FF2E69"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(n = 84)</w:t>
            </w:r>
          </w:p>
        </w:tc>
        <w:tc>
          <w:tcPr>
            <w:tcW w:w="434" w:type="pct"/>
            <w:tcBorders>
              <w:top w:val="single" w:sz="8" w:space="0" w:color="auto"/>
              <w:bottom w:val="single" w:sz="8" w:space="0" w:color="auto"/>
            </w:tcBorders>
            <w:shd w:val="clear" w:color="auto" w:fill="FFFFFF"/>
            <w:tcMar>
              <w:top w:w="0" w:type="dxa"/>
              <w:left w:w="0" w:type="dxa"/>
              <w:bottom w:w="0" w:type="dxa"/>
              <w:right w:w="0" w:type="dxa"/>
            </w:tcMar>
            <w:vAlign w:val="center"/>
          </w:tcPr>
          <w:p w14:paraId="52A440E5"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p-value</w:t>
            </w:r>
          </w:p>
        </w:tc>
      </w:tr>
      <w:tr w:rsidR="00441B85" w:rsidRPr="001B7C88" w14:paraId="0D2564D8" w14:textId="77777777" w:rsidTr="00441B85">
        <w:trPr>
          <w:cantSplit/>
          <w:trHeight w:val="340"/>
          <w:jc w:val="center"/>
        </w:trPr>
        <w:tc>
          <w:tcPr>
            <w:tcW w:w="936" w:type="pct"/>
            <w:tcBorders>
              <w:top w:val="single" w:sz="8" w:space="0" w:color="auto"/>
            </w:tcBorders>
            <w:shd w:val="clear" w:color="auto" w:fill="FFFFFF"/>
            <w:tcMar>
              <w:top w:w="0" w:type="dxa"/>
              <w:left w:w="0" w:type="dxa"/>
              <w:bottom w:w="0" w:type="dxa"/>
              <w:right w:w="0" w:type="dxa"/>
            </w:tcMar>
            <w:vAlign w:val="center"/>
          </w:tcPr>
          <w:p w14:paraId="613C09EA"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Age in years</w:t>
            </w:r>
          </w:p>
        </w:tc>
        <w:tc>
          <w:tcPr>
            <w:tcW w:w="726" w:type="pct"/>
            <w:tcBorders>
              <w:top w:val="single" w:sz="8" w:space="0" w:color="auto"/>
            </w:tcBorders>
            <w:shd w:val="clear" w:color="auto" w:fill="FFFFFF"/>
            <w:tcMar>
              <w:top w:w="0" w:type="dxa"/>
              <w:left w:w="0" w:type="dxa"/>
              <w:bottom w:w="0" w:type="dxa"/>
              <w:right w:w="0" w:type="dxa"/>
            </w:tcMar>
            <w:vAlign w:val="center"/>
          </w:tcPr>
          <w:p w14:paraId="5755398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18 (16, 20)</w:t>
            </w:r>
          </w:p>
        </w:tc>
        <w:tc>
          <w:tcPr>
            <w:tcW w:w="726" w:type="pct"/>
            <w:tcBorders>
              <w:top w:val="single" w:sz="8" w:space="0" w:color="auto"/>
            </w:tcBorders>
            <w:shd w:val="clear" w:color="auto" w:fill="FFFFFF"/>
            <w:tcMar>
              <w:top w:w="0" w:type="dxa"/>
              <w:left w:w="0" w:type="dxa"/>
              <w:bottom w:w="0" w:type="dxa"/>
              <w:right w:w="0" w:type="dxa"/>
            </w:tcMar>
            <w:vAlign w:val="center"/>
          </w:tcPr>
          <w:p w14:paraId="7B8C4FD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15 (14, 17)</w:t>
            </w:r>
          </w:p>
        </w:tc>
        <w:tc>
          <w:tcPr>
            <w:tcW w:w="726" w:type="pct"/>
            <w:tcBorders>
              <w:top w:val="single" w:sz="8" w:space="0" w:color="auto"/>
            </w:tcBorders>
            <w:shd w:val="clear" w:color="auto" w:fill="FFFFFF"/>
            <w:tcMar>
              <w:top w:w="0" w:type="dxa"/>
              <w:left w:w="0" w:type="dxa"/>
              <w:bottom w:w="0" w:type="dxa"/>
              <w:right w:w="0" w:type="dxa"/>
            </w:tcMar>
            <w:vAlign w:val="center"/>
          </w:tcPr>
          <w:p w14:paraId="50DF277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19 (17, 21)</w:t>
            </w:r>
          </w:p>
        </w:tc>
        <w:tc>
          <w:tcPr>
            <w:tcW w:w="726" w:type="pct"/>
            <w:tcBorders>
              <w:top w:val="single" w:sz="8" w:space="0" w:color="auto"/>
            </w:tcBorders>
            <w:shd w:val="clear" w:color="auto" w:fill="FFFFFF"/>
            <w:tcMar>
              <w:top w:w="0" w:type="dxa"/>
              <w:left w:w="0" w:type="dxa"/>
              <w:bottom w:w="0" w:type="dxa"/>
              <w:right w:w="0" w:type="dxa"/>
            </w:tcMar>
            <w:vAlign w:val="center"/>
          </w:tcPr>
          <w:p w14:paraId="1BF9198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19 (17, 21)</w:t>
            </w:r>
          </w:p>
        </w:tc>
        <w:tc>
          <w:tcPr>
            <w:tcW w:w="726" w:type="pct"/>
            <w:tcBorders>
              <w:top w:val="single" w:sz="8" w:space="0" w:color="auto"/>
            </w:tcBorders>
            <w:shd w:val="clear" w:color="auto" w:fill="FFFFFF"/>
            <w:tcMar>
              <w:top w:w="0" w:type="dxa"/>
              <w:left w:w="0" w:type="dxa"/>
              <w:bottom w:w="0" w:type="dxa"/>
              <w:right w:w="0" w:type="dxa"/>
            </w:tcMar>
            <w:vAlign w:val="center"/>
          </w:tcPr>
          <w:p w14:paraId="3E54429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 (19, 22)</w:t>
            </w:r>
          </w:p>
        </w:tc>
        <w:tc>
          <w:tcPr>
            <w:tcW w:w="434" w:type="pct"/>
            <w:tcBorders>
              <w:top w:val="single" w:sz="8" w:space="0" w:color="auto"/>
            </w:tcBorders>
            <w:shd w:val="clear" w:color="auto" w:fill="FFFFFF"/>
            <w:tcMar>
              <w:top w:w="0" w:type="dxa"/>
              <w:left w:w="0" w:type="dxa"/>
              <w:bottom w:w="0" w:type="dxa"/>
              <w:right w:w="0" w:type="dxa"/>
            </w:tcMar>
            <w:vAlign w:val="center"/>
          </w:tcPr>
          <w:p w14:paraId="418B040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02ED54FB"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6E9A7B12"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Sex at birth</w:t>
            </w:r>
          </w:p>
        </w:tc>
        <w:tc>
          <w:tcPr>
            <w:tcW w:w="726" w:type="pct"/>
            <w:shd w:val="clear" w:color="auto" w:fill="FFFFFF"/>
            <w:tcMar>
              <w:top w:w="0" w:type="dxa"/>
              <w:left w:w="0" w:type="dxa"/>
              <w:bottom w:w="0" w:type="dxa"/>
              <w:right w:w="0" w:type="dxa"/>
            </w:tcMar>
            <w:vAlign w:val="center"/>
          </w:tcPr>
          <w:p w14:paraId="3770621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6D70E70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1F5CA28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3FD3257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2251816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434" w:type="pct"/>
            <w:shd w:val="clear" w:color="auto" w:fill="FFFFFF"/>
            <w:tcMar>
              <w:top w:w="0" w:type="dxa"/>
              <w:left w:w="0" w:type="dxa"/>
              <w:bottom w:w="0" w:type="dxa"/>
              <w:right w:w="0" w:type="dxa"/>
            </w:tcMar>
            <w:vAlign w:val="center"/>
          </w:tcPr>
          <w:p w14:paraId="2BDE1C3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0.015</w:t>
            </w:r>
          </w:p>
        </w:tc>
      </w:tr>
      <w:tr w:rsidR="00441B85" w:rsidRPr="001B7C88" w14:paraId="07CC2192"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65E1E358"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Female</w:t>
            </w:r>
          </w:p>
        </w:tc>
        <w:tc>
          <w:tcPr>
            <w:tcW w:w="726" w:type="pct"/>
            <w:shd w:val="clear" w:color="auto" w:fill="FFFFFF"/>
            <w:tcMar>
              <w:top w:w="0" w:type="dxa"/>
              <w:left w:w="0" w:type="dxa"/>
              <w:bottom w:w="0" w:type="dxa"/>
              <w:right w:w="0" w:type="dxa"/>
            </w:tcMar>
            <w:vAlign w:val="center"/>
          </w:tcPr>
          <w:p w14:paraId="25DB8FB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717 (65%)</w:t>
            </w:r>
          </w:p>
        </w:tc>
        <w:tc>
          <w:tcPr>
            <w:tcW w:w="726" w:type="pct"/>
            <w:shd w:val="clear" w:color="auto" w:fill="FFFFFF"/>
            <w:tcMar>
              <w:top w:w="0" w:type="dxa"/>
              <w:left w:w="0" w:type="dxa"/>
              <w:bottom w:w="0" w:type="dxa"/>
              <w:right w:w="0" w:type="dxa"/>
            </w:tcMar>
            <w:vAlign w:val="center"/>
          </w:tcPr>
          <w:p w14:paraId="7325742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194 (60%)</w:t>
            </w:r>
          </w:p>
        </w:tc>
        <w:tc>
          <w:tcPr>
            <w:tcW w:w="726" w:type="pct"/>
            <w:shd w:val="clear" w:color="auto" w:fill="FFFFFF"/>
            <w:tcMar>
              <w:top w:w="0" w:type="dxa"/>
              <w:left w:w="0" w:type="dxa"/>
              <w:bottom w:w="0" w:type="dxa"/>
              <w:right w:w="0" w:type="dxa"/>
            </w:tcMar>
            <w:vAlign w:val="center"/>
          </w:tcPr>
          <w:p w14:paraId="7EE54AF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305 (70%)</w:t>
            </w:r>
          </w:p>
        </w:tc>
        <w:tc>
          <w:tcPr>
            <w:tcW w:w="726" w:type="pct"/>
            <w:shd w:val="clear" w:color="auto" w:fill="FFFFFF"/>
            <w:tcMar>
              <w:top w:w="0" w:type="dxa"/>
              <w:left w:w="0" w:type="dxa"/>
              <w:bottom w:w="0" w:type="dxa"/>
              <w:right w:w="0" w:type="dxa"/>
            </w:tcMar>
            <w:vAlign w:val="center"/>
          </w:tcPr>
          <w:p w14:paraId="3D78CC8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137 (61%)</w:t>
            </w:r>
          </w:p>
        </w:tc>
        <w:tc>
          <w:tcPr>
            <w:tcW w:w="726" w:type="pct"/>
            <w:shd w:val="clear" w:color="auto" w:fill="FFFFFF"/>
            <w:tcMar>
              <w:top w:w="0" w:type="dxa"/>
              <w:left w:w="0" w:type="dxa"/>
              <w:bottom w:w="0" w:type="dxa"/>
              <w:right w:w="0" w:type="dxa"/>
            </w:tcMar>
            <w:vAlign w:val="center"/>
          </w:tcPr>
          <w:p w14:paraId="5E4A395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54 (64%)</w:t>
            </w:r>
          </w:p>
        </w:tc>
        <w:tc>
          <w:tcPr>
            <w:tcW w:w="434" w:type="pct"/>
            <w:shd w:val="clear" w:color="auto" w:fill="FFFFFF"/>
            <w:tcMar>
              <w:top w:w="0" w:type="dxa"/>
              <w:left w:w="0" w:type="dxa"/>
              <w:bottom w:w="0" w:type="dxa"/>
              <w:right w:w="0" w:type="dxa"/>
            </w:tcMar>
            <w:vAlign w:val="center"/>
          </w:tcPr>
          <w:p w14:paraId="6085CB1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0E5C213E"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3D30A213"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Male</w:t>
            </w:r>
          </w:p>
        </w:tc>
        <w:tc>
          <w:tcPr>
            <w:tcW w:w="726" w:type="pct"/>
            <w:shd w:val="clear" w:color="auto" w:fill="FFFFFF"/>
            <w:tcMar>
              <w:top w:w="0" w:type="dxa"/>
              <w:left w:w="0" w:type="dxa"/>
              <w:bottom w:w="0" w:type="dxa"/>
              <w:right w:w="0" w:type="dxa"/>
            </w:tcMar>
            <w:vAlign w:val="center"/>
          </w:tcPr>
          <w:p w14:paraId="0DC68A0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389 (35%)</w:t>
            </w:r>
          </w:p>
        </w:tc>
        <w:tc>
          <w:tcPr>
            <w:tcW w:w="726" w:type="pct"/>
            <w:shd w:val="clear" w:color="auto" w:fill="FFFFFF"/>
            <w:tcMar>
              <w:top w:w="0" w:type="dxa"/>
              <w:left w:w="0" w:type="dxa"/>
              <w:bottom w:w="0" w:type="dxa"/>
              <w:right w:w="0" w:type="dxa"/>
            </w:tcMar>
            <w:vAlign w:val="center"/>
          </w:tcPr>
          <w:p w14:paraId="14AAAB5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131 (40%)</w:t>
            </w:r>
          </w:p>
        </w:tc>
        <w:tc>
          <w:tcPr>
            <w:tcW w:w="726" w:type="pct"/>
            <w:shd w:val="clear" w:color="auto" w:fill="FFFFFF"/>
            <w:tcMar>
              <w:top w:w="0" w:type="dxa"/>
              <w:left w:w="0" w:type="dxa"/>
              <w:bottom w:w="0" w:type="dxa"/>
              <w:right w:w="0" w:type="dxa"/>
            </w:tcMar>
            <w:vAlign w:val="center"/>
          </w:tcPr>
          <w:p w14:paraId="727C6FF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129 (30%)</w:t>
            </w:r>
          </w:p>
        </w:tc>
        <w:tc>
          <w:tcPr>
            <w:tcW w:w="726" w:type="pct"/>
            <w:shd w:val="clear" w:color="auto" w:fill="FFFFFF"/>
            <w:tcMar>
              <w:top w:w="0" w:type="dxa"/>
              <w:left w:w="0" w:type="dxa"/>
              <w:bottom w:w="0" w:type="dxa"/>
              <w:right w:w="0" w:type="dxa"/>
            </w:tcMar>
            <w:vAlign w:val="center"/>
          </w:tcPr>
          <w:p w14:paraId="2AE1240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86 (39%)</w:t>
            </w:r>
          </w:p>
        </w:tc>
        <w:tc>
          <w:tcPr>
            <w:tcW w:w="726" w:type="pct"/>
            <w:shd w:val="clear" w:color="auto" w:fill="FFFFFF"/>
            <w:tcMar>
              <w:top w:w="0" w:type="dxa"/>
              <w:left w:w="0" w:type="dxa"/>
              <w:bottom w:w="0" w:type="dxa"/>
              <w:right w:w="0" w:type="dxa"/>
            </w:tcMar>
            <w:vAlign w:val="center"/>
          </w:tcPr>
          <w:p w14:paraId="1A2F5E8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30 (36%)</w:t>
            </w:r>
          </w:p>
        </w:tc>
        <w:tc>
          <w:tcPr>
            <w:tcW w:w="434" w:type="pct"/>
            <w:shd w:val="clear" w:color="auto" w:fill="FFFFFF"/>
            <w:tcMar>
              <w:top w:w="0" w:type="dxa"/>
              <w:left w:w="0" w:type="dxa"/>
              <w:bottom w:w="0" w:type="dxa"/>
              <w:right w:w="0" w:type="dxa"/>
            </w:tcMar>
            <w:vAlign w:val="center"/>
          </w:tcPr>
          <w:p w14:paraId="264A604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245F192A"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7F7409C2"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LGBTIQA+</w:t>
            </w:r>
          </w:p>
        </w:tc>
        <w:tc>
          <w:tcPr>
            <w:tcW w:w="726" w:type="pct"/>
            <w:shd w:val="clear" w:color="auto" w:fill="FFFFFF"/>
            <w:tcMar>
              <w:top w:w="0" w:type="dxa"/>
              <w:left w:w="0" w:type="dxa"/>
              <w:bottom w:w="0" w:type="dxa"/>
              <w:right w:w="0" w:type="dxa"/>
            </w:tcMar>
            <w:vAlign w:val="center"/>
          </w:tcPr>
          <w:p w14:paraId="21A7473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301 (29%)</w:t>
            </w:r>
          </w:p>
        </w:tc>
        <w:tc>
          <w:tcPr>
            <w:tcW w:w="726" w:type="pct"/>
            <w:shd w:val="clear" w:color="auto" w:fill="FFFFFF"/>
            <w:tcMar>
              <w:top w:w="0" w:type="dxa"/>
              <w:left w:w="0" w:type="dxa"/>
              <w:bottom w:w="0" w:type="dxa"/>
              <w:right w:w="0" w:type="dxa"/>
            </w:tcMar>
            <w:vAlign w:val="center"/>
          </w:tcPr>
          <w:p w14:paraId="29631C6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73 (24%)</w:t>
            </w:r>
          </w:p>
        </w:tc>
        <w:tc>
          <w:tcPr>
            <w:tcW w:w="726" w:type="pct"/>
            <w:shd w:val="clear" w:color="auto" w:fill="FFFFFF"/>
            <w:tcMar>
              <w:top w:w="0" w:type="dxa"/>
              <w:left w:w="0" w:type="dxa"/>
              <w:bottom w:w="0" w:type="dxa"/>
              <w:right w:w="0" w:type="dxa"/>
            </w:tcMar>
            <w:vAlign w:val="center"/>
          </w:tcPr>
          <w:p w14:paraId="5A45BA6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125 (30%)</w:t>
            </w:r>
          </w:p>
        </w:tc>
        <w:tc>
          <w:tcPr>
            <w:tcW w:w="726" w:type="pct"/>
            <w:shd w:val="clear" w:color="auto" w:fill="FFFFFF"/>
            <w:tcMar>
              <w:top w:w="0" w:type="dxa"/>
              <w:left w:w="0" w:type="dxa"/>
              <w:bottom w:w="0" w:type="dxa"/>
              <w:right w:w="0" w:type="dxa"/>
            </w:tcMar>
            <w:vAlign w:val="center"/>
          </w:tcPr>
          <w:p w14:paraId="400D5F4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79 (37%)</w:t>
            </w:r>
          </w:p>
        </w:tc>
        <w:tc>
          <w:tcPr>
            <w:tcW w:w="726" w:type="pct"/>
            <w:shd w:val="clear" w:color="auto" w:fill="FFFFFF"/>
            <w:tcMar>
              <w:top w:w="0" w:type="dxa"/>
              <w:left w:w="0" w:type="dxa"/>
              <w:bottom w:w="0" w:type="dxa"/>
              <w:right w:w="0" w:type="dxa"/>
            </w:tcMar>
            <w:vAlign w:val="center"/>
          </w:tcPr>
          <w:p w14:paraId="5C0D20C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22 (27%)</w:t>
            </w:r>
          </w:p>
        </w:tc>
        <w:tc>
          <w:tcPr>
            <w:tcW w:w="434" w:type="pct"/>
            <w:shd w:val="clear" w:color="auto" w:fill="FFFFFF"/>
            <w:tcMar>
              <w:top w:w="0" w:type="dxa"/>
              <w:left w:w="0" w:type="dxa"/>
              <w:bottom w:w="0" w:type="dxa"/>
              <w:right w:w="0" w:type="dxa"/>
            </w:tcMar>
            <w:vAlign w:val="center"/>
          </w:tcPr>
          <w:p w14:paraId="7EAF410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0.019</w:t>
            </w:r>
          </w:p>
        </w:tc>
      </w:tr>
      <w:tr w:rsidR="00441B85" w:rsidRPr="001B7C88" w14:paraId="6A00C477"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6F5535E6"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Region</w:t>
            </w:r>
          </w:p>
        </w:tc>
        <w:tc>
          <w:tcPr>
            <w:tcW w:w="726" w:type="pct"/>
            <w:shd w:val="clear" w:color="auto" w:fill="FFFFFF"/>
            <w:tcMar>
              <w:top w:w="0" w:type="dxa"/>
              <w:left w:w="0" w:type="dxa"/>
              <w:bottom w:w="0" w:type="dxa"/>
              <w:right w:w="0" w:type="dxa"/>
            </w:tcMar>
            <w:vAlign w:val="center"/>
          </w:tcPr>
          <w:p w14:paraId="3301A9F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61E375C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6E2A1A7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6046833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0C2517D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434" w:type="pct"/>
            <w:shd w:val="clear" w:color="auto" w:fill="FFFFFF"/>
            <w:tcMar>
              <w:top w:w="0" w:type="dxa"/>
              <w:left w:w="0" w:type="dxa"/>
              <w:bottom w:w="0" w:type="dxa"/>
              <w:right w:w="0" w:type="dxa"/>
            </w:tcMar>
            <w:vAlign w:val="center"/>
          </w:tcPr>
          <w:p w14:paraId="06118AA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4385C794"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3A7DF1FB"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Metro</w:t>
            </w:r>
          </w:p>
        </w:tc>
        <w:tc>
          <w:tcPr>
            <w:tcW w:w="726" w:type="pct"/>
            <w:shd w:val="clear" w:color="auto" w:fill="FFFFFF"/>
            <w:tcMar>
              <w:top w:w="0" w:type="dxa"/>
              <w:left w:w="0" w:type="dxa"/>
              <w:bottom w:w="0" w:type="dxa"/>
              <w:right w:w="0" w:type="dxa"/>
            </w:tcMar>
            <w:vAlign w:val="center"/>
          </w:tcPr>
          <w:p w14:paraId="0CB9017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707 (64%)</w:t>
            </w:r>
          </w:p>
        </w:tc>
        <w:tc>
          <w:tcPr>
            <w:tcW w:w="726" w:type="pct"/>
            <w:shd w:val="clear" w:color="auto" w:fill="FFFFFF"/>
            <w:tcMar>
              <w:top w:w="0" w:type="dxa"/>
              <w:left w:w="0" w:type="dxa"/>
              <w:bottom w:w="0" w:type="dxa"/>
              <w:right w:w="0" w:type="dxa"/>
            </w:tcMar>
            <w:vAlign w:val="center"/>
          </w:tcPr>
          <w:p w14:paraId="307A704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245 (75%)</w:t>
            </w:r>
          </w:p>
        </w:tc>
        <w:tc>
          <w:tcPr>
            <w:tcW w:w="726" w:type="pct"/>
            <w:shd w:val="clear" w:color="auto" w:fill="FFFFFF"/>
            <w:tcMar>
              <w:top w:w="0" w:type="dxa"/>
              <w:left w:w="0" w:type="dxa"/>
              <w:bottom w:w="0" w:type="dxa"/>
              <w:right w:w="0" w:type="dxa"/>
            </w:tcMar>
            <w:vAlign w:val="center"/>
          </w:tcPr>
          <w:p w14:paraId="6431134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254 (58%)</w:t>
            </w:r>
          </w:p>
        </w:tc>
        <w:tc>
          <w:tcPr>
            <w:tcW w:w="726" w:type="pct"/>
            <w:shd w:val="clear" w:color="auto" w:fill="FFFFFF"/>
            <w:tcMar>
              <w:top w:w="0" w:type="dxa"/>
              <w:left w:w="0" w:type="dxa"/>
              <w:bottom w:w="0" w:type="dxa"/>
              <w:right w:w="0" w:type="dxa"/>
            </w:tcMar>
            <w:vAlign w:val="center"/>
          </w:tcPr>
          <w:p w14:paraId="49BE58D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132 (59%)</w:t>
            </w:r>
          </w:p>
        </w:tc>
        <w:tc>
          <w:tcPr>
            <w:tcW w:w="726" w:type="pct"/>
            <w:shd w:val="clear" w:color="auto" w:fill="FFFFFF"/>
            <w:tcMar>
              <w:top w:w="0" w:type="dxa"/>
              <w:left w:w="0" w:type="dxa"/>
              <w:bottom w:w="0" w:type="dxa"/>
              <w:right w:w="0" w:type="dxa"/>
            </w:tcMar>
            <w:vAlign w:val="center"/>
          </w:tcPr>
          <w:p w14:paraId="2662670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40 (48%)</w:t>
            </w:r>
          </w:p>
        </w:tc>
        <w:tc>
          <w:tcPr>
            <w:tcW w:w="434" w:type="pct"/>
            <w:shd w:val="clear" w:color="auto" w:fill="FFFFFF"/>
            <w:tcMar>
              <w:top w:w="0" w:type="dxa"/>
              <w:left w:w="0" w:type="dxa"/>
              <w:bottom w:w="0" w:type="dxa"/>
              <w:right w:w="0" w:type="dxa"/>
            </w:tcMar>
            <w:vAlign w:val="center"/>
          </w:tcPr>
          <w:p w14:paraId="281833B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2ACD5087"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7E466482"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Regional</w:t>
            </w:r>
          </w:p>
        </w:tc>
        <w:tc>
          <w:tcPr>
            <w:tcW w:w="726" w:type="pct"/>
            <w:shd w:val="clear" w:color="auto" w:fill="FFFFFF"/>
            <w:tcMar>
              <w:top w:w="0" w:type="dxa"/>
              <w:left w:w="0" w:type="dxa"/>
              <w:bottom w:w="0" w:type="dxa"/>
              <w:right w:w="0" w:type="dxa"/>
            </w:tcMar>
            <w:vAlign w:val="center"/>
          </w:tcPr>
          <w:p w14:paraId="6D8AD71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400 (36%)</w:t>
            </w:r>
          </w:p>
        </w:tc>
        <w:tc>
          <w:tcPr>
            <w:tcW w:w="726" w:type="pct"/>
            <w:shd w:val="clear" w:color="auto" w:fill="FFFFFF"/>
            <w:tcMar>
              <w:top w:w="0" w:type="dxa"/>
              <w:left w:w="0" w:type="dxa"/>
              <w:bottom w:w="0" w:type="dxa"/>
              <w:right w:w="0" w:type="dxa"/>
            </w:tcMar>
            <w:vAlign w:val="center"/>
          </w:tcPr>
          <w:p w14:paraId="0269B38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80 (25%)</w:t>
            </w:r>
          </w:p>
        </w:tc>
        <w:tc>
          <w:tcPr>
            <w:tcW w:w="726" w:type="pct"/>
            <w:shd w:val="clear" w:color="auto" w:fill="FFFFFF"/>
            <w:tcMar>
              <w:top w:w="0" w:type="dxa"/>
              <w:left w:w="0" w:type="dxa"/>
              <w:bottom w:w="0" w:type="dxa"/>
              <w:right w:w="0" w:type="dxa"/>
            </w:tcMar>
            <w:vAlign w:val="center"/>
          </w:tcPr>
          <w:p w14:paraId="2C18B10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181 (42%)</w:t>
            </w:r>
          </w:p>
        </w:tc>
        <w:tc>
          <w:tcPr>
            <w:tcW w:w="726" w:type="pct"/>
            <w:shd w:val="clear" w:color="auto" w:fill="FFFFFF"/>
            <w:tcMar>
              <w:top w:w="0" w:type="dxa"/>
              <w:left w:w="0" w:type="dxa"/>
              <w:bottom w:w="0" w:type="dxa"/>
              <w:right w:w="0" w:type="dxa"/>
            </w:tcMar>
            <w:vAlign w:val="center"/>
          </w:tcPr>
          <w:p w14:paraId="4A4C773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91 (41%)</w:t>
            </w:r>
          </w:p>
        </w:tc>
        <w:tc>
          <w:tcPr>
            <w:tcW w:w="726" w:type="pct"/>
            <w:shd w:val="clear" w:color="auto" w:fill="FFFFFF"/>
            <w:tcMar>
              <w:top w:w="0" w:type="dxa"/>
              <w:left w:w="0" w:type="dxa"/>
              <w:bottom w:w="0" w:type="dxa"/>
              <w:right w:w="0" w:type="dxa"/>
            </w:tcMar>
            <w:vAlign w:val="center"/>
          </w:tcPr>
          <w:p w14:paraId="72858A3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44 (52%)</w:t>
            </w:r>
          </w:p>
        </w:tc>
        <w:tc>
          <w:tcPr>
            <w:tcW w:w="434" w:type="pct"/>
            <w:shd w:val="clear" w:color="auto" w:fill="FFFFFF"/>
            <w:tcMar>
              <w:top w:w="0" w:type="dxa"/>
              <w:left w:w="0" w:type="dxa"/>
              <w:bottom w:w="0" w:type="dxa"/>
              <w:right w:w="0" w:type="dxa"/>
            </w:tcMar>
            <w:vAlign w:val="center"/>
          </w:tcPr>
          <w:p w14:paraId="08150E2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1B05ED77" w14:textId="77777777" w:rsidTr="00441B85">
        <w:trPr>
          <w:cantSplit/>
          <w:trHeight w:val="340"/>
          <w:jc w:val="center"/>
        </w:trPr>
        <w:tc>
          <w:tcPr>
            <w:tcW w:w="2387" w:type="pct"/>
            <w:gridSpan w:val="3"/>
            <w:shd w:val="clear" w:color="auto" w:fill="FFFFFF"/>
            <w:tcMar>
              <w:top w:w="0" w:type="dxa"/>
              <w:left w:w="0" w:type="dxa"/>
              <w:bottom w:w="0" w:type="dxa"/>
              <w:right w:w="0" w:type="dxa"/>
            </w:tcMar>
            <w:vAlign w:val="center"/>
          </w:tcPr>
          <w:p w14:paraId="3CEAB53C" w14:textId="6EAE1F9C" w:rsidR="00441B85" w:rsidRPr="001B7C88" w:rsidRDefault="00441B85" w:rsidP="00441B85">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bCs/>
                <w:color w:val="000000"/>
                <w:sz w:val="20"/>
                <w:szCs w:val="20"/>
              </w:rPr>
              <w:t>Education and employment status</w:t>
            </w:r>
          </w:p>
        </w:tc>
        <w:tc>
          <w:tcPr>
            <w:tcW w:w="726" w:type="pct"/>
            <w:shd w:val="clear" w:color="auto" w:fill="FFFFFF"/>
            <w:tcMar>
              <w:top w:w="0" w:type="dxa"/>
              <w:left w:w="0" w:type="dxa"/>
              <w:bottom w:w="0" w:type="dxa"/>
              <w:right w:w="0" w:type="dxa"/>
            </w:tcMar>
            <w:vAlign w:val="center"/>
          </w:tcPr>
          <w:p w14:paraId="1337851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53F938A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1AFEC66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434" w:type="pct"/>
            <w:shd w:val="clear" w:color="auto" w:fill="FFFFFF"/>
            <w:tcMar>
              <w:top w:w="0" w:type="dxa"/>
              <w:left w:w="0" w:type="dxa"/>
              <w:bottom w:w="0" w:type="dxa"/>
              <w:right w:w="0" w:type="dxa"/>
            </w:tcMar>
            <w:vAlign w:val="center"/>
          </w:tcPr>
          <w:p w14:paraId="3B0DC9D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00978161"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4D73C153" w14:textId="77777777" w:rsidR="00441B85" w:rsidRPr="001B7C88" w:rsidRDefault="00441B85" w:rsidP="00441B85">
            <w:pPr>
              <w:spacing w:before="0" w:after="0" w:line="240" w:lineRule="auto"/>
              <w:ind w:left="284"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Studying only</w:t>
            </w:r>
          </w:p>
        </w:tc>
        <w:tc>
          <w:tcPr>
            <w:tcW w:w="726" w:type="pct"/>
            <w:shd w:val="clear" w:color="auto" w:fill="FFFFFF"/>
            <w:tcMar>
              <w:top w:w="0" w:type="dxa"/>
              <w:left w:w="0" w:type="dxa"/>
              <w:bottom w:w="0" w:type="dxa"/>
              <w:right w:w="0" w:type="dxa"/>
            </w:tcMar>
            <w:vAlign w:val="center"/>
          </w:tcPr>
          <w:p w14:paraId="6CCC77D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414 (39%)</w:t>
            </w:r>
          </w:p>
        </w:tc>
        <w:tc>
          <w:tcPr>
            <w:tcW w:w="726" w:type="pct"/>
            <w:shd w:val="clear" w:color="auto" w:fill="FFFFFF"/>
            <w:tcMar>
              <w:top w:w="0" w:type="dxa"/>
              <w:left w:w="0" w:type="dxa"/>
              <w:bottom w:w="0" w:type="dxa"/>
              <w:right w:w="0" w:type="dxa"/>
            </w:tcMar>
            <w:vAlign w:val="center"/>
          </w:tcPr>
          <w:p w14:paraId="7B1EB2D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214 (68%)</w:t>
            </w:r>
          </w:p>
        </w:tc>
        <w:tc>
          <w:tcPr>
            <w:tcW w:w="726" w:type="pct"/>
            <w:shd w:val="clear" w:color="auto" w:fill="FFFFFF"/>
            <w:tcMar>
              <w:top w:w="0" w:type="dxa"/>
              <w:left w:w="0" w:type="dxa"/>
              <w:bottom w:w="0" w:type="dxa"/>
              <w:right w:w="0" w:type="dxa"/>
            </w:tcMar>
            <w:vAlign w:val="center"/>
          </w:tcPr>
          <w:p w14:paraId="63C001C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112 (27%)</w:t>
            </w:r>
          </w:p>
        </w:tc>
        <w:tc>
          <w:tcPr>
            <w:tcW w:w="726" w:type="pct"/>
            <w:shd w:val="clear" w:color="auto" w:fill="FFFFFF"/>
            <w:tcMar>
              <w:top w:w="0" w:type="dxa"/>
              <w:left w:w="0" w:type="dxa"/>
              <w:bottom w:w="0" w:type="dxa"/>
              <w:right w:w="0" w:type="dxa"/>
            </w:tcMar>
            <w:vAlign w:val="center"/>
          </w:tcPr>
          <w:p w14:paraId="58110C2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69 (32%)</w:t>
            </w:r>
          </w:p>
        </w:tc>
        <w:tc>
          <w:tcPr>
            <w:tcW w:w="726" w:type="pct"/>
            <w:shd w:val="clear" w:color="auto" w:fill="FFFFFF"/>
            <w:tcMar>
              <w:top w:w="0" w:type="dxa"/>
              <w:left w:w="0" w:type="dxa"/>
              <w:bottom w:w="0" w:type="dxa"/>
              <w:right w:w="0" w:type="dxa"/>
            </w:tcMar>
            <w:vAlign w:val="center"/>
          </w:tcPr>
          <w:p w14:paraId="210B29D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 (14%)</w:t>
            </w:r>
          </w:p>
        </w:tc>
        <w:tc>
          <w:tcPr>
            <w:tcW w:w="434" w:type="pct"/>
            <w:shd w:val="clear" w:color="auto" w:fill="FFFFFF"/>
            <w:tcMar>
              <w:top w:w="0" w:type="dxa"/>
              <w:left w:w="0" w:type="dxa"/>
              <w:bottom w:w="0" w:type="dxa"/>
              <w:right w:w="0" w:type="dxa"/>
            </w:tcMar>
            <w:vAlign w:val="center"/>
          </w:tcPr>
          <w:p w14:paraId="44515E3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1A6D3CA5"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4F4B1837" w14:textId="77777777" w:rsidR="00441B85" w:rsidRPr="001B7C88" w:rsidRDefault="00441B85" w:rsidP="00441B85">
            <w:pPr>
              <w:spacing w:before="0" w:after="0" w:line="240" w:lineRule="auto"/>
              <w:ind w:left="284"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Working only</w:t>
            </w:r>
          </w:p>
        </w:tc>
        <w:tc>
          <w:tcPr>
            <w:tcW w:w="726" w:type="pct"/>
            <w:shd w:val="clear" w:color="auto" w:fill="FFFFFF"/>
            <w:tcMar>
              <w:top w:w="0" w:type="dxa"/>
              <w:left w:w="0" w:type="dxa"/>
              <w:bottom w:w="0" w:type="dxa"/>
              <w:right w:w="0" w:type="dxa"/>
            </w:tcMar>
            <w:vAlign w:val="center"/>
          </w:tcPr>
          <w:p w14:paraId="0EECD5B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170 (16%)</w:t>
            </w:r>
          </w:p>
        </w:tc>
        <w:tc>
          <w:tcPr>
            <w:tcW w:w="726" w:type="pct"/>
            <w:shd w:val="clear" w:color="auto" w:fill="FFFFFF"/>
            <w:tcMar>
              <w:top w:w="0" w:type="dxa"/>
              <w:left w:w="0" w:type="dxa"/>
              <w:bottom w:w="0" w:type="dxa"/>
              <w:right w:w="0" w:type="dxa"/>
            </w:tcMar>
            <w:vAlign w:val="center"/>
          </w:tcPr>
          <w:p w14:paraId="2ED09E3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(4.1%)</w:t>
            </w:r>
          </w:p>
        </w:tc>
        <w:tc>
          <w:tcPr>
            <w:tcW w:w="726" w:type="pct"/>
            <w:shd w:val="clear" w:color="auto" w:fill="FFFFFF"/>
            <w:tcMar>
              <w:top w:w="0" w:type="dxa"/>
              <w:left w:w="0" w:type="dxa"/>
              <w:bottom w:w="0" w:type="dxa"/>
              <w:right w:w="0" w:type="dxa"/>
            </w:tcMar>
            <w:vAlign w:val="center"/>
          </w:tcPr>
          <w:p w14:paraId="14523C5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87 (21%)</w:t>
            </w:r>
          </w:p>
        </w:tc>
        <w:tc>
          <w:tcPr>
            <w:tcW w:w="726" w:type="pct"/>
            <w:shd w:val="clear" w:color="auto" w:fill="FFFFFF"/>
            <w:tcMar>
              <w:top w:w="0" w:type="dxa"/>
              <w:left w:w="0" w:type="dxa"/>
              <w:bottom w:w="0" w:type="dxa"/>
              <w:right w:w="0" w:type="dxa"/>
            </w:tcMar>
            <w:vAlign w:val="center"/>
          </w:tcPr>
          <w:p w14:paraId="31E163F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42 (19%)</w:t>
            </w:r>
          </w:p>
        </w:tc>
        <w:tc>
          <w:tcPr>
            <w:tcW w:w="726" w:type="pct"/>
            <w:shd w:val="clear" w:color="auto" w:fill="FFFFFF"/>
            <w:tcMar>
              <w:top w:w="0" w:type="dxa"/>
              <w:left w:w="0" w:type="dxa"/>
              <w:bottom w:w="0" w:type="dxa"/>
              <w:right w:w="0" w:type="dxa"/>
            </w:tcMar>
            <w:vAlign w:val="center"/>
          </w:tcPr>
          <w:p w14:paraId="2EC5DC5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26 (32%)</w:t>
            </w:r>
          </w:p>
        </w:tc>
        <w:tc>
          <w:tcPr>
            <w:tcW w:w="434" w:type="pct"/>
            <w:shd w:val="clear" w:color="auto" w:fill="FFFFFF"/>
            <w:tcMar>
              <w:top w:w="0" w:type="dxa"/>
              <w:left w:w="0" w:type="dxa"/>
              <w:bottom w:w="0" w:type="dxa"/>
              <w:right w:w="0" w:type="dxa"/>
            </w:tcMar>
            <w:vAlign w:val="center"/>
          </w:tcPr>
          <w:p w14:paraId="77A1EF7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42EC9343"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6BBC3C43" w14:textId="77777777" w:rsidR="00441B85" w:rsidRPr="001B7C88" w:rsidRDefault="00441B85" w:rsidP="00441B85">
            <w:pPr>
              <w:spacing w:before="0" w:after="0" w:line="240" w:lineRule="auto"/>
              <w:ind w:left="284"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Studying and working</w:t>
            </w:r>
          </w:p>
        </w:tc>
        <w:tc>
          <w:tcPr>
            <w:tcW w:w="726" w:type="pct"/>
            <w:shd w:val="clear" w:color="auto" w:fill="FFFFFF"/>
            <w:tcMar>
              <w:top w:w="0" w:type="dxa"/>
              <w:left w:w="0" w:type="dxa"/>
              <w:bottom w:w="0" w:type="dxa"/>
              <w:right w:w="0" w:type="dxa"/>
            </w:tcMar>
            <w:vAlign w:val="center"/>
          </w:tcPr>
          <w:p w14:paraId="2F60CAA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306 (29%)</w:t>
            </w:r>
          </w:p>
        </w:tc>
        <w:tc>
          <w:tcPr>
            <w:tcW w:w="726" w:type="pct"/>
            <w:shd w:val="clear" w:color="auto" w:fill="FFFFFF"/>
            <w:tcMar>
              <w:top w:w="0" w:type="dxa"/>
              <w:left w:w="0" w:type="dxa"/>
              <w:bottom w:w="0" w:type="dxa"/>
              <w:right w:w="0" w:type="dxa"/>
            </w:tcMar>
            <w:vAlign w:val="center"/>
          </w:tcPr>
          <w:p w14:paraId="2F4A58B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56 (18%)</w:t>
            </w:r>
          </w:p>
        </w:tc>
        <w:tc>
          <w:tcPr>
            <w:tcW w:w="726" w:type="pct"/>
            <w:shd w:val="clear" w:color="auto" w:fill="FFFFFF"/>
            <w:tcMar>
              <w:top w:w="0" w:type="dxa"/>
              <w:left w:w="0" w:type="dxa"/>
              <w:bottom w:w="0" w:type="dxa"/>
              <w:right w:w="0" w:type="dxa"/>
            </w:tcMar>
            <w:vAlign w:val="center"/>
          </w:tcPr>
          <w:p w14:paraId="523ADA6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165 (39%)</w:t>
            </w:r>
          </w:p>
        </w:tc>
        <w:tc>
          <w:tcPr>
            <w:tcW w:w="726" w:type="pct"/>
            <w:shd w:val="clear" w:color="auto" w:fill="FFFFFF"/>
            <w:tcMar>
              <w:top w:w="0" w:type="dxa"/>
              <w:left w:w="0" w:type="dxa"/>
              <w:bottom w:w="0" w:type="dxa"/>
              <w:right w:w="0" w:type="dxa"/>
            </w:tcMar>
            <w:vAlign w:val="center"/>
          </w:tcPr>
          <w:p w14:paraId="36D9341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59 (27%)</w:t>
            </w:r>
          </w:p>
        </w:tc>
        <w:tc>
          <w:tcPr>
            <w:tcW w:w="726" w:type="pct"/>
            <w:shd w:val="clear" w:color="auto" w:fill="FFFFFF"/>
            <w:tcMar>
              <w:top w:w="0" w:type="dxa"/>
              <w:left w:w="0" w:type="dxa"/>
              <w:bottom w:w="0" w:type="dxa"/>
              <w:right w:w="0" w:type="dxa"/>
            </w:tcMar>
            <w:vAlign w:val="center"/>
          </w:tcPr>
          <w:p w14:paraId="45AF9F8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23 (28%)</w:t>
            </w:r>
          </w:p>
        </w:tc>
        <w:tc>
          <w:tcPr>
            <w:tcW w:w="434" w:type="pct"/>
            <w:shd w:val="clear" w:color="auto" w:fill="FFFFFF"/>
            <w:tcMar>
              <w:top w:w="0" w:type="dxa"/>
              <w:left w:w="0" w:type="dxa"/>
              <w:bottom w:w="0" w:type="dxa"/>
              <w:right w:w="0" w:type="dxa"/>
            </w:tcMar>
            <w:vAlign w:val="center"/>
          </w:tcPr>
          <w:p w14:paraId="7D87199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71258054"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08DA4530" w14:textId="77777777" w:rsidR="00441B85" w:rsidRPr="001B7C88" w:rsidRDefault="00441B85" w:rsidP="00441B85">
            <w:pPr>
              <w:spacing w:before="0" w:after="0" w:line="240" w:lineRule="auto"/>
              <w:ind w:left="284"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Not studying or working</w:t>
            </w:r>
          </w:p>
        </w:tc>
        <w:tc>
          <w:tcPr>
            <w:tcW w:w="726" w:type="pct"/>
            <w:shd w:val="clear" w:color="auto" w:fill="FFFFFF"/>
            <w:tcMar>
              <w:top w:w="0" w:type="dxa"/>
              <w:left w:w="0" w:type="dxa"/>
              <w:bottom w:w="0" w:type="dxa"/>
              <w:right w:w="0" w:type="dxa"/>
            </w:tcMar>
            <w:vAlign w:val="center"/>
          </w:tcPr>
          <w:p w14:paraId="389CFFB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159 (15%)</w:t>
            </w:r>
          </w:p>
        </w:tc>
        <w:tc>
          <w:tcPr>
            <w:tcW w:w="726" w:type="pct"/>
            <w:shd w:val="clear" w:color="auto" w:fill="FFFFFF"/>
            <w:tcMar>
              <w:top w:w="0" w:type="dxa"/>
              <w:left w:w="0" w:type="dxa"/>
              <w:bottom w:w="0" w:type="dxa"/>
              <w:right w:w="0" w:type="dxa"/>
            </w:tcMar>
            <w:vAlign w:val="center"/>
          </w:tcPr>
          <w:p w14:paraId="7A0B72B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32 (10%)</w:t>
            </w:r>
          </w:p>
        </w:tc>
        <w:tc>
          <w:tcPr>
            <w:tcW w:w="726" w:type="pct"/>
            <w:shd w:val="clear" w:color="auto" w:fill="FFFFFF"/>
            <w:tcMar>
              <w:top w:w="0" w:type="dxa"/>
              <w:left w:w="0" w:type="dxa"/>
              <w:bottom w:w="0" w:type="dxa"/>
              <w:right w:w="0" w:type="dxa"/>
            </w:tcMar>
            <w:vAlign w:val="center"/>
          </w:tcPr>
          <w:p w14:paraId="243D934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57 (14%)</w:t>
            </w:r>
          </w:p>
        </w:tc>
        <w:tc>
          <w:tcPr>
            <w:tcW w:w="726" w:type="pct"/>
            <w:shd w:val="clear" w:color="auto" w:fill="FFFFFF"/>
            <w:tcMar>
              <w:top w:w="0" w:type="dxa"/>
              <w:left w:w="0" w:type="dxa"/>
              <w:bottom w:w="0" w:type="dxa"/>
              <w:right w:w="0" w:type="dxa"/>
            </w:tcMar>
            <w:vAlign w:val="center"/>
          </w:tcPr>
          <w:p w14:paraId="6947E3B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48 (22%)</w:t>
            </w:r>
          </w:p>
        </w:tc>
        <w:tc>
          <w:tcPr>
            <w:tcW w:w="726" w:type="pct"/>
            <w:shd w:val="clear" w:color="auto" w:fill="FFFFFF"/>
            <w:tcMar>
              <w:top w:w="0" w:type="dxa"/>
              <w:left w:w="0" w:type="dxa"/>
              <w:bottom w:w="0" w:type="dxa"/>
              <w:right w:w="0" w:type="dxa"/>
            </w:tcMar>
            <w:vAlign w:val="center"/>
          </w:tcPr>
          <w:p w14:paraId="05F86E1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21 (26%)</w:t>
            </w:r>
          </w:p>
        </w:tc>
        <w:tc>
          <w:tcPr>
            <w:tcW w:w="434" w:type="pct"/>
            <w:shd w:val="clear" w:color="auto" w:fill="FFFFFF"/>
            <w:tcMar>
              <w:top w:w="0" w:type="dxa"/>
              <w:left w:w="0" w:type="dxa"/>
              <w:bottom w:w="0" w:type="dxa"/>
              <w:right w:w="0" w:type="dxa"/>
            </w:tcMar>
            <w:vAlign w:val="center"/>
          </w:tcPr>
          <w:p w14:paraId="26A3B36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372F0564" w14:textId="77777777" w:rsidTr="00441B85">
        <w:trPr>
          <w:cantSplit/>
          <w:trHeight w:val="340"/>
          <w:jc w:val="center"/>
        </w:trPr>
        <w:tc>
          <w:tcPr>
            <w:tcW w:w="1661" w:type="pct"/>
            <w:gridSpan w:val="2"/>
            <w:shd w:val="clear" w:color="auto" w:fill="FFFFFF"/>
            <w:tcMar>
              <w:top w:w="0" w:type="dxa"/>
              <w:left w:w="0" w:type="dxa"/>
              <w:bottom w:w="0" w:type="dxa"/>
              <w:right w:w="0" w:type="dxa"/>
            </w:tcMar>
            <w:vAlign w:val="center"/>
          </w:tcPr>
          <w:p w14:paraId="4422742E" w14:textId="14CF21B5" w:rsidR="00441B85" w:rsidRPr="001B7C88" w:rsidRDefault="00441B85" w:rsidP="00441B85">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bCs/>
                <w:color w:val="000000"/>
                <w:sz w:val="20"/>
                <w:szCs w:val="20"/>
              </w:rPr>
              <w:t>Primary diagnosis</w:t>
            </w:r>
          </w:p>
        </w:tc>
        <w:tc>
          <w:tcPr>
            <w:tcW w:w="726" w:type="pct"/>
            <w:shd w:val="clear" w:color="auto" w:fill="FFFFFF"/>
            <w:tcMar>
              <w:top w:w="0" w:type="dxa"/>
              <w:left w:w="0" w:type="dxa"/>
              <w:bottom w:w="0" w:type="dxa"/>
              <w:right w:w="0" w:type="dxa"/>
            </w:tcMar>
            <w:vAlign w:val="center"/>
          </w:tcPr>
          <w:p w14:paraId="78CFDA1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58EE3B8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466DC90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726" w:type="pct"/>
            <w:shd w:val="clear" w:color="auto" w:fill="FFFFFF"/>
            <w:tcMar>
              <w:top w:w="0" w:type="dxa"/>
              <w:left w:w="0" w:type="dxa"/>
              <w:bottom w:w="0" w:type="dxa"/>
              <w:right w:w="0" w:type="dxa"/>
            </w:tcMar>
            <w:vAlign w:val="center"/>
          </w:tcPr>
          <w:p w14:paraId="7CC5494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434" w:type="pct"/>
            <w:shd w:val="clear" w:color="auto" w:fill="FFFFFF"/>
            <w:tcMar>
              <w:top w:w="0" w:type="dxa"/>
              <w:left w:w="0" w:type="dxa"/>
              <w:bottom w:w="0" w:type="dxa"/>
              <w:right w:w="0" w:type="dxa"/>
            </w:tcMar>
            <w:vAlign w:val="center"/>
          </w:tcPr>
          <w:p w14:paraId="379A580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19F2B98C"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21EE9DCE"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Depression</w:t>
            </w:r>
          </w:p>
        </w:tc>
        <w:tc>
          <w:tcPr>
            <w:tcW w:w="726" w:type="pct"/>
            <w:shd w:val="clear" w:color="auto" w:fill="FFFFFF"/>
            <w:tcMar>
              <w:top w:w="0" w:type="dxa"/>
              <w:left w:w="0" w:type="dxa"/>
              <w:bottom w:w="0" w:type="dxa"/>
              <w:right w:w="0" w:type="dxa"/>
            </w:tcMar>
            <w:vAlign w:val="center"/>
          </w:tcPr>
          <w:p w14:paraId="5A289E7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186 (18%)</w:t>
            </w:r>
          </w:p>
        </w:tc>
        <w:tc>
          <w:tcPr>
            <w:tcW w:w="726" w:type="pct"/>
            <w:shd w:val="clear" w:color="auto" w:fill="FFFFFF"/>
            <w:tcMar>
              <w:top w:w="0" w:type="dxa"/>
              <w:left w:w="0" w:type="dxa"/>
              <w:bottom w:w="0" w:type="dxa"/>
              <w:right w:w="0" w:type="dxa"/>
            </w:tcMar>
            <w:vAlign w:val="center"/>
          </w:tcPr>
          <w:p w14:paraId="6353D84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46 (15%)</w:t>
            </w:r>
          </w:p>
        </w:tc>
        <w:tc>
          <w:tcPr>
            <w:tcW w:w="726" w:type="pct"/>
            <w:shd w:val="clear" w:color="auto" w:fill="FFFFFF"/>
            <w:tcMar>
              <w:top w:w="0" w:type="dxa"/>
              <w:left w:w="0" w:type="dxa"/>
              <w:bottom w:w="0" w:type="dxa"/>
              <w:right w:w="0" w:type="dxa"/>
            </w:tcMar>
            <w:vAlign w:val="center"/>
          </w:tcPr>
          <w:p w14:paraId="229DEE1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91 (22%)</w:t>
            </w:r>
          </w:p>
        </w:tc>
        <w:tc>
          <w:tcPr>
            <w:tcW w:w="726" w:type="pct"/>
            <w:shd w:val="clear" w:color="auto" w:fill="FFFFFF"/>
            <w:tcMar>
              <w:top w:w="0" w:type="dxa"/>
              <w:left w:w="0" w:type="dxa"/>
              <w:bottom w:w="0" w:type="dxa"/>
              <w:right w:w="0" w:type="dxa"/>
            </w:tcMar>
            <w:vAlign w:val="center"/>
          </w:tcPr>
          <w:p w14:paraId="1FC3ECA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33 (16%)</w:t>
            </w:r>
          </w:p>
        </w:tc>
        <w:tc>
          <w:tcPr>
            <w:tcW w:w="726" w:type="pct"/>
            <w:shd w:val="clear" w:color="auto" w:fill="FFFFFF"/>
            <w:tcMar>
              <w:top w:w="0" w:type="dxa"/>
              <w:left w:w="0" w:type="dxa"/>
              <w:bottom w:w="0" w:type="dxa"/>
              <w:right w:w="0" w:type="dxa"/>
            </w:tcMar>
            <w:vAlign w:val="center"/>
          </w:tcPr>
          <w:p w14:paraId="3A5BA08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(16%)</w:t>
            </w:r>
          </w:p>
        </w:tc>
        <w:tc>
          <w:tcPr>
            <w:tcW w:w="434" w:type="pct"/>
            <w:shd w:val="clear" w:color="auto" w:fill="FFFFFF"/>
            <w:tcMar>
              <w:top w:w="0" w:type="dxa"/>
              <w:left w:w="0" w:type="dxa"/>
              <w:bottom w:w="0" w:type="dxa"/>
              <w:right w:w="0" w:type="dxa"/>
            </w:tcMar>
            <w:vAlign w:val="center"/>
          </w:tcPr>
          <w:p w14:paraId="6829782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038D5579"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0FC4F9BE"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Anxiety</w:t>
            </w:r>
          </w:p>
        </w:tc>
        <w:tc>
          <w:tcPr>
            <w:tcW w:w="726" w:type="pct"/>
            <w:shd w:val="clear" w:color="auto" w:fill="FFFFFF"/>
            <w:tcMar>
              <w:top w:w="0" w:type="dxa"/>
              <w:left w:w="0" w:type="dxa"/>
              <w:bottom w:w="0" w:type="dxa"/>
              <w:right w:w="0" w:type="dxa"/>
            </w:tcMar>
            <w:vAlign w:val="center"/>
          </w:tcPr>
          <w:p w14:paraId="12ADA54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271 (26%)</w:t>
            </w:r>
          </w:p>
        </w:tc>
        <w:tc>
          <w:tcPr>
            <w:tcW w:w="726" w:type="pct"/>
            <w:shd w:val="clear" w:color="auto" w:fill="FFFFFF"/>
            <w:tcMar>
              <w:top w:w="0" w:type="dxa"/>
              <w:left w:w="0" w:type="dxa"/>
              <w:bottom w:w="0" w:type="dxa"/>
              <w:right w:w="0" w:type="dxa"/>
            </w:tcMar>
            <w:vAlign w:val="center"/>
          </w:tcPr>
          <w:p w14:paraId="2AA936B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92 (30%)</w:t>
            </w:r>
          </w:p>
        </w:tc>
        <w:tc>
          <w:tcPr>
            <w:tcW w:w="726" w:type="pct"/>
            <w:shd w:val="clear" w:color="auto" w:fill="FFFFFF"/>
            <w:tcMar>
              <w:top w:w="0" w:type="dxa"/>
              <w:left w:w="0" w:type="dxa"/>
              <w:bottom w:w="0" w:type="dxa"/>
              <w:right w:w="0" w:type="dxa"/>
            </w:tcMar>
            <w:vAlign w:val="center"/>
          </w:tcPr>
          <w:p w14:paraId="38A488E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111 (26%)</w:t>
            </w:r>
          </w:p>
        </w:tc>
        <w:tc>
          <w:tcPr>
            <w:tcW w:w="726" w:type="pct"/>
            <w:shd w:val="clear" w:color="auto" w:fill="FFFFFF"/>
            <w:tcMar>
              <w:top w:w="0" w:type="dxa"/>
              <w:left w:w="0" w:type="dxa"/>
              <w:bottom w:w="0" w:type="dxa"/>
              <w:right w:w="0" w:type="dxa"/>
            </w:tcMar>
            <w:vAlign w:val="center"/>
          </w:tcPr>
          <w:p w14:paraId="1B250D3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42 (20%)</w:t>
            </w:r>
          </w:p>
        </w:tc>
        <w:tc>
          <w:tcPr>
            <w:tcW w:w="726" w:type="pct"/>
            <w:shd w:val="clear" w:color="auto" w:fill="FFFFFF"/>
            <w:tcMar>
              <w:top w:w="0" w:type="dxa"/>
              <w:left w:w="0" w:type="dxa"/>
              <w:bottom w:w="0" w:type="dxa"/>
              <w:right w:w="0" w:type="dxa"/>
            </w:tcMar>
            <w:vAlign w:val="center"/>
          </w:tcPr>
          <w:p w14:paraId="7779B8A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 (25%)</w:t>
            </w:r>
          </w:p>
        </w:tc>
        <w:tc>
          <w:tcPr>
            <w:tcW w:w="434" w:type="pct"/>
            <w:shd w:val="clear" w:color="auto" w:fill="FFFFFF"/>
            <w:tcMar>
              <w:top w:w="0" w:type="dxa"/>
              <w:left w:w="0" w:type="dxa"/>
              <w:bottom w:w="0" w:type="dxa"/>
              <w:right w:w="0" w:type="dxa"/>
            </w:tcMar>
            <w:vAlign w:val="center"/>
          </w:tcPr>
          <w:p w14:paraId="13AD89D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6FFA503F"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6014B30F"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Depression and Anxiety</w:t>
            </w:r>
          </w:p>
        </w:tc>
        <w:tc>
          <w:tcPr>
            <w:tcW w:w="726" w:type="pct"/>
            <w:shd w:val="clear" w:color="auto" w:fill="FFFFFF"/>
            <w:tcMar>
              <w:top w:w="0" w:type="dxa"/>
              <w:left w:w="0" w:type="dxa"/>
              <w:bottom w:w="0" w:type="dxa"/>
              <w:right w:w="0" w:type="dxa"/>
            </w:tcMar>
            <w:vAlign w:val="center"/>
          </w:tcPr>
          <w:p w14:paraId="152637D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344 (33%)</w:t>
            </w:r>
          </w:p>
        </w:tc>
        <w:tc>
          <w:tcPr>
            <w:tcW w:w="726" w:type="pct"/>
            <w:shd w:val="clear" w:color="auto" w:fill="FFFFFF"/>
            <w:tcMar>
              <w:top w:w="0" w:type="dxa"/>
              <w:left w:w="0" w:type="dxa"/>
              <w:bottom w:w="0" w:type="dxa"/>
              <w:right w:w="0" w:type="dxa"/>
            </w:tcMar>
            <w:vAlign w:val="center"/>
          </w:tcPr>
          <w:p w14:paraId="76381FF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81 (27%)</w:t>
            </w:r>
          </w:p>
        </w:tc>
        <w:tc>
          <w:tcPr>
            <w:tcW w:w="726" w:type="pct"/>
            <w:shd w:val="clear" w:color="auto" w:fill="FFFFFF"/>
            <w:tcMar>
              <w:top w:w="0" w:type="dxa"/>
              <w:left w:w="0" w:type="dxa"/>
              <w:bottom w:w="0" w:type="dxa"/>
              <w:right w:w="0" w:type="dxa"/>
            </w:tcMar>
            <w:vAlign w:val="center"/>
          </w:tcPr>
          <w:p w14:paraId="622E6AA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145 (35%)</w:t>
            </w:r>
          </w:p>
        </w:tc>
        <w:tc>
          <w:tcPr>
            <w:tcW w:w="726" w:type="pct"/>
            <w:shd w:val="clear" w:color="auto" w:fill="FFFFFF"/>
            <w:tcMar>
              <w:top w:w="0" w:type="dxa"/>
              <w:left w:w="0" w:type="dxa"/>
              <w:bottom w:w="0" w:type="dxa"/>
              <w:right w:w="0" w:type="dxa"/>
            </w:tcMar>
            <w:vAlign w:val="center"/>
          </w:tcPr>
          <w:p w14:paraId="29BE0CC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81 (39%)</w:t>
            </w:r>
          </w:p>
        </w:tc>
        <w:tc>
          <w:tcPr>
            <w:tcW w:w="726" w:type="pct"/>
            <w:shd w:val="clear" w:color="auto" w:fill="FFFFFF"/>
            <w:tcMar>
              <w:top w:w="0" w:type="dxa"/>
              <w:left w:w="0" w:type="dxa"/>
              <w:bottom w:w="0" w:type="dxa"/>
              <w:right w:w="0" w:type="dxa"/>
            </w:tcMar>
            <w:vAlign w:val="center"/>
          </w:tcPr>
          <w:p w14:paraId="7AFD7AD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23 (28%)</w:t>
            </w:r>
          </w:p>
        </w:tc>
        <w:tc>
          <w:tcPr>
            <w:tcW w:w="434" w:type="pct"/>
            <w:shd w:val="clear" w:color="auto" w:fill="FFFFFF"/>
            <w:tcMar>
              <w:top w:w="0" w:type="dxa"/>
              <w:left w:w="0" w:type="dxa"/>
              <w:bottom w:w="0" w:type="dxa"/>
              <w:right w:w="0" w:type="dxa"/>
            </w:tcMar>
            <w:vAlign w:val="center"/>
          </w:tcPr>
          <w:p w14:paraId="695EAC0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702C5BE3"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70E57A91" w14:textId="77777777" w:rsidR="00441B85" w:rsidRPr="001B7C88" w:rsidRDefault="00441B85" w:rsidP="00441B85">
            <w:pPr>
              <w:spacing w:before="0" w:after="0" w:line="240" w:lineRule="auto"/>
              <w:ind w:left="284" w:right="100"/>
              <w:jc w:val="left"/>
              <w:rPr>
                <w:rFonts w:ascii="Times New Roman" w:eastAsia="Cambria (Body)" w:hAnsi="Times New Roman" w:cs="Times New Roman"/>
                <w:color w:val="000000"/>
                <w:sz w:val="20"/>
                <w:szCs w:val="20"/>
              </w:rPr>
            </w:pPr>
            <w:r w:rsidRPr="001B7C88">
              <w:rPr>
                <w:rFonts w:ascii="Times New Roman" w:eastAsia="Cambria (Body)" w:hAnsi="Times New Roman" w:cs="Times New Roman"/>
                <w:color w:val="000000"/>
                <w:sz w:val="20"/>
                <w:szCs w:val="20"/>
              </w:rPr>
              <w:t>Other</w:t>
            </w:r>
          </w:p>
        </w:tc>
        <w:tc>
          <w:tcPr>
            <w:tcW w:w="726" w:type="pct"/>
            <w:shd w:val="clear" w:color="auto" w:fill="FFFFFF"/>
            <w:tcMar>
              <w:top w:w="0" w:type="dxa"/>
              <w:left w:w="0" w:type="dxa"/>
              <w:bottom w:w="0" w:type="dxa"/>
              <w:right w:w="0" w:type="dxa"/>
            </w:tcMar>
            <w:vAlign w:val="center"/>
          </w:tcPr>
          <w:p w14:paraId="2E9C0C4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246 (23%)</w:t>
            </w:r>
          </w:p>
        </w:tc>
        <w:tc>
          <w:tcPr>
            <w:tcW w:w="726" w:type="pct"/>
            <w:shd w:val="clear" w:color="auto" w:fill="FFFFFF"/>
            <w:tcMar>
              <w:top w:w="0" w:type="dxa"/>
              <w:left w:w="0" w:type="dxa"/>
              <w:bottom w:w="0" w:type="dxa"/>
              <w:right w:w="0" w:type="dxa"/>
            </w:tcMar>
            <w:vAlign w:val="center"/>
          </w:tcPr>
          <w:p w14:paraId="338FE68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85 (28%)</w:t>
            </w:r>
          </w:p>
        </w:tc>
        <w:tc>
          <w:tcPr>
            <w:tcW w:w="726" w:type="pct"/>
            <w:shd w:val="clear" w:color="auto" w:fill="FFFFFF"/>
            <w:tcMar>
              <w:top w:w="0" w:type="dxa"/>
              <w:left w:w="0" w:type="dxa"/>
              <w:bottom w:w="0" w:type="dxa"/>
              <w:right w:w="0" w:type="dxa"/>
            </w:tcMar>
            <w:vAlign w:val="center"/>
          </w:tcPr>
          <w:p w14:paraId="328B574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73 (17%)</w:t>
            </w:r>
          </w:p>
        </w:tc>
        <w:tc>
          <w:tcPr>
            <w:tcW w:w="726" w:type="pct"/>
            <w:shd w:val="clear" w:color="auto" w:fill="FFFFFF"/>
            <w:tcMar>
              <w:top w:w="0" w:type="dxa"/>
              <w:left w:w="0" w:type="dxa"/>
              <w:bottom w:w="0" w:type="dxa"/>
              <w:right w:w="0" w:type="dxa"/>
            </w:tcMar>
            <w:vAlign w:val="center"/>
          </w:tcPr>
          <w:p w14:paraId="26A02C4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53 (25%)</w:t>
            </w:r>
          </w:p>
        </w:tc>
        <w:tc>
          <w:tcPr>
            <w:tcW w:w="726" w:type="pct"/>
            <w:shd w:val="clear" w:color="auto" w:fill="FFFFFF"/>
            <w:tcMar>
              <w:top w:w="0" w:type="dxa"/>
              <w:left w:w="0" w:type="dxa"/>
              <w:bottom w:w="0" w:type="dxa"/>
              <w:right w:w="0" w:type="dxa"/>
            </w:tcMar>
            <w:vAlign w:val="center"/>
          </w:tcPr>
          <w:p w14:paraId="69CEEEA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25 (31%)</w:t>
            </w:r>
          </w:p>
        </w:tc>
        <w:tc>
          <w:tcPr>
            <w:tcW w:w="434" w:type="pct"/>
            <w:shd w:val="clear" w:color="auto" w:fill="FFFFFF"/>
            <w:tcMar>
              <w:top w:w="0" w:type="dxa"/>
              <w:left w:w="0" w:type="dxa"/>
              <w:bottom w:w="0" w:type="dxa"/>
              <w:right w:w="0" w:type="dxa"/>
            </w:tcMar>
            <w:vAlign w:val="center"/>
          </w:tcPr>
          <w:p w14:paraId="42A5DD6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5E106EFD"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70CE03A1"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PHQ-9</w:t>
            </w:r>
          </w:p>
        </w:tc>
        <w:tc>
          <w:tcPr>
            <w:tcW w:w="726" w:type="pct"/>
            <w:shd w:val="clear" w:color="auto" w:fill="FFFFFF"/>
            <w:tcMar>
              <w:top w:w="0" w:type="dxa"/>
              <w:left w:w="0" w:type="dxa"/>
              <w:bottom w:w="0" w:type="dxa"/>
              <w:right w:w="0" w:type="dxa"/>
            </w:tcMar>
            <w:vAlign w:val="center"/>
          </w:tcPr>
          <w:p w14:paraId="2A6E348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(8, 18)</w:t>
            </w:r>
          </w:p>
        </w:tc>
        <w:tc>
          <w:tcPr>
            <w:tcW w:w="726" w:type="pct"/>
            <w:shd w:val="clear" w:color="auto" w:fill="FFFFFF"/>
            <w:tcMar>
              <w:top w:w="0" w:type="dxa"/>
              <w:left w:w="0" w:type="dxa"/>
              <w:bottom w:w="0" w:type="dxa"/>
              <w:right w:w="0" w:type="dxa"/>
            </w:tcMar>
            <w:vAlign w:val="center"/>
          </w:tcPr>
          <w:p w14:paraId="60E2987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 (5, 17)</w:t>
            </w:r>
          </w:p>
        </w:tc>
        <w:tc>
          <w:tcPr>
            <w:tcW w:w="726" w:type="pct"/>
            <w:shd w:val="clear" w:color="auto" w:fill="FFFFFF"/>
            <w:tcMar>
              <w:top w:w="0" w:type="dxa"/>
              <w:left w:w="0" w:type="dxa"/>
              <w:bottom w:w="0" w:type="dxa"/>
              <w:right w:w="0" w:type="dxa"/>
            </w:tcMar>
            <w:vAlign w:val="center"/>
          </w:tcPr>
          <w:p w14:paraId="7000744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(9, 18)</w:t>
            </w:r>
          </w:p>
        </w:tc>
        <w:tc>
          <w:tcPr>
            <w:tcW w:w="726" w:type="pct"/>
            <w:shd w:val="clear" w:color="auto" w:fill="FFFFFF"/>
            <w:tcMar>
              <w:top w:w="0" w:type="dxa"/>
              <w:left w:w="0" w:type="dxa"/>
              <w:bottom w:w="0" w:type="dxa"/>
              <w:right w:w="0" w:type="dxa"/>
            </w:tcMar>
            <w:vAlign w:val="center"/>
          </w:tcPr>
          <w:p w14:paraId="5C7ADB6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 (8, 19)</w:t>
            </w:r>
          </w:p>
        </w:tc>
        <w:tc>
          <w:tcPr>
            <w:tcW w:w="726" w:type="pct"/>
            <w:shd w:val="clear" w:color="auto" w:fill="FFFFFF"/>
            <w:tcMar>
              <w:top w:w="0" w:type="dxa"/>
              <w:left w:w="0" w:type="dxa"/>
              <w:bottom w:w="0" w:type="dxa"/>
              <w:right w:w="0" w:type="dxa"/>
            </w:tcMar>
            <w:vAlign w:val="center"/>
          </w:tcPr>
          <w:p w14:paraId="7040F7F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14 (10, 20)</w:t>
            </w:r>
          </w:p>
        </w:tc>
        <w:tc>
          <w:tcPr>
            <w:tcW w:w="434" w:type="pct"/>
            <w:shd w:val="clear" w:color="auto" w:fill="FFFFFF"/>
            <w:tcMar>
              <w:top w:w="0" w:type="dxa"/>
              <w:left w:w="0" w:type="dxa"/>
              <w:bottom w:w="0" w:type="dxa"/>
              <w:right w:w="0" w:type="dxa"/>
            </w:tcMar>
            <w:vAlign w:val="center"/>
          </w:tcPr>
          <w:p w14:paraId="07763D0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4C8C971B"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377ECF41"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GAD-7</w:t>
            </w:r>
          </w:p>
        </w:tc>
        <w:tc>
          <w:tcPr>
            <w:tcW w:w="726" w:type="pct"/>
            <w:shd w:val="clear" w:color="auto" w:fill="FFFFFF"/>
            <w:tcMar>
              <w:top w:w="0" w:type="dxa"/>
              <w:left w:w="0" w:type="dxa"/>
              <w:bottom w:w="0" w:type="dxa"/>
              <w:right w:w="0" w:type="dxa"/>
            </w:tcMar>
            <w:vAlign w:val="center"/>
          </w:tcPr>
          <w:p w14:paraId="16E1C74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 (6, 14)</w:t>
            </w:r>
          </w:p>
        </w:tc>
        <w:tc>
          <w:tcPr>
            <w:tcW w:w="726" w:type="pct"/>
            <w:shd w:val="clear" w:color="auto" w:fill="FFFFFF"/>
            <w:tcMar>
              <w:top w:w="0" w:type="dxa"/>
              <w:left w:w="0" w:type="dxa"/>
              <w:bottom w:w="0" w:type="dxa"/>
              <w:right w:w="0" w:type="dxa"/>
            </w:tcMar>
            <w:vAlign w:val="center"/>
          </w:tcPr>
          <w:p w14:paraId="6EA7DB3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 (5, 14)</w:t>
            </w:r>
          </w:p>
        </w:tc>
        <w:tc>
          <w:tcPr>
            <w:tcW w:w="726" w:type="pct"/>
            <w:shd w:val="clear" w:color="auto" w:fill="FFFFFF"/>
            <w:tcMar>
              <w:top w:w="0" w:type="dxa"/>
              <w:left w:w="0" w:type="dxa"/>
              <w:bottom w:w="0" w:type="dxa"/>
              <w:right w:w="0" w:type="dxa"/>
            </w:tcMar>
            <w:vAlign w:val="center"/>
          </w:tcPr>
          <w:p w14:paraId="3892C68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 (7, 14)</w:t>
            </w:r>
          </w:p>
        </w:tc>
        <w:tc>
          <w:tcPr>
            <w:tcW w:w="726" w:type="pct"/>
            <w:shd w:val="clear" w:color="auto" w:fill="FFFFFF"/>
            <w:tcMar>
              <w:top w:w="0" w:type="dxa"/>
              <w:left w:w="0" w:type="dxa"/>
              <w:bottom w:w="0" w:type="dxa"/>
              <w:right w:w="0" w:type="dxa"/>
            </w:tcMar>
            <w:vAlign w:val="center"/>
          </w:tcPr>
          <w:p w14:paraId="71D7A76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 (6, 15)</w:t>
            </w:r>
          </w:p>
        </w:tc>
        <w:tc>
          <w:tcPr>
            <w:tcW w:w="726" w:type="pct"/>
            <w:shd w:val="clear" w:color="auto" w:fill="FFFFFF"/>
            <w:tcMar>
              <w:top w:w="0" w:type="dxa"/>
              <w:left w:w="0" w:type="dxa"/>
              <w:bottom w:w="0" w:type="dxa"/>
              <w:right w:w="0" w:type="dxa"/>
            </w:tcMar>
            <w:vAlign w:val="center"/>
          </w:tcPr>
          <w:p w14:paraId="793ECDC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12 (6, 16)</w:t>
            </w:r>
          </w:p>
        </w:tc>
        <w:tc>
          <w:tcPr>
            <w:tcW w:w="434" w:type="pct"/>
            <w:shd w:val="clear" w:color="auto" w:fill="FFFFFF"/>
            <w:tcMar>
              <w:top w:w="0" w:type="dxa"/>
              <w:left w:w="0" w:type="dxa"/>
              <w:bottom w:w="0" w:type="dxa"/>
              <w:right w:w="0" w:type="dxa"/>
            </w:tcMar>
            <w:vAlign w:val="center"/>
          </w:tcPr>
          <w:p w14:paraId="7969025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0.018</w:t>
            </w:r>
          </w:p>
        </w:tc>
      </w:tr>
      <w:tr w:rsidR="00441B85" w:rsidRPr="001B7C88" w14:paraId="461D8B95"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488DC13F"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RRS-10</w:t>
            </w:r>
          </w:p>
        </w:tc>
        <w:tc>
          <w:tcPr>
            <w:tcW w:w="726" w:type="pct"/>
            <w:shd w:val="clear" w:color="auto" w:fill="FFFFFF"/>
            <w:tcMar>
              <w:top w:w="0" w:type="dxa"/>
              <w:left w:w="0" w:type="dxa"/>
              <w:bottom w:w="0" w:type="dxa"/>
              <w:right w:w="0" w:type="dxa"/>
            </w:tcMar>
            <w:vAlign w:val="center"/>
          </w:tcPr>
          <w:p w14:paraId="013B70F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24 (19, 29)</w:t>
            </w:r>
          </w:p>
        </w:tc>
        <w:tc>
          <w:tcPr>
            <w:tcW w:w="726" w:type="pct"/>
            <w:shd w:val="clear" w:color="auto" w:fill="FFFFFF"/>
            <w:tcMar>
              <w:top w:w="0" w:type="dxa"/>
              <w:left w:w="0" w:type="dxa"/>
              <w:bottom w:w="0" w:type="dxa"/>
              <w:right w:w="0" w:type="dxa"/>
            </w:tcMar>
            <w:vAlign w:val="center"/>
          </w:tcPr>
          <w:p w14:paraId="6068AC5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23 (17, 28)</w:t>
            </w:r>
          </w:p>
        </w:tc>
        <w:tc>
          <w:tcPr>
            <w:tcW w:w="726" w:type="pct"/>
            <w:shd w:val="clear" w:color="auto" w:fill="FFFFFF"/>
            <w:tcMar>
              <w:top w:w="0" w:type="dxa"/>
              <w:left w:w="0" w:type="dxa"/>
              <w:bottom w:w="0" w:type="dxa"/>
              <w:right w:w="0" w:type="dxa"/>
            </w:tcMar>
            <w:vAlign w:val="center"/>
          </w:tcPr>
          <w:p w14:paraId="2AA8307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24 (20, 29)</w:t>
            </w:r>
          </w:p>
        </w:tc>
        <w:tc>
          <w:tcPr>
            <w:tcW w:w="726" w:type="pct"/>
            <w:shd w:val="clear" w:color="auto" w:fill="FFFFFF"/>
            <w:tcMar>
              <w:top w:w="0" w:type="dxa"/>
              <w:left w:w="0" w:type="dxa"/>
              <w:bottom w:w="0" w:type="dxa"/>
              <w:right w:w="0" w:type="dxa"/>
            </w:tcMar>
            <w:vAlign w:val="center"/>
          </w:tcPr>
          <w:p w14:paraId="115826A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24 (19, 30)</w:t>
            </w:r>
          </w:p>
        </w:tc>
        <w:tc>
          <w:tcPr>
            <w:tcW w:w="726" w:type="pct"/>
            <w:shd w:val="clear" w:color="auto" w:fill="FFFFFF"/>
            <w:tcMar>
              <w:top w:w="0" w:type="dxa"/>
              <w:left w:w="0" w:type="dxa"/>
              <w:bottom w:w="0" w:type="dxa"/>
              <w:right w:w="0" w:type="dxa"/>
            </w:tcMar>
            <w:vAlign w:val="center"/>
          </w:tcPr>
          <w:p w14:paraId="7DCF1A2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27 (21, 31)</w:t>
            </w:r>
          </w:p>
        </w:tc>
        <w:tc>
          <w:tcPr>
            <w:tcW w:w="434" w:type="pct"/>
            <w:shd w:val="clear" w:color="auto" w:fill="FFFFFF"/>
            <w:tcMar>
              <w:top w:w="0" w:type="dxa"/>
              <w:left w:w="0" w:type="dxa"/>
              <w:bottom w:w="0" w:type="dxa"/>
              <w:right w:w="0" w:type="dxa"/>
            </w:tcMar>
            <w:vAlign w:val="center"/>
          </w:tcPr>
          <w:p w14:paraId="0D2B02F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6CA2EA7F"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7680A266"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PSQI</w:t>
            </w:r>
          </w:p>
        </w:tc>
        <w:tc>
          <w:tcPr>
            <w:tcW w:w="726" w:type="pct"/>
            <w:shd w:val="clear" w:color="auto" w:fill="FFFFFF"/>
            <w:tcMar>
              <w:top w:w="0" w:type="dxa"/>
              <w:left w:w="0" w:type="dxa"/>
              <w:bottom w:w="0" w:type="dxa"/>
              <w:right w:w="0" w:type="dxa"/>
            </w:tcMar>
            <w:vAlign w:val="center"/>
          </w:tcPr>
          <w:p w14:paraId="3FE32A0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 (5, 11)</w:t>
            </w:r>
          </w:p>
        </w:tc>
        <w:tc>
          <w:tcPr>
            <w:tcW w:w="726" w:type="pct"/>
            <w:shd w:val="clear" w:color="auto" w:fill="FFFFFF"/>
            <w:tcMar>
              <w:top w:w="0" w:type="dxa"/>
              <w:left w:w="0" w:type="dxa"/>
              <w:bottom w:w="0" w:type="dxa"/>
              <w:right w:w="0" w:type="dxa"/>
            </w:tcMar>
            <w:vAlign w:val="center"/>
          </w:tcPr>
          <w:p w14:paraId="08CF211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(5, 10)</w:t>
            </w:r>
          </w:p>
        </w:tc>
        <w:tc>
          <w:tcPr>
            <w:tcW w:w="726" w:type="pct"/>
            <w:shd w:val="clear" w:color="auto" w:fill="FFFFFF"/>
            <w:tcMar>
              <w:top w:w="0" w:type="dxa"/>
              <w:left w:w="0" w:type="dxa"/>
              <w:bottom w:w="0" w:type="dxa"/>
              <w:right w:w="0" w:type="dxa"/>
            </w:tcMar>
            <w:vAlign w:val="center"/>
          </w:tcPr>
          <w:p w14:paraId="0D350FB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 (6, 12)</w:t>
            </w:r>
          </w:p>
        </w:tc>
        <w:tc>
          <w:tcPr>
            <w:tcW w:w="726" w:type="pct"/>
            <w:shd w:val="clear" w:color="auto" w:fill="FFFFFF"/>
            <w:tcMar>
              <w:top w:w="0" w:type="dxa"/>
              <w:left w:w="0" w:type="dxa"/>
              <w:bottom w:w="0" w:type="dxa"/>
              <w:right w:w="0" w:type="dxa"/>
            </w:tcMar>
            <w:vAlign w:val="center"/>
          </w:tcPr>
          <w:p w14:paraId="47A9180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 (6, 11)</w:t>
            </w:r>
          </w:p>
        </w:tc>
        <w:tc>
          <w:tcPr>
            <w:tcW w:w="726" w:type="pct"/>
            <w:shd w:val="clear" w:color="auto" w:fill="FFFFFF"/>
            <w:tcMar>
              <w:top w:w="0" w:type="dxa"/>
              <w:left w:w="0" w:type="dxa"/>
              <w:bottom w:w="0" w:type="dxa"/>
              <w:right w:w="0" w:type="dxa"/>
            </w:tcMar>
            <w:vAlign w:val="center"/>
          </w:tcPr>
          <w:p w14:paraId="3D0BACF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 (6, 12)</w:t>
            </w:r>
          </w:p>
        </w:tc>
        <w:tc>
          <w:tcPr>
            <w:tcW w:w="434" w:type="pct"/>
            <w:shd w:val="clear" w:color="auto" w:fill="FFFFFF"/>
            <w:tcMar>
              <w:top w:w="0" w:type="dxa"/>
              <w:left w:w="0" w:type="dxa"/>
              <w:bottom w:w="0" w:type="dxa"/>
              <w:right w:w="0" w:type="dxa"/>
            </w:tcMar>
            <w:vAlign w:val="center"/>
          </w:tcPr>
          <w:p w14:paraId="03F86E0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5D1FD362" w14:textId="77777777" w:rsidTr="00441B85">
        <w:trPr>
          <w:cantSplit/>
          <w:trHeight w:val="340"/>
          <w:jc w:val="center"/>
        </w:trPr>
        <w:tc>
          <w:tcPr>
            <w:tcW w:w="936" w:type="pct"/>
            <w:shd w:val="clear" w:color="auto" w:fill="FFFFFF"/>
            <w:tcMar>
              <w:top w:w="0" w:type="dxa"/>
              <w:left w:w="0" w:type="dxa"/>
              <w:bottom w:w="0" w:type="dxa"/>
              <w:right w:w="0" w:type="dxa"/>
            </w:tcMar>
            <w:vAlign w:val="center"/>
          </w:tcPr>
          <w:p w14:paraId="410AFB0E"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 xml:space="preserve">CAS </w:t>
            </w:r>
          </w:p>
        </w:tc>
        <w:tc>
          <w:tcPr>
            <w:tcW w:w="726" w:type="pct"/>
            <w:shd w:val="clear" w:color="auto" w:fill="FFFFFF"/>
            <w:tcMar>
              <w:top w:w="0" w:type="dxa"/>
              <w:left w:w="0" w:type="dxa"/>
              <w:bottom w:w="0" w:type="dxa"/>
              <w:right w:w="0" w:type="dxa"/>
            </w:tcMar>
            <w:vAlign w:val="center"/>
          </w:tcPr>
          <w:p w14:paraId="5D4E17B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8 (3, 16)</w:t>
            </w:r>
          </w:p>
        </w:tc>
        <w:tc>
          <w:tcPr>
            <w:tcW w:w="726" w:type="pct"/>
            <w:shd w:val="clear" w:color="auto" w:fill="FFFFFF"/>
            <w:tcMar>
              <w:top w:w="0" w:type="dxa"/>
              <w:left w:w="0" w:type="dxa"/>
              <w:bottom w:w="0" w:type="dxa"/>
              <w:right w:w="0" w:type="dxa"/>
            </w:tcMar>
            <w:vAlign w:val="center"/>
          </w:tcPr>
          <w:p w14:paraId="17F1645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(3, 15)</w:t>
            </w:r>
          </w:p>
        </w:tc>
        <w:tc>
          <w:tcPr>
            <w:tcW w:w="726" w:type="pct"/>
            <w:shd w:val="clear" w:color="auto" w:fill="FFFFFF"/>
            <w:tcMar>
              <w:top w:w="0" w:type="dxa"/>
              <w:left w:w="0" w:type="dxa"/>
              <w:bottom w:w="0" w:type="dxa"/>
              <w:right w:w="0" w:type="dxa"/>
            </w:tcMar>
            <w:vAlign w:val="center"/>
          </w:tcPr>
          <w:p w14:paraId="22A3E7D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7 (3, 16)</w:t>
            </w:r>
          </w:p>
        </w:tc>
        <w:tc>
          <w:tcPr>
            <w:tcW w:w="726" w:type="pct"/>
            <w:shd w:val="clear" w:color="auto" w:fill="FFFFFF"/>
            <w:tcMar>
              <w:top w:w="0" w:type="dxa"/>
              <w:left w:w="0" w:type="dxa"/>
              <w:bottom w:w="0" w:type="dxa"/>
              <w:right w:w="0" w:type="dxa"/>
            </w:tcMar>
            <w:vAlign w:val="center"/>
          </w:tcPr>
          <w:p w14:paraId="050171A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 (3, 19)</w:t>
            </w:r>
          </w:p>
        </w:tc>
        <w:tc>
          <w:tcPr>
            <w:tcW w:w="726" w:type="pct"/>
            <w:shd w:val="clear" w:color="auto" w:fill="FFFFFF"/>
            <w:tcMar>
              <w:top w:w="0" w:type="dxa"/>
              <w:left w:w="0" w:type="dxa"/>
              <w:bottom w:w="0" w:type="dxa"/>
              <w:right w:w="0" w:type="dxa"/>
            </w:tcMar>
            <w:vAlign w:val="center"/>
          </w:tcPr>
          <w:p w14:paraId="2371F20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 (4, 16)</w:t>
            </w:r>
          </w:p>
        </w:tc>
        <w:tc>
          <w:tcPr>
            <w:tcW w:w="434" w:type="pct"/>
            <w:shd w:val="clear" w:color="auto" w:fill="FFFFFF"/>
            <w:tcMar>
              <w:top w:w="0" w:type="dxa"/>
              <w:left w:w="0" w:type="dxa"/>
              <w:bottom w:w="0" w:type="dxa"/>
              <w:right w:w="0" w:type="dxa"/>
            </w:tcMar>
            <w:vAlign w:val="center"/>
          </w:tcPr>
          <w:p w14:paraId="655DDE2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0.006</w:t>
            </w:r>
          </w:p>
        </w:tc>
      </w:tr>
      <w:tr w:rsidR="00441B85" w:rsidRPr="001B7C88" w14:paraId="2E08F787" w14:textId="77777777" w:rsidTr="00441B85">
        <w:trPr>
          <w:cantSplit/>
          <w:trHeight w:val="340"/>
          <w:jc w:val="center"/>
        </w:trPr>
        <w:tc>
          <w:tcPr>
            <w:tcW w:w="936" w:type="pct"/>
            <w:tcBorders>
              <w:bottom w:val="single" w:sz="8" w:space="0" w:color="auto"/>
            </w:tcBorders>
            <w:shd w:val="clear" w:color="auto" w:fill="FFFFFF"/>
            <w:tcMar>
              <w:top w:w="0" w:type="dxa"/>
              <w:left w:w="0" w:type="dxa"/>
              <w:bottom w:w="0" w:type="dxa"/>
              <w:right w:w="0" w:type="dxa"/>
            </w:tcMar>
            <w:vAlign w:val="center"/>
          </w:tcPr>
          <w:p w14:paraId="28FD3B4F"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PQ-16</w:t>
            </w:r>
          </w:p>
        </w:tc>
        <w:tc>
          <w:tcPr>
            <w:tcW w:w="726" w:type="pct"/>
            <w:tcBorders>
              <w:bottom w:val="single" w:sz="8" w:space="0" w:color="auto"/>
            </w:tcBorders>
            <w:shd w:val="clear" w:color="auto" w:fill="FFFFFF"/>
            <w:tcMar>
              <w:top w:w="0" w:type="dxa"/>
              <w:left w:w="0" w:type="dxa"/>
              <w:bottom w:w="0" w:type="dxa"/>
              <w:right w:w="0" w:type="dxa"/>
            </w:tcMar>
            <w:vAlign w:val="center"/>
          </w:tcPr>
          <w:p w14:paraId="15D8FDF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 (2, 8)</w:t>
            </w:r>
          </w:p>
        </w:tc>
        <w:tc>
          <w:tcPr>
            <w:tcW w:w="726" w:type="pct"/>
            <w:tcBorders>
              <w:bottom w:val="single" w:sz="8" w:space="0" w:color="auto"/>
            </w:tcBorders>
            <w:shd w:val="clear" w:color="auto" w:fill="FFFFFF"/>
            <w:tcMar>
              <w:top w:w="0" w:type="dxa"/>
              <w:left w:w="0" w:type="dxa"/>
              <w:bottom w:w="0" w:type="dxa"/>
              <w:right w:w="0" w:type="dxa"/>
            </w:tcMar>
            <w:vAlign w:val="center"/>
          </w:tcPr>
          <w:p w14:paraId="4093FCB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4 (2, 7)</w:t>
            </w:r>
          </w:p>
        </w:tc>
        <w:tc>
          <w:tcPr>
            <w:tcW w:w="726" w:type="pct"/>
            <w:tcBorders>
              <w:bottom w:val="single" w:sz="8" w:space="0" w:color="auto"/>
            </w:tcBorders>
            <w:shd w:val="clear" w:color="auto" w:fill="FFFFFF"/>
            <w:tcMar>
              <w:top w:w="0" w:type="dxa"/>
              <w:left w:w="0" w:type="dxa"/>
              <w:bottom w:w="0" w:type="dxa"/>
              <w:right w:w="0" w:type="dxa"/>
            </w:tcMar>
            <w:vAlign w:val="center"/>
          </w:tcPr>
          <w:p w14:paraId="0853E33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 (2, 8)</w:t>
            </w:r>
          </w:p>
        </w:tc>
        <w:tc>
          <w:tcPr>
            <w:tcW w:w="726" w:type="pct"/>
            <w:tcBorders>
              <w:bottom w:val="single" w:sz="8" w:space="0" w:color="auto"/>
            </w:tcBorders>
            <w:shd w:val="clear" w:color="auto" w:fill="FFFFFF"/>
            <w:tcMar>
              <w:top w:w="0" w:type="dxa"/>
              <w:left w:w="0" w:type="dxa"/>
              <w:bottom w:w="0" w:type="dxa"/>
              <w:right w:w="0" w:type="dxa"/>
            </w:tcMar>
            <w:vAlign w:val="center"/>
          </w:tcPr>
          <w:p w14:paraId="15404E7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 (2, 8)</w:t>
            </w:r>
          </w:p>
        </w:tc>
        <w:tc>
          <w:tcPr>
            <w:tcW w:w="726" w:type="pct"/>
            <w:tcBorders>
              <w:bottom w:val="single" w:sz="8" w:space="0" w:color="auto"/>
            </w:tcBorders>
            <w:shd w:val="clear" w:color="auto" w:fill="FFFFFF"/>
            <w:tcMar>
              <w:top w:w="0" w:type="dxa"/>
              <w:left w:w="0" w:type="dxa"/>
              <w:bottom w:w="0" w:type="dxa"/>
              <w:right w:w="0" w:type="dxa"/>
            </w:tcMar>
            <w:vAlign w:val="center"/>
          </w:tcPr>
          <w:p w14:paraId="5F0EAF0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5 (2, 8)</w:t>
            </w:r>
          </w:p>
        </w:tc>
        <w:tc>
          <w:tcPr>
            <w:tcW w:w="434" w:type="pct"/>
            <w:tcBorders>
              <w:bottom w:val="single" w:sz="8" w:space="0" w:color="auto"/>
            </w:tcBorders>
            <w:shd w:val="clear" w:color="auto" w:fill="FFFFFF"/>
            <w:tcMar>
              <w:top w:w="0" w:type="dxa"/>
              <w:left w:w="0" w:type="dxa"/>
              <w:bottom w:w="0" w:type="dxa"/>
              <w:right w:w="0" w:type="dxa"/>
            </w:tcMar>
            <w:vAlign w:val="center"/>
          </w:tcPr>
          <w:p w14:paraId="515E69A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0.417</w:t>
            </w:r>
          </w:p>
        </w:tc>
      </w:tr>
      <w:tr w:rsidR="00441B85" w:rsidRPr="001B7C88" w14:paraId="689BE4C9" w14:textId="77777777" w:rsidTr="00441B85">
        <w:trPr>
          <w:cantSplit/>
          <w:trHeight w:val="340"/>
          <w:jc w:val="center"/>
        </w:trPr>
        <w:tc>
          <w:tcPr>
            <w:tcW w:w="5000" w:type="pct"/>
            <w:gridSpan w:val="7"/>
            <w:tcBorders>
              <w:top w:val="single" w:sz="8" w:space="0" w:color="auto"/>
            </w:tcBorders>
            <w:shd w:val="clear" w:color="auto" w:fill="FFFFFF"/>
            <w:tcMar>
              <w:top w:w="0" w:type="dxa"/>
              <w:left w:w="0" w:type="dxa"/>
              <w:bottom w:w="0" w:type="dxa"/>
              <w:right w:w="0" w:type="dxa"/>
            </w:tcMar>
            <w:vAlign w:val="center"/>
          </w:tcPr>
          <w:p w14:paraId="290CBC2D" w14:textId="77777777" w:rsidR="00441B85" w:rsidRPr="001B7C88" w:rsidRDefault="00441B85" w:rsidP="00773124">
            <w:pPr>
              <w:spacing w:before="0" w:after="0" w:line="240" w:lineRule="auto"/>
              <w:ind w:left="100" w:right="100"/>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Note: statistics presented are median (IQR) and n (%) with statistical tests of Kruskal-Wallis test and chi-square test of independence. </w:t>
            </w:r>
            <w:r w:rsidRPr="001B7C88">
              <w:rPr>
                <w:rFonts w:ascii="Times New Roman" w:eastAsia="Cambria (Body)" w:hAnsi="Times New Roman" w:cs="Times New Roman"/>
                <w:bCs/>
                <w:color w:val="000000"/>
                <w:sz w:val="20"/>
                <w:szCs w:val="20"/>
              </w:rPr>
              <w:t xml:space="preserve">Participants were grouped according to ATS use (may use other substances), cannabis use without ATS (may use other substances), primarily alcohol and/or tobacco (use substances other than cannabis or ATS) and no substance use. </w:t>
            </w:r>
            <w:r w:rsidRPr="001B7C88">
              <w:rPr>
                <w:rFonts w:ascii="Times New Roman" w:eastAsia="Cambria (Body)" w:hAnsi="Times New Roman" w:cs="Times New Roman"/>
                <w:color w:val="000000"/>
                <w:sz w:val="20"/>
                <w:szCs w:val="20"/>
              </w:rPr>
              <w:t>Missing data include 40 for substance use group, 1 for sex at birth, 68 for LGBTIQA+, 58 for education and employment status, 60 for primary diagnosis, 39 for PHQ-9, 40 for GAD-7, 41 for RRS-10, 84 for PSQI, 41 for CAS total score and 39 for PQ-16</w:t>
            </w:r>
          </w:p>
        </w:tc>
      </w:tr>
    </w:tbl>
    <w:p w14:paraId="3FA4D613" w14:textId="77777777" w:rsidR="00441B85" w:rsidRPr="001B7C88" w:rsidRDefault="00441B85" w:rsidP="00441B85">
      <w:pPr>
        <w:rPr>
          <w:rFonts w:ascii="Times New Roman" w:hAnsi="Times New Roman" w:cs="Times New Roman"/>
        </w:rPr>
      </w:pPr>
      <w:r w:rsidRPr="001B7C88">
        <w:rPr>
          <w:rFonts w:ascii="Times New Roman" w:hAnsi="Times New Roman" w:cs="Times New Roman"/>
        </w:rPr>
        <w:br w:type="page"/>
      </w:r>
    </w:p>
    <w:p w14:paraId="083E8CFB" w14:textId="48D07598" w:rsidR="00441B85" w:rsidRPr="001B7C88" w:rsidRDefault="00441B85" w:rsidP="00441B85">
      <w:pPr>
        <w:pStyle w:val="BodyText"/>
        <w:rPr>
          <w:rFonts w:cs="Times New Roman"/>
        </w:rPr>
      </w:pPr>
      <w:r w:rsidRPr="001B7C88">
        <w:rPr>
          <w:rFonts w:cs="Times New Roman"/>
        </w:rPr>
        <w:lastRenderedPageBreak/>
        <w:t xml:space="preserve">Table S5: Multinomial logistic regression predicting substance use groups among participants who reported any past 3-month substance use </w:t>
      </w:r>
    </w:p>
    <w:tbl>
      <w:tblPr>
        <w:tblW w:w="5000" w:type="pct"/>
        <w:jc w:val="center"/>
        <w:tblLook w:val="0420" w:firstRow="1" w:lastRow="0" w:firstColumn="0" w:lastColumn="0" w:noHBand="0" w:noVBand="1"/>
      </w:tblPr>
      <w:tblGrid>
        <w:gridCol w:w="2297"/>
        <w:gridCol w:w="2170"/>
        <w:gridCol w:w="1192"/>
        <w:gridCol w:w="2170"/>
        <w:gridCol w:w="1191"/>
      </w:tblGrid>
      <w:tr w:rsidR="00441B85" w:rsidRPr="001B7C88" w14:paraId="23F0C4F8" w14:textId="77777777" w:rsidTr="00441B85">
        <w:trPr>
          <w:cantSplit/>
          <w:trHeight w:val="340"/>
          <w:tblHeader/>
          <w:jc w:val="center"/>
        </w:trPr>
        <w:tc>
          <w:tcPr>
            <w:tcW w:w="1273" w:type="pct"/>
            <w:tcBorders>
              <w:top w:val="single" w:sz="8" w:space="0" w:color="auto"/>
            </w:tcBorders>
            <w:shd w:val="clear" w:color="auto" w:fill="FFFFFF"/>
            <w:tcMar>
              <w:top w:w="0" w:type="dxa"/>
              <w:left w:w="0" w:type="dxa"/>
              <w:bottom w:w="0" w:type="dxa"/>
              <w:right w:w="0" w:type="dxa"/>
            </w:tcMar>
            <w:vAlign w:val="center"/>
          </w:tcPr>
          <w:p w14:paraId="62B3393F" w14:textId="77777777" w:rsidR="00441B85" w:rsidRPr="001B7C88" w:rsidRDefault="00441B85" w:rsidP="00773124">
            <w:pPr>
              <w:spacing w:before="0" w:after="0" w:line="240" w:lineRule="auto"/>
              <w:ind w:left="100" w:right="100"/>
              <w:jc w:val="left"/>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vertAlign w:val="superscript"/>
              </w:rPr>
              <w:t xml:space="preserve"> </w:t>
            </w:r>
          </w:p>
        </w:tc>
        <w:tc>
          <w:tcPr>
            <w:tcW w:w="1864" w:type="pct"/>
            <w:gridSpan w:val="2"/>
            <w:tcBorders>
              <w:top w:val="single" w:sz="8" w:space="0" w:color="auto"/>
            </w:tcBorders>
            <w:shd w:val="clear" w:color="auto" w:fill="FFFFFF"/>
            <w:tcMar>
              <w:top w:w="0" w:type="dxa"/>
              <w:left w:w="0" w:type="dxa"/>
              <w:bottom w:w="0" w:type="dxa"/>
              <w:right w:w="0" w:type="dxa"/>
            </w:tcMar>
            <w:vAlign w:val="center"/>
          </w:tcPr>
          <w:p w14:paraId="10A80B58"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 xml:space="preserve">Cannabis vs Alcohol/tobacco </w:t>
            </w:r>
          </w:p>
        </w:tc>
        <w:tc>
          <w:tcPr>
            <w:tcW w:w="1864" w:type="pct"/>
            <w:gridSpan w:val="2"/>
            <w:tcBorders>
              <w:top w:val="single" w:sz="8" w:space="0" w:color="auto"/>
            </w:tcBorders>
            <w:shd w:val="clear" w:color="auto" w:fill="FFFFFF"/>
            <w:tcMar>
              <w:top w:w="0" w:type="dxa"/>
              <w:left w:w="0" w:type="dxa"/>
              <w:bottom w:w="0" w:type="dxa"/>
              <w:right w:w="0" w:type="dxa"/>
            </w:tcMar>
            <w:vAlign w:val="center"/>
          </w:tcPr>
          <w:p w14:paraId="19C7E033"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ATS vs Alcohol/tobacco</w:t>
            </w:r>
          </w:p>
        </w:tc>
      </w:tr>
      <w:tr w:rsidR="00441B85" w:rsidRPr="001B7C88" w14:paraId="5560AB10" w14:textId="77777777" w:rsidTr="00441B85">
        <w:trPr>
          <w:cantSplit/>
          <w:trHeight w:val="340"/>
          <w:tblHeader/>
          <w:jc w:val="center"/>
        </w:trPr>
        <w:tc>
          <w:tcPr>
            <w:tcW w:w="1273" w:type="pct"/>
            <w:tcBorders>
              <w:bottom w:val="single" w:sz="8" w:space="0" w:color="auto"/>
            </w:tcBorders>
            <w:shd w:val="clear" w:color="auto" w:fill="FFFFFF"/>
            <w:tcMar>
              <w:top w:w="0" w:type="dxa"/>
              <w:left w:w="0" w:type="dxa"/>
              <w:bottom w:w="0" w:type="dxa"/>
              <w:right w:w="0" w:type="dxa"/>
            </w:tcMar>
            <w:vAlign w:val="center"/>
          </w:tcPr>
          <w:p w14:paraId="66C119A9"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p>
        </w:tc>
        <w:tc>
          <w:tcPr>
            <w:tcW w:w="1203" w:type="pct"/>
            <w:tcBorders>
              <w:bottom w:val="single" w:sz="8" w:space="0" w:color="auto"/>
            </w:tcBorders>
            <w:shd w:val="clear" w:color="auto" w:fill="FFFFFF"/>
            <w:tcMar>
              <w:top w:w="0" w:type="dxa"/>
              <w:left w:w="0" w:type="dxa"/>
              <w:bottom w:w="0" w:type="dxa"/>
              <w:right w:w="0" w:type="dxa"/>
            </w:tcMar>
            <w:vAlign w:val="center"/>
          </w:tcPr>
          <w:p w14:paraId="190251BF"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proofErr w:type="spellStart"/>
            <w:r w:rsidRPr="001B7C88">
              <w:rPr>
                <w:rFonts w:ascii="Times New Roman" w:eastAsia="Cambria (Body)" w:hAnsi="Times New Roman" w:cs="Times New Roman"/>
                <w:b/>
                <w:bCs/>
                <w:color w:val="000000"/>
                <w:sz w:val="20"/>
                <w:szCs w:val="20"/>
              </w:rPr>
              <w:t>RRR</w:t>
            </w:r>
            <w:r w:rsidRPr="001B7C88">
              <w:rPr>
                <w:rFonts w:ascii="Times New Roman" w:eastAsia="Cambria (Body)" w:hAnsi="Times New Roman" w:cs="Times New Roman"/>
                <w:b/>
                <w:bCs/>
                <w:color w:val="000000"/>
                <w:sz w:val="20"/>
                <w:szCs w:val="20"/>
                <w:vertAlign w:val="subscript"/>
              </w:rPr>
              <w:t>Adj</w:t>
            </w:r>
            <w:proofErr w:type="spellEnd"/>
            <w:r w:rsidRPr="001B7C88">
              <w:rPr>
                <w:rFonts w:ascii="Times New Roman" w:eastAsia="Cambria (Body)" w:hAnsi="Times New Roman" w:cs="Times New Roman"/>
                <w:b/>
                <w:bCs/>
                <w:color w:val="000000"/>
                <w:sz w:val="20"/>
                <w:szCs w:val="20"/>
              </w:rPr>
              <w:t xml:space="preserve"> (95% CI)</w:t>
            </w:r>
          </w:p>
        </w:tc>
        <w:tc>
          <w:tcPr>
            <w:tcW w:w="661" w:type="pct"/>
            <w:tcBorders>
              <w:bottom w:val="single" w:sz="8" w:space="0" w:color="auto"/>
            </w:tcBorders>
            <w:shd w:val="clear" w:color="auto" w:fill="FFFFFF"/>
            <w:tcMar>
              <w:top w:w="0" w:type="dxa"/>
              <w:left w:w="0" w:type="dxa"/>
              <w:bottom w:w="0" w:type="dxa"/>
              <w:right w:w="0" w:type="dxa"/>
            </w:tcMar>
            <w:vAlign w:val="center"/>
          </w:tcPr>
          <w:p w14:paraId="0906CEB4"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p-value</w:t>
            </w:r>
          </w:p>
        </w:tc>
        <w:tc>
          <w:tcPr>
            <w:tcW w:w="1203" w:type="pct"/>
            <w:tcBorders>
              <w:bottom w:val="single" w:sz="8" w:space="0" w:color="auto"/>
            </w:tcBorders>
            <w:shd w:val="clear" w:color="auto" w:fill="FFFFFF"/>
            <w:tcMar>
              <w:top w:w="0" w:type="dxa"/>
              <w:left w:w="0" w:type="dxa"/>
              <w:bottom w:w="0" w:type="dxa"/>
              <w:right w:w="0" w:type="dxa"/>
            </w:tcMar>
            <w:vAlign w:val="center"/>
          </w:tcPr>
          <w:p w14:paraId="65347959"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proofErr w:type="spellStart"/>
            <w:r w:rsidRPr="001B7C88">
              <w:rPr>
                <w:rFonts w:ascii="Times New Roman" w:eastAsia="Cambria (Body)" w:hAnsi="Times New Roman" w:cs="Times New Roman"/>
                <w:b/>
                <w:bCs/>
                <w:color w:val="000000"/>
                <w:sz w:val="20"/>
                <w:szCs w:val="20"/>
              </w:rPr>
              <w:t>RRR</w:t>
            </w:r>
            <w:r w:rsidRPr="001B7C88">
              <w:rPr>
                <w:rFonts w:ascii="Times New Roman" w:eastAsia="Cambria (Body)" w:hAnsi="Times New Roman" w:cs="Times New Roman"/>
                <w:b/>
                <w:color w:val="000000"/>
                <w:sz w:val="20"/>
                <w:szCs w:val="20"/>
                <w:vertAlign w:val="subscript"/>
              </w:rPr>
              <w:t>Adj</w:t>
            </w:r>
            <w:proofErr w:type="spellEnd"/>
            <w:r w:rsidRPr="001B7C88">
              <w:rPr>
                <w:rFonts w:ascii="Times New Roman" w:eastAsia="Cambria (Body)" w:hAnsi="Times New Roman" w:cs="Times New Roman"/>
                <w:b/>
                <w:bCs/>
                <w:color w:val="000000"/>
                <w:sz w:val="20"/>
                <w:szCs w:val="20"/>
              </w:rPr>
              <w:t xml:space="preserve"> (95% CI)</w:t>
            </w:r>
          </w:p>
        </w:tc>
        <w:tc>
          <w:tcPr>
            <w:tcW w:w="661" w:type="pct"/>
            <w:tcBorders>
              <w:bottom w:val="single" w:sz="8" w:space="0" w:color="auto"/>
            </w:tcBorders>
            <w:shd w:val="clear" w:color="auto" w:fill="FFFFFF"/>
            <w:tcMar>
              <w:top w:w="0" w:type="dxa"/>
              <w:left w:w="0" w:type="dxa"/>
              <w:bottom w:w="0" w:type="dxa"/>
              <w:right w:w="0" w:type="dxa"/>
            </w:tcMar>
            <w:vAlign w:val="center"/>
          </w:tcPr>
          <w:p w14:paraId="292040BF" w14:textId="77777777" w:rsidR="00441B85" w:rsidRPr="001B7C88" w:rsidRDefault="00441B85" w:rsidP="00773124">
            <w:pPr>
              <w:spacing w:before="0" w:after="0" w:line="240" w:lineRule="auto"/>
              <w:ind w:left="100" w:right="100"/>
              <w:jc w:val="center"/>
              <w:rPr>
                <w:rFonts w:ascii="Times New Roman" w:hAnsi="Times New Roman" w:cs="Times New Roman"/>
                <w:b/>
                <w:bCs/>
                <w:sz w:val="20"/>
                <w:szCs w:val="20"/>
              </w:rPr>
            </w:pPr>
            <w:r w:rsidRPr="001B7C88">
              <w:rPr>
                <w:rFonts w:ascii="Times New Roman" w:eastAsia="Cambria (Body)" w:hAnsi="Times New Roman" w:cs="Times New Roman"/>
                <w:b/>
                <w:bCs/>
                <w:color w:val="000000"/>
                <w:sz w:val="20"/>
                <w:szCs w:val="20"/>
              </w:rPr>
              <w:t>p-value</w:t>
            </w:r>
          </w:p>
        </w:tc>
      </w:tr>
      <w:tr w:rsidR="00441B85" w:rsidRPr="001B7C88" w14:paraId="2D9461B8" w14:textId="77777777" w:rsidTr="00441B85">
        <w:trPr>
          <w:cantSplit/>
          <w:trHeight w:val="340"/>
          <w:jc w:val="center"/>
        </w:trPr>
        <w:tc>
          <w:tcPr>
            <w:tcW w:w="1273" w:type="pct"/>
            <w:tcBorders>
              <w:top w:val="single" w:sz="8" w:space="0" w:color="auto"/>
            </w:tcBorders>
            <w:shd w:val="clear" w:color="auto" w:fill="FFFFFF"/>
            <w:tcMar>
              <w:top w:w="0" w:type="dxa"/>
              <w:left w:w="0" w:type="dxa"/>
              <w:bottom w:w="0" w:type="dxa"/>
              <w:right w:w="0" w:type="dxa"/>
            </w:tcMar>
            <w:vAlign w:val="center"/>
          </w:tcPr>
          <w:p w14:paraId="788F702E"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Age in years</w:t>
            </w:r>
          </w:p>
        </w:tc>
        <w:tc>
          <w:tcPr>
            <w:tcW w:w="1203" w:type="pct"/>
            <w:tcBorders>
              <w:top w:val="single" w:sz="8" w:space="0" w:color="auto"/>
            </w:tcBorders>
            <w:shd w:val="clear" w:color="auto" w:fill="FFFFFF"/>
            <w:tcMar>
              <w:top w:w="0" w:type="dxa"/>
              <w:left w:w="0" w:type="dxa"/>
              <w:bottom w:w="0" w:type="dxa"/>
              <w:right w:w="0" w:type="dxa"/>
            </w:tcMar>
            <w:vAlign w:val="center"/>
          </w:tcPr>
          <w:p w14:paraId="31CFA01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0.98 (0.92-1.05)</w:t>
            </w:r>
          </w:p>
        </w:tc>
        <w:tc>
          <w:tcPr>
            <w:tcW w:w="661" w:type="pct"/>
            <w:tcBorders>
              <w:top w:val="single" w:sz="8" w:space="0" w:color="auto"/>
            </w:tcBorders>
            <w:shd w:val="clear" w:color="auto" w:fill="FFFFFF"/>
            <w:tcMar>
              <w:top w:w="0" w:type="dxa"/>
              <w:left w:w="0" w:type="dxa"/>
              <w:bottom w:w="0" w:type="dxa"/>
              <w:right w:w="0" w:type="dxa"/>
            </w:tcMar>
            <w:vAlign w:val="center"/>
          </w:tcPr>
          <w:p w14:paraId="053CF36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0.523</w:t>
            </w:r>
          </w:p>
        </w:tc>
        <w:tc>
          <w:tcPr>
            <w:tcW w:w="1203" w:type="pct"/>
            <w:tcBorders>
              <w:top w:val="single" w:sz="8" w:space="0" w:color="auto"/>
            </w:tcBorders>
            <w:shd w:val="clear" w:color="auto" w:fill="FFFFFF"/>
            <w:tcMar>
              <w:top w:w="0" w:type="dxa"/>
              <w:left w:w="0" w:type="dxa"/>
              <w:bottom w:w="0" w:type="dxa"/>
              <w:right w:w="0" w:type="dxa"/>
            </w:tcMar>
            <w:vAlign w:val="center"/>
          </w:tcPr>
          <w:p w14:paraId="0E52DC5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1.19 (1.07-1.31)</w:t>
            </w:r>
          </w:p>
        </w:tc>
        <w:tc>
          <w:tcPr>
            <w:tcW w:w="661" w:type="pct"/>
            <w:tcBorders>
              <w:top w:val="single" w:sz="8" w:space="0" w:color="auto"/>
            </w:tcBorders>
            <w:shd w:val="clear" w:color="auto" w:fill="FFFFFF"/>
            <w:tcMar>
              <w:top w:w="0" w:type="dxa"/>
              <w:left w:w="0" w:type="dxa"/>
              <w:bottom w:w="0" w:type="dxa"/>
              <w:right w:w="0" w:type="dxa"/>
            </w:tcMar>
            <w:vAlign w:val="center"/>
          </w:tcPr>
          <w:p w14:paraId="1BDAA26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&lt;0.001</w:t>
            </w:r>
          </w:p>
        </w:tc>
      </w:tr>
      <w:tr w:rsidR="00441B85" w:rsidRPr="001B7C88" w14:paraId="56F44ABA"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30759AB3"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Sex at birth</w:t>
            </w:r>
          </w:p>
        </w:tc>
        <w:tc>
          <w:tcPr>
            <w:tcW w:w="1203" w:type="pct"/>
            <w:shd w:val="clear" w:color="auto" w:fill="FFFFFF"/>
            <w:tcMar>
              <w:top w:w="0" w:type="dxa"/>
              <w:left w:w="0" w:type="dxa"/>
              <w:bottom w:w="0" w:type="dxa"/>
              <w:right w:w="0" w:type="dxa"/>
            </w:tcMar>
            <w:vAlign w:val="center"/>
          </w:tcPr>
          <w:p w14:paraId="2ABC8A1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1E0B402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30A89B7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4F60FDC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0A0DDF32"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74E3AB71"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Female</w:t>
            </w:r>
          </w:p>
        </w:tc>
        <w:tc>
          <w:tcPr>
            <w:tcW w:w="1203" w:type="pct"/>
            <w:shd w:val="clear" w:color="auto" w:fill="FFFFFF"/>
            <w:tcMar>
              <w:top w:w="0" w:type="dxa"/>
              <w:left w:w="0" w:type="dxa"/>
              <w:bottom w:w="0" w:type="dxa"/>
              <w:right w:w="0" w:type="dxa"/>
            </w:tcMar>
            <w:vAlign w:val="center"/>
          </w:tcPr>
          <w:p w14:paraId="5D35012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55799BE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355F580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25C1776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03B26851"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5138268D"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Male</w:t>
            </w:r>
          </w:p>
        </w:tc>
        <w:tc>
          <w:tcPr>
            <w:tcW w:w="1203" w:type="pct"/>
            <w:shd w:val="clear" w:color="auto" w:fill="FFFFFF"/>
            <w:tcMar>
              <w:top w:w="0" w:type="dxa"/>
              <w:left w:w="0" w:type="dxa"/>
              <w:bottom w:w="0" w:type="dxa"/>
              <w:right w:w="0" w:type="dxa"/>
            </w:tcMar>
            <w:vAlign w:val="center"/>
          </w:tcPr>
          <w:p w14:paraId="722BE18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1.53 (1.05-2.22)</w:t>
            </w:r>
          </w:p>
        </w:tc>
        <w:tc>
          <w:tcPr>
            <w:tcW w:w="661" w:type="pct"/>
            <w:shd w:val="clear" w:color="auto" w:fill="FFFFFF"/>
            <w:tcMar>
              <w:top w:w="0" w:type="dxa"/>
              <w:left w:w="0" w:type="dxa"/>
              <w:bottom w:w="0" w:type="dxa"/>
              <w:right w:w="0" w:type="dxa"/>
            </w:tcMar>
            <w:vAlign w:val="center"/>
          </w:tcPr>
          <w:p w14:paraId="1879323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0.026</w:t>
            </w:r>
          </w:p>
        </w:tc>
        <w:tc>
          <w:tcPr>
            <w:tcW w:w="1203" w:type="pct"/>
            <w:shd w:val="clear" w:color="auto" w:fill="FFFFFF"/>
            <w:tcMar>
              <w:top w:w="0" w:type="dxa"/>
              <w:left w:w="0" w:type="dxa"/>
              <w:bottom w:w="0" w:type="dxa"/>
              <w:right w:w="0" w:type="dxa"/>
            </w:tcMar>
            <w:vAlign w:val="center"/>
          </w:tcPr>
          <w:p w14:paraId="7C877CC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1.33 (0.77-2.29)</w:t>
            </w:r>
          </w:p>
        </w:tc>
        <w:tc>
          <w:tcPr>
            <w:tcW w:w="661" w:type="pct"/>
            <w:shd w:val="clear" w:color="auto" w:fill="FFFFFF"/>
            <w:tcMar>
              <w:top w:w="0" w:type="dxa"/>
              <w:left w:w="0" w:type="dxa"/>
              <w:bottom w:w="0" w:type="dxa"/>
              <w:right w:w="0" w:type="dxa"/>
            </w:tcMar>
            <w:vAlign w:val="center"/>
          </w:tcPr>
          <w:p w14:paraId="74C9FB1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0.305</w:t>
            </w:r>
          </w:p>
        </w:tc>
      </w:tr>
      <w:tr w:rsidR="00441B85" w:rsidRPr="001B7C88" w14:paraId="0BE56C85"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6E589F80"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LGBTIQA+</w:t>
            </w:r>
          </w:p>
        </w:tc>
        <w:tc>
          <w:tcPr>
            <w:tcW w:w="1203" w:type="pct"/>
            <w:shd w:val="clear" w:color="auto" w:fill="FFFFFF"/>
            <w:tcMar>
              <w:top w:w="0" w:type="dxa"/>
              <w:left w:w="0" w:type="dxa"/>
              <w:bottom w:w="0" w:type="dxa"/>
              <w:right w:w="0" w:type="dxa"/>
            </w:tcMar>
            <w:vAlign w:val="center"/>
          </w:tcPr>
          <w:p w14:paraId="58EBD48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6A462A8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20DA0F7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6890890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380143A2"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7B80ECC6"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No</w:t>
            </w:r>
          </w:p>
        </w:tc>
        <w:tc>
          <w:tcPr>
            <w:tcW w:w="1203" w:type="pct"/>
            <w:shd w:val="clear" w:color="auto" w:fill="FFFFFF"/>
            <w:tcMar>
              <w:top w:w="0" w:type="dxa"/>
              <w:left w:w="0" w:type="dxa"/>
              <w:bottom w:w="0" w:type="dxa"/>
              <w:right w:w="0" w:type="dxa"/>
            </w:tcMar>
            <w:vAlign w:val="center"/>
          </w:tcPr>
          <w:p w14:paraId="1C086C8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0A394A8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52ED90D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7EDB240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49AB6318"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238C6EB4"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Yes</w:t>
            </w:r>
          </w:p>
        </w:tc>
        <w:tc>
          <w:tcPr>
            <w:tcW w:w="1203" w:type="pct"/>
            <w:shd w:val="clear" w:color="auto" w:fill="FFFFFF"/>
            <w:tcMar>
              <w:top w:w="0" w:type="dxa"/>
              <w:left w:w="0" w:type="dxa"/>
              <w:bottom w:w="0" w:type="dxa"/>
              <w:right w:w="0" w:type="dxa"/>
            </w:tcMar>
            <w:vAlign w:val="center"/>
          </w:tcPr>
          <w:p w14:paraId="5D7FA27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1.65 (1.12-2.42)</w:t>
            </w:r>
          </w:p>
        </w:tc>
        <w:tc>
          <w:tcPr>
            <w:tcW w:w="661" w:type="pct"/>
            <w:shd w:val="clear" w:color="auto" w:fill="FFFFFF"/>
            <w:tcMar>
              <w:top w:w="0" w:type="dxa"/>
              <w:left w:w="0" w:type="dxa"/>
              <w:bottom w:w="0" w:type="dxa"/>
              <w:right w:w="0" w:type="dxa"/>
            </w:tcMar>
            <w:vAlign w:val="center"/>
          </w:tcPr>
          <w:p w14:paraId="048990F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0.012</w:t>
            </w:r>
          </w:p>
        </w:tc>
        <w:tc>
          <w:tcPr>
            <w:tcW w:w="1203" w:type="pct"/>
            <w:shd w:val="clear" w:color="auto" w:fill="FFFFFF"/>
            <w:tcMar>
              <w:top w:w="0" w:type="dxa"/>
              <w:left w:w="0" w:type="dxa"/>
              <w:bottom w:w="0" w:type="dxa"/>
              <w:right w:w="0" w:type="dxa"/>
            </w:tcMar>
            <w:vAlign w:val="center"/>
          </w:tcPr>
          <w:p w14:paraId="2C8B41B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0.88 (0.48-1.58)</w:t>
            </w:r>
          </w:p>
        </w:tc>
        <w:tc>
          <w:tcPr>
            <w:tcW w:w="661" w:type="pct"/>
            <w:shd w:val="clear" w:color="auto" w:fill="FFFFFF"/>
            <w:tcMar>
              <w:top w:w="0" w:type="dxa"/>
              <w:left w:w="0" w:type="dxa"/>
              <w:bottom w:w="0" w:type="dxa"/>
              <w:right w:w="0" w:type="dxa"/>
            </w:tcMar>
            <w:vAlign w:val="center"/>
          </w:tcPr>
          <w:p w14:paraId="756548E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0.660</w:t>
            </w:r>
          </w:p>
        </w:tc>
      </w:tr>
      <w:tr w:rsidR="00441B85" w:rsidRPr="001B7C88" w14:paraId="10319AC0"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4F057625"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Region</w:t>
            </w:r>
          </w:p>
        </w:tc>
        <w:tc>
          <w:tcPr>
            <w:tcW w:w="1203" w:type="pct"/>
            <w:shd w:val="clear" w:color="auto" w:fill="FFFFFF"/>
            <w:tcMar>
              <w:top w:w="0" w:type="dxa"/>
              <w:left w:w="0" w:type="dxa"/>
              <w:bottom w:w="0" w:type="dxa"/>
              <w:right w:w="0" w:type="dxa"/>
            </w:tcMar>
            <w:vAlign w:val="center"/>
          </w:tcPr>
          <w:p w14:paraId="1F924EE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4AE97EC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7AB1A57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0C255B7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4769DF79"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5A0A8107"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Metro</w:t>
            </w:r>
          </w:p>
        </w:tc>
        <w:tc>
          <w:tcPr>
            <w:tcW w:w="1203" w:type="pct"/>
            <w:shd w:val="clear" w:color="auto" w:fill="FFFFFF"/>
            <w:tcMar>
              <w:top w:w="0" w:type="dxa"/>
              <w:left w:w="0" w:type="dxa"/>
              <w:bottom w:w="0" w:type="dxa"/>
              <w:right w:w="0" w:type="dxa"/>
            </w:tcMar>
            <w:vAlign w:val="center"/>
          </w:tcPr>
          <w:p w14:paraId="6004DC1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357CED9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14B3CEB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510EFF6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5C6E300F"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43AF0DDB"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Regional</w:t>
            </w:r>
          </w:p>
        </w:tc>
        <w:tc>
          <w:tcPr>
            <w:tcW w:w="1203" w:type="pct"/>
            <w:shd w:val="clear" w:color="auto" w:fill="FFFFFF"/>
            <w:tcMar>
              <w:top w:w="0" w:type="dxa"/>
              <w:left w:w="0" w:type="dxa"/>
              <w:bottom w:w="0" w:type="dxa"/>
              <w:right w:w="0" w:type="dxa"/>
            </w:tcMar>
            <w:vAlign w:val="center"/>
          </w:tcPr>
          <w:p w14:paraId="2DB36FC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1.01 (0.72-1.43)</w:t>
            </w:r>
          </w:p>
        </w:tc>
        <w:tc>
          <w:tcPr>
            <w:tcW w:w="661" w:type="pct"/>
            <w:shd w:val="clear" w:color="auto" w:fill="FFFFFF"/>
            <w:tcMar>
              <w:top w:w="0" w:type="dxa"/>
              <w:left w:w="0" w:type="dxa"/>
              <w:bottom w:w="0" w:type="dxa"/>
              <w:right w:w="0" w:type="dxa"/>
            </w:tcMar>
            <w:vAlign w:val="center"/>
          </w:tcPr>
          <w:p w14:paraId="57D45B1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0.944</w:t>
            </w:r>
          </w:p>
        </w:tc>
        <w:tc>
          <w:tcPr>
            <w:tcW w:w="1203" w:type="pct"/>
            <w:shd w:val="clear" w:color="auto" w:fill="FFFFFF"/>
            <w:tcMar>
              <w:top w:w="0" w:type="dxa"/>
              <w:left w:w="0" w:type="dxa"/>
              <w:bottom w:w="0" w:type="dxa"/>
              <w:right w:w="0" w:type="dxa"/>
            </w:tcMar>
            <w:vAlign w:val="center"/>
          </w:tcPr>
          <w:p w14:paraId="08B68E5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1.61 (0.98-2.64)</w:t>
            </w:r>
          </w:p>
        </w:tc>
        <w:tc>
          <w:tcPr>
            <w:tcW w:w="661" w:type="pct"/>
            <w:shd w:val="clear" w:color="auto" w:fill="FFFFFF"/>
            <w:tcMar>
              <w:top w:w="0" w:type="dxa"/>
              <w:left w:w="0" w:type="dxa"/>
              <w:bottom w:w="0" w:type="dxa"/>
              <w:right w:w="0" w:type="dxa"/>
            </w:tcMar>
            <w:vAlign w:val="center"/>
          </w:tcPr>
          <w:p w14:paraId="5E7F806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0.062</w:t>
            </w:r>
          </w:p>
        </w:tc>
      </w:tr>
      <w:tr w:rsidR="00441B85" w:rsidRPr="001B7C88" w14:paraId="3091239B" w14:textId="77777777" w:rsidTr="00441B85">
        <w:trPr>
          <w:cantSplit/>
          <w:trHeight w:val="340"/>
          <w:jc w:val="center"/>
        </w:trPr>
        <w:tc>
          <w:tcPr>
            <w:tcW w:w="2476" w:type="pct"/>
            <w:gridSpan w:val="2"/>
            <w:shd w:val="clear" w:color="auto" w:fill="FFFFFF"/>
            <w:tcMar>
              <w:top w:w="0" w:type="dxa"/>
              <w:left w:w="0" w:type="dxa"/>
              <w:bottom w:w="0" w:type="dxa"/>
              <w:right w:w="0" w:type="dxa"/>
            </w:tcMar>
            <w:vAlign w:val="center"/>
          </w:tcPr>
          <w:p w14:paraId="693ACDAF" w14:textId="7B5A8D7D" w:rsidR="00441B85" w:rsidRPr="001B7C88" w:rsidRDefault="00441B85" w:rsidP="00441B85">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Education and employment status</w:t>
            </w:r>
          </w:p>
        </w:tc>
        <w:tc>
          <w:tcPr>
            <w:tcW w:w="661" w:type="pct"/>
            <w:shd w:val="clear" w:color="auto" w:fill="FFFFFF"/>
            <w:tcMar>
              <w:top w:w="0" w:type="dxa"/>
              <w:left w:w="0" w:type="dxa"/>
              <w:bottom w:w="0" w:type="dxa"/>
              <w:right w:w="0" w:type="dxa"/>
            </w:tcMar>
            <w:vAlign w:val="center"/>
          </w:tcPr>
          <w:p w14:paraId="0FF1901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413169D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1FB652B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3191D79A"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4B0FD051"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Studying only</w:t>
            </w:r>
          </w:p>
        </w:tc>
        <w:tc>
          <w:tcPr>
            <w:tcW w:w="1203" w:type="pct"/>
            <w:shd w:val="clear" w:color="auto" w:fill="FFFFFF"/>
            <w:tcMar>
              <w:top w:w="0" w:type="dxa"/>
              <w:left w:w="0" w:type="dxa"/>
              <w:bottom w:w="0" w:type="dxa"/>
              <w:right w:w="0" w:type="dxa"/>
            </w:tcMar>
            <w:vAlign w:val="center"/>
          </w:tcPr>
          <w:p w14:paraId="38B7998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768AA62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4015815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140F7F4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3F5879A8"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4308F381"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Working only</w:t>
            </w:r>
          </w:p>
        </w:tc>
        <w:tc>
          <w:tcPr>
            <w:tcW w:w="1203" w:type="pct"/>
            <w:shd w:val="clear" w:color="auto" w:fill="FFFFFF"/>
            <w:tcMar>
              <w:top w:w="0" w:type="dxa"/>
              <w:left w:w="0" w:type="dxa"/>
              <w:bottom w:w="0" w:type="dxa"/>
              <w:right w:w="0" w:type="dxa"/>
            </w:tcMar>
            <w:vAlign w:val="center"/>
          </w:tcPr>
          <w:p w14:paraId="49727D6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0.83 (0.49-1.41)</w:t>
            </w:r>
          </w:p>
        </w:tc>
        <w:tc>
          <w:tcPr>
            <w:tcW w:w="661" w:type="pct"/>
            <w:shd w:val="clear" w:color="auto" w:fill="FFFFFF"/>
            <w:tcMar>
              <w:top w:w="0" w:type="dxa"/>
              <w:left w:w="0" w:type="dxa"/>
              <w:bottom w:w="0" w:type="dxa"/>
              <w:right w:w="0" w:type="dxa"/>
            </w:tcMar>
            <w:vAlign w:val="center"/>
          </w:tcPr>
          <w:p w14:paraId="48425EBE"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0.496</w:t>
            </w:r>
          </w:p>
        </w:tc>
        <w:tc>
          <w:tcPr>
            <w:tcW w:w="1203" w:type="pct"/>
            <w:shd w:val="clear" w:color="auto" w:fill="FFFFFF"/>
            <w:tcMar>
              <w:top w:w="0" w:type="dxa"/>
              <w:left w:w="0" w:type="dxa"/>
              <w:bottom w:w="0" w:type="dxa"/>
              <w:right w:w="0" w:type="dxa"/>
            </w:tcMar>
            <w:vAlign w:val="center"/>
          </w:tcPr>
          <w:p w14:paraId="353975F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2.11 (0.93-4.79)</w:t>
            </w:r>
          </w:p>
        </w:tc>
        <w:tc>
          <w:tcPr>
            <w:tcW w:w="661" w:type="pct"/>
            <w:shd w:val="clear" w:color="auto" w:fill="FFFFFF"/>
            <w:tcMar>
              <w:top w:w="0" w:type="dxa"/>
              <w:left w:w="0" w:type="dxa"/>
              <w:bottom w:w="0" w:type="dxa"/>
              <w:right w:w="0" w:type="dxa"/>
            </w:tcMar>
            <w:vAlign w:val="center"/>
          </w:tcPr>
          <w:p w14:paraId="786E6CF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0.075</w:t>
            </w:r>
          </w:p>
        </w:tc>
      </w:tr>
      <w:tr w:rsidR="00441B85" w:rsidRPr="001B7C88" w14:paraId="75EE0CDE"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40400829"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Studying and working</w:t>
            </w:r>
          </w:p>
        </w:tc>
        <w:tc>
          <w:tcPr>
            <w:tcW w:w="1203" w:type="pct"/>
            <w:shd w:val="clear" w:color="auto" w:fill="FFFFFF"/>
            <w:tcMar>
              <w:top w:w="0" w:type="dxa"/>
              <w:left w:w="0" w:type="dxa"/>
              <w:bottom w:w="0" w:type="dxa"/>
              <w:right w:w="0" w:type="dxa"/>
            </w:tcMar>
            <w:vAlign w:val="center"/>
          </w:tcPr>
          <w:p w14:paraId="7385D67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0.65 (0.42-1.01)</w:t>
            </w:r>
          </w:p>
        </w:tc>
        <w:tc>
          <w:tcPr>
            <w:tcW w:w="661" w:type="pct"/>
            <w:shd w:val="clear" w:color="auto" w:fill="FFFFFF"/>
            <w:tcMar>
              <w:top w:w="0" w:type="dxa"/>
              <w:left w:w="0" w:type="dxa"/>
              <w:bottom w:w="0" w:type="dxa"/>
              <w:right w:w="0" w:type="dxa"/>
            </w:tcMar>
            <w:vAlign w:val="center"/>
          </w:tcPr>
          <w:p w14:paraId="7081C80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0.056</w:t>
            </w:r>
          </w:p>
        </w:tc>
        <w:tc>
          <w:tcPr>
            <w:tcW w:w="1203" w:type="pct"/>
            <w:shd w:val="clear" w:color="auto" w:fill="FFFFFF"/>
            <w:tcMar>
              <w:top w:w="0" w:type="dxa"/>
              <w:left w:w="0" w:type="dxa"/>
              <w:bottom w:w="0" w:type="dxa"/>
              <w:right w:w="0" w:type="dxa"/>
            </w:tcMar>
            <w:vAlign w:val="center"/>
          </w:tcPr>
          <w:p w14:paraId="3DE3C04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1.15 (0.53-2.53)</w:t>
            </w:r>
          </w:p>
        </w:tc>
        <w:tc>
          <w:tcPr>
            <w:tcW w:w="661" w:type="pct"/>
            <w:shd w:val="clear" w:color="auto" w:fill="FFFFFF"/>
            <w:tcMar>
              <w:top w:w="0" w:type="dxa"/>
              <w:left w:w="0" w:type="dxa"/>
              <w:bottom w:w="0" w:type="dxa"/>
              <w:right w:w="0" w:type="dxa"/>
            </w:tcMar>
            <w:vAlign w:val="center"/>
          </w:tcPr>
          <w:p w14:paraId="6554813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0.721</w:t>
            </w:r>
          </w:p>
        </w:tc>
      </w:tr>
      <w:tr w:rsidR="00441B85" w:rsidRPr="001B7C88" w14:paraId="6BBA59B3"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4870A472"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Not studying or working</w:t>
            </w:r>
          </w:p>
        </w:tc>
        <w:tc>
          <w:tcPr>
            <w:tcW w:w="1203" w:type="pct"/>
            <w:shd w:val="clear" w:color="auto" w:fill="FFFFFF"/>
            <w:tcMar>
              <w:top w:w="0" w:type="dxa"/>
              <w:left w:w="0" w:type="dxa"/>
              <w:bottom w:w="0" w:type="dxa"/>
              <w:right w:w="0" w:type="dxa"/>
            </w:tcMar>
            <w:vAlign w:val="center"/>
          </w:tcPr>
          <w:p w14:paraId="246196B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1.37 (0.81-2.34)</w:t>
            </w:r>
          </w:p>
        </w:tc>
        <w:tc>
          <w:tcPr>
            <w:tcW w:w="661" w:type="pct"/>
            <w:shd w:val="clear" w:color="auto" w:fill="FFFFFF"/>
            <w:tcMar>
              <w:top w:w="0" w:type="dxa"/>
              <w:left w:w="0" w:type="dxa"/>
              <w:bottom w:w="0" w:type="dxa"/>
              <w:right w:w="0" w:type="dxa"/>
            </w:tcMar>
            <w:vAlign w:val="center"/>
          </w:tcPr>
          <w:p w14:paraId="4EE084A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0.240</w:t>
            </w:r>
          </w:p>
        </w:tc>
        <w:tc>
          <w:tcPr>
            <w:tcW w:w="1203" w:type="pct"/>
            <w:shd w:val="clear" w:color="auto" w:fill="FFFFFF"/>
            <w:tcMar>
              <w:top w:w="0" w:type="dxa"/>
              <w:left w:w="0" w:type="dxa"/>
              <w:bottom w:w="0" w:type="dxa"/>
              <w:right w:w="0" w:type="dxa"/>
            </w:tcMar>
            <w:vAlign w:val="center"/>
          </w:tcPr>
          <w:p w14:paraId="164E237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2.23 (0.96-5.19)</w:t>
            </w:r>
          </w:p>
        </w:tc>
        <w:tc>
          <w:tcPr>
            <w:tcW w:w="661" w:type="pct"/>
            <w:shd w:val="clear" w:color="auto" w:fill="FFFFFF"/>
            <w:tcMar>
              <w:top w:w="0" w:type="dxa"/>
              <w:left w:w="0" w:type="dxa"/>
              <w:bottom w:w="0" w:type="dxa"/>
              <w:right w:w="0" w:type="dxa"/>
            </w:tcMar>
            <w:vAlign w:val="center"/>
          </w:tcPr>
          <w:p w14:paraId="4EB4089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0.064</w:t>
            </w:r>
          </w:p>
        </w:tc>
      </w:tr>
      <w:tr w:rsidR="00441B85" w:rsidRPr="001B7C88" w14:paraId="77C5BB9C"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671027DA"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Primary diagnosis</w:t>
            </w:r>
          </w:p>
        </w:tc>
        <w:tc>
          <w:tcPr>
            <w:tcW w:w="1203" w:type="pct"/>
            <w:shd w:val="clear" w:color="auto" w:fill="FFFFFF"/>
            <w:tcMar>
              <w:top w:w="0" w:type="dxa"/>
              <w:left w:w="0" w:type="dxa"/>
              <w:bottom w:w="0" w:type="dxa"/>
              <w:right w:w="0" w:type="dxa"/>
            </w:tcMar>
            <w:vAlign w:val="center"/>
          </w:tcPr>
          <w:p w14:paraId="71D5D1E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32E2607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319C5FA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661" w:type="pct"/>
            <w:shd w:val="clear" w:color="auto" w:fill="FFFFFF"/>
            <w:tcMar>
              <w:top w:w="0" w:type="dxa"/>
              <w:left w:w="0" w:type="dxa"/>
              <w:bottom w:w="0" w:type="dxa"/>
              <w:right w:w="0" w:type="dxa"/>
            </w:tcMar>
            <w:vAlign w:val="center"/>
          </w:tcPr>
          <w:p w14:paraId="570F0F2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42684C1A"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77BB4B73"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Depression</w:t>
            </w:r>
          </w:p>
        </w:tc>
        <w:tc>
          <w:tcPr>
            <w:tcW w:w="1203" w:type="pct"/>
            <w:shd w:val="clear" w:color="auto" w:fill="FFFFFF"/>
            <w:tcMar>
              <w:top w:w="0" w:type="dxa"/>
              <w:left w:w="0" w:type="dxa"/>
              <w:bottom w:w="0" w:type="dxa"/>
              <w:right w:w="0" w:type="dxa"/>
            </w:tcMar>
            <w:vAlign w:val="center"/>
          </w:tcPr>
          <w:p w14:paraId="674A7DA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2FC43C4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c>
          <w:tcPr>
            <w:tcW w:w="1203" w:type="pct"/>
            <w:shd w:val="clear" w:color="auto" w:fill="FFFFFF"/>
            <w:tcMar>
              <w:top w:w="0" w:type="dxa"/>
              <w:left w:w="0" w:type="dxa"/>
              <w:bottom w:w="0" w:type="dxa"/>
              <w:right w:w="0" w:type="dxa"/>
            </w:tcMar>
            <w:vAlign w:val="center"/>
          </w:tcPr>
          <w:p w14:paraId="16492EE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Ref</w:t>
            </w:r>
          </w:p>
        </w:tc>
        <w:tc>
          <w:tcPr>
            <w:tcW w:w="661" w:type="pct"/>
            <w:shd w:val="clear" w:color="auto" w:fill="FFFFFF"/>
            <w:tcMar>
              <w:top w:w="0" w:type="dxa"/>
              <w:left w:w="0" w:type="dxa"/>
              <w:bottom w:w="0" w:type="dxa"/>
              <w:right w:w="0" w:type="dxa"/>
            </w:tcMar>
            <w:vAlign w:val="center"/>
          </w:tcPr>
          <w:p w14:paraId="10986BB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p>
        </w:tc>
      </w:tr>
      <w:tr w:rsidR="00441B85" w:rsidRPr="001B7C88" w14:paraId="06084D7C"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363C6361"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Anxiety</w:t>
            </w:r>
          </w:p>
        </w:tc>
        <w:tc>
          <w:tcPr>
            <w:tcW w:w="1203" w:type="pct"/>
            <w:shd w:val="clear" w:color="auto" w:fill="FFFFFF"/>
            <w:tcMar>
              <w:top w:w="0" w:type="dxa"/>
              <w:left w:w="0" w:type="dxa"/>
              <w:bottom w:w="0" w:type="dxa"/>
              <w:right w:w="0" w:type="dxa"/>
            </w:tcMar>
            <w:vAlign w:val="center"/>
          </w:tcPr>
          <w:p w14:paraId="45BD433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1.28 (0.72-2.25)</w:t>
            </w:r>
          </w:p>
        </w:tc>
        <w:tc>
          <w:tcPr>
            <w:tcW w:w="661" w:type="pct"/>
            <w:shd w:val="clear" w:color="auto" w:fill="FFFFFF"/>
            <w:tcMar>
              <w:top w:w="0" w:type="dxa"/>
              <w:left w:w="0" w:type="dxa"/>
              <w:bottom w:w="0" w:type="dxa"/>
              <w:right w:w="0" w:type="dxa"/>
            </w:tcMar>
            <w:vAlign w:val="center"/>
          </w:tcPr>
          <w:p w14:paraId="08C8CA6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0.402</w:t>
            </w:r>
          </w:p>
        </w:tc>
        <w:tc>
          <w:tcPr>
            <w:tcW w:w="1203" w:type="pct"/>
            <w:shd w:val="clear" w:color="auto" w:fill="FFFFFF"/>
            <w:tcMar>
              <w:top w:w="0" w:type="dxa"/>
              <w:left w:w="0" w:type="dxa"/>
              <w:bottom w:w="0" w:type="dxa"/>
              <w:right w:w="0" w:type="dxa"/>
            </w:tcMar>
            <w:vAlign w:val="center"/>
          </w:tcPr>
          <w:p w14:paraId="1A08E1E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1.51 (0.66-3.44)</w:t>
            </w:r>
          </w:p>
        </w:tc>
        <w:tc>
          <w:tcPr>
            <w:tcW w:w="661" w:type="pct"/>
            <w:shd w:val="clear" w:color="auto" w:fill="FFFFFF"/>
            <w:tcMar>
              <w:top w:w="0" w:type="dxa"/>
              <w:left w:w="0" w:type="dxa"/>
              <w:bottom w:w="0" w:type="dxa"/>
              <w:right w:w="0" w:type="dxa"/>
            </w:tcMar>
            <w:vAlign w:val="center"/>
          </w:tcPr>
          <w:p w14:paraId="61D0102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0.328</w:t>
            </w:r>
          </w:p>
        </w:tc>
      </w:tr>
      <w:tr w:rsidR="00441B85" w:rsidRPr="001B7C88" w14:paraId="35C7980F"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0791530F"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Depression and Anxiety</w:t>
            </w:r>
          </w:p>
        </w:tc>
        <w:tc>
          <w:tcPr>
            <w:tcW w:w="1203" w:type="pct"/>
            <w:shd w:val="clear" w:color="auto" w:fill="FFFFFF"/>
            <w:tcMar>
              <w:top w:w="0" w:type="dxa"/>
              <w:left w:w="0" w:type="dxa"/>
              <w:bottom w:w="0" w:type="dxa"/>
              <w:right w:w="0" w:type="dxa"/>
            </w:tcMar>
            <w:vAlign w:val="center"/>
          </w:tcPr>
          <w:p w14:paraId="6D2C251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1.81 (1.10-3.00)</w:t>
            </w:r>
          </w:p>
        </w:tc>
        <w:tc>
          <w:tcPr>
            <w:tcW w:w="661" w:type="pct"/>
            <w:shd w:val="clear" w:color="auto" w:fill="FFFFFF"/>
            <w:tcMar>
              <w:top w:w="0" w:type="dxa"/>
              <w:left w:w="0" w:type="dxa"/>
              <w:bottom w:w="0" w:type="dxa"/>
              <w:right w:w="0" w:type="dxa"/>
            </w:tcMar>
            <w:vAlign w:val="center"/>
          </w:tcPr>
          <w:p w14:paraId="5197B78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0.021</w:t>
            </w:r>
          </w:p>
        </w:tc>
        <w:tc>
          <w:tcPr>
            <w:tcW w:w="1203" w:type="pct"/>
            <w:shd w:val="clear" w:color="auto" w:fill="FFFFFF"/>
            <w:tcMar>
              <w:top w:w="0" w:type="dxa"/>
              <w:left w:w="0" w:type="dxa"/>
              <w:bottom w:w="0" w:type="dxa"/>
              <w:right w:w="0" w:type="dxa"/>
            </w:tcMar>
            <w:vAlign w:val="center"/>
          </w:tcPr>
          <w:p w14:paraId="446782B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1.15 (0.53-2.51)</w:t>
            </w:r>
          </w:p>
        </w:tc>
        <w:tc>
          <w:tcPr>
            <w:tcW w:w="661" w:type="pct"/>
            <w:shd w:val="clear" w:color="auto" w:fill="FFFFFF"/>
            <w:tcMar>
              <w:top w:w="0" w:type="dxa"/>
              <w:left w:w="0" w:type="dxa"/>
              <w:bottom w:w="0" w:type="dxa"/>
              <w:right w:w="0" w:type="dxa"/>
            </w:tcMar>
            <w:vAlign w:val="center"/>
          </w:tcPr>
          <w:p w14:paraId="520F735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0.719</w:t>
            </w:r>
          </w:p>
        </w:tc>
      </w:tr>
      <w:tr w:rsidR="00441B85" w:rsidRPr="001B7C88" w14:paraId="394D97C2"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452142AD" w14:textId="77777777" w:rsidR="00441B85" w:rsidRPr="001B7C88" w:rsidRDefault="00441B85" w:rsidP="00773124">
            <w:pPr>
              <w:spacing w:before="0" w:after="0" w:line="240" w:lineRule="auto"/>
              <w:ind w:left="22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Other</w:t>
            </w:r>
          </w:p>
        </w:tc>
        <w:tc>
          <w:tcPr>
            <w:tcW w:w="1203" w:type="pct"/>
            <w:shd w:val="clear" w:color="auto" w:fill="FFFFFF"/>
            <w:tcMar>
              <w:top w:w="0" w:type="dxa"/>
              <w:left w:w="0" w:type="dxa"/>
              <w:bottom w:w="0" w:type="dxa"/>
              <w:right w:w="0" w:type="dxa"/>
            </w:tcMar>
            <w:vAlign w:val="center"/>
          </w:tcPr>
          <w:p w14:paraId="2807CEC6"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2.00 (1.14-3.53)</w:t>
            </w:r>
          </w:p>
        </w:tc>
        <w:tc>
          <w:tcPr>
            <w:tcW w:w="661" w:type="pct"/>
            <w:shd w:val="clear" w:color="auto" w:fill="FFFFFF"/>
            <w:tcMar>
              <w:top w:w="0" w:type="dxa"/>
              <w:left w:w="0" w:type="dxa"/>
              <w:bottom w:w="0" w:type="dxa"/>
              <w:right w:w="0" w:type="dxa"/>
            </w:tcMar>
            <w:vAlign w:val="center"/>
          </w:tcPr>
          <w:p w14:paraId="4E94594C"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0.017</w:t>
            </w:r>
          </w:p>
        </w:tc>
        <w:tc>
          <w:tcPr>
            <w:tcW w:w="1203" w:type="pct"/>
            <w:shd w:val="clear" w:color="auto" w:fill="FFFFFF"/>
            <w:tcMar>
              <w:top w:w="0" w:type="dxa"/>
              <w:left w:w="0" w:type="dxa"/>
              <w:bottom w:w="0" w:type="dxa"/>
              <w:right w:w="0" w:type="dxa"/>
            </w:tcMar>
            <w:vAlign w:val="center"/>
          </w:tcPr>
          <w:p w14:paraId="2C328A8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3.27 (1.45-7.34)</w:t>
            </w:r>
          </w:p>
        </w:tc>
        <w:tc>
          <w:tcPr>
            <w:tcW w:w="661" w:type="pct"/>
            <w:shd w:val="clear" w:color="auto" w:fill="FFFFFF"/>
            <w:tcMar>
              <w:top w:w="0" w:type="dxa"/>
              <w:left w:w="0" w:type="dxa"/>
              <w:bottom w:w="0" w:type="dxa"/>
              <w:right w:w="0" w:type="dxa"/>
            </w:tcMar>
            <w:vAlign w:val="center"/>
          </w:tcPr>
          <w:p w14:paraId="29F8652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0.004</w:t>
            </w:r>
          </w:p>
        </w:tc>
      </w:tr>
      <w:tr w:rsidR="00441B85" w:rsidRPr="001B7C88" w14:paraId="293A1062"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70C3BA5A"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PHQ-9</w:t>
            </w:r>
          </w:p>
        </w:tc>
        <w:tc>
          <w:tcPr>
            <w:tcW w:w="1203" w:type="pct"/>
            <w:shd w:val="clear" w:color="auto" w:fill="FFFFFF"/>
            <w:tcMar>
              <w:top w:w="0" w:type="dxa"/>
              <w:left w:w="0" w:type="dxa"/>
              <w:bottom w:w="0" w:type="dxa"/>
              <w:right w:w="0" w:type="dxa"/>
            </w:tcMar>
            <w:vAlign w:val="center"/>
          </w:tcPr>
          <w:p w14:paraId="1FD0F67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1.01 (0.75-1.36)</w:t>
            </w:r>
          </w:p>
        </w:tc>
        <w:tc>
          <w:tcPr>
            <w:tcW w:w="661" w:type="pct"/>
            <w:shd w:val="clear" w:color="auto" w:fill="FFFFFF"/>
            <w:tcMar>
              <w:top w:w="0" w:type="dxa"/>
              <w:left w:w="0" w:type="dxa"/>
              <w:bottom w:w="0" w:type="dxa"/>
              <w:right w:w="0" w:type="dxa"/>
            </w:tcMar>
            <w:vAlign w:val="center"/>
          </w:tcPr>
          <w:p w14:paraId="2E8C497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0.957</w:t>
            </w:r>
          </w:p>
        </w:tc>
        <w:tc>
          <w:tcPr>
            <w:tcW w:w="1203" w:type="pct"/>
            <w:shd w:val="clear" w:color="auto" w:fill="FFFFFF"/>
            <w:tcMar>
              <w:top w:w="0" w:type="dxa"/>
              <w:left w:w="0" w:type="dxa"/>
              <w:bottom w:w="0" w:type="dxa"/>
              <w:right w:w="0" w:type="dxa"/>
            </w:tcMar>
            <w:vAlign w:val="center"/>
          </w:tcPr>
          <w:p w14:paraId="56EB14F9"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1.30 (0.85-1.99)</w:t>
            </w:r>
          </w:p>
        </w:tc>
        <w:tc>
          <w:tcPr>
            <w:tcW w:w="661" w:type="pct"/>
            <w:shd w:val="clear" w:color="auto" w:fill="FFFFFF"/>
            <w:tcMar>
              <w:top w:w="0" w:type="dxa"/>
              <w:left w:w="0" w:type="dxa"/>
              <w:bottom w:w="0" w:type="dxa"/>
              <w:right w:w="0" w:type="dxa"/>
            </w:tcMar>
            <w:vAlign w:val="center"/>
          </w:tcPr>
          <w:p w14:paraId="13907DE2"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0.227</w:t>
            </w:r>
          </w:p>
        </w:tc>
      </w:tr>
      <w:tr w:rsidR="00441B85" w:rsidRPr="001B7C88" w14:paraId="558F2DA5"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33934BCE"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GAD-7</w:t>
            </w:r>
          </w:p>
        </w:tc>
        <w:tc>
          <w:tcPr>
            <w:tcW w:w="1203" w:type="pct"/>
            <w:shd w:val="clear" w:color="auto" w:fill="FFFFFF"/>
            <w:tcMar>
              <w:top w:w="0" w:type="dxa"/>
              <w:left w:w="0" w:type="dxa"/>
              <w:bottom w:w="0" w:type="dxa"/>
              <w:right w:w="0" w:type="dxa"/>
            </w:tcMar>
            <w:vAlign w:val="center"/>
          </w:tcPr>
          <w:p w14:paraId="34CFED4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1.01 (0.77-1.31)</w:t>
            </w:r>
          </w:p>
        </w:tc>
        <w:tc>
          <w:tcPr>
            <w:tcW w:w="661" w:type="pct"/>
            <w:shd w:val="clear" w:color="auto" w:fill="FFFFFF"/>
            <w:tcMar>
              <w:top w:w="0" w:type="dxa"/>
              <w:left w:w="0" w:type="dxa"/>
              <w:bottom w:w="0" w:type="dxa"/>
              <w:right w:w="0" w:type="dxa"/>
            </w:tcMar>
            <w:vAlign w:val="center"/>
          </w:tcPr>
          <w:p w14:paraId="27CDEB7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0.964</w:t>
            </w:r>
          </w:p>
        </w:tc>
        <w:tc>
          <w:tcPr>
            <w:tcW w:w="1203" w:type="pct"/>
            <w:shd w:val="clear" w:color="auto" w:fill="FFFFFF"/>
            <w:tcMar>
              <w:top w:w="0" w:type="dxa"/>
              <w:left w:w="0" w:type="dxa"/>
              <w:bottom w:w="0" w:type="dxa"/>
              <w:right w:w="0" w:type="dxa"/>
            </w:tcMar>
            <w:vAlign w:val="center"/>
          </w:tcPr>
          <w:p w14:paraId="21D03DE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0.91 (0.61-1.35)</w:t>
            </w:r>
          </w:p>
        </w:tc>
        <w:tc>
          <w:tcPr>
            <w:tcW w:w="661" w:type="pct"/>
            <w:shd w:val="clear" w:color="auto" w:fill="FFFFFF"/>
            <w:tcMar>
              <w:top w:w="0" w:type="dxa"/>
              <w:left w:w="0" w:type="dxa"/>
              <w:bottom w:w="0" w:type="dxa"/>
              <w:right w:w="0" w:type="dxa"/>
            </w:tcMar>
            <w:vAlign w:val="center"/>
          </w:tcPr>
          <w:p w14:paraId="4CE3ADC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0.631</w:t>
            </w:r>
          </w:p>
        </w:tc>
      </w:tr>
      <w:tr w:rsidR="00441B85" w:rsidRPr="001B7C88" w14:paraId="68EADCA4"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70D6F82B"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RRS-10</w:t>
            </w:r>
          </w:p>
        </w:tc>
        <w:tc>
          <w:tcPr>
            <w:tcW w:w="1203" w:type="pct"/>
            <w:shd w:val="clear" w:color="auto" w:fill="FFFFFF"/>
            <w:tcMar>
              <w:top w:w="0" w:type="dxa"/>
              <w:left w:w="0" w:type="dxa"/>
              <w:bottom w:w="0" w:type="dxa"/>
              <w:right w:w="0" w:type="dxa"/>
            </w:tcMar>
            <w:vAlign w:val="center"/>
          </w:tcPr>
          <w:p w14:paraId="01FB72AD"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1.00 (0.80-1.25)</w:t>
            </w:r>
          </w:p>
        </w:tc>
        <w:tc>
          <w:tcPr>
            <w:tcW w:w="661" w:type="pct"/>
            <w:shd w:val="clear" w:color="auto" w:fill="FFFFFF"/>
            <w:tcMar>
              <w:top w:w="0" w:type="dxa"/>
              <w:left w:w="0" w:type="dxa"/>
              <w:bottom w:w="0" w:type="dxa"/>
              <w:right w:w="0" w:type="dxa"/>
            </w:tcMar>
            <w:vAlign w:val="center"/>
          </w:tcPr>
          <w:p w14:paraId="266AFD70"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0.968</w:t>
            </w:r>
          </w:p>
        </w:tc>
        <w:tc>
          <w:tcPr>
            <w:tcW w:w="1203" w:type="pct"/>
            <w:shd w:val="clear" w:color="auto" w:fill="FFFFFF"/>
            <w:tcMar>
              <w:top w:w="0" w:type="dxa"/>
              <w:left w:w="0" w:type="dxa"/>
              <w:bottom w:w="0" w:type="dxa"/>
              <w:right w:w="0" w:type="dxa"/>
            </w:tcMar>
            <w:vAlign w:val="center"/>
          </w:tcPr>
          <w:p w14:paraId="71897A1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1.31 (0.94-1.83)</w:t>
            </w:r>
          </w:p>
        </w:tc>
        <w:tc>
          <w:tcPr>
            <w:tcW w:w="661" w:type="pct"/>
            <w:shd w:val="clear" w:color="auto" w:fill="FFFFFF"/>
            <w:tcMar>
              <w:top w:w="0" w:type="dxa"/>
              <w:left w:w="0" w:type="dxa"/>
              <w:bottom w:w="0" w:type="dxa"/>
              <w:right w:w="0" w:type="dxa"/>
            </w:tcMar>
            <w:vAlign w:val="center"/>
          </w:tcPr>
          <w:p w14:paraId="421CE0DA"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0.115</w:t>
            </w:r>
          </w:p>
        </w:tc>
      </w:tr>
      <w:tr w:rsidR="00441B85" w:rsidRPr="001B7C88" w14:paraId="1573A4D4"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151F6A6E"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PSQI</w:t>
            </w:r>
          </w:p>
        </w:tc>
        <w:tc>
          <w:tcPr>
            <w:tcW w:w="1203" w:type="pct"/>
            <w:shd w:val="clear" w:color="auto" w:fill="FFFFFF"/>
            <w:tcMar>
              <w:top w:w="0" w:type="dxa"/>
              <w:left w:w="0" w:type="dxa"/>
              <w:bottom w:w="0" w:type="dxa"/>
              <w:right w:w="0" w:type="dxa"/>
            </w:tcMar>
            <w:vAlign w:val="center"/>
          </w:tcPr>
          <w:p w14:paraId="7142B22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0.82 (0.66-1.02)</w:t>
            </w:r>
          </w:p>
        </w:tc>
        <w:tc>
          <w:tcPr>
            <w:tcW w:w="661" w:type="pct"/>
            <w:shd w:val="clear" w:color="auto" w:fill="FFFFFF"/>
            <w:tcMar>
              <w:top w:w="0" w:type="dxa"/>
              <w:left w:w="0" w:type="dxa"/>
              <w:bottom w:w="0" w:type="dxa"/>
              <w:right w:w="0" w:type="dxa"/>
            </w:tcMar>
            <w:vAlign w:val="center"/>
          </w:tcPr>
          <w:p w14:paraId="26BAA61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0.082</w:t>
            </w:r>
          </w:p>
        </w:tc>
        <w:tc>
          <w:tcPr>
            <w:tcW w:w="1203" w:type="pct"/>
            <w:shd w:val="clear" w:color="auto" w:fill="FFFFFF"/>
            <w:tcMar>
              <w:top w:w="0" w:type="dxa"/>
              <w:left w:w="0" w:type="dxa"/>
              <w:bottom w:w="0" w:type="dxa"/>
              <w:right w:w="0" w:type="dxa"/>
            </w:tcMar>
            <w:vAlign w:val="center"/>
          </w:tcPr>
          <w:p w14:paraId="6181B0B7"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0.87 (0.64-1.19)</w:t>
            </w:r>
          </w:p>
        </w:tc>
        <w:tc>
          <w:tcPr>
            <w:tcW w:w="661" w:type="pct"/>
            <w:shd w:val="clear" w:color="auto" w:fill="FFFFFF"/>
            <w:tcMar>
              <w:top w:w="0" w:type="dxa"/>
              <w:left w:w="0" w:type="dxa"/>
              <w:bottom w:w="0" w:type="dxa"/>
              <w:right w:w="0" w:type="dxa"/>
            </w:tcMar>
            <w:vAlign w:val="center"/>
          </w:tcPr>
          <w:p w14:paraId="476554D1"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0.394</w:t>
            </w:r>
          </w:p>
        </w:tc>
      </w:tr>
      <w:tr w:rsidR="00441B85" w:rsidRPr="001B7C88" w14:paraId="11ECDBD7" w14:textId="77777777" w:rsidTr="00441B85">
        <w:trPr>
          <w:cantSplit/>
          <w:trHeight w:val="340"/>
          <w:jc w:val="center"/>
        </w:trPr>
        <w:tc>
          <w:tcPr>
            <w:tcW w:w="1273" w:type="pct"/>
            <w:shd w:val="clear" w:color="auto" w:fill="FFFFFF"/>
            <w:tcMar>
              <w:top w:w="0" w:type="dxa"/>
              <w:left w:w="0" w:type="dxa"/>
              <w:bottom w:w="0" w:type="dxa"/>
              <w:right w:w="0" w:type="dxa"/>
            </w:tcMar>
            <w:vAlign w:val="center"/>
          </w:tcPr>
          <w:p w14:paraId="108716C2"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CAS</w:t>
            </w:r>
          </w:p>
        </w:tc>
        <w:tc>
          <w:tcPr>
            <w:tcW w:w="1203" w:type="pct"/>
            <w:shd w:val="clear" w:color="auto" w:fill="FFFFFF"/>
            <w:tcMar>
              <w:top w:w="0" w:type="dxa"/>
              <w:left w:w="0" w:type="dxa"/>
              <w:bottom w:w="0" w:type="dxa"/>
              <w:right w:w="0" w:type="dxa"/>
            </w:tcMar>
            <w:vAlign w:val="center"/>
          </w:tcPr>
          <w:p w14:paraId="2980DDB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1.32 (1.07-1.62)</w:t>
            </w:r>
          </w:p>
        </w:tc>
        <w:tc>
          <w:tcPr>
            <w:tcW w:w="661" w:type="pct"/>
            <w:shd w:val="clear" w:color="auto" w:fill="FFFFFF"/>
            <w:tcMar>
              <w:top w:w="0" w:type="dxa"/>
              <w:left w:w="0" w:type="dxa"/>
              <w:bottom w:w="0" w:type="dxa"/>
              <w:right w:w="0" w:type="dxa"/>
            </w:tcMar>
            <w:vAlign w:val="center"/>
          </w:tcPr>
          <w:p w14:paraId="4FC70CD3"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0.010</w:t>
            </w:r>
          </w:p>
        </w:tc>
        <w:tc>
          <w:tcPr>
            <w:tcW w:w="1203" w:type="pct"/>
            <w:shd w:val="clear" w:color="auto" w:fill="FFFFFF"/>
            <w:tcMar>
              <w:top w:w="0" w:type="dxa"/>
              <w:left w:w="0" w:type="dxa"/>
              <w:bottom w:w="0" w:type="dxa"/>
              <w:right w:w="0" w:type="dxa"/>
            </w:tcMar>
            <w:vAlign w:val="center"/>
          </w:tcPr>
          <w:p w14:paraId="2243D5D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1.08 (0.80-1.46)</w:t>
            </w:r>
          </w:p>
        </w:tc>
        <w:tc>
          <w:tcPr>
            <w:tcW w:w="661" w:type="pct"/>
            <w:shd w:val="clear" w:color="auto" w:fill="FFFFFF"/>
            <w:tcMar>
              <w:top w:w="0" w:type="dxa"/>
              <w:left w:w="0" w:type="dxa"/>
              <w:bottom w:w="0" w:type="dxa"/>
              <w:right w:w="0" w:type="dxa"/>
            </w:tcMar>
            <w:vAlign w:val="center"/>
          </w:tcPr>
          <w:p w14:paraId="1F6F751F"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0.602</w:t>
            </w:r>
          </w:p>
        </w:tc>
      </w:tr>
      <w:tr w:rsidR="00441B85" w:rsidRPr="001B7C88" w14:paraId="0E53E008" w14:textId="77777777" w:rsidTr="00441B85">
        <w:trPr>
          <w:cantSplit/>
          <w:trHeight w:val="340"/>
          <w:jc w:val="center"/>
        </w:trPr>
        <w:tc>
          <w:tcPr>
            <w:tcW w:w="1273" w:type="pct"/>
            <w:tcBorders>
              <w:bottom w:val="single" w:sz="8" w:space="0" w:color="auto"/>
            </w:tcBorders>
            <w:shd w:val="clear" w:color="auto" w:fill="FFFFFF"/>
            <w:tcMar>
              <w:top w:w="0" w:type="dxa"/>
              <w:left w:w="0" w:type="dxa"/>
              <w:bottom w:w="0" w:type="dxa"/>
              <w:right w:w="0" w:type="dxa"/>
            </w:tcMar>
            <w:vAlign w:val="center"/>
          </w:tcPr>
          <w:p w14:paraId="46BA75B6"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b/>
                <w:color w:val="000000"/>
                <w:sz w:val="20"/>
                <w:szCs w:val="20"/>
              </w:rPr>
              <w:t>PQ-16</w:t>
            </w:r>
          </w:p>
        </w:tc>
        <w:tc>
          <w:tcPr>
            <w:tcW w:w="1203" w:type="pct"/>
            <w:tcBorders>
              <w:bottom w:val="single" w:sz="8" w:space="0" w:color="auto"/>
            </w:tcBorders>
            <w:shd w:val="clear" w:color="auto" w:fill="FFFFFF"/>
            <w:tcMar>
              <w:top w:w="0" w:type="dxa"/>
              <w:left w:w="0" w:type="dxa"/>
              <w:bottom w:w="0" w:type="dxa"/>
              <w:right w:w="0" w:type="dxa"/>
            </w:tcMar>
            <w:vAlign w:val="center"/>
          </w:tcPr>
          <w:p w14:paraId="7A42A034"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0.89 (0.72-1.09)</w:t>
            </w:r>
          </w:p>
        </w:tc>
        <w:tc>
          <w:tcPr>
            <w:tcW w:w="661" w:type="pct"/>
            <w:tcBorders>
              <w:bottom w:val="single" w:sz="8" w:space="0" w:color="auto"/>
            </w:tcBorders>
            <w:shd w:val="clear" w:color="auto" w:fill="FFFFFF"/>
            <w:tcMar>
              <w:top w:w="0" w:type="dxa"/>
              <w:left w:w="0" w:type="dxa"/>
              <w:bottom w:w="0" w:type="dxa"/>
              <w:right w:w="0" w:type="dxa"/>
            </w:tcMar>
            <w:vAlign w:val="center"/>
          </w:tcPr>
          <w:p w14:paraId="6908E9F8"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0.250</w:t>
            </w:r>
          </w:p>
        </w:tc>
        <w:tc>
          <w:tcPr>
            <w:tcW w:w="1203" w:type="pct"/>
            <w:tcBorders>
              <w:bottom w:val="single" w:sz="8" w:space="0" w:color="auto"/>
            </w:tcBorders>
            <w:shd w:val="clear" w:color="auto" w:fill="FFFFFF"/>
            <w:tcMar>
              <w:top w:w="0" w:type="dxa"/>
              <w:left w:w="0" w:type="dxa"/>
              <w:bottom w:w="0" w:type="dxa"/>
              <w:right w:w="0" w:type="dxa"/>
            </w:tcMar>
            <w:vAlign w:val="center"/>
          </w:tcPr>
          <w:p w14:paraId="1604AB55"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0.99 (0.73-1.33)</w:t>
            </w:r>
          </w:p>
        </w:tc>
        <w:tc>
          <w:tcPr>
            <w:tcW w:w="661" w:type="pct"/>
            <w:tcBorders>
              <w:bottom w:val="single" w:sz="8" w:space="0" w:color="auto"/>
            </w:tcBorders>
            <w:shd w:val="clear" w:color="auto" w:fill="FFFFFF"/>
            <w:tcMar>
              <w:top w:w="0" w:type="dxa"/>
              <w:left w:w="0" w:type="dxa"/>
              <w:bottom w:w="0" w:type="dxa"/>
              <w:right w:w="0" w:type="dxa"/>
            </w:tcMar>
            <w:vAlign w:val="center"/>
          </w:tcPr>
          <w:p w14:paraId="4C2DA65B" w14:textId="77777777" w:rsidR="00441B85" w:rsidRPr="001B7C88" w:rsidRDefault="00441B85" w:rsidP="00773124">
            <w:pPr>
              <w:spacing w:before="0" w:after="0" w:line="240" w:lineRule="auto"/>
              <w:ind w:left="100" w:right="100"/>
              <w:jc w:val="center"/>
              <w:rPr>
                <w:rFonts w:ascii="Times New Roman" w:hAnsi="Times New Roman" w:cs="Times New Roman"/>
                <w:sz w:val="20"/>
                <w:szCs w:val="20"/>
              </w:rPr>
            </w:pPr>
            <w:r w:rsidRPr="001B7C88">
              <w:rPr>
                <w:rFonts w:ascii="Times New Roman" w:eastAsia="Cambria (Body)" w:hAnsi="Times New Roman" w:cs="Times New Roman"/>
                <w:color w:val="000000"/>
                <w:sz w:val="20"/>
                <w:szCs w:val="20"/>
              </w:rPr>
              <w:t>0.929</w:t>
            </w:r>
          </w:p>
        </w:tc>
      </w:tr>
      <w:tr w:rsidR="00441B85" w:rsidRPr="001B7C88" w14:paraId="4B954EA0" w14:textId="77777777" w:rsidTr="00441B85">
        <w:trPr>
          <w:cantSplit/>
          <w:trHeight w:val="340"/>
          <w:jc w:val="center"/>
        </w:trPr>
        <w:tc>
          <w:tcPr>
            <w:tcW w:w="5000" w:type="pct"/>
            <w:gridSpan w:val="5"/>
            <w:tcBorders>
              <w:top w:val="single" w:sz="8" w:space="0" w:color="auto"/>
            </w:tcBorders>
            <w:shd w:val="clear" w:color="auto" w:fill="FFFFFF"/>
            <w:tcMar>
              <w:top w:w="0" w:type="dxa"/>
              <w:left w:w="0" w:type="dxa"/>
              <w:bottom w:w="0" w:type="dxa"/>
              <w:right w:w="0" w:type="dxa"/>
            </w:tcMar>
            <w:vAlign w:val="center"/>
          </w:tcPr>
          <w:p w14:paraId="42C646C2" w14:textId="77777777" w:rsidR="00441B85" w:rsidRPr="001B7C88" w:rsidRDefault="00441B85" w:rsidP="00773124">
            <w:pPr>
              <w:spacing w:before="0" w:after="0" w:line="240" w:lineRule="auto"/>
              <w:ind w:left="100" w:right="100"/>
              <w:jc w:val="left"/>
              <w:rPr>
                <w:rFonts w:ascii="Times New Roman" w:hAnsi="Times New Roman" w:cs="Times New Roman"/>
                <w:sz w:val="20"/>
                <w:szCs w:val="20"/>
              </w:rPr>
            </w:pPr>
            <w:r w:rsidRPr="001B7C88">
              <w:rPr>
                <w:rFonts w:ascii="Times New Roman" w:eastAsia="Cambria (Body)" w:hAnsi="Times New Roman" w:cs="Times New Roman"/>
                <w:color w:val="000000"/>
                <w:sz w:val="20"/>
                <w:szCs w:val="20"/>
              </w:rPr>
              <w:t xml:space="preserve">Note: </w:t>
            </w:r>
            <w:proofErr w:type="spellStart"/>
            <w:proofErr w:type="gramStart"/>
            <w:r w:rsidRPr="001B7C88">
              <w:rPr>
                <w:rFonts w:ascii="Times New Roman" w:eastAsia="Cambria (Body)" w:hAnsi="Times New Roman" w:cs="Times New Roman"/>
                <w:color w:val="000000"/>
                <w:sz w:val="20"/>
                <w:szCs w:val="20"/>
              </w:rPr>
              <w:t>RRR</w:t>
            </w:r>
            <w:r w:rsidRPr="001B7C88">
              <w:rPr>
                <w:rFonts w:ascii="Times New Roman" w:eastAsia="Cambria (Body)" w:hAnsi="Times New Roman" w:cs="Times New Roman"/>
                <w:b/>
                <w:color w:val="000000"/>
                <w:sz w:val="20"/>
                <w:szCs w:val="20"/>
                <w:vertAlign w:val="subscript"/>
              </w:rPr>
              <w:t>Adj</w:t>
            </w:r>
            <w:proofErr w:type="spellEnd"/>
            <w:r w:rsidRPr="001B7C88">
              <w:rPr>
                <w:rFonts w:ascii="Times New Roman" w:eastAsia="Cambria (Body)" w:hAnsi="Times New Roman" w:cs="Times New Roman"/>
                <w:b/>
                <w:color w:val="000000"/>
                <w:sz w:val="20"/>
                <w:szCs w:val="20"/>
                <w:vertAlign w:val="subscript"/>
              </w:rPr>
              <w:t xml:space="preserve"> </w:t>
            </w:r>
            <w:r w:rsidRPr="001B7C88">
              <w:rPr>
                <w:rFonts w:ascii="Times New Roman" w:eastAsia="Cambria (Body)" w:hAnsi="Times New Roman" w:cs="Times New Roman"/>
                <w:color w:val="000000"/>
                <w:sz w:val="20"/>
                <w:szCs w:val="20"/>
              </w:rPr>
              <w:t>:</w:t>
            </w:r>
            <w:proofErr w:type="gramEnd"/>
            <w:r w:rsidRPr="001B7C88">
              <w:rPr>
                <w:rFonts w:ascii="Times New Roman" w:eastAsia="Cambria (Body)" w:hAnsi="Times New Roman" w:cs="Times New Roman"/>
                <w:color w:val="000000"/>
                <w:sz w:val="20"/>
                <w:szCs w:val="20"/>
              </w:rPr>
              <w:t xml:space="preserve"> relative risk ratio estimated using multivariate multinomial logistic regression with missing data imputed via MICE. </w:t>
            </w:r>
            <w:r w:rsidRPr="001B7C88">
              <w:rPr>
                <w:rFonts w:ascii="Times New Roman" w:eastAsia="Cambria (Body)" w:hAnsi="Times New Roman" w:cs="Times New Roman"/>
                <w:bCs/>
                <w:color w:val="000000"/>
                <w:sz w:val="20"/>
                <w:szCs w:val="20"/>
              </w:rPr>
              <w:t>Participants were grouped according to ATS use (may use other substances), cannabis use without ATS (may use other substances), primarily alcohol and tobacco (use other substance use without cannabis or ATS) and no substance use</w:t>
            </w:r>
            <w:r w:rsidRPr="001B7C88">
              <w:rPr>
                <w:rFonts w:ascii="Times New Roman" w:eastAsia="Cambria (Body)" w:hAnsi="Times New Roman" w:cs="Times New Roman"/>
                <w:color w:val="000000"/>
                <w:sz w:val="20"/>
                <w:szCs w:val="20"/>
              </w:rPr>
              <w:t xml:space="preserve">. The no substance use group were excluded from the multinomial logistic regression and PHQ-9, GAD-7, RRS-10, CAS and PQ-16 total scores were </w:t>
            </w:r>
            <w:proofErr w:type="spellStart"/>
            <w:r w:rsidRPr="001B7C88">
              <w:rPr>
                <w:rFonts w:ascii="Times New Roman" w:eastAsia="Cambria (Body)" w:hAnsi="Times New Roman" w:cs="Times New Roman"/>
                <w:color w:val="000000"/>
                <w:sz w:val="20"/>
                <w:szCs w:val="20"/>
              </w:rPr>
              <w:t>standardised</w:t>
            </w:r>
            <w:proofErr w:type="spellEnd"/>
            <w:r w:rsidRPr="001B7C88">
              <w:rPr>
                <w:rFonts w:ascii="Times New Roman" w:eastAsia="Cambria (Body)" w:hAnsi="Times New Roman" w:cs="Times New Roman"/>
                <w:color w:val="000000"/>
                <w:sz w:val="20"/>
                <w:szCs w:val="20"/>
              </w:rPr>
              <w:t xml:space="preserve"> for easy comparison</w:t>
            </w:r>
          </w:p>
        </w:tc>
      </w:tr>
    </w:tbl>
    <w:p w14:paraId="0F2E96F0" w14:textId="5E3A9235" w:rsidR="00441B85" w:rsidRPr="001B7C88" w:rsidRDefault="00441B85">
      <w:pPr>
        <w:spacing w:before="0" w:after="0" w:line="240" w:lineRule="auto"/>
        <w:jc w:val="left"/>
        <w:rPr>
          <w:rFonts w:ascii="Times New Roman" w:eastAsia="Cambria (Body)" w:hAnsi="Times New Roman" w:cs="Times New Roman"/>
          <w:bCs/>
          <w:color w:val="000000"/>
          <w:sz w:val="18"/>
          <w:szCs w:val="18"/>
        </w:rPr>
      </w:pPr>
    </w:p>
    <w:p w14:paraId="227B3B5A" w14:textId="22AD1AB4" w:rsidR="00441B85" w:rsidRPr="001B7C88" w:rsidRDefault="00441B85">
      <w:pPr>
        <w:spacing w:before="0" w:after="0" w:line="240" w:lineRule="auto"/>
        <w:jc w:val="left"/>
        <w:rPr>
          <w:rFonts w:ascii="Times New Roman" w:eastAsia="Cambria (Body)" w:hAnsi="Times New Roman" w:cs="Times New Roman"/>
          <w:bCs/>
          <w:color w:val="000000"/>
          <w:sz w:val="18"/>
          <w:szCs w:val="18"/>
        </w:rPr>
      </w:pPr>
      <w:r w:rsidRPr="001B7C88">
        <w:rPr>
          <w:rFonts w:ascii="Times New Roman" w:eastAsia="Cambria (Body)" w:hAnsi="Times New Roman" w:cs="Times New Roman"/>
          <w:bCs/>
          <w:color w:val="000000"/>
          <w:sz w:val="18"/>
          <w:szCs w:val="18"/>
        </w:rPr>
        <w:br w:type="page"/>
      </w:r>
    </w:p>
    <w:p w14:paraId="4428F0B5" w14:textId="3B838356" w:rsidR="00CC718D" w:rsidRPr="001B7C88" w:rsidRDefault="00CC718D" w:rsidP="00CC718D">
      <w:pPr>
        <w:pStyle w:val="Heading1"/>
        <w:rPr>
          <w:rFonts w:ascii="Times New Roman" w:hAnsi="Times New Roman" w:cs="Times New Roman"/>
        </w:rPr>
      </w:pPr>
      <w:r w:rsidRPr="001B7C88">
        <w:rPr>
          <w:rFonts w:ascii="Times New Roman" w:hAnsi="Times New Roman" w:cs="Times New Roman"/>
        </w:rPr>
        <w:lastRenderedPageBreak/>
        <w:t>References</w:t>
      </w:r>
    </w:p>
    <w:p w14:paraId="388580AC" w14:textId="29326991" w:rsidR="001B7C88" w:rsidRPr="001B7C88" w:rsidRDefault="005A2521" w:rsidP="001B7C88">
      <w:pPr>
        <w:pStyle w:val="EndNoteBibliography"/>
        <w:spacing w:after="0"/>
        <w:rPr>
          <w:noProof/>
        </w:rPr>
      </w:pPr>
      <w:r w:rsidRPr="001B7C88">
        <w:fldChar w:fldCharType="begin"/>
      </w:r>
      <w:r w:rsidRPr="001B7C88">
        <w:instrText xml:space="preserve"> ADDIN EN.REFLIST </w:instrText>
      </w:r>
      <w:r w:rsidRPr="001B7C88">
        <w:fldChar w:fldCharType="separate"/>
      </w:r>
      <w:r w:rsidR="001B7C88" w:rsidRPr="001B7C88">
        <w:rPr>
          <w:noProof/>
        </w:rPr>
        <w:t xml:space="preserve">1. Jones PJ, Mair P, McNally RJ (2018) Visualizing Psychological Networks: A Tutorial in R. Frontiers in Psychology 9 (1742). </w:t>
      </w:r>
      <w:hyperlink r:id="rId6" w:history="1">
        <w:r w:rsidR="001B7C88" w:rsidRPr="001B7C88">
          <w:rPr>
            <w:rStyle w:val="Hyperlink"/>
            <w:noProof/>
          </w:rPr>
          <w:t>https://doi.org/10.3389/fpsyg.2018.01742</w:t>
        </w:r>
      </w:hyperlink>
    </w:p>
    <w:p w14:paraId="11C96E1C" w14:textId="78066B39" w:rsidR="001B7C88" w:rsidRPr="001B7C88" w:rsidRDefault="001B7C88" w:rsidP="001B7C88">
      <w:pPr>
        <w:pStyle w:val="EndNoteBibliography"/>
        <w:spacing w:after="0"/>
        <w:rPr>
          <w:noProof/>
        </w:rPr>
      </w:pPr>
      <w:r w:rsidRPr="001B7C88">
        <w:rPr>
          <w:noProof/>
        </w:rPr>
        <w:t xml:space="preserve">2. Hindocha C, Shaban NDC, Freeman TP, Das RK, Gale G, Schafer G, Falconer CJ, Morgan CJA, Curran HV (2015) Associations between cigarette smoking and cannabis dependence: A longitudinal study of young cannabis users in the United Kingdom. Drug and Alcohol Dependence 148:165-171. </w:t>
      </w:r>
      <w:hyperlink r:id="rId7" w:history="1">
        <w:r w:rsidRPr="001B7C88">
          <w:rPr>
            <w:rStyle w:val="Hyperlink"/>
            <w:noProof/>
          </w:rPr>
          <w:t>https://doi.org/10.1016/j.drugalcdep.2015.01.004</w:t>
        </w:r>
      </w:hyperlink>
    </w:p>
    <w:p w14:paraId="36B7A9F9" w14:textId="0AE34E97" w:rsidR="001B7C88" w:rsidRPr="001B7C88" w:rsidRDefault="001B7C88" w:rsidP="001B7C88">
      <w:pPr>
        <w:pStyle w:val="EndNoteBibliography"/>
        <w:spacing w:after="0"/>
        <w:rPr>
          <w:noProof/>
        </w:rPr>
      </w:pPr>
      <w:r w:rsidRPr="001B7C88">
        <w:rPr>
          <w:noProof/>
        </w:rPr>
        <w:t xml:space="preserve">3. Rioux C, Castellanos-Ryan N, Parent S, Vitaro F, Tremblay RE, Séguin JR (2018) Age of Cannabis Use Onset and Adult Drug Abuse Symptoms: A Prospective Study of Common Risk Factors and Indirect Effects. The Canadian Journal of Psychiatry 63 (7):457-464. </w:t>
      </w:r>
      <w:hyperlink r:id="rId8" w:history="1">
        <w:r w:rsidRPr="001B7C88">
          <w:rPr>
            <w:rStyle w:val="Hyperlink"/>
            <w:noProof/>
          </w:rPr>
          <w:t>https://doi.org/10.1177/0706743718760289</w:t>
        </w:r>
      </w:hyperlink>
    </w:p>
    <w:p w14:paraId="113602ED" w14:textId="526786D7" w:rsidR="001B7C88" w:rsidRPr="001B7C88" w:rsidRDefault="001B7C88" w:rsidP="001B7C88">
      <w:pPr>
        <w:pStyle w:val="EndNoteBibliography"/>
        <w:spacing w:after="0"/>
        <w:rPr>
          <w:noProof/>
        </w:rPr>
      </w:pPr>
      <w:r w:rsidRPr="001B7C88">
        <w:rPr>
          <w:noProof/>
        </w:rPr>
        <w:t xml:space="preserve">4. Epskamp S, Waldorp LJ, Mõttus R, Borsboom D (2018) The Gaussian Graphical Model in Cross-Sectional and Time-Series Data. Multivariate Behavioral Research 53 (4):453-480. </w:t>
      </w:r>
      <w:hyperlink r:id="rId9" w:history="1">
        <w:r w:rsidRPr="001B7C88">
          <w:rPr>
            <w:rStyle w:val="Hyperlink"/>
            <w:noProof/>
          </w:rPr>
          <w:t>https://doi.org/10.1080/00273171.2018.1454823</w:t>
        </w:r>
      </w:hyperlink>
    </w:p>
    <w:p w14:paraId="238391BC" w14:textId="12E0335B" w:rsidR="001B7C88" w:rsidRPr="001B7C88" w:rsidRDefault="001B7C88" w:rsidP="001B7C88">
      <w:pPr>
        <w:pStyle w:val="EndNoteBibliography"/>
        <w:spacing w:after="0"/>
        <w:rPr>
          <w:noProof/>
        </w:rPr>
      </w:pPr>
      <w:r w:rsidRPr="001B7C88">
        <w:rPr>
          <w:noProof/>
        </w:rPr>
        <w:t xml:space="preserve">5. Epskamp S, Borsboom D, Fried EI (2018) Estimating psychological networks and their accuracy: A tutorial paper. Behavior Research Methods 50 (1):195-212. </w:t>
      </w:r>
      <w:hyperlink r:id="rId10" w:history="1">
        <w:r w:rsidRPr="001B7C88">
          <w:rPr>
            <w:rStyle w:val="Hyperlink"/>
            <w:noProof/>
          </w:rPr>
          <w:t>https://doi.org/10.3758/s13428-017-0862-1</w:t>
        </w:r>
      </w:hyperlink>
    </w:p>
    <w:p w14:paraId="1C973C7C" w14:textId="77777777" w:rsidR="001B7C88" w:rsidRPr="001B7C88" w:rsidRDefault="001B7C88" w:rsidP="001B7C88">
      <w:pPr>
        <w:pStyle w:val="EndNoteBibliography"/>
        <w:spacing w:after="0"/>
        <w:rPr>
          <w:noProof/>
        </w:rPr>
      </w:pPr>
      <w:r w:rsidRPr="001B7C88">
        <w:rPr>
          <w:noProof/>
        </w:rPr>
        <w:t xml:space="preserve">6. Epskamp S (2020) bootnet: Bootstrap Methods for Various Network Estimation Routines. </w:t>
      </w:r>
    </w:p>
    <w:p w14:paraId="78DEE2D9" w14:textId="103C8534" w:rsidR="001B7C88" w:rsidRPr="001B7C88" w:rsidRDefault="001B7C88" w:rsidP="001B7C88">
      <w:pPr>
        <w:pStyle w:val="EndNoteBibliography"/>
        <w:spacing w:after="0"/>
        <w:rPr>
          <w:noProof/>
        </w:rPr>
      </w:pPr>
      <w:r w:rsidRPr="001B7C88">
        <w:rPr>
          <w:noProof/>
        </w:rPr>
        <w:t xml:space="preserve">7. Robinaugh DJ, Millner AJ, McNally RJ (2016) Identifying highly influential nodes in the complicated grief network. Journal of Abnormal Psychology 125 (6):747-757. </w:t>
      </w:r>
      <w:hyperlink r:id="rId11" w:history="1">
        <w:r w:rsidRPr="001B7C88">
          <w:rPr>
            <w:rStyle w:val="Hyperlink"/>
            <w:noProof/>
          </w:rPr>
          <w:t>https://doi.org/10.1037/abn0000181</w:t>
        </w:r>
      </w:hyperlink>
    </w:p>
    <w:p w14:paraId="0F52A55F" w14:textId="77777777" w:rsidR="001B7C88" w:rsidRPr="001B7C88" w:rsidRDefault="001B7C88" w:rsidP="001B7C88">
      <w:pPr>
        <w:pStyle w:val="EndNoteBibliography"/>
        <w:spacing w:after="0"/>
        <w:rPr>
          <w:noProof/>
        </w:rPr>
      </w:pPr>
      <w:r w:rsidRPr="001B7C88">
        <w:rPr>
          <w:noProof/>
        </w:rPr>
        <w:t xml:space="preserve">8. van Buuren S, Groothuis-Oudshoorn K (2020) mice: Multivariate Imputation by Chained Equations. </w:t>
      </w:r>
    </w:p>
    <w:p w14:paraId="1C57C27F" w14:textId="77777777" w:rsidR="001B7C88" w:rsidRPr="001B7C88" w:rsidRDefault="001B7C88" w:rsidP="001B7C88">
      <w:pPr>
        <w:pStyle w:val="EndNoteBibliography"/>
        <w:rPr>
          <w:noProof/>
        </w:rPr>
      </w:pPr>
      <w:r w:rsidRPr="001B7C88">
        <w:rPr>
          <w:noProof/>
        </w:rPr>
        <w:t>9. Rubin DB (1987) Multiple imputation for nonresponse in surveys. John Wiley and Sons, New York</w:t>
      </w:r>
    </w:p>
    <w:p w14:paraId="6308BB7F" w14:textId="709EEF85" w:rsidR="00935131" w:rsidRPr="001B7C88" w:rsidRDefault="005A2521">
      <w:pPr>
        <w:rPr>
          <w:rFonts w:ascii="Times New Roman" w:hAnsi="Times New Roman" w:cs="Times New Roman"/>
        </w:rPr>
      </w:pPr>
      <w:r w:rsidRPr="001B7C88">
        <w:rPr>
          <w:rFonts w:ascii="Times New Roman" w:hAnsi="Times New Roman" w:cs="Times New Roman"/>
        </w:rPr>
        <w:fldChar w:fldCharType="end"/>
      </w:r>
    </w:p>
    <w:p w14:paraId="6EA1C8CA" w14:textId="77777777" w:rsidR="001B7C88" w:rsidRPr="001B7C88" w:rsidRDefault="001B7C88">
      <w:pPr>
        <w:rPr>
          <w:rFonts w:ascii="Times New Roman" w:hAnsi="Times New Roman" w:cs="Times New Roman"/>
        </w:rPr>
      </w:pPr>
      <w:bookmarkStart w:id="5" w:name="_GoBack"/>
      <w:bookmarkEnd w:id="5"/>
    </w:p>
    <w:sectPr w:rsidR="001B7C88" w:rsidRPr="001B7C88" w:rsidSect="008368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Bod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P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50BA5"/>
    <w:rsid w:val="00012CC1"/>
    <w:rsid w:val="0007670B"/>
    <w:rsid w:val="000854E9"/>
    <w:rsid w:val="0009337D"/>
    <w:rsid w:val="000A7E78"/>
    <w:rsid w:val="000D3B8A"/>
    <w:rsid w:val="000D6814"/>
    <w:rsid w:val="000F2430"/>
    <w:rsid w:val="000F5F63"/>
    <w:rsid w:val="00114F1C"/>
    <w:rsid w:val="001342ED"/>
    <w:rsid w:val="00144732"/>
    <w:rsid w:val="001B2290"/>
    <w:rsid w:val="001B7C88"/>
    <w:rsid w:val="001F1865"/>
    <w:rsid w:val="001F37FA"/>
    <w:rsid w:val="00215994"/>
    <w:rsid w:val="00230F55"/>
    <w:rsid w:val="0027399B"/>
    <w:rsid w:val="00281241"/>
    <w:rsid w:val="002F62F0"/>
    <w:rsid w:val="00301B2C"/>
    <w:rsid w:val="00357032"/>
    <w:rsid w:val="003B7387"/>
    <w:rsid w:val="004030E6"/>
    <w:rsid w:val="00441B85"/>
    <w:rsid w:val="004544FB"/>
    <w:rsid w:val="0048222A"/>
    <w:rsid w:val="004A218D"/>
    <w:rsid w:val="00521286"/>
    <w:rsid w:val="00522A40"/>
    <w:rsid w:val="00523F62"/>
    <w:rsid w:val="00535EF7"/>
    <w:rsid w:val="00552D37"/>
    <w:rsid w:val="00583100"/>
    <w:rsid w:val="005A2521"/>
    <w:rsid w:val="005A478C"/>
    <w:rsid w:val="005A66CD"/>
    <w:rsid w:val="005C2246"/>
    <w:rsid w:val="005D7D7D"/>
    <w:rsid w:val="0061188E"/>
    <w:rsid w:val="00650BA5"/>
    <w:rsid w:val="00656702"/>
    <w:rsid w:val="00666C3A"/>
    <w:rsid w:val="006A5F95"/>
    <w:rsid w:val="006C12CF"/>
    <w:rsid w:val="006C6D92"/>
    <w:rsid w:val="006E4192"/>
    <w:rsid w:val="006F5348"/>
    <w:rsid w:val="00702246"/>
    <w:rsid w:val="00711D51"/>
    <w:rsid w:val="007202AC"/>
    <w:rsid w:val="00761CF1"/>
    <w:rsid w:val="0076659F"/>
    <w:rsid w:val="00773124"/>
    <w:rsid w:val="0078091D"/>
    <w:rsid w:val="007B67CD"/>
    <w:rsid w:val="007C1609"/>
    <w:rsid w:val="00827741"/>
    <w:rsid w:val="008368AD"/>
    <w:rsid w:val="008434BD"/>
    <w:rsid w:val="008540FA"/>
    <w:rsid w:val="00871D57"/>
    <w:rsid w:val="0087732F"/>
    <w:rsid w:val="00894081"/>
    <w:rsid w:val="008A14D5"/>
    <w:rsid w:val="008D104C"/>
    <w:rsid w:val="00911A36"/>
    <w:rsid w:val="00935131"/>
    <w:rsid w:val="00964B31"/>
    <w:rsid w:val="0099127C"/>
    <w:rsid w:val="009A0957"/>
    <w:rsid w:val="00A25355"/>
    <w:rsid w:val="00A40B95"/>
    <w:rsid w:val="00A52B8F"/>
    <w:rsid w:val="00A828FB"/>
    <w:rsid w:val="00A87121"/>
    <w:rsid w:val="00AB251B"/>
    <w:rsid w:val="00B06024"/>
    <w:rsid w:val="00B14327"/>
    <w:rsid w:val="00B3451D"/>
    <w:rsid w:val="00B67CC2"/>
    <w:rsid w:val="00BE112D"/>
    <w:rsid w:val="00BF0E10"/>
    <w:rsid w:val="00C37CC3"/>
    <w:rsid w:val="00C4215C"/>
    <w:rsid w:val="00C77546"/>
    <w:rsid w:val="00C840FE"/>
    <w:rsid w:val="00CB64C4"/>
    <w:rsid w:val="00CC718D"/>
    <w:rsid w:val="00CD1C89"/>
    <w:rsid w:val="00D018FF"/>
    <w:rsid w:val="00D13A3E"/>
    <w:rsid w:val="00D170F8"/>
    <w:rsid w:val="00D27067"/>
    <w:rsid w:val="00D4238B"/>
    <w:rsid w:val="00D451B9"/>
    <w:rsid w:val="00D64E23"/>
    <w:rsid w:val="00DC4004"/>
    <w:rsid w:val="00DC6321"/>
    <w:rsid w:val="00DD1D12"/>
    <w:rsid w:val="00E07AB8"/>
    <w:rsid w:val="00E1615A"/>
    <w:rsid w:val="00E17B08"/>
    <w:rsid w:val="00E26094"/>
    <w:rsid w:val="00E3220B"/>
    <w:rsid w:val="00EB482A"/>
    <w:rsid w:val="00EE31E6"/>
    <w:rsid w:val="00EF23AF"/>
    <w:rsid w:val="00F15429"/>
    <w:rsid w:val="00F26630"/>
    <w:rsid w:val="00F34266"/>
    <w:rsid w:val="00F904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7720"/>
  <w15:docId w15:val="{FBFD552D-7194-754D-B006-B0191692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A5"/>
    <w:pPr>
      <w:spacing w:before="120" w:after="120" w:line="360" w:lineRule="auto"/>
      <w:jc w:val="both"/>
    </w:pPr>
    <w:rPr>
      <w:rFonts w:eastAsiaTheme="minorHAnsi"/>
      <w:lang w:val="en-US" w:eastAsia="en-US"/>
    </w:rPr>
  </w:style>
  <w:style w:type="paragraph" w:styleId="Heading1">
    <w:name w:val="heading 1"/>
    <w:basedOn w:val="Normal"/>
    <w:next w:val="BodyText"/>
    <w:link w:val="Heading1Char"/>
    <w:uiPriority w:val="9"/>
    <w:qFormat/>
    <w:rsid w:val="001B7C88"/>
    <w:pPr>
      <w:keepNext/>
      <w:keepLines/>
      <w:spacing w:before="480"/>
      <w:outlineLvl w:val="0"/>
    </w:pPr>
    <w:rPr>
      <w:rFonts w:ascii="Times New Roman Bold" w:eastAsiaTheme="majorEastAsia" w:hAnsi="Times New Roman Bold" w:cs="Times New Roman (Headings CS)"/>
      <w:b/>
      <w:bCs/>
      <w:color w:val="000000" w:themeColor="text1"/>
      <w:sz w:val="28"/>
      <w:szCs w:val="32"/>
    </w:rPr>
  </w:style>
  <w:style w:type="paragraph" w:styleId="Heading2">
    <w:name w:val="heading 2"/>
    <w:basedOn w:val="Normal"/>
    <w:next w:val="BodyText"/>
    <w:link w:val="Heading2Char"/>
    <w:uiPriority w:val="9"/>
    <w:unhideWhenUsed/>
    <w:qFormat/>
    <w:rsid w:val="001B7C88"/>
    <w:pPr>
      <w:keepNext/>
      <w:keepLines/>
      <w:spacing w:before="200"/>
      <w:outlineLvl w:val="1"/>
    </w:pPr>
    <w:rPr>
      <w:rFonts w:ascii="Times New Roman" w:eastAsiaTheme="majorEastAsia" w:hAnsi="Times New Roman" w:cstheme="majorBidi"/>
      <w:b/>
      <w:bCs/>
      <w:color w:val="000000" w:themeColor="text1"/>
      <w:szCs w:val="28"/>
    </w:rPr>
  </w:style>
  <w:style w:type="paragraph" w:styleId="Heading3">
    <w:name w:val="heading 3"/>
    <w:basedOn w:val="Normal"/>
    <w:next w:val="Normal"/>
    <w:link w:val="Heading3Char"/>
    <w:uiPriority w:val="9"/>
    <w:unhideWhenUsed/>
    <w:qFormat/>
    <w:rsid w:val="001B7C88"/>
    <w:pPr>
      <w:keepNext/>
      <w:keepLines/>
      <w:spacing w:before="200"/>
      <w:outlineLvl w:val="2"/>
    </w:pPr>
    <w:rPr>
      <w:rFonts w:ascii="Times New Roman" w:eastAsiaTheme="majorEastAsia" w:hAnsi="Times New Roman"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C88"/>
    <w:rPr>
      <w:rFonts w:ascii="Times New Roman Bold" w:eastAsiaTheme="majorEastAsia" w:hAnsi="Times New Roman Bold" w:cs="Times New Roman (Headings CS)"/>
      <w:b/>
      <w:bCs/>
      <w:color w:val="000000" w:themeColor="text1"/>
      <w:sz w:val="28"/>
      <w:szCs w:val="32"/>
      <w:lang w:val="en-US" w:eastAsia="en-US"/>
    </w:rPr>
  </w:style>
  <w:style w:type="character" w:customStyle="1" w:styleId="Heading2Char">
    <w:name w:val="Heading 2 Char"/>
    <w:basedOn w:val="DefaultParagraphFont"/>
    <w:link w:val="Heading2"/>
    <w:uiPriority w:val="9"/>
    <w:rsid w:val="001B7C88"/>
    <w:rPr>
      <w:rFonts w:ascii="Times New Roman" w:eastAsiaTheme="majorEastAsia" w:hAnsi="Times New Roman" w:cstheme="majorBidi"/>
      <w:b/>
      <w:bCs/>
      <w:color w:val="000000" w:themeColor="text1"/>
      <w:szCs w:val="28"/>
      <w:lang w:val="en-US" w:eastAsia="en-US"/>
    </w:rPr>
  </w:style>
  <w:style w:type="paragraph" w:styleId="BodyText">
    <w:name w:val="Body Text"/>
    <w:basedOn w:val="Normal"/>
    <w:link w:val="BodyTextChar"/>
    <w:qFormat/>
    <w:rsid w:val="001B7C88"/>
    <w:rPr>
      <w:rFonts w:ascii="Times New Roman" w:hAnsi="Times New Roman"/>
      <w:sz w:val="20"/>
    </w:rPr>
  </w:style>
  <w:style w:type="character" w:customStyle="1" w:styleId="BodyTextChar">
    <w:name w:val="Body Text Char"/>
    <w:basedOn w:val="DefaultParagraphFont"/>
    <w:link w:val="BodyText"/>
    <w:rsid w:val="001B7C88"/>
    <w:rPr>
      <w:rFonts w:ascii="Times New Roman" w:eastAsiaTheme="minorHAnsi" w:hAnsi="Times New Roman"/>
      <w:sz w:val="20"/>
      <w:lang w:val="en-US" w:eastAsia="en-US"/>
    </w:rPr>
  </w:style>
  <w:style w:type="paragraph" w:customStyle="1" w:styleId="FirstParagraph">
    <w:name w:val="First Paragraph"/>
    <w:basedOn w:val="BodyText"/>
    <w:next w:val="BodyText"/>
    <w:link w:val="FirstParagraphChar"/>
    <w:qFormat/>
    <w:rsid w:val="001B7C88"/>
  </w:style>
  <w:style w:type="paragraph" w:customStyle="1" w:styleId="ImageCaption">
    <w:name w:val="Image Caption"/>
    <w:basedOn w:val="Caption"/>
    <w:rsid w:val="00650BA5"/>
    <w:pPr>
      <w:spacing w:before="120" w:after="120" w:line="360" w:lineRule="auto"/>
    </w:pPr>
    <w:rPr>
      <w:i w:val="0"/>
      <w:iCs w:val="0"/>
      <w:color w:val="auto"/>
      <w:sz w:val="24"/>
      <w:szCs w:val="24"/>
    </w:rPr>
  </w:style>
  <w:style w:type="paragraph" w:customStyle="1" w:styleId="CaptionedFigure">
    <w:name w:val="Captioned Figure"/>
    <w:basedOn w:val="Normal"/>
    <w:rsid w:val="00650BA5"/>
    <w:pPr>
      <w:keepNext/>
    </w:pPr>
  </w:style>
  <w:style w:type="character" w:customStyle="1" w:styleId="FirstParagraphChar">
    <w:name w:val="First Paragraph Char"/>
    <w:basedOn w:val="BodyTextChar"/>
    <w:link w:val="FirstParagraph"/>
    <w:rsid w:val="001B7C88"/>
    <w:rPr>
      <w:rFonts w:ascii="Times New Roman" w:eastAsiaTheme="minorHAnsi" w:hAnsi="Times New Roman"/>
      <w:sz w:val="20"/>
      <w:lang w:val="en-US" w:eastAsia="en-US"/>
    </w:rPr>
  </w:style>
  <w:style w:type="paragraph" w:styleId="Caption">
    <w:name w:val="caption"/>
    <w:basedOn w:val="Normal"/>
    <w:next w:val="Normal"/>
    <w:uiPriority w:val="35"/>
    <w:semiHidden/>
    <w:unhideWhenUsed/>
    <w:qFormat/>
    <w:rsid w:val="00650BA5"/>
    <w:pPr>
      <w:spacing w:before="0"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1B7C88"/>
    <w:rPr>
      <w:rFonts w:ascii="Times New Roman" w:eastAsiaTheme="majorEastAsia" w:hAnsi="Times New Roman" w:cstheme="majorBidi"/>
      <w:bCs/>
      <w:i/>
      <w:color w:val="000000" w:themeColor="text1"/>
      <w:lang w:val="en-US" w:eastAsia="en-US"/>
    </w:rPr>
  </w:style>
  <w:style w:type="paragraph" w:customStyle="1" w:styleId="EndNoteBibliographyTitle">
    <w:name w:val="EndNote Bibliography Title"/>
    <w:basedOn w:val="Normal"/>
    <w:link w:val="EndNoteBibliographyTitleChar"/>
    <w:rsid w:val="005A2521"/>
    <w:pPr>
      <w:spacing w:after="0"/>
      <w:jc w:val="center"/>
    </w:pPr>
    <w:rPr>
      <w:rFonts w:ascii="Times New Roman" w:hAnsi="Times New Roman" w:cs="Times New Roman"/>
      <w:sz w:val="20"/>
    </w:rPr>
  </w:style>
  <w:style w:type="character" w:customStyle="1" w:styleId="EndNoteBibliographyTitleChar">
    <w:name w:val="EndNote Bibliography Title Char"/>
    <w:basedOn w:val="FirstParagraphChar"/>
    <w:link w:val="EndNoteBibliographyTitle"/>
    <w:rsid w:val="005A2521"/>
    <w:rPr>
      <w:rFonts w:ascii="Times New Roman" w:eastAsiaTheme="minorHAnsi" w:hAnsi="Times New Roman" w:cs="Times New Roman"/>
      <w:sz w:val="20"/>
      <w:lang w:val="en-US" w:eastAsia="en-US"/>
    </w:rPr>
  </w:style>
  <w:style w:type="paragraph" w:customStyle="1" w:styleId="EndNoteBibliography">
    <w:name w:val="EndNote Bibliography"/>
    <w:basedOn w:val="Normal"/>
    <w:link w:val="EndNoteBibliographyChar"/>
    <w:rsid w:val="005A2521"/>
    <w:pPr>
      <w:spacing w:line="240" w:lineRule="auto"/>
    </w:pPr>
    <w:rPr>
      <w:rFonts w:ascii="Times New Roman" w:hAnsi="Times New Roman" w:cs="Times New Roman"/>
      <w:sz w:val="20"/>
    </w:rPr>
  </w:style>
  <w:style w:type="character" w:customStyle="1" w:styleId="EndNoteBibliographyChar">
    <w:name w:val="EndNote Bibliography Char"/>
    <w:basedOn w:val="FirstParagraphChar"/>
    <w:link w:val="EndNoteBibliography"/>
    <w:rsid w:val="005A2521"/>
    <w:rPr>
      <w:rFonts w:ascii="Times New Roman" w:eastAsiaTheme="minorHAnsi" w:hAnsi="Times New Roman" w:cs="Times New Roman"/>
      <w:sz w:val="20"/>
      <w:lang w:val="en-US" w:eastAsia="en-US"/>
    </w:rPr>
  </w:style>
  <w:style w:type="character" w:styleId="Hyperlink">
    <w:name w:val="Hyperlink"/>
    <w:basedOn w:val="DefaultParagraphFont"/>
    <w:uiPriority w:val="99"/>
    <w:unhideWhenUsed/>
    <w:rsid w:val="005A2521"/>
    <w:rPr>
      <w:color w:val="0563C1" w:themeColor="hyperlink"/>
      <w:u w:val="single"/>
    </w:rPr>
  </w:style>
  <w:style w:type="character" w:customStyle="1" w:styleId="UnresolvedMention">
    <w:name w:val="Unresolved Mention"/>
    <w:basedOn w:val="DefaultParagraphFont"/>
    <w:uiPriority w:val="99"/>
    <w:semiHidden/>
    <w:unhideWhenUsed/>
    <w:rsid w:val="005A2521"/>
    <w:rPr>
      <w:color w:val="605E5C"/>
      <w:shd w:val="clear" w:color="auto" w:fill="E1DFDD"/>
    </w:rPr>
  </w:style>
  <w:style w:type="paragraph" w:styleId="Title">
    <w:name w:val="Title"/>
    <w:basedOn w:val="Normal"/>
    <w:next w:val="Normal"/>
    <w:link w:val="TitleChar"/>
    <w:uiPriority w:val="10"/>
    <w:qFormat/>
    <w:rsid w:val="00CC718D"/>
    <w:pPr>
      <w:keepNext/>
      <w:keepLines/>
      <w:spacing w:before="480" w:after="240"/>
      <w:jc w:val="center"/>
    </w:pPr>
    <w:rPr>
      <w:rFonts w:ascii="Calibri" w:eastAsia="SimSun" w:hAnsi="Calibri" w:cs="Times New Roman"/>
      <w:b/>
      <w:bCs/>
      <w:color w:val="000000"/>
      <w:sz w:val="36"/>
      <w:szCs w:val="36"/>
    </w:rPr>
  </w:style>
  <w:style w:type="character" w:customStyle="1" w:styleId="TitleChar">
    <w:name w:val="Title Char"/>
    <w:basedOn w:val="DefaultParagraphFont"/>
    <w:link w:val="Title"/>
    <w:uiPriority w:val="10"/>
    <w:rsid w:val="00CC718D"/>
    <w:rPr>
      <w:rFonts w:ascii="Calibri" w:eastAsia="SimSun" w:hAnsi="Calibri" w:cs="Times New Roman"/>
      <w:b/>
      <w:bCs/>
      <w:color w:val="000000"/>
      <w:sz w:val="36"/>
      <w:szCs w:val="36"/>
      <w:lang w:val="en-US" w:eastAsia="en-US"/>
    </w:rPr>
  </w:style>
  <w:style w:type="character" w:styleId="CommentReference">
    <w:name w:val="annotation reference"/>
    <w:basedOn w:val="DefaultParagraphFont"/>
    <w:semiHidden/>
    <w:unhideWhenUsed/>
    <w:rsid w:val="00CD1C89"/>
    <w:rPr>
      <w:sz w:val="16"/>
      <w:szCs w:val="16"/>
    </w:rPr>
  </w:style>
  <w:style w:type="paragraph" w:styleId="CommentText">
    <w:name w:val="annotation text"/>
    <w:basedOn w:val="Normal"/>
    <w:link w:val="CommentTextChar"/>
    <w:unhideWhenUsed/>
    <w:rsid w:val="00CD1C89"/>
    <w:pPr>
      <w:spacing w:line="240" w:lineRule="auto"/>
    </w:pPr>
    <w:rPr>
      <w:sz w:val="20"/>
      <w:szCs w:val="20"/>
    </w:rPr>
  </w:style>
  <w:style w:type="character" w:customStyle="1" w:styleId="CommentTextChar">
    <w:name w:val="Comment Text Char"/>
    <w:basedOn w:val="DefaultParagraphFont"/>
    <w:link w:val="CommentText"/>
    <w:rsid w:val="00CD1C89"/>
    <w:rPr>
      <w:rFonts w:eastAsiaTheme="minorHAns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2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7067437187602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16/j.drugalcdep.2015.01.0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89/fpsyg.2018.01742" TargetMode="External"/><Relationship Id="rId11" Type="http://schemas.openxmlformats.org/officeDocument/2006/relationships/hyperlink" Target="https://doi.org/10.1037/abn0000181" TargetMode="External"/><Relationship Id="rId5" Type="http://schemas.openxmlformats.org/officeDocument/2006/relationships/image" Target="media/image2.png"/><Relationship Id="rId10" Type="http://schemas.openxmlformats.org/officeDocument/2006/relationships/hyperlink" Target="https://doi.org/10.3758/s13428-017-0862-1" TargetMode="External"/><Relationship Id="rId4" Type="http://schemas.openxmlformats.org/officeDocument/2006/relationships/image" Target="media/image1.png"/><Relationship Id="rId9" Type="http://schemas.openxmlformats.org/officeDocument/2006/relationships/hyperlink" Target="https://doi.org/10.1080/00273171.2018.1454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Gao</dc:creator>
  <cp:keywords/>
  <dc:description/>
  <cp:lastModifiedBy>Amaravathi Sellamani</cp:lastModifiedBy>
  <cp:revision>6</cp:revision>
  <dcterms:created xsi:type="dcterms:W3CDTF">2022-07-25T03:22:00Z</dcterms:created>
  <dcterms:modified xsi:type="dcterms:W3CDTF">2023-03-02T07:37:00Z</dcterms:modified>
</cp:coreProperties>
</file>