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2652" w14:textId="77777777" w:rsidR="002252C8" w:rsidRPr="001E501A" w:rsidRDefault="002252C8" w:rsidP="002252C8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E501A">
        <w:rPr>
          <w:rFonts w:ascii="Times New Roman" w:hAnsi="Times New Roman" w:cs="Times New Roman" w:hint="eastAsia"/>
          <w:b/>
          <w:bCs/>
          <w:sz w:val="24"/>
        </w:rPr>
        <w:t>Review protocol:</w:t>
      </w:r>
    </w:p>
    <w:p w14:paraId="606BFD9D" w14:textId="77777777" w:rsidR="002252C8" w:rsidRDefault="002252C8" w:rsidP="002252C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4E6BAD3" w14:textId="77777777" w:rsidR="006A12EA" w:rsidRPr="00797B91" w:rsidRDefault="002252C8" w:rsidP="006A12EA">
      <w:pPr>
        <w:spacing w:line="480" w:lineRule="auto"/>
        <w:rPr>
          <w:rFonts w:ascii="Arial" w:hAnsi="Arial" w:cs="Arial"/>
          <w:b/>
          <w:bCs/>
        </w:rPr>
      </w:pPr>
      <w:r w:rsidRPr="003158E8">
        <w:rPr>
          <w:rFonts w:ascii="Times New Roman" w:hAnsi="Times New Roman" w:cs="Times New Roman" w:hint="eastAsia"/>
          <w:b/>
          <w:bCs/>
          <w:sz w:val="22"/>
        </w:rPr>
        <w:t xml:space="preserve">Title: </w:t>
      </w:r>
      <w:r w:rsidR="006A12EA" w:rsidRPr="006D155E">
        <w:rPr>
          <w:rFonts w:ascii="Times New Roman" w:hAnsi="Times New Roman" w:cs="Times New Roman"/>
          <w:b/>
          <w:bCs/>
          <w:sz w:val="22"/>
        </w:rPr>
        <w:t>Global prevalence of Congenital Heart Disease in school-age children: a meta-analysis and systematic review</w:t>
      </w:r>
      <w:bookmarkStart w:id="0" w:name="_GoBack"/>
      <w:bookmarkEnd w:id="0"/>
    </w:p>
    <w:p w14:paraId="29ED6A78" w14:textId="27DAEDEF" w:rsidR="002252C8" w:rsidRPr="006A12EA" w:rsidRDefault="002252C8" w:rsidP="002252C8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141A4FC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5073DC30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Review questions:</w:t>
      </w:r>
    </w:p>
    <w:p w14:paraId="07D2F52F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1. What is the </w:t>
      </w:r>
      <w:r w:rsidR="00ED3714" w:rsidRPr="003158E8">
        <w:rPr>
          <w:rFonts w:ascii="Times New Roman" w:hAnsi="Times New Roman" w:cs="Times New Roman" w:hint="eastAsia"/>
          <w:sz w:val="22"/>
        </w:rPr>
        <w:t xml:space="preserve">global </w:t>
      </w:r>
      <w:r w:rsidRPr="003158E8">
        <w:rPr>
          <w:rFonts w:ascii="Times New Roman" w:hAnsi="Times New Roman" w:cs="Times New Roman"/>
          <w:sz w:val="22"/>
        </w:rPr>
        <w:t xml:space="preserve">prevalence of congenital heart diseases </w:t>
      </w:r>
      <w:r w:rsidRPr="003158E8">
        <w:rPr>
          <w:rFonts w:ascii="Times New Roman" w:hAnsi="Times New Roman" w:cs="Times New Roman" w:hint="eastAsia"/>
          <w:sz w:val="22"/>
        </w:rPr>
        <w:t xml:space="preserve">(CHDs) </w:t>
      </w:r>
      <w:r w:rsidR="0012675E" w:rsidRPr="003158E8">
        <w:rPr>
          <w:rFonts w:ascii="Times New Roman" w:hAnsi="Times New Roman" w:cs="Times New Roman"/>
          <w:sz w:val="22"/>
        </w:rPr>
        <w:t>in school</w:t>
      </w:r>
      <w:r w:rsidR="0012675E" w:rsidRPr="003158E8">
        <w:rPr>
          <w:rFonts w:ascii="Times New Roman" w:hAnsi="Times New Roman" w:cs="Times New Roman" w:hint="eastAsia"/>
          <w:sz w:val="22"/>
        </w:rPr>
        <w:t>-</w:t>
      </w:r>
      <w:r w:rsidRPr="003158E8">
        <w:rPr>
          <w:rFonts w:ascii="Times New Roman" w:hAnsi="Times New Roman" w:cs="Times New Roman"/>
          <w:sz w:val="22"/>
        </w:rPr>
        <w:t>age children?</w:t>
      </w:r>
    </w:p>
    <w:p w14:paraId="4314B416" w14:textId="413F076F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2. Where </w:t>
      </w:r>
      <w:r w:rsidR="008422F8">
        <w:rPr>
          <w:rFonts w:ascii="Times New Roman" w:hAnsi="Times New Roman" w:cs="Times New Roman"/>
          <w:sz w:val="22"/>
        </w:rPr>
        <w:t>have</w:t>
      </w:r>
      <w:r w:rsidR="008422F8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>the studies on CHD prevalence of school</w:t>
      </w:r>
      <w:r w:rsidR="00D007E1" w:rsidRPr="003158E8">
        <w:rPr>
          <w:rFonts w:ascii="Times New Roman" w:hAnsi="Times New Roman" w:cs="Times New Roman" w:hint="eastAsia"/>
          <w:sz w:val="22"/>
        </w:rPr>
        <w:t>-age</w:t>
      </w:r>
      <w:r w:rsidRPr="003158E8">
        <w:rPr>
          <w:rFonts w:ascii="Times New Roman" w:hAnsi="Times New Roman" w:cs="Times New Roman"/>
          <w:sz w:val="22"/>
        </w:rPr>
        <w:t xml:space="preserve"> children been conducted?</w:t>
      </w:r>
    </w:p>
    <w:p w14:paraId="0C4D89AF" w14:textId="2A0D132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>3. When is the time o</w:t>
      </w:r>
      <w:r w:rsidR="00D007E1" w:rsidRPr="003158E8">
        <w:rPr>
          <w:rFonts w:ascii="Times New Roman" w:hAnsi="Times New Roman" w:cs="Times New Roman"/>
          <w:sz w:val="22"/>
        </w:rPr>
        <w:t xml:space="preserve">f CHD </w:t>
      </w:r>
      <w:r w:rsidR="008422F8">
        <w:rPr>
          <w:rFonts w:ascii="Times New Roman" w:hAnsi="Times New Roman" w:cs="Times New Roman"/>
          <w:sz w:val="22"/>
        </w:rPr>
        <w:t>diagnosis</w:t>
      </w:r>
      <w:r w:rsidR="00D007E1" w:rsidRPr="003158E8">
        <w:rPr>
          <w:rFonts w:ascii="Times New Roman" w:hAnsi="Times New Roman" w:cs="Times New Roman"/>
          <w:sz w:val="22"/>
        </w:rPr>
        <w:t xml:space="preserve"> for school</w:t>
      </w:r>
      <w:r w:rsidR="00D007E1" w:rsidRPr="003158E8">
        <w:rPr>
          <w:rFonts w:ascii="Times New Roman" w:hAnsi="Times New Roman" w:cs="Times New Roman" w:hint="eastAsia"/>
          <w:sz w:val="22"/>
        </w:rPr>
        <w:t xml:space="preserve">-age </w:t>
      </w:r>
      <w:r w:rsidRPr="003158E8">
        <w:rPr>
          <w:rFonts w:ascii="Times New Roman" w:hAnsi="Times New Roman" w:cs="Times New Roman"/>
          <w:sz w:val="22"/>
        </w:rPr>
        <w:t>children?</w:t>
      </w:r>
    </w:p>
    <w:p w14:paraId="15A7C250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t>4. Is there a gender difference in CHD prevalence between male and female</w:t>
      </w:r>
      <w:r w:rsidR="00D007E1" w:rsidRPr="003158E8">
        <w:rPr>
          <w:rFonts w:ascii="Times New Roman" w:hAnsi="Times New Roman" w:cs="Times New Roman" w:hint="eastAsia"/>
          <w:sz w:val="22"/>
        </w:rPr>
        <w:t xml:space="preserve"> school-age children</w:t>
      </w:r>
      <w:r w:rsidRPr="003158E8">
        <w:rPr>
          <w:rFonts w:ascii="Times New Roman" w:hAnsi="Times New Roman" w:cs="Times New Roman" w:hint="eastAsia"/>
          <w:sz w:val="22"/>
        </w:rPr>
        <w:t>?</w:t>
      </w:r>
    </w:p>
    <w:p w14:paraId="5FD63254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t>5</w:t>
      </w:r>
      <w:r w:rsidRPr="003158E8">
        <w:rPr>
          <w:rFonts w:ascii="Times New Roman" w:hAnsi="Times New Roman" w:cs="Times New Roman"/>
          <w:sz w:val="22"/>
        </w:rPr>
        <w:t xml:space="preserve">. What is the influence of </w:t>
      </w:r>
      <w:r w:rsidRPr="003158E8">
        <w:rPr>
          <w:rFonts w:ascii="Times New Roman" w:hAnsi="Times New Roman" w:cs="Times New Roman" w:hint="eastAsia"/>
          <w:sz w:val="22"/>
        </w:rPr>
        <w:t xml:space="preserve">social factors (geographic regions and incomes) </w:t>
      </w:r>
      <w:r w:rsidR="0012675E" w:rsidRPr="003158E8">
        <w:rPr>
          <w:rFonts w:ascii="Times New Roman" w:hAnsi="Times New Roman" w:cs="Times New Roman"/>
          <w:sz w:val="22"/>
        </w:rPr>
        <w:t>on CHD prevalence of school</w:t>
      </w:r>
      <w:r w:rsidR="0012675E" w:rsidRPr="003158E8">
        <w:rPr>
          <w:rFonts w:ascii="Times New Roman" w:hAnsi="Times New Roman" w:cs="Times New Roman" w:hint="eastAsia"/>
          <w:sz w:val="22"/>
        </w:rPr>
        <w:t>-</w:t>
      </w:r>
      <w:r w:rsidRPr="003158E8">
        <w:rPr>
          <w:rFonts w:ascii="Times New Roman" w:hAnsi="Times New Roman" w:cs="Times New Roman"/>
          <w:sz w:val="22"/>
        </w:rPr>
        <w:t xml:space="preserve">age populations? </w:t>
      </w:r>
    </w:p>
    <w:p w14:paraId="3755B45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6DF4D9DA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Searches:</w:t>
      </w:r>
    </w:p>
    <w:p w14:paraId="65567562" w14:textId="45574FDD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The following electronic databases </w:t>
      </w:r>
      <w:r w:rsidR="008422F8">
        <w:rPr>
          <w:rFonts w:ascii="Times New Roman" w:hAnsi="Times New Roman" w:cs="Times New Roman"/>
          <w:sz w:val="22"/>
        </w:rPr>
        <w:t xml:space="preserve">will be </w:t>
      </w:r>
      <w:r w:rsidRPr="003158E8">
        <w:rPr>
          <w:rFonts w:ascii="Times New Roman" w:hAnsi="Times New Roman" w:cs="Times New Roman"/>
          <w:sz w:val="22"/>
        </w:rPr>
        <w:t>systematically searched</w:t>
      </w:r>
      <w:r w:rsidRPr="003158E8">
        <w:rPr>
          <w:rFonts w:ascii="Times New Roman" w:hAnsi="Times New Roman" w:cs="Times New Roman"/>
          <w:bCs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 xml:space="preserve">: </w:t>
      </w:r>
    </w:p>
    <w:p w14:paraId="40E20DBD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Cs/>
          <w:sz w:val="22"/>
        </w:rPr>
      </w:pPr>
      <w:r w:rsidRPr="003158E8">
        <w:rPr>
          <w:rFonts w:ascii="Times New Roman" w:hAnsi="Times New Roman" w:cs="Times New Roman"/>
          <w:bCs/>
          <w:sz w:val="22"/>
        </w:rPr>
        <w:t>PubMed, EMBASE, Web of Science and Google Scholar.</w:t>
      </w:r>
    </w:p>
    <w:p w14:paraId="3B35DD08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1C6D5FCA" w14:textId="419FA90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The search strategy </w:t>
      </w:r>
      <w:r w:rsidR="008422F8">
        <w:rPr>
          <w:rFonts w:ascii="Times New Roman" w:hAnsi="Times New Roman" w:cs="Times New Roman"/>
          <w:sz w:val="22"/>
        </w:rPr>
        <w:t>will combine</w:t>
      </w:r>
      <w:r w:rsidRPr="003158E8">
        <w:rPr>
          <w:rFonts w:ascii="Times New Roman" w:hAnsi="Times New Roman" w:cs="Times New Roman"/>
          <w:sz w:val="22"/>
        </w:rPr>
        <w:t xml:space="preserve"> the following key words:</w:t>
      </w:r>
    </w:p>
    <w:p w14:paraId="2B0080B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Disease: “Congenital heart disease” or “Congenital heart defect” or “Heart abnormality” or “Heart malformation” </w:t>
      </w:r>
    </w:p>
    <w:p w14:paraId="4D575030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>Topic: “Prevalence” or “Incidence” or “Frequency” or “Epidemiology”.</w:t>
      </w:r>
    </w:p>
    <w:p w14:paraId="29AC1B81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Time: “Publication time: </w:t>
      </w:r>
      <w:r w:rsidRPr="003158E8">
        <w:rPr>
          <w:rFonts w:ascii="Times New Roman" w:hAnsi="Times New Roman" w:cs="Times New Roman" w:hint="eastAsia"/>
          <w:sz w:val="22"/>
        </w:rPr>
        <w:t xml:space="preserve">Jan. </w:t>
      </w:r>
      <w:r w:rsidRPr="003158E8">
        <w:rPr>
          <w:rFonts w:ascii="Times New Roman" w:hAnsi="Times New Roman" w:cs="Times New Roman"/>
          <w:sz w:val="22"/>
        </w:rPr>
        <w:t>1970</w:t>
      </w:r>
      <w:r w:rsidRPr="003158E8">
        <w:rPr>
          <w:rFonts w:ascii="Times New Roman" w:hAnsi="Times New Roman" w:cs="Times New Roman" w:hint="eastAsia"/>
          <w:sz w:val="22"/>
        </w:rPr>
        <w:t>-Jun.2017</w:t>
      </w:r>
      <w:r w:rsidRPr="003158E8">
        <w:rPr>
          <w:rFonts w:ascii="Times New Roman" w:hAnsi="Times New Roman" w:cs="Times New Roman"/>
          <w:sz w:val="22"/>
        </w:rPr>
        <w:t>”</w:t>
      </w:r>
    </w:p>
    <w:p w14:paraId="4AA7E414" w14:textId="634F45C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>Specie</w:t>
      </w:r>
      <w:r w:rsidR="008422F8">
        <w:rPr>
          <w:rFonts w:ascii="Times New Roman" w:hAnsi="Times New Roman" w:cs="Times New Roman"/>
          <w:sz w:val="22"/>
        </w:rPr>
        <w:t>s</w:t>
      </w:r>
      <w:r w:rsidRPr="003158E8">
        <w:rPr>
          <w:rFonts w:ascii="Times New Roman" w:hAnsi="Times New Roman" w:cs="Times New Roman"/>
          <w:sz w:val="22"/>
        </w:rPr>
        <w:t xml:space="preserve">: </w:t>
      </w:r>
      <w:r w:rsidRPr="003158E8">
        <w:rPr>
          <w:rFonts w:ascii="Times New Roman" w:hAnsi="Times New Roman" w:cs="Times New Roman" w:hint="eastAsia"/>
          <w:sz w:val="22"/>
        </w:rPr>
        <w:t>n</w:t>
      </w:r>
      <w:r w:rsidRPr="003158E8">
        <w:rPr>
          <w:rFonts w:ascii="Times New Roman" w:hAnsi="Times New Roman" w:cs="Times New Roman"/>
          <w:sz w:val="22"/>
        </w:rPr>
        <w:t>ot “</w:t>
      </w:r>
      <w:r w:rsidRPr="003158E8">
        <w:rPr>
          <w:rFonts w:ascii="Times New Roman" w:hAnsi="Times New Roman" w:cs="Times New Roman" w:hint="eastAsia"/>
          <w:sz w:val="22"/>
        </w:rPr>
        <w:t>a</w:t>
      </w:r>
      <w:r w:rsidRPr="003158E8">
        <w:rPr>
          <w:rFonts w:ascii="Times New Roman" w:hAnsi="Times New Roman" w:cs="Times New Roman"/>
          <w:sz w:val="22"/>
        </w:rPr>
        <w:t>nimal”</w:t>
      </w:r>
    </w:p>
    <w:p w14:paraId="25E5A04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t xml:space="preserve">Design: </w:t>
      </w:r>
      <w:r w:rsidRPr="003158E8">
        <w:rPr>
          <w:rFonts w:ascii="Times New Roman" w:hAnsi="Times New Roman" w:cs="Times New Roman"/>
          <w:sz w:val="22"/>
        </w:rPr>
        <w:t>“cross sectional”</w:t>
      </w:r>
      <w:r w:rsidRPr="003158E8">
        <w:rPr>
          <w:rFonts w:ascii="Times New Roman" w:hAnsi="Times New Roman" w:cs="Times New Roman" w:hint="eastAsia"/>
          <w:sz w:val="22"/>
        </w:rPr>
        <w:t xml:space="preserve"> or </w:t>
      </w:r>
      <w:r w:rsidRPr="003158E8">
        <w:rPr>
          <w:rFonts w:ascii="Times New Roman" w:hAnsi="Times New Roman" w:cs="Times New Roman"/>
          <w:sz w:val="22"/>
        </w:rPr>
        <w:t>“</w:t>
      </w:r>
      <w:r w:rsidRPr="003158E8">
        <w:rPr>
          <w:rFonts w:ascii="Times New Roman" w:hAnsi="Times New Roman" w:cs="Times New Roman" w:hint="eastAsia"/>
          <w:sz w:val="22"/>
        </w:rPr>
        <w:t>cohort</w:t>
      </w:r>
      <w:r w:rsidRPr="003158E8">
        <w:rPr>
          <w:rFonts w:ascii="Times New Roman" w:hAnsi="Times New Roman" w:cs="Times New Roman"/>
          <w:sz w:val="22"/>
        </w:rPr>
        <w:t>”</w:t>
      </w:r>
      <w:r w:rsidRPr="003158E8">
        <w:rPr>
          <w:rFonts w:ascii="Times New Roman" w:hAnsi="Times New Roman" w:cs="Times New Roman" w:hint="eastAsia"/>
          <w:sz w:val="22"/>
        </w:rPr>
        <w:t xml:space="preserve"> or </w:t>
      </w:r>
      <w:r w:rsidRPr="003158E8">
        <w:rPr>
          <w:rFonts w:ascii="Times New Roman" w:hAnsi="Times New Roman" w:cs="Times New Roman"/>
          <w:sz w:val="22"/>
        </w:rPr>
        <w:t>“</w:t>
      </w:r>
      <w:r w:rsidRPr="003158E8">
        <w:rPr>
          <w:rFonts w:ascii="Times New Roman" w:hAnsi="Times New Roman" w:cs="Times New Roman" w:hint="eastAsia"/>
          <w:sz w:val="22"/>
        </w:rPr>
        <w:t>case control</w:t>
      </w:r>
      <w:r w:rsidRPr="003158E8">
        <w:rPr>
          <w:rFonts w:ascii="Times New Roman" w:hAnsi="Times New Roman" w:cs="Times New Roman"/>
          <w:sz w:val="22"/>
        </w:rPr>
        <w:t>”</w:t>
      </w:r>
      <w:r w:rsidRPr="003158E8">
        <w:rPr>
          <w:rFonts w:ascii="Times New Roman" w:hAnsi="Times New Roman" w:cs="Times New Roman" w:hint="eastAsia"/>
          <w:sz w:val="22"/>
        </w:rPr>
        <w:t xml:space="preserve"> </w:t>
      </w:r>
    </w:p>
    <w:p w14:paraId="75432C98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t xml:space="preserve">Type: not </w:t>
      </w:r>
      <w:r w:rsidRPr="003158E8">
        <w:rPr>
          <w:rFonts w:ascii="Times New Roman" w:hAnsi="Times New Roman" w:cs="Times New Roman"/>
          <w:sz w:val="22"/>
        </w:rPr>
        <w:t>“</w:t>
      </w:r>
      <w:r w:rsidRPr="003158E8">
        <w:rPr>
          <w:rFonts w:ascii="Times New Roman" w:hAnsi="Times New Roman" w:cs="Times New Roman" w:hint="eastAsia"/>
          <w:sz w:val="22"/>
        </w:rPr>
        <w:t>review</w:t>
      </w:r>
      <w:r w:rsidRPr="003158E8">
        <w:rPr>
          <w:rFonts w:ascii="Times New Roman" w:hAnsi="Times New Roman" w:cs="Times New Roman"/>
          <w:sz w:val="22"/>
        </w:rPr>
        <w:t>”</w:t>
      </w:r>
    </w:p>
    <w:p w14:paraId="2D12AAC5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>There is no language restriction</w:t>
      </w:r>
    </w:p>
    <w:p w14:paraId="402E229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44F26262" w14:textId="7B413623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lastRenderedPageBreak/>
        <w:t xml:space="preserve">Example of search in the database </w:t>
      </w:r>
      <w:r w:rsidRPr="003158E8">
        <w:rPr>
          <w:rFonts w:ascii="Times New Roman" w:hAnsi="Times New Roman" w:cs="Times New Roman"/>
          <w:sz w:val="22"/>
        </w:rPr>
        <w:t>PubMed</w:t>
      </w:r>
      <w:r w:rsidRPr="003158E8">
        <w:rPr>
          <w:rFonts w:ascii="Times New Roman" w:hAnsi="Times New Roman" w:cs="Times New Roman" w:hint="eastAsia"/>
          <w:sz w:val="22"/>
        </w:rPr>
        <w:t>:</w:t>
      </w:r>
    </w:p>
    <w:p w14:paraId="21B52DC8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i/>
          <w:sz w:val="22"/>
        </w:rPr>
      </w:pPr>
      <w:r w:rsidRPr="003158E8">
        <w:rPr>
          <w:rFonts w:ascii="Times New Roman" w:hAnsi="Times New Roman" w:cs="Times New Roman"/>
          <w:i/>
          <w:sz w:val="22"/>
        </w:rPr>
        <w:t>((((((((((((analysis, cross sectional[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analysis, cohort[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case control studies[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Terms])) AND ((((((((((((prevalence[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incidence[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frequency[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epidemiology[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Terms])) AND ((((((((congenital heart defect[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congenital heart disease[Text Word]) OR congenital heart defect[Text Word] OR abnormality, heart[</w:t>
      </w:r>
      <w:proofErr w:type="spellStart"/>
      <w:r w:rsidRPr="003158E8">
        <w:rPr>
          <w:rFonts w:ascii="Times New Roman" w:hAnsi="Times New Roman" w:cs="Times New Roman"/>
          <w:i/>
          <w:sz w:val="22"/>
        </w:rPr>
        <w:t>MeSH</w:t>
      </w:r>
      <w:proofErr w:type="spellEnd"/>
      <w:r w:rsidRPr="003158E8">
        <w:rPr>
          <w:rFonts w:ascii="Times New Roman" w:hAnsi="Times New Roman" w:cs="Times New Roman"/>
          <w:i/>
          <w:sz w:val="22"/>
        </w:rPr>
        <w:t xml:space="preserve"> Terms]) OR heart abnormality[Text Word]) OR heart abnormalities[Text Word]) OR heart malformation[Text Word]))) AND ("1970/01/01"[Date - Publication] : "2017/06/30"[Date - Publication]))) NOT review[Text Word]) NOT animal[Text Word])))))))))</w:t>
      </w:r>
    </w:p>
    <w:p w14:paraId="3EAA25E0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207BE283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Type of studies to include</w:t>
      </w:r>
      <w:r w:rsidRPr="003158E8">
        <w:rPr>
          <w:rFonts w:ascii="Times New Roman" w:hAnsi="Times New Roman" w:cs="Times New Roman" w:hint="eastAsia"/>
          <w:b/>
          <w:sz w:val="22"/>
        </w:rPr>
        <w:t>:</w:t>
      </w:r>
    </w:p>
    <w:p w14:paraId="4BAD70CA" w14:textId="7AB4F40F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All relevant peer-reviewed </w:t>
      </w:r>
      <w:r w:rsidRPr="003158E8">
        <w:rPr>
          <w:rFonts w:ascii="Times New Roman" w:hAnsi="Times New Roman" w:cs="Times New Roman" w:hint="eastAsia"/>
          <w:sz w:val="22"/>
        </w:rPr>
        <w:t xml:space="preserve">observational </w:t>
      </w:r>
      <w:r w:rsidRPr="003158E8">
        <w:rPr>
          <w:rFonts w:ascii="Times New Roman" w:hAnsi="Times New Roman" w:cs="Times New Roman"/>
          <w:sz w:val="22"/>
        </w:rPr>
        <w:t>studies reporting on CHD prevalence in school</w:t>
      </w:r>
      <w:r w:rsidR="0099724C" w:rsidRPr="003158E8">
        <w:rPr>
          <w:rFonts w:ascii="Times New Roman" w:hAnsi="Times New Roman" w:cs="Times New Roman" w:hint="eastAsia"/>
          <w:sz w:val="22"/>
        </w:rPr>
        <w:t>-</w:t>
      </w:r>
      <w:r w:rsidR="0099724C" w:rsidRPr="003158E8">
        <w:rPr>
          <w:rFonts w:ascii="Times New Roman" w:hAnsi="Times New Roman" w:cs="Times New Roman"/>
          <w:sz w:val="22"/>
        </w:rPr>
        <w:t>age</w:t>
      </w:r>
      <w:r w:rsidR="0099724C" w:rsidRPr="003158E8">
        <w:rPr>
          <w:rFonts w:ascii="Times New Roman" w:hAnsi="Times New Roman" w:cs="Times New Roman" w:hint="eastAsia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>children (4-18 year</w:t>
      </w:r>
      <w:r w:rsidR="008422F8">
        <w:rPr>
          <w:rFonts w:ascii="Times New Roman" w:hAnsi="Times New Roman" w:cs="Times New Roman"/>
          <w:sz w:val="22"/>
        </w:rPr>
        <w:t>s</w:t>
      </w:r>
      <w:r w:rsidRPr="003158E8">
        <w:rPr>
          <w:rFonts w:ascii="Times New Roman" w:hAnsi="Times New Roman" w:cs="Times New Roman"/>
          <w:sz w:val="22"/>
        </w:rPr>
        <w:t xml:space="preserve"> old) will be reviewed. A</w:t>
      </w:r>
      <w:r w:rsidRPr="003158E8">
        <w:rPr>
          <w:rFonts w:ascii="Times New Roman" w:hAnsi="Times New Roman" w:cs="Times New Roman" w:hint="eastAsia"/>
          <w:sz w:val="22"/>
        </w:rPr>
        <w:t>ll designs of original studies (</w:t>
      </w:r>
      <w:r w:rsidRPr="003158E8">
        <w:rPr>
          <w:rFonts w:ascii="Times New Roman" w:hAnsi="Times New Roman" w:cs="Times New Roman"/>
          <w:sz w:val="22"/>
        </w:rPr>
        <w:t>except</w:t>
      </w:r>
      <w:r w:rsidRPr="003158E8">
        <w:rPr>
          <w:rFonts w:ascii="Times New Roman" w:hAnsi="Times New Roman" w:cs="Times New Roman" w:hint="eastAsia"/>
          <w:sz w:val="22"/>
        </w:rPr>
        <w:t xml:space="preserve"> reviews), including cohort, cross-sectional and case-control studies, </w:t>
      </w:r>
      <w:r w:rsidR="008422F8">
        <w:rPr>
          <w:rFonts w:ascii="Times New Roman" w:hAnsi="Times New Roman" w:cs="Times New Roman"/>
          <w:sz w:val="22"/>
        </w:rPr>
        <w:t>to be</w:t>
      </w:r>
      <w:r w:rsidR="008422F8" w:rsidRPr="003158E8">
        <w:rPr>
          <w:rFonts w:ascii="Times New Roman" w:hAnsi="Times New Roman" w:cs="Times New Roman" w:hint="eastAsia"/>
          <w:sz w:val="22"/>
        </w:rPr>
        <w:t xml:space="preserve"> </w:t>
      </w:r>
      <w:r w:rsidRPr="003158E8">
        <w:rPr>
          <w:rFonts w:ascii="Times New Roman" w:hAnsi="Times New Roman" w:cs="Times New Roman" w:hint="eastAsia"/>
          <w:sz w:val="22"/>
        </w:rPr>
        <w:t>considered</w:t>
      </w:r>
      <w:r w:rsidRPr="003158E8">
        <w:rPr>
          <w:rFonts w:ascii="Times New Roman" w:hAnsi="Times New Roman" w:cs="Times New Roman"/>
          <w:sz w:val="22"/>
        </w:rPr>
        <w:t>.</w:t>
      </w:r>
    </w:p>
    <w:p w14:paraId="57CCCDDF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6702D1B4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Population being studied</w:t>
      </w:r>
      <w:r w:rsidRPr="003158E8">
        <w:rPr>
          <w:rFonts w:ascii="Times New Roman" w:hAnsi="Times New Roman" w:cs="Times New Roman" w:hint="eastAsia"/>
          <w:b/>
          <w:sz w:val="22"/>
        </w:rPr>
        <w:t xml:space="preserve">: </w:t>
      </w:r>
    </w:p>
    <w:p w14:paraId="7233E398" w14:textId="6469903F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 xml:space="preserve">School age children with an age range of 4-18 years old will be included.  </w:t>
      </w:r>
    </w:p>
    <w:p w14:paraId="4BAF2C10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1A3A46BE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Exposure</w:t>
      </w:r>
      <w:r w:rsidRPr="003158E8">
        <w:rPr>
          <w:rFonts w:ascii="Times New Roman" w:hAnsi="Times New Roman" w:cs="Times New Roman" w:hint="eastAsia"/>
          <w:b/>
          <w:sz w:val="22"/>
        </w:rPr>
        <w:t xml:space="preserve">: </w:t>
      </w:r>
    </w:p>
    <w:p w14:paraId="48B8B433" w14:textId="3AD1F05F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t xml:space="preserve">The review </w:t>
      </w:r>
      <w:r w:rsidR="008422F8">
        <w:rPr>
          <w:rFonts w:ascii="Times New Roman" w:hAnsi="Times New Roman" w:cs="Times New Roman"/>
          <w:sz w:val="22"/>
        </w:rPr>
        <w:t>aims</w:t>
      </w:r>
      <w:r w:rsidRPr="003158E8">
        <w:rPr>
          <w:rFonts w:ascii="Times New Roman" w:hAnsi="Times New Roman" w:cs="Times New Roman" w:hint="eastAsia"/>
          <w:sz w:val="22"/>
        </w:rPr>
        <w:t xml:space="preserve"> to</w:t>
      </w:r>
      <w:r w:rsidRPr="003158E8">
        <w:rPr>
          <w:rFonts w:ascii="Times New Roman" w:hAnsi="Times New Roman" w:cs="Times New Roman"/>
          <w:sz w:val="22"/>
        </w:rPr>
        <w:t xml:space="preserve"> evaluate the </w:t>
      </w:r>
      <w:r w:rsidR="008422F8">
        <w:rPr>
          <w:rFonts w:ascii="Times New Roman" w:hAnsi="Times New Roman" w:cs="Times New Roman"/>
          <w:sz w:val="22"/>
        </w:rPr>
        <w:t>general population</w:t>
      </w:r>
      <w:r w:rsidR="008422F8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 xml:space="preserve">prevalence of CHD in school children. Therefore, </w:t>
      </w:r>
      <w:r w:rsidR="008422F8">
        <w:rPr>
          <w:rFonts w:ascii="Times New Roman" w:hAnsi="Times New Roman" w:cs="Times New Roman"/>
          <w:sz w:val="22"/>
        </w:rPr>
        <w:t>publications dealing specifically with populations exposed</w:t>
      </w:r>
      <w:r w:rsidRPr="003158E8">
        <w:rPr>
          <w:rFonts w:ascii="Times New Roman" w:hAnsi="Times New Roman" w:cs="Times New Roman"/>
          <w:sz w:val="22"/>
        </w:rPr>
        <w:t xml:space="preserve"> to known CHD risk factors, </w:t>
      </w:r>
      <w:r w:rsidR="008422F8">
        <w:rPr>
          <w:rFonts w:ascii="Times New Roman" w:hAnsi="Times New Roman" w:cs="Times New Roman"/>
          <w:sz w:val="22"/>
        </w:rPr>
        <w:t>including</w:t>
      </w:r>
      <w:r w:rsidR="008422F8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 xml:space="preserve">teratogens, maternal </w:t>
      </w:r>
      <w:r w:rsidR="008422F8">
        <w:rPr>
          <w:rFonts w:ascii="Times New Roman" w:hAnsi="Times New Roman" w:cs="Times New Roman"/>
          <w:sz w:val="22"/>
        </w:rPr>
        <w:t>diabetes</w:t>
      </w:r>
      <w:r w:rsidRPr="003158E8">
        <w:rPr>
          <w:rFonts w:ascii="Times New Roman" w:hAnsi="Times New Roman" w:cs="Times New Roman"/>
          <w:sz w:val="22"/>
        </w:rPr>
        <w:t xml:space="preserve">, </w:t>
      </w:r>
      <w:r w:rsidR="008422F8">
        <w:rPr>
          <w:rFonts w:ascii="Times New Roman" w:hAnsi="Times New Roman" w:cs="Times New Roman"/>
          <w:sz w:val="22"/>
        </w:rPr>
        <w:t xml:space="preserve">prenatal maternal infections, </w:t>
      </w:r>
      <w:r w:rsidRPr="003158E8">
        <w:rPr>
          <w:rFonts w:ascii="Times New Roman" w:hAnsi="Times New Roman" w:cs="Times New Roman"/>
          <w:sz w:val="22"/>
        </w:rPr>
        <w:t xml:space="preserve">multiple conceptions, </w:t>
      </w:r>
      <w:r w:rsidRPr="003158E8">
        <w:rPr>
          <w:rStyle w:val="st"/>
          <w:rFonts w:ascii="Times New Roman" w:hAnsi="Times New Roman" w:cs="Times New Roman"/>
          <w:sz w:val="22"/>
        </w:rPr>
        <w:t>consanguineous marriages</w:t>
      </w:r>
      <w:r w:rsidRPr="003158E8">
        <w:rPr>
          <w:rStyle w:val="st"/>
          <w:rFonts w:ascii="Times New Roman" w:hAnsi="Times New Roman" w:cs="Times New Roman" w:hint="eastAsia"/>
          <w:sz w:val="22"/>
        </w:rPr>
        <w:t>,</w:t>
      </w:r>
      <w:r w:rsidR="008422F8">
        <w:rPr>
          <w:rStyle w:val="st"/>
          <w:rFonts w:ascii="Times New Roman" w:hAnsi="Times New Roman" w:cs="Times New Roman"/>
          <w:sz w:val="22"/>
        </w:rPr>
        <w:t xml:space="preserve"> or dealing with known syndromic conditions predisposing to CHD (for example Down’s syndrome) are excluded</w:t>
      </w:r>
      <w:r w:rsidRPr="003158E8">
        <w:rPr>
          <w:rStyle w:val="st"/>
          <w:rFonts w:ascii="Times New Roman" w:hAnsi="Times New Roman" w:cs="Times New Roman" w:hint="eastAsia"/>
          <w:sz w:val="22"/>
        </w:rPr>
        <w:t>.</w:t>
      </w:r>
    </w:p>
    <w:p w14:paraId="70E5E5CF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3EAE3BDF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Context</w:t>
      </w:r>
      <w:r w:rsidRPr="003158E8">
        <w:rPr>
          <w:rFonts w:ascii="Times New Roman" w:hAnsi="Times New Roman" w:cs="Times New Roman" w:hint="eastAsia"/>
          <w:b/>
          <w:sz w:val="22"/>
        </w:rPr>
        <w:t>:</w:t>
      </w:r>
    </w:p>
    <w:p w14:paraId="3D3BB5A6" w14:textId="22FF509E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sz w:val="22"/>
        </w:rPr>
        <w:t xml:space="preserve">This review summaries on the prevalence of </w:t>
      </w:r>
      <w:r w:rsidRPr="003158E8">
        <w:rPr>
          <w:rFonts w:ascii="Times New Roman" w:hAnsi="Times New Roman" w:cs="Times New Roman"/>
          <w:sz w:val="22"/>
        </w:rPr>
        <w:t>overall</w:t>
      </w:r>
      <w:r w:rsidRPr="003158E8">
        <w:rPr>
          <w:rFonts w:ascii="Times New Roman" w:hAnsi="Times New Roman" w:cs="Times New Roman" w:hint="eastAsia"/>
          <w:sz w:val="22"/>
        </w:rPr>
        <w:t xml:space="preserve"> CHDs and 27 subtypes </w:t>
      </w:r>
      <w:r w:rsidRPr="003158E8">
        <w:rPr>
          <w:rFonts w:ascii="Times New Roman" w:hAnsi="Times New Roman" w:cs="Times New Roman"/>
          <w:sz w:val="22"/>
        </w:rPr>
        <w:t>recorded</w:t>
      </w:r>
      <w:r w:rsidRPr="003158E8">
        <w:rPr>
          <w:rFonts w:ascii="Times New Roman" w:hAnsi="Times New Roman" w:cs="Times New Roman" w:hint="eastAsia"/>
          <w:sz w:val="22"/>
        </w:rPr>
        <w:t xml:space="preserve"> in ICD-10</w:t>
      </w:r>
      <w:r w:rsidRPr="003158E8">
        <w:rPr>
          <w:rFonts w:ascii="Times New Roman" w:hAnsi="Times New Roman" w:cs="Times New Roman"/>
          <w:sz w:val="22"/>
        </w:rPr>
        <w:t>. This review</w:t>
      </w:r>
      <w:r w:rsidRPr="003158E8">
        <w:rPr>
          <w:rFonts w:ascii="Times New Roman" w:hAnsi="Times New Roman" w:cs="Times New Roman" w:hint="eastAsia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>include</w:t>
      </w:r>
      <w:r w:rsidRPr="003158E8">
        <w:rPr>
          <w:rFonts w:ascii="Times New Roman" w:hAnsi="Times New Roman" w:cs="Times New Roman" w:hint="eastAsia"/>
          <w:sz w:val="22"/>
        </w:rPr>
        <w:t>s</w:t>
      </w:r>
      <w:r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 w:hint="eastAsia"/>
          <w:sz w:val="22"/>
        </w:rPr>
        <w:t xml:space="preserve">the information of study </w:t>
      </w:r>
      <w:r w:rsidRPr="003158E8">
        <w:rPr>
          <w:rFonts w:ascii="Times New Roman" w:hAnsi="Times New Roman" w:cs="Times New Roman"/>
          <w:sz w:val="22"/>
        </w:rPr>
        <w:t>sample size</w:t>
      </w:r>
      <w:r w:rsidRPr="003158E8">
        <w:rPr>
          <w:rFonts w:ascii="Times New Roman" w:hAnsi="Times New Roman" w:cs="Times New Roman" w:hint="eastAsia"/>
          <w:sz w:val="22"/>
        </w:rPr>
        <w:t>s</w:t>
      </w:r>
      <w:r w:rsidRPr="003158E8">
        <w:rPr>
          <w:rFonts w:ascii="Times New Roman" w:hAnsi="Times New Roman" w:cs="Times New Roman"/>
          <w:sz w:val="22"/>
        </w:rPr>
        <w:t>, number of CHD cases, number of CHD subtypes, diagnosi</w:t>
      </w:r>
      <w:r w:rsidR="008422F8">
        <w:rPr>
          <w:rFonts w:ascii="Times New Roman" w:hAnsi="Times New Roman" w:cs="Times New Roman"/>
          <w:sz w:val="22"/>
        </w:rPr>
        <w:t>s</w:t>
      </w:r>
      <w:r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 w:hint="eastAsia"/>
          <w:sz w:val="22"/>
        </w:rPr>
        <w:t>time and method used</w:t>
      </w:r>
      <w:r w:rsidRPr="003158E8">
        <w:rPr>
          <w:rFonts w:ascii="Times New Roman" w:hAnsi="Times New Roman" w:cs="Times New Roman"/>
          <w:sz w:val="22"/>
        </w:rPr>
        <w:t xml:space="preserve">, study locations, </w:t>
      </w:r>
      <w:r w:rsidRPr="003158E8">
        <w:rPr>
          <w:rFonts w:ascii="Times New Roman" w:hAnsi="Times New Roman" w:cs="Times New Roman" w:hint="eastAsia"/>
          <w:sz w:val="22"/>
        </w:rPr>
        <w:t xml:space="preserve">and </w:t>
      </w:r>
      <w:r w:rsidRPr="003158E8">
        <w:rPr>
          <w:rFonts w:ascii="Times New Roman" w:hAnsi="Times New Roman" w:cs="Times New Roman"/>
          <w:sz w:val="22"/>
        </w:rPr>
        <w:t>investigation time. T</w:t>
      </w:r>
      <w:r w:rsidRPr="003158E8">
        <w:rPr>
          <w:rFonts w:ascii="Times New Roman" w:hAnsi="Times New Roman" w:cs="Times New Roman" w:hint="eastAsia"/>
          <w:sz w:val="22"/>
        </w:rPr>
        <w:t xml:space="preserve">he distribution of CHD in different regions and its changes along with time are </w:t>
      </w:r>
      <w:r w:rsidRPr="003158E8">
        <w:rPr>
          <w:rFonts w:ascii="Times New Roman" w:hAnsi="Times New Roman" w:cs="Times New Roman" w:hint="eastAsia"/>
          <w:sz w:val="22"/>
        </w:rPr>
        <w:lastRenderedPageBreak/>
        <w:t xml:space="preserve">described. </w:t>
      </w:r>
    </w:p>
    <w:p w14:paraId="36B480C4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45BCA26A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Data extraction</w:t>
      </w:r>
      <w:r w:rsidRPr="003158E8">
        <w:rPr>
          <w:rFonts w:ascii="Times New Roman" w:hAnsi="Times New Roman" w:cs="Times New Roman" w:hint="eastAsia"/>
          <w:b/>
          <w:sz w:val="22"/>
        </w:rPr>
        <w:t>:</w:t>
      </w:r>
    </w:p>
    <w:p w14:paraId="70AF93B9" w14:textId="22C6DC33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b/>
          <w:i/>
          <w:sz w:val="22"/>
        </w:rPr>
        <w:t xml:space="preserve">Study </w:t>
      </w:r>
      <w:r w:rsidRPr="003158E8">
        <w:rPr>
          <w:rFonts w:ascii="Times New Roman" w:hAnsi="Times New Roman" w:cs="Times New Roman"/>
          <w:b/>
          <w:i/>
          <w:sz w:val="22"/>
        </w:rPr>
        <w:t>selection</w:t>
      </w:r>
      <w:r w:rsidRPr="003158E8">
        <w:rPr>
          <w:rFonts w:ascii="Times New Roman" w:hAnsi="Times New Roman" w:cs="Times New Roman" w:hint="eastAsia"/>
          <w:b/>
          <w:i/>
          <w:sz w:val="22"/>
        </w:rPr>
        <w:t xml:space="preserve">. </w:t>
      </w:r>
      <w:r w:rsidRPr="003158E8">
        <w:rPr>
          <w:rFonts w:ascii="Times New Roman" w:hAnsi="Times New Roman" w:cs="Times New Roman"/>
          <w:sz w:val="22"/>
        </w:rPr>
        <w:t xml:space="preserve">Relevant studies </w:t>
      </w:r>
      <w:r w:rsidR="008422F8">
        <w:rPr>
          <w:rFonts w:ascii="Times New Roman" w:hAnsi="Times New Roman" w:cs="Times New Roman"/>
          <w:sz w:val="22"/>
        </w:rPr>
        <w:t>to be</w:t>
      </w:r>
      <w:r w:rsidR="008422F8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 xml:space="preserve">reviewed by YL and SC according to the </w:t>
      </w:r>
      <w:r w:rsidR="008422F8">
        <w:rPr>
          <w:rFonts w:ascii="Times New Roman" w:hAnsi="Times New Roman" w:cs="Times New Roman"/>
          <w:sz w:val="22"/>
        </w:rPr>
        <w:t xml:space="preserve">following </w:t>
      </w:r>
      <w:r w:rsidRPr="003158E8">
        <w:rPr>
          <w:rFonts w:ascii="Times New Roman" w:hAnsi="Times New Roman" w:cs="Times New Roman"/>
          <w:sz w:val="22"/>
        </w:rPr>
        <w:t>inclusion/exclusion criteria. The reviews are processed in three stages</w:t>
      </w:r>
      <w:r w:rsidR="008422F8">
        <w:rPr>
          <w:rFonts w:ascii="Times New Roman" w:hAnsi="Times New Roman" w:cs="Times New Roman"/>
          <w:sz w:val="22"/>
        </w:rPr>
        <w:t>:</w:t>
      </w:r>
      <w:r w:rsidRPr="003158E8">
        <w:rPr>
          <w:rFonts w:ascii="Times New Roman" w:hAnsi="Times New Roman" w:cs="Times New Roman"/>
          <w:sz w:val="22"/>
        </w:rPr>
        <w:t xml:space="preserve"> titles, abstracts and full texts. R</w:t>
      </w:r>
      <w:r w:rsidRPr="003158E8">
        <w:rPr>
          <w:rFonts w:ascii="Times New Roman" w:hAnsi="Times New Roman" w:cs="Times New Roman" w:hint="eastAsia"/>
          <w:sz w:val="22"/>
        </w:rPr>
        <w:t xml:space="preserve">eview of titles is conducted before the combination of records from 4 databases, while review on </w:t>
      </w:r>
      <w:r w:rsidRPr="003158E8">
        <w:rPr>
          <w:rFonts w:ascii="Times New Roman" w:hAnsi="Times New Roman" w:cs="Times New Roman"/>
          <w:sz w:val="22"/>
        </w:rPr>
        <w:t>abstracts and full texts</w:t>
      </w:r>
      <w:r w:rsidRPr="003158E8">
        <w:rPr>
          <w:rFonts w:ascii="Times New Roman" w:hAnsi="Times New Roman" w:cs="Times New Roman" w:hint="eastAsia"/>
          <w:sz w:val="22"/>
        </w:rPr>
        <w:t xml:space="preserve"> is </w:t>
      </w:r>
      <w:r w:rsidR="008422F8">
        <w:rPr>
          <w:rFonts w:ascii="Times New Roman" w:hAnsi="Times New Roman" w:cs="Times New Roman"/>
          <w:sz w:val="22"/>
        </w:rPr>
        <w:t>performed</w:t>
      </w:r>
      <w:r w:rsidR="008422F8" w:rsidRPr="003158E8">
        <w:rPr>
          <w:rFonts w:ascii="Times New Roman" w:hAnsi="Times New Roman" w:cs="Times New Roman" w:hint="eastAsia"/>
          <w:sz w:val="22"/>
        </w:rPr>
        <w:t xml:space="preserve"> </w:t>
      </w:r>
      <w:r w:rsidRPr="003158E8">
        <w:rPr>
          <w:rFonts w:ascii="Times New Roman" w:hAnsi="Times New Roman" w:cs="Times New Roman" w:hint="eastAsia"/>
          <w:sz w:val="22"/>
        </w:rPr>
        <w:t xml:space="preserve">after combination of databases and removing of duplications. </w:t>
      </w:r>
      <w:r w:rsidRPr="003158E8">
        <w:rPr>
          <w:rFonts w:ascii="Times New Roman" w:hAnsi="Times New Roman" w:cs="Times New Roman"/>
          <w:sz w:val="22"/>
        </w:rPr>
        <w:t xml:space="preserve">Any discrepancy </w:t>
      </w:r>
      <w:r w:rsidRPr="003158E8">
        <w:rPr>
          <w:rFonts w:ascii="Times New Roman" w:hAnsi="Times New Roman" w:cs="Times New Roman" w:hint="eastAsia"/>
          <w:sz w:val="22"/>
        </w:rPr>
        <w:t>i</w:t>
      </w:r>
      <w:r w:rsidRPr="003158E8">
        <w:rPr>
          <w:rFonts w:ascii="Times New Roman" w:hAnsi="Times New Roman" w:cs="Times New Roman"/>
          <w:sz w:val="22"/>
        </w:rPr>
        <w:t xml:space="preserve">s resolved by discussion and </w:t>
      </w:r>
      <w:r w:rsidR="008422F8">
        <w:rPr>
          <w:rFonts w:ascii="Times New Roman" w:hAnsi="Times New Roman" w:cs="Times New Roman"/>
          <w:sz w:val="22"/>
        </w:rPr>
        <w:t>referral</w:t>
      </w:r>
      <w:r w:rsidR="008422F8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 xml:space="preserve">back to the original context of papers. </w:t>
      </w:r>
    </w:p>
    <w:p w14:paraId="1AC30A88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426687BD" w14:textId="2846C035" w:rsidR="002252C8" w:rsidRPr="00695B7C" w:rsidRDefault="008422F8" w:rsidP="00287D44">
      <w:pPr>
        <w:spacing w:line="360" w:lineRule="auto"/>
        <w:rPr>
          <w:rFonts w:ascii="Times New Roman" w:hAnsi="Times New Roman" w:cs="Times New Roman"/>
        </w:rPr>
      </w:pPr>
      <w:r w:rsidRPr="003158E8">
        <w:rPr>
          <w:rFonts w:ascii="Times New Roman" w:hAnsi="Times New Roman" w:cs="Times New Roman" w:hint="eastAsia"/>
          <w:b/>
          <w:i/>
          <w:sz w:val="22"/>
        </w:rPr>
        <w:t>I</w:t>
      </w:r>
      <w:r w:rsidRPr="003158E8">
        <w:rPr>
          <w:rFonts w:ascii="Times New Roman" w:hAnsi="Times New Roman" w:cs="Times New Roman"/>
          <w:b/>
          <w:i/>
          <w:sz w:val="22"/>
        </w:rPr>
        <w:t>nclu</w:t>
      </w:r>
      <w:r>
        <w:rPr>
          <w:rFonts w:ascii="Times New Roman" w:hAnsi="Times New Roman" w:cs="Times New Roman"/>
          <w:b/>
          <w:i/>
          <w:sz w:val="22"/>
        </w:rPr>
        <w:t>sion</w:t>
      </w:r>
      <w:r w:rsidRPr="003158E8">
        <w:rPr>
          <w:rFonts w:ascii="Times New Roman" w:hAnsi="Times New Roman" w:cs="Times New Roman"/>
          <w:b/>
          <w:i/>
          <w:sz w:val="22"/>
        </w:rPr>
        <w:t xml:space="preserve"> </w:t>
      </w:r>
      <w:r w:rsidR="002252C8" w:rsidRPr="003158E8">
        <w:rPr>
          <w:rFonts w:ascii="Times New Roman" w:hAnsi="Times New Roman" w:cs="Times New Roman"/>
          <w:b/>
          <w:i/>
          <w:sz w:val="22"/>
        </w:rPr>
        <w:t>criteria</w:t>
      </w:r>
      <w:r w:rsidR="00287D44">
        <w:rPr>
          <w:rFonts w:ascii="Times New Roman" w:hAnsi="Times New Roman" w:cs="Times New Roman" w:hint="eastAsia"/>
          <w:b/>
          <w:i/>
          <w:sz w:val="22"/>
        </w:rPr>
        <w:t xml:space="preserve"> and exclusion criteria are listed in Table S1. </w:t>
      </w:r>
    </w:p>
    <w:p w14:paraId="7272285C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2083554C" w14:textId="04031CCA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b/>
          <w:i/>
          <w:sz w:val="22"/>
        </w:rPr>
        <w:t xml:space="preserve">Data coding. </w:t>
      </w:r>
      <w:r w:rsidRPr="003158E8">
        <w:rPr>
          <w:rFonts w:ascii="Times New Roman" w:hAnsi="Times New Roman" w:cs="Times New Roman"/>
          <w:sz w:val="22"/>
        </w:rPr>
        <w:t>The extraction</w:t>
      </w:r>
      <w:r w:rsidRPr="003158E8">
        <w:rPr>
          <w:rFonts w:ascii="Times New Roman" w:hAnsi="Times New Roman" w:cs="Times New Roman" w:hint="eastAsia"/>
          <w:sz w:val="22"/>
        </w:rPr>
        <w:t>/coding</w:t>
      </w:r>
      <w:r w:rsidRPr="003158E8">
        <w:rPr>
          <w:rFonts w:ascii="Times New Roman" w:hAnsi="Times New Roman" w:cs="Times New Roman"/>
          <w:sz w:val="22"/>
        </w:rPr>
        <w:t xml:space="preserve"> form </w:t>
      </w:r>
      <w:r w:rsidR="008422F8">
        <w:rPr>
          <w:rFonts w:ascii="Times New Roman" w:hAnsi="Times New Roman" w:cs="Times New Roman"/>
          <w:sz w:val="22"/>
        </w:rPr>
        <w:t>was</w:t>
      </w:r>
      <w:r w:rsidR="008422F8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>developed to collect all data about study characteristic</w:t>
      </w:r>
      <w:r w:rsidRPr="003158E8">
        <w:rPr>
          <w:rFonts w:ascii="Times New Roman" w:hAnsi="Times New Roman" w:cs="Times New Roman" w:hint="eastAsia"/>
          <w:sz w:val="22"/>
        </w:rPr>
        <w:t xml:space="preserve"> (Author, publication time, investigation time, locations, study designs, sampling and </w:t>
      </w:r>
      <w:r w:rsidRPr="003158E8">
        <w:rPr>
          <w:rFonts w:ascii="Times New Roman" w:hAnsi="Times New Roman" w:cs="Times New Roman"/>
          <w:sz w:val="22"/>
        </w:rPr>
        <w:t>diagnosing</w:t>
      </w:r>
      <w:r w:rsidRPr="003158E8">
        <w:rPr>
          <w:rFonts w:ascii="Times New Roman" w:hAnsi="Times New Roman" w:cs="Times New Roman" w:hint="eastAsia"/>
          <w:sz w:val="22"/>
        </w:rPr>
        <w:t xml:space="preserve"> methods)</w:t>
      </w:r>
      <w:r w:rsidRPr="003158E8">
        <w:rPr>
          <w:rFonts w:ascii="Times New Roman" w:hAnsi="Times New Roman" w:cs="Times New Roman"/>
          <w:sz w:val="22"/>
        </w:rPr>
        <w:t>, prevalence data</w:t>
      </w:r>
      <w:r w:rsidRPr="003158E8">
        <w:rPr>
          <w:rFonts w:ascii="Times New Roman" w:hAnsi="Times New Roman" w:cs="Times New Roman" w:hint="eastAsia"/>
          <w:sz w:val="22"/>
        </w:rPr>
        <w:t xml:space="preserve"> (sample sizes, genders, CHD cases and 27 CHD subtypes)</w:t>
      </w:r>
      <w:r w:rsidRPr="003158E8">
        <w:rPr>
          <w:rFonts w:ascii="Times New Roman" w:hAnsi="Times New Roman" w:cs="Times New Roman"/>
          <w:sz w:val="22"/>
        </w:rPr>
        <w:t xml:space="preserve">. Data </w:t>
      </w:r>
      <w:r w:rsidR="00E12C5D">
        <w:rPr>
          <w:rFonts w:ascii="Times New Roman" w:hAnsi="Times New Roman" w:cs="Times New Roman"/>
          <w:sz w:val="22"/>
        </w:rPr>
        <w:t xml:space="preserve">was </w:t>
      </w:r>
      <w:r w:rsidRPr="003158E8">
        <w:rPr>
          <w:rFonts w:ascii="Times New Roman" w:hAnsi="Times New Roman" w:cs="Times New Roman" w:hint="eastAsia"/>
          <w:sz w:val="22"/>
        </w:rPr>
        <w:t>recorded</w:t>
      </w:r>
      <w:r w:rsidRPr="003158E8">
        <w:rPr>
          <w:rFonts w:ascii="Times New Roman" w:hAnsi="Times New Roman" w:cs="Times New Roman"/>
          <w:sz w:val="22"/>
        </w:rPr>
        <w:t xml:space="preserve"> by </w:t>
      </w:r>
      <w:proofErr w:type="spellStart"/>
      <w:r w:rsidRPr="003158E8">
        <w:rPr>
          <w:rFonts w:ascii="Times New Roman" w:hAnsi="Times New Roman" w:cs="Times New Roman"/>
          <w:sz w:val="22"/>
        </w:rPr>
        <w:t>YL</w:t>
      </w:r>
      <w:proofErr w:type="spellEnd"/>
      <w:r w:rsidRPr="003158E8">
        <w:rPr>
          <w:rFonts w:ascii="Times New Roman" w:hAnsi="Times New Roman" w:cs="Times New Roman"/>
          <w:sz w:val="22"/>
        </w:rPr>
        <w:t xml:space="preserve"> and SC. </w:t>
      </w:r>
    </w:p>
    <w:p w14:paraId="696C1275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720D0823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/>
          <w:b/>
          <w:sz w:val="22"/>
        </w:rPr>
        <w:t>Risk of bias (quality) assessment</w:t>
      </w:r>
    </w:p>
    <w:p w14:paraId="78FE2DA8" w14:textId="65262026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/>
          <w:sz w:val="22"/>
        </w:rPr>
        <w:t>All the included papers are evaluated on the</w:t>
      </w:r>
      <w:r w:rsidRPr="003158E8">
        <w:rPr>
          <w:rFonts w:ascii="Times New Roman" w:hAnsi="Times New Roman" w:cs="Times New Roman" w:hint="eastAsia"/>
          <w:sz w:val="22"/>
        </w:rPr>
        <w:t>ir</w:t>
      </w:r>
      <w:r w:rsidRPr="003158E8">
        <w:rPr>
          <w:rFonts w:ascii="Times New Roman" w:hAnsi="Times New Roman" w:cs="Times New Roman"/>
          <w:sz w:val="22"/>
        </w:rPr>
        <w:t xml:space="preserve"> reporting quality with </w:t>
      </w:r>
      <w:hyperlink r:id="rId9" w:history="1">
        <w:r w:rsidRPr="003158E8">
          <w:rPr>
            <w:rFonts w:ascii="Times New Roman" w:hAnsi="Times New Roman" w:cs="Times New Roman"/>
            <w:sz w:val="22"/>
          </w:rPr>
          <w:t xml:space="preserve">The </w:t>
        </w:r>
        <w:r w:rsidRPr="003158E8">
          <w:rPr>
            <w:rFonts w:ascii="Times New Roman" w:hAnsi="Times New Roman" w:cs="Times New Roman" w:hint="eastAsia"/>
            <w:sz w:val="22"/>
          </w:rPr>
          <w:t>N</w:t>
        </w:r>
        <w:r w:rsidRPr="003158E8">
          <w:rPr>
            <w:rFonts w:ascii="Times New Roman" w:hAnsi="Times New Roman" w:cs="Times New Roman"/>
            <w:sz w:val="22"/>
          </w:rPr>
          <w:t>ewcastle-Ottawa Scale (NOS)</w:t>
        </w:r>
      </w:hyperlink>
      <w:r w:rsidRPr="003158E8">
        <w:rPr>
          <w:rFonts w:ascii="Times New Roman" w:hAnsi="Times New Roman" w:cs="Times New Roman"/>
          <w:sz w:val="22"/>
        </w:rPr>
        <w:t xml:space="preserve"> according to the study design of papers. </w:t>
      </w:r>
    </w:p>
    <w:p w14:paraId="4A2A8B7A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5D35B47D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 w:hint="eastAsia"/>
          <w:b/>
          <w:sz w:val="22"/>
        </w:rPr>
        <w:t>D</w:t>
      </w:r>
      <w:r w:rsidRPr="003158E8">
        <w:rPr>
          <w:rFonts w:ascii="Times New Roman" w:hAnsi="Times New Roman" w:cs="Times New Roman"/>
          <w:b/>
          <w:sz w:val="22"/>
        </w:rPr>
        <w:t xml:space="preserve">ata synthesis </w:t>
      </w:r>
      <w:r w:rsidRPr="003158E8">
        <w:rPr>
          <w:rFonts w:ascii="Times New Roman" w:hAnsi="Times New Roman" w:cs="Times New Roman" w:hint="eastAsia"/>
          <w:b/>
          <w:sz w:val="22"/>
        </w:rPr>
        <w:t>s</w:t>
      </w:r>
      <w:r w:rsidRPr="003158E8">
        <w:rPr>
          <w:rFonts w:ascii="Times New Roman" w:hAnsi="Times New Roman" w:cs="Times New Roman"/>
          <w:b/>
          <w:sz w:val="22"/>
        </w:rPr>
        <w:t xml:space="preserve">trategy </w:t>
      </w:r>
    </w:p>
    <w:p w14:paraId="705A1233" w14:textId="0217970D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bCs/>
          <w:sz w:val="22"/>
        </w:rPr>
        <w:t xml:space="preserve">Based on the general </w:t>
      </w:r>
      <w:r w:rsidRPr="003158E8">
        <w:rPr>
          <w:rFonts w:ascii="Times New Roman" w:hAnsi="Times New Roman" w:cs="Times New Roman"/>
          <w:bCs/>
          <w:sz w:val="22"/>
        </w:rPr>
        <w:t>guideline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 of n</w:t>
      </w:r>
      <w:r w:rsidRPr="003158E8">
        <w:rPr>
          <w:rFonts w:ascii="Times New Roman" w:hAnsi="Times New Roman" w:cs="Times New Roman"/>
          <w:bCs/>
          <w:sz w:val="22"/>
        </w:rPr>
        <w:t>arrative synthesis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 (</w:t>
      </w:r>
      <w:r w:rsidRPr="003158E8">
        <w:rPr>
          <w:rFonts w:ascii="Times New Roman" w:hAnsi="Times New Roman" w:cs="Times New Roman"/>
          <w:bCs/>
          <w:sz w:val="22"/>
        </w:rPr>
        <w:t>Rogers, et al. 2009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), a </w:t>
      </w:r>
      <w:r w:rsidRPr="003158E8">
        <w:rPr>
          <w:rFonts w:ascii="Times New Roman" w:hAnsi="Times New Roman" w:cs="Times New Roman"/>
          <w:bCs/>
          <w:sz w:val="22"/>
        </w:rPr>
        <w:t xml:space="preserve">preliminary synthesis </w:t>
      </w:r>
      <w:r w:rsidR="00CA390F">
        <w:rPr>
          <w:rFonts w:ascii="Times New Roman" w:hAnsi="Times New Roman" w:cs="Times New Roman"/>
          <w:bCs/>
          <w:sz w:val="22"/>
        </w:rPr>
        <w:t>was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 d</w:t>
      </w:r>
      <w:r w:rsidRPr="003158E8">
        <w:rPr>
          <w:rFonts w:ascii="Times New Roman" w:hAnsi="Times New Roman" w:cs="Times New Roman"/>
          <w:bCs/>
          <w:sz w:val="22"/>
        </w:rPr>
        <w:t>evelop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ed first to explore the </w:t>
      </w:r>
      <w:r w:rsidRPr="003158E8">
        <w:rPr>
          <w:rFonts w:ascii="Times New Roman" w:hAnsi="Times New Roman" w:cs="Times New Roman"/>
          <w:bCs/>
          <w:sz w:val="22"/>
        </w:rPr>
        <w:t>relationships between studies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. The preliminary synthesis </w:t>
      </w:r>
      <w:r w:rsidR="00CA390F">
        <w:rPr>
          <w:rFonts w:ascii="Times New Roman" w:hAnsi="Times New Roman" w:cs="Times New Roman"/>
          <w:bCs/>
          <w:sz w:val="22"/>
        </w:rPr>
        <w:t>indicated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 high </w:t>
      </w:r>
      <w:r w:rsidRPr="003158E8">
        <w:rPr>
          <w:rFonts w:ascii="Times New Roman" w:hAnsi="Times New Roman" w:cs="Times New Roman"/>
          <w:bCs/>
          <w:sz w:val="22"/>
        </w:rPr>
        <w:t>heterogeneity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 within studies. Therefore, random effect model </w:t>
      </w:r>
      <w:r w:rsidR="00CA390F">
        <w:rPr>
          <w:rFonts w:ascii="Times New Roman" w:hAnsi="Times New Roman" w:cs="Times New Roman"/>
          <w:bCs/>
          <w:sz w:val="22"/>
        </w:rPr>
        <w:t>was</w:t>
      </w:r>
      <w:r w:rsidR="00CA390F" w:rsidRPr="003158E8">
        <w:rPr>
          <w:rFonts w:ascii="Times New Roman" w:hAnsi="Times New Roman" w:cs="Times New Roman" w:hint="eastAsia"/>
          <w:bCs/>
          <w:sz w:val="22"/>
        </w:rPr>
        <w:t xml:space="preserve"> </w:t>
      </w:r>
      <w:r w:rsidRPr="003158E8">
        <w:rPr>
          <w:rFonts w:ascii="Times New Roman" w:hAnsi="Times New Roman" w:cs="Times New Roman" w:hint="eastAsia"/>
          <w:bCs/>
          <w:sz w:val="22"/>
        </w:rPr>
        <w:t xml:space="preserve">applied for meta-analyses. </w:t>
      </w:r>
    </w:p>
    <w:p w14:paraId="4A7912D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21D53DCB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158E8">
        <w:rPr>
          <w:rFonts w:ascii="Times New Roman" w:hAnsi="Times New Roman" w:cs="Times New Roman" w:hint="eastAsia"/>
          <w:b/>
          <w:sz w:val="22"/>
        </w:rPr>
        <w:t>Subset/s</w:t>
      </w:r>
      <w:r w:rsidRPr="003158E8">
        <w:rPr>
          <w:rFonts w:ascii="Times New Roman" w:hAnsi="Times New Roman" w:cs="Times New Roman"/>
          <w:b/>
          <w:sz w:val="22"/>
        </w:rPr>
        <w:t xml:space="preserve">ubgroup analyses </w:t>
      </w:r>
    </w:p>
    <w:p w14:paraId="4D840D4D" w14:textId="599BA8B6" w:rsidR="002252C8" w:rsidRPr="003158E8" w:rsidRDefault="002252C8" w:rsidP="00CA390F">
      <w:pPr>
        <w:spacing w:line="360" w:lineRule="auto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b/>
          <w:i/>
          <w:sz w:val="22"/>
        </w:rPr>
        <w:t>Subset</w:t>
      </w:r>
      <w:r w:rsidR="00CA390F">
        <w:rPr>
          <w:rFonts w:ascii="Times New Roman" w:hAnsi="Times New Roman" w:cs="Times New Roman"/>
          <w:b/>
          <w:i/>
          <w:sz w:val="22"/>
        </w:rPr>
        <w:t>s of interest</w:t>
      </w:r>
      <w:r w:rsidRPr="003158E8">
        <w:rPr>
          <w:rFonts w:ascii="Times New Roman" w:hAnsi="Times New Roman" w:cs="Times New Roman" w:hint="eastAsia"/>
          <w:b/>
          <w:i/>
          <w:sz w:val="22"/>
        </w:rPr>
        <w:t>.</w:t>
      </w:r>
      <w:r w:rsidRPr="003158E8">
        <w:rPr>
          <w:rFonts w:ascii="Times New Roman" w:hAnsi="Times New Roman" w:cs="Times New Roman" w:hint="eastAsia"/>
          <w:sz w:val="22"/>
        </w:rPr>
        <w:t xml:space="preserve"> </w:t>
      </w:r>
      <w:r w:rsidR="00CA390F">
        <w:rPr>
          <w:rFonts w:ascii="Times New Roman" w:hAnsi="Times New Roman" w:cs="Times New Roman"/>
          <w:sz w:val="22"/>
        </w:rPr>
        <w:t xml:space="preserve">Unrepaired CHDs were defined as all CHDs reported that had not been subject to operations or percutaneous interventions. New </w:t>
      </w:r>
      <w:r w:rsidRPr="003158E8">
        <w:rPr>
          <w:rFonts w:ascii="Times New Roman" w:hAnsi="Times New Roman" w:cs="Times New Roman"/>
          <w:sz w:val="22"/>
        </w:rPr>
        <w:t>diagnose</w:t>
      </w:r>
      <w:r w:rsidR="00CA390F">
        <w:rPr>
          <w:rFonts w:ascii="Times New Roman" w:hAnsi="Times New Roman" w:cs="Times New Roman"/>
          <w:sz w:val="22"/>
        </w:rPr>
        <w:t>s of</w:t>
      </w:r>
      <w:r w:rsidRPr="003158E8">
        <w:rPr>
          <w:rFonts w:ascii="Times New Roman" w:hAnsi="Times New Roman" w:cs="Times New Roman"/>
          <w:sz w:val="22"/>
        </w:rPr>
        <w:t xml:space="preserve"> CHD, </w:t>
      </w:r>
      <w:r w:rsidR="00CA390F">
        <w:rPr>
          <w:rFonts w:ascii="Times New Roman" w:hAnsi="Times New Roman" w:cs="Times New Roman"/>
          <w:sz w:val="22"/>
        </w:rPr>
        <w:t xml:space="preserve">made as a result </w:t>
      </w:r>
      <w:r w:rsidR="00CA390F">
        <w:rPr>
          <w:rFonts w:ascii="Times New Roman" w:hAnsi="Times New Roman" w:cs="Times New Roman"/>
          <w:sz w:val="22"/>
        </w:rPr>
        <w:lastRenderedPageBreak/>
        <w:t xml:space="preserve">of participation in one of the included studies, were recorded separately. </w:t>
      </w:r>
    </w:p>
    <w:p w14:paraId="5DFF2A4C" w14:textId="77777777" w:rsidR="002252C8" w:rsidRPr="003158E8" w:rsidRDefault="002252C8" w:rsidP="002252C8">
      <w:pPr>
        <w:spacing w:line="360" w:lineRule="auto"/>
        <w:rPr>
          <w:rFonts w:ascii="Times New Roman" w:hAnsi="Times New Roman" w:cs="Times New Roman"/>
          <w:sz w:val="22"/>
        </w:rPr>
      </w:pPr>
    </w:p>
    <w:p w14:paraId="210691F5" w14:textId="40194282" w:rsidR="002252C8" w:rsidRPr="003158E8" w:rsidRDefault="002252C8" w:rsidP="00F2496B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3158E8">
        <w:rPr>
          <w:rFonts w:ascii="Times New Roman" w:hAnsi="Times New Roman" w:cs="Times New Roman" w:hint="eastAsia"/>
          <w:b/>
          <w:i/>
          <w:sz w:val="22"/>
        </w:rPr>
        <w:t>Subgroup</w:t>
      </w:r>
      <w:r w:rsidR="00CA390F">
        <w:rPr>
          <w:rFonts w:ascii="Times New Roman" w:hAnsi="Times New Roman" w:cs="Times New Roman"/>
          <w:b/>
          <w:i/>
          <w:sz w:val="22"/>
        </w:rPr>
        <w:t xml:space="preserve"> analyses</w:t>
      </w:r>
      <w:r w:rsidRPr="003158E8">
        <w:rPr>
          <w:rFonts w:ascii="Times New Roman" w:hAnsi="Times New Roman" w:cs="Times New Roman" w:hint="eastAsia"/>
          <w:b/>
          <w:i/>
          <w:sz w:val="22"/>
        </w:rPr>
        <w:t>.</w:t>
      </w:r>
      <w:r w:rsidRPr="003158E8">
        <w:rPr>
          <w:rFonts w:ascii="Times New Roman" w:hAnsi="Times New Roman" w:cs="Times New Roman" w:hint="eastAsia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 xml:space="preserve">In </w:t>
      </w:r>
      <w:proofErr w:type="spellStart"/>
      <w:r w:rsidRPr="003158E8">
        <w:rPr>
          <w:rFonts w:ascii="Times New Roman" w:hAnsi="Times New Roman" w:cs="Times New Roman"/>
          <w:sz w:val="22"/>
        </w:rPr>
        <w:t>analysing</w:t>
      </w:r>
      <w:proofErr w:type="spellEnd"/>
      <w:r w:rsidRPr="003158E8">
        <w:rPr>
          <w:rFonts w:ascii="Times New Roman" w:hAnsi="Times New Roman" w:cs="Times New Roman"/>
          <w:sz w:val="22"/>
        </w:rPr>
        <w:t xml:space="preserve"> the time trend</w:t>
      </w:r>
      <w:r w:rsidR="00CA390F">
        <w:rPr>
          <w:rFonts w:ascii="Times New Roman" w:hAnsi="Times New Roman" w:cs="Times New Roman"/>
          <w:sz w:val="22"/>
        </w:rPr>
        <w:t>s</w:t>
      </w:r>
      <w:r w:rsidRPr="003158E8">
        <w:rPr>
          <w:rFonts w:ascii="Times New Roman" w:hAnsi="Times New Roman" w:cs="Times New Roman"/>
          <w:sz w:val="22"/>
        </w:rPr>
        <w:t xml:space="preserve"> of CHD prevalence, the studies </w:t>
      </w:r>
      <w:r w:rsidR="00CA390F">
        <w:rPr>
          <w:rFonts w:ascii="Times New Roman" w:hAnsi="Times New Roman" w:cs="Times New Roman"/>
          <w:sz w:val="22"/>
        </w:rPr>
        <w:t>were allocated</w:t>
      </w:r>
      <w:r w:rsidR="00CA390F" w:rsidRPr="003158E8">
        <w:rPr>
          <w:rFonts w:ascii="Times New Roman" w:hAnsi="Times New Roman" w:cs="Times New Roman"/>
          <w:sz w:val="22"/>
        </w:rPr>
        <w:t xml:space="preserve"> </w:t>
      </w:r>
      <w:r w:rsidR="00CA390F">
        <w:rPr>
          <w:rFonts w:ascii="Times New Roman" w:hAnsi="Times New Roman" w:cs="Times New Roman"/>
          <w:sz w:val="22"/>
        </w:rPr>
        <w:t>to</w:t>
      </w:r>
      <w:r w:rsidR="00CA390F" w:rsidRPr="003158E8">
        <w:rPr>
          <w:rFonts w:ascii="Times New Roman" w:hAnsi="Times New Roman" w:cs="Times New Roman"/>
          <w:sz w:val="22"/>
        </w:rPr>
        <w:t xml:space="preserve"> </w:t>
      </w:r>
      <w:r w:rsidRPr="003158E8">
        <w:rPr>
          <w:rFonts w:ascii="Times New Roman" w:hAnsi="Times New Roman" w:cs="Times New Roman"/>
          <w:sz w:val="22"/>
        </w:rPr>
        <w:t>9 year-groups, according to the</w:t>
      </w:r>
      <w:r w:rsidR="00CA390F">
        <w:rPr>
          <w:rFonts w:ascii="Times New Roman" w:hAnsi="Times New Roman" w:cs="Times New Roman"/>
          <w:sz w:val="22"/>
        </w:rPr>
        <w:t>ir</w:t>
      </w:r>
      <w:r w:rsidRPr="003158E8">
        <w:rPr>
          <w:rFonts w:ascii="Times New Roman" w:hAnsi="Times New Roman" w:cs="Times New Roman"/>
          <w:sz w:val="22"/>
        </w:rPr>
        <w:t xml:space="preserve"> investigation </w:t>
      </w:r>
      <w:r w:rsidR="00CA390F">
        <w:rPr>
          <w:rFonts w:ascii="Times New Roman" w:hAnsi="Times New Roman" w:cs="Times New Roman"/>
          <w:sz w:val="22"/>
        </w:rPr>
        <w:t>years</w:t>
      </w:r>
      <w:r w:rsidRPr="003158E8">
        <w:rPr>
          <w:rFonts w:ascii="Times New Roman" w:hAnsi="Times New Roman" w:cs="Times New Roman" w:hint="eastAsia"/>
          <w:sz w:val="22"/>
        </w:rPr>
        <w:t xml:space="preserve">. To </w:t>
      </w:r>
      <w:r w:rsidRPr="003158E8">
        <w:rPr>
          <w:rFonts w:ascii="Times New Roman" w:hAnsi="Times New Roman" w:cs="Times New Roman"/>
          <w:sz w:val="22"/>
        </w:rPr>
        <w:t>identify</w:t>
      </w:r>
      <w:r w:rsidRPr="003158E8">
        <w:rPr>
          <w:rFonts w:ascii="Times New Roman" w:hAnsi="Times New Roman" w:cs="Times New Roman" w:hint="eastAsia"/>
          <w:sz w:val="22"/>
        </w:rPr>
        <w:t xml:space="preserve"> the potential </w:t>
      </w:r>
      <w:r w:rsidRPr="003158E8">
        <w:rPr>
          <w:rFonts w:ascii="Times New Roman" w:hAnsi="Times New Roman" w:cs="Times New Roman"/>
          <w:sz w:val="22"/>
        </w:rPr>
        <w:t>influence</w:t>
      </w:r>
      <w:r w:rsidRPr="003158E8">
        <w:rPr>
          <w:rFonts w:ascii="Times New Roman" w:hAnsi="Times New Roman" w:cs="Times New Roman" w:hint="eastAsia"/>
          <w:sz w:val="22"/>
        </w:rPr>
        <w:t xml:space="preserve"> of social factors on the prevalence of CHDs, t</w:t>
      </w:r>
      <w:r w:rsidRPr="003158E8">
        <w:rPr>
          <w:rFonts w:ascii="Times New Roman" w:hAnsi="Times New Roman" w:cs="Times New Roman"/>
          <w:sz w:val="22"/>
        </w:rPr>
        <w:t xml:space="preserve">he studies </w:t>
      </w:r>
      <w:r w:rsidR="00CA390F">
        <w:rPr>
          <w:rFonts w:ascii="Times New Roman" w:hAnsi="Times New Roman" w:cs="Times New Roman"/>
          <w:sz w:val="22"/>
        </w:rPr>
        <w:t>were classified by</w:t>
      </w:r>
      <w:r w:rsidRPr="003158E8">
        <w:rPr>
          <w:rFonts w:ascii="Times New Roman" w:hAnsi="Times New Roman" w:cs="Times New Roman"/>
          <w:sz w:val="22"/>
        </w:rPr>
        <w:t xml:space="preserve"> geographic regions and income levels</w:t>
      </w:r>
      <w:r w:rsidRPr="003158E8">
        <w:rPr>
          <w:rFonts w:ascii="Times New Roman" w:hAnsi="Times New Roman" w:cs="Times New Roman" w:hint="eastAsia"/>
          <w:sz w:val="22"/>
        </w:rPr>
        <w:t>. The classification o</w:t>
      </w:r>
      <w:r w:rsidR="00BE050D">
        <w:rPr>
          <w:rFonts w:ascii="Times New Roman" w:hAnsi="Times New Roman" w:cs="Times New Roman" w:hint="eastAsia"/>
          <w:sz w:val="22"/>
        </w:rPr>
        <w:t>f</w:t>
      </w:r>
      <w:r w:rsidRPr="003158E8">
        <w:rPr>
          <w:rFonts w:ascii="Times New Roman" w:hAnsi="Times New Roman" w:cs="Times New Roman" w:hint="eastAsia"/>
          <w:sz w:val="22"/>
        </w:rPr>
        <w:t xml:space="preserve"> regions and income levels </w:t>
      </w:r>
      <w:r w:rsidR="00A86578">
        <w:rPr>
          <w:rFonts w:ascii="Times New Roman" w:hAnsi="Times New Roman" w:cs="Times New Roman"/>
          <w:sz w:val="22"/>
        </w:rPr>
        <w:t>were</w:t>
      </w:r>
      <w:r w:rsidRPr="003158E8">
        <w:rPr>
          <w:rFonts w:ascii="Times New Roman" w:hAnsi="Times New Roman" w:cs="Times New Roman" w:hint="eastAsia"/>
          <w:sz w:val="22"/>
        </w:rPr>
        <w:t xml:space="preserve"> based on </w:t>
      </w:r>
      <w:r w:rsidR="001C0DC5">
        <w:rPr>
          <w:rFonts w:ascii="Times New Roman" w:hAnsi="Times New Roman" w:cs="Times New Roman" w:hint="eastAsia"/>
          <w:sz w:val="22"/>
        </w:rPr>
        <w:t xml:space="preserve">the </w:t>
      </w:r>
      <w:r w:rsidRPr="003158E8">
        <w:rPr>
          <w:rFonts w:ascii="Times New Roman" w:hAnsi="Times New Roman" w:cs="Times New Roman" w:hint="eastAsia"/>
          <w:sz w:val="22"/>
        </w:rPr>
        <w:t>Internet World Stats</w:t>
      </w:r>
      <w:r w:rsidR="00BE050D">
        <w:rPr>
          <w:rFonts w:ascii="Times New Roman" w:hAnsi="Times New Roman" w:cs="Times New Roman" w:hint="eastAsia"/>
          <w:sz w:val="22"/>
        </w:rPr>
        <w:t xml:space="preserve"> (</w:t>
      </w:r>
      <w:r w:rsidR="001C0DC5">
        <w:rPr>
          <w:rFonts w:ascii="Times New Roman" w:hAnsi="Times New Roman" w:cs="Times New Roman" w:hint="eastAsia"/>
          <w:sz w:val="22"/>
        </w:rPr>
        <w:t xml:space="preserve"> </w:t>
      </w:r>
      <w:r w:rsidR="001C0DC5" w:rsidRPr="001C0DC5">
        <w:rPr>
          <w:rFonts w:ascii="Times New Roman" w:hAnsi="Times New Roman" w:cs="Times New Roman"/>
          <w:sz w:val="22"/>
        </w:rPr>
        <w:t>https://www.internetworldstats.com/list1.htm</w:t>
      </w:r>
      <w:r w:rsidR="001C0DC5">
        <w:rPr>
          <w:rFonts w:ascii="Times New Roman" w:hAnsi="Times New Roman" w:cs="Times New Roman" w:hint="eastAsia"/>
          <w:sz w:val="22"/>
        </w:rPr>
        <w:t xml:space="preserve"> </w:t>
      </w:r>
      <w:r w:rsidR="00BE050D">
        <w:rPr>
          <w:rFonts w:ascii="Times New Roman" w:hAnsi="Times New Roman" w:cs="Times New Roman" w:hint="eastAsia"/>
          <w:sz w:val="22"/>
        </w:rPr>
        <w:t>)</w:t>
      </w:r>
      <w:r w:rsidRPr="003158E8">
        <w:rPr>
          <w:rFonts w:ascii="Times New Roman" w:hAnsi="Times New Roman" w:cs="Times New Roman" w:hint="eastAsia"/>
          <w:sz w:val="22"/>
        </w:rPr>
        <w:t xml:space="preserve"> and The World Bank</w:t>
      </w:r>
      <w:r w:rsidR="00BE050D">
        <w:rPr>
          <w:rFonts w:ascii="Times New Roman" w:hAnsi="Times New Roman" w:cs="Times New Roman" w:hint="eastAsia"/>
          <w:sz w:val="22"/>
        </w:rPr>
        <w:t xml:space="preserve"> (</w:t>
      </w:r>
      <w:r w:rsidR="001C0DC5">
        <w:rPr>
          <w:rFonts w:ascii="Times New Roman" w:hAnsi="Times New Roman" w:cs="Times New Roman" w:hint="eastAsia"/>
          <w:sz w:val="22"/>
        </w:rPr>
        <w:t xml:space="preserve"> </w:t>
      </w:r>
      <w:r w:rsidR="001C0DC5" w:rsidRPr="001C0DC5">
        <w:rPr>
          <w:rFonts w:ascii="Times New Roman" w:hAnsi="Times New Roman" w:cs="Times New Roman"/>
          <w:sz w:val="22"/>
        </w:rPr>
        <w:t>https://datahelpdesk.worldbank.org/knowledgebase/articles/906519-world-bank-country-and-lending-groups</w:t>
      </w:r>
      <w:r w:rsidR="00BE050D">
        <w:rPr>
          <w:rFonts w:ascii="Times New Roman" w:hAnsi="Times New Roman" w:cs="Times New Roman" w:hint="eastAsia"/>
          <w:sz w:val="22"/>
        </w:rPr>
        <w:t>)</w:t>
      </w:r>
      <w:r w:rsidRPr="003158E8">
        <w:rPr>
          <w:rFonts w:ascii="Times New Roman" w:hAnsi="Times New Roman" w:cs="Times New Roman" w:hint="eastAsia"/>
          <w:sz w:val="22"/>
        </w:rPr>
        <w:t xml:space="preserve">. </w:t>
      </w:r>
      <w:r w:rsidRPr="003158E8">
        <w:rPr>
          <w:rFonts w:ascii="Times New Roman" w:hAnsi="Times New Roman" w:cs="Times New Roman"/>
          <w:sz w:val="22"/>
        </w:rPr>
        <w:t xml:space="preserve"> </w:t>
      </w:r>
    </w:p>
    <w:p w14:paraId="141A3082" w14:textId="77777777" w:rsidR="002252C8" w:rsidRPr="002252C8" w:rsidRDefault="002252C8" w:rsidP="002252C8"/>
    <w:p w14:paraId="4BC3B029" w14:textId="77777777" w:rsidR="002252C8" w:rsidRDefault="002252C8" w:rsidP="002252C8">
      <w:pPr>
        <w:rPr>
          <w:rFonts w:eastAsia="黑体"/>
        </w:rPr>
      </w:pPr>
      <w:r>
        <w:br w:type="page"/>
      </w:r>
    </w:p>
    <w:p w14:paraId="2D49F2EE" w14:textId="75538D72" w:rsidR="0072253F" w:rsidRPr="008C3FB0" w:rsidRDefault="0072253F" w:rsidP="0072253F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r w:rsidRPr="008C3FB0">
        <w:rPr>
          <w:rFonts w:ascii="Times New Roman" w:hAnsi="Times New Roman" w:cs="Times New Roman"/>
          <w:sz w:val="22"/>
          <w:szCs w:val="22"/>
        </w:rPr>
        <w:lastRenderedPageBreak/>
        <w:t xml:space="preserve">Table S </w:t>
      </w:r>
      <w:r w:rsidRPr="008C3FB0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8C3FB0">
        <w:rPr>
          <w:rFonts w:ascii="Times New Roman" w:hAnsi="Times New Roman" w:cs="Times New Roman"/>
          <w:noProof/>
          <w:sz w:val="22"/>
          <w:szCs w:val="22"/>
        </w:rPr>
        <w:instrText xml:space="preserve"> SEQ Table_S \* ARABIC </w:instrText>
      </w:r>
      <w:r w:rsidRPr="008C3FB0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Pr="008C3FB0">
        <w:rPr>
          <w:rFonts w:ascii="Times New Roman" w:hAnsi="Times New Roman" w:cs="Times New Roman"/>
          <w:noProof/>
          <w:sz w:val="22"/>
          <w:szCs w:val="22"/>
        </w:rPr>
        <w:t>1</w:t>
      </w:r>
      <w:r w:rsidRPr="008C3FB0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C3FB0">
        <w:rPr>
          <w:rFonts w:ascii="Times New Roman" w:hAnsi="Times New Roman" w:cs="Times New Roman"/>
          <w:sz w:val="22"/>
          <w:szCs w:val="22"/>
        </w:rPr>
        <w:t xml:space="preserve"> The inclu</w:t>
      </w:r>
      <w:r w:rsidR="00A86578">
        <w:rPr>
          <w:rFonts w:ascii="Times New Roman" w:hAnsi="Times New Roman" w:cs="Times New Roman"/>
          <w:sz w:val="22"/>
          <w:szCs w:val="22"/>
        </w:rPr>
        <w:t>sion</w:t>
      </w:r>
      <w:r w:rsidRPr="008C3FB0">
        <w:rPr>
          <w:rFonts w:ascii="Times New Roman" w:hAnsi="Times New Roman" w:cs="Times New Roman"/>
          <w:sz w:val="22"/>
          <w:szCs w:val="22"/>
        </w:rPr>
        <w:t xml:space="preserve"> and exclu</w:t>
      </w:r>
      <w:r w:rsidR="00A86578">
        <w:rPr>
          <w:rFonts w:ascii="Times New Roman" w:hAnsi="Times New Roman" w:cs="Times New Roman"/>
          <w:sz w:val="22"/>
          <w:szCs w:val="22"/>
        </w:rPr>
        <w:t>sion</w:t>
      </w:r>
      <w:r w:rsidRPr="008C3FB0">
        <w:rPr>
          <w:rFonts w:ascii="Times New Roman" w:hAnsi="Times New Roman" w:cs="Times New Roman"/>
          <w:sz w:val="22"/>
          <w:szCs w:val="22"/>
        </w:rPr>
        <w:t xml:space="preserve"> criteria for review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72253F" w:rsidRPr="008C3FB0" w14:paraId="48C750A0" w14:textId="77777777" w:rsidTr="00097E01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4E2"/>
            <w:vAlign w:val="center"/>
            <w:hideMark/>
          </w:tcPr>
          <w:p w14:paraId="08F96CBB" w14:textId="2166507E" w:rsidR="0072253F" w:rsidRPr="008C3FB0" w:rsidRDefault="0072253F" w:rsidP="00097E0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3F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Inclu</w:t>
            </w:r>
            <w:r w:rsidR="00A865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sion </w:t>
            </w:r>
            <w:r w:rsidRPr="008C3F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criteria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63CCF45C" w14:textId="6D2AB1D6" w:rsidR="0072253F" w:rsidRPr="008C3FB0" w:rsidRDefault="0072253F" w:rsidP="00097E0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3F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Exclu</w:t>
            </w:r>
            <w:r w:rsidR="00A865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sion</w:t>
            </w:r>
            <w:r w:rsidRPr="008C3F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criteria</w:t>
            </w:r>
          </w:p>
        </w:tc>
      </w:tr>
      <w:tr w:rsidR="0072253F" w:rsidRPr="008C3FB0" w14:paraId="6E3A2141" w14:textId="77777777" w:rsidTr="00097E01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F6D9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subjects were human beings. 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BCF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 on animals.</w:t>
            </w:r>
          </w:p>
        </w:tc>
      </w:tr>
      <w:tr w:rsidR="0072253F" w:rsidRPr="008C3FB0" w14:paraId="22698ADC" w14:textId="77777777" w:rsidTr="00097E01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9A99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 was conducted with a focus on prevalence of CHD.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D48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 did report on overall CHD prevalence or focus on severe or other CHD subgroups only.</w:t>
            </w:r>
          </w:p>
        </w:tc>
      </w:tr>
      <w:tr w:rsidR="0072253F" w:rsidRPr="008C3FB0" w14:paraId="4836DA18" w14:textId="77777777" w:rsidTr="00097E01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DC62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Papers should report the total number of CHD cases and sample sizes, or these numbers could be calculated from the reported data.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79DD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253F" w:rsidRPr="008C3FB0" w14:paraId="542949CC" w14:textId="77777777" w:rsidTr="00097E01">
        <w:trPr>
          <w:trHeight w:val="315"/>
        </w:trPr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9724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 were original papers and published on peer reviewed journals with English abstracts.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4AC5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Papers of reviews, comments or books.</w:t>
            </w:r>
          </w:p>
        </w:tc>
      </w:tr>
      <w:tr w:rsidR="0072253F" w:rsidRPr="008C3FB0" w14:paraId="702FD957" w14:textId="77777777" w:rsidTr="00097E01">
        <w:trPr>
          <w:trHeight w:val="630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F5F8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348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Results was non-original but estimation from other data sources.</w:t>
            </w:r>
          </w:p>
        </w:tc>
      </w:tr>
      <w:tr w:rsidR="0072253F" w:rsidRPr="008C3FB0" w14:paraId="1D1DDCA6" w14:textId="77777777" w:rsidTr="00097E01">
        <w:trPr>
          <w:trHeight w:val="315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1C5EE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7E2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English abstracts.</w:t>
            </w:r>
          </w:p>
        </w:tc>
      </w:tr>
      <w:tr w:rsidR="0072253F" w:rsidRPr="008C3FB0" w14:paraId="04A7A147" w14:textId="77777777" w:rsidTr="00097E01">
        <w:trPr>
          <w:trHeight w:val="315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A69417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A49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Conference abstracts without full text papers.</w:t>
            </w:r>
          </w:p>
        </w:tc>
      </w:tr>
      <w:tr w:rsidR="0072253F" w:rsidRPr="008C3FB0" w14:paraId="5C87F4CE" w14:textId="77777777" w:rsidTr="00097E01">
        <w:trPr>
          <w:trHeight w:val="15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2E175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Sampling from unbiased populations.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5F9" w14:textId="77777777" w:rsidR="0072253F" w:rsidRPr="008C3FB0" w:rsidRDefault="0072253F" w:rsidP="00A05BE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Studies about the prevalence of CHD in special populations , like Down syndrome population, offspring from mothers with Diabetes, Children with other defects, twins, </w:t>
            </w:r>
            <w:r w:rsidR="00A05BE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data collected from I</w:t>
            </w:r>
            <w:r w:rsidR="00A05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ntensive</w:t>
            </w:r>
            <w:r w:rsidR="00A05BE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cate unit, </w:t>
            </w: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 other situations with known factors which can changes the risk of CHD.</w:t>
            </w:r>
          </w:p>
        </w:tc>
      </w:tr>
      <w:tr w:rsidR="0072253F" w:rsidRPr="008C3FB0" w14:paraId="6CB78E4E" w14:textId="77777777" w:rsidTr="00097E01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6CB5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investigation time of studies was not earlier than 1970.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ED9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 conducted before 1970.</w:t>
            </w:r>
          </w:p>
        </w:tc>
      </w:tr>
      <w:tr w:rsidR="0072253F" w:rsidRPr="008C3FB0" w14:paraId="5C137AE2" w14:textId="77777777" w:rsidTr="00097E01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B3E5F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population were aging of 4-18, which is age range for school children.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C0C" w14:textId="77777777" w:rsidR="0072253F" w:rsidRPr="008C3FB0" w:rsidRDefault="0072253F" w:rsidP="00097E0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3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 on children or adults with the age &lt; 4 years old and &gt;18 years old, or the data for school children could not be separated from overall data.</w:t>
            </w:r>
          </w:p>
        </w:tc>
      </w:tr>
    </w:tbl>
    <w:p w14:paraId="725E1A1F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1F1D184A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3A39A0A1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4FD420D8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17FCEEF0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5D673950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5C0EA0E1" w14:textId="4587C219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383ECA61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5BE6C1A1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3E9F27E3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7ACA069A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336C4BAA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5C9F8D33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6FF8D290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37B2D3E0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62771210" w14:textId="77777777" w:rsidR="0072253F" w:rsidRPr="008C3FB0" w:rsidRDefault="0072253F" w:rsidP="0072253F">
      <w:pPr>
        <w:rPr>
          <w:rFonts w:ascii="Times New Roman" w:hAnsi="Times New Roman" w:cs="Times New Roman"/>
          <w:sz w:val="22"/>
        </w:rPr>
      </w:pPr>
    </w:p>
    <w:p w14:paraId="0CFCD9EA" w14:textId="77777777" w:rsidR="0072253F" w:rsidRPr="008C3FB0" w:rsidRDefault="0072253F" w:rsidP="0072253F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r w:rsidRPr="008C3FB0">
        <w:rPr>
          <w:rFonts w:ascii="Times New Roman" w:hAnsi="Times New Roman" w:cs="Times New Roman"/>
          <w:sz w:val="22"/>
          <w:szCs w:val="22"/>
        </w:rPr>
        <w:t xml:space="preserve">Table S </w:t>
      </w:r>
      <w:r w:rsidRPr="008C3FB0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8C3FB0">
        <w:rPr>
          <w:rFonts w:ascii="Times New Roman" w:hAnsi="Times New Roman" w:cs="Times New Roman"/>
          <w:noProof/>
          <w:sz w:val="22"/>
          <w:szCs w:val="22"/>
        </w:rPr>
        <w:instrText xml:space="preserve"> SEQ Table_S \* ARABIC </w:instrText>
      </w:r>
      <w:r w:rsidRPr="008C3FB0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Pr="008C3FB0">
        <w:rPr>
          <w:rFonts w:ascii="Times New Roman" w:hAnsi="Times New Roman" w:cs="Times New Roman"/>
          <w:noProof/>
          <w:sz w:val="22"/>
          <w:szCs w:val="22"/>
        </w:rPr>
        <w:t>2</w:t>
      </w:r>
      <w:r w:rsidRPr="008C3FB0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8C3FB0">
        <w:rPr>
          <w:rFonts w:ascii="Times New Roman" w:hAnsi="Times New Roman" w:cs="Times New Roman"/>
          <w:sz w:val="22"/>
          <w:szCs w:val="22"/>
        </w:rPr>
        <w:t xml:space="preserve">  </w:t>
      </w:r>
      <w:r w:rsidR="00C8462A" w:rsidRPr="003A272B">
        <w:t>Classification of severe CHDs based on Hoffman's method</w:t>
      </w:r>
      <w:r w:rsidR="00C8462A">
        <w:rPr>
          <w:rFonts w:hint="eastAsia"/>
        </w:rPr>
        <w:t xml:space="preserve"> (2002) and modified according to methods from </w:t>
      </w:r>
      <w:r w:rsidR="00C8462A" w:rsidRPr="00650130">
        <w:t>Alexander</w:t>
      </w:r>
      <w:r w:rsidR="00C8462A">
        <w:rPr>
          <w:rFonts w:hint="eastAsia"/>
        </w:rPr>
        <w:t xml:space="preserve"> (2014) and </w:t>
      </w:r>
      <w:r w:rsidR="00C8462A">
        <w:t>Raluca</w:t>
      </w:r>
      <w:r w:rsidR="00C8462A">
        <w:rPr>
          <w:rFonts w:hint="eastAsia"/>
        </w:rPr>
        <w:t xml:space="preserve"> (2009)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87"/>
        <w:gridCol w:w="3792"/>
        <w:gridCol w:w="824"/>
        <w:gridCol w:w="1390"/>
      </w:tblGrid>
      <w:tr w:rsidR="00C8462A" w:rsidRPr="006202BF" w14:paraId="5CA9FF4E" w14:textId="77777777" w:rsidTr="00EC60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4E2"/>
            <w:vAlign w:val="center"/>
            <w:hideMark/>
          </w:tcPr>
          <w:p w14:paraId="5B40A146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Severe CHD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4E2"/>
            <w:vAlign w:val="center"/>
            <w:hideMark/>
          </w:tcPr>
          <w:p w14:paraId="5977EE45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Subtypes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4E2"/>
            <w:vAlign w:val="center"/>
            <w:hideMark/>
          </w:tcPr>
          <w:p w14:paraId="68FC9FDC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4E2"/>
          </w:tcPr>
          <w:p w14:paraId="3E8DB01C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ICD 10 Code</w:t>
            </w:r>
          </w:p>
        </w:tc>
      </w:tr>
      <w:tr w:rsidR="00C8462A" w:rsidRPr="006202BF" w14:paraId="190551E3" w14:textId="77777777" w:rsidTr="00EC60D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B44B13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Cyanotic lesions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D56C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1. D-transposition of the great arteries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84895" w14:textId="77777777" w:rsidR="00C8462A" w:rsidRPr="006202BF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Q20.3</w:t>
            </w:r>
          </w:p>
        </w:tc>
      </w:tr>
      <w:tr w:rsidR="00C8462A" w:rsidRPr="006202BF" w14:paraId="06B1749B" w14:textId="77777777" w:rsidTr="00EC60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333D9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097C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2. Tetralogy of Fallot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DCB6A" w14:textId="77777777" w:rsidR="00C8462A" w:rsidRPr="006202BF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3D591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Q21.3</w:t>
            </w:r>
          </w:p>
        </w:tc>
      </w:tr>
      <w:tr w:rsidR="00C8462A" w:rsidRPr="006202BF" w14:paraId="274F12CA" w14:textId="77777777" w:rsidTr="00EC60DA">
        <w:trPr>
          <w:trHeight w:val="1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D322A4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E4E098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3.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R</w:t>
            </w: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ight heart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lesions</w:t>
            </w: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14:paraId="4D88FA17" w14:textId="77777777" w:rsidR="00C8462A" w:rsidRPr="006202BF" w:rsidRDefault="00C8462A" w:rsidP="00EC60DA">
            <w:pPr>
              <w:widowControl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a. Tricuspid atresia</w:t>
            </w:r>
          </w:p>
          <w:p w14:paraId="1AEF1A27" w14:textId="77777777" w:rsidR="00C8462A" w:rsidRPr="006202BF" w:rsidRDefault="00C8462A" w:rsidP="00EC60DA">
            <w:pPr>
              <w:widowControl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b. Pulmonary atresia </w:t>
            </w:r>
          </w:p>
          <w:p w14:paraId="61CAFCD1" w14:textId="77777777" w:rsidR="00C8462A" w:rsidRPr="006202BF" w:rsidRDefault="00C8462A" w:rsidP="00EC60DA">
            <w:pPr>
              <w:widowControl/>
              <w:ind w:leftChars="100" w:left="21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c. </w:t>
            </w:r>
            <w:proofErr w:type="spellStart"/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Ebstein</w:t>
            </w:r>
            <w:proofErr w:type="spellEnd"/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 anomaly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351D609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14:paraId="358CF7A1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Q22.4</w:t>
            </w:r>
          </w:p>
          <w:p w14:paraId="7C04A597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Q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22.0</w:t>
            </w:r>
          </w:p>
          <w:p w14:paraId="59518458" w14:textId="77777777" w:rsidR="00C8462A" w:rsidRPr="006202BF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Q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22.5</w:t>
            </w:r>
          </w:p>
        </w:tc>
      </w:tr>
      <w:tr w:rsidR="00C8462A" w:rsidRPr="006202BF" w14:paraId="1FFF2CB6" w14:textId="77777777" w:rsidTr="00EC60D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909BAA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B078CA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4. Hypoplastic left heart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4669F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syndrome</w:t>
            </w:r>
          </w:p>
          <w:p w14:paraId="5216A16B" w14:textId="77777777" w:rsidR="00C8462A" w:rsidRPr="006202BF" w:rsidRDefault="00C8462A" w:rsidP="00EC60D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5. I</w:t>
            </w:r>
            <w:r w:rsidRPr="0080620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nterrupted aortic arch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3B5D03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Q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23.4</w:t>
            </w:r>
          </w:p>
          <w:p w14:paraId="056C1F73" w14:textId="77777777" w:rsidR="00C8462A" w:rsidRPr="006202BF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Q25.2</w:t>
            </w:r>
          </w:p>
        </w:tc>
      </w:tr>
      <w:tr w:rsidR="00C8462A" w:rsidRPr="006202BF" w14:paraId="03063B76" w14:textId="77777777" w:rsidTr="00EC60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302DC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6300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6</w:t>
            </w: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. Single ventricle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FCFDD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Q20.4</w:t>
            </w:r>
          </w:p>
        </w:tc>
      </w:tr>
      <w:tr w:rsidR="00C8462A" w:rsidRPr="006202BF" w14:paraId="302142A3" w14:textId="77777777" w:rsidTr="00EC60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3E01B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352A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7</w:t>
            </w: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. 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ouble outlet right ventricle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9766F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Q20.1</w:t>
            </w:r>
          </w:p>
        </w:tc>
      </w:tr>
      <w:tr w:rsidR="00C8462A" w:rsidRPr="006202BF" w14:paraId="7FCDA71E" w14:textId="77777777" w:rsidTr="00EC60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06378B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D782F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8</w:t>
            </w: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. Truncus arteriosus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486EC1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Q20.0</w:t>
            </w:r>
          </w:p>
        </w:tc>
      </w:tr>
      <w:tr w:rsidR="00C8462A" w:rsidRPr="006202BF" w14:paraId="63C00C51" w14:textId="77777777" w:rsidTr="00EC60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F913545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B545D9" w14:textId="77777777" w:rsidR="00C8462A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9</w:t>
            </w:r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. Total anomalous pulmonary venous connection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5456EFF" w14:textId="77777777" w:rsidR="00C8462A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Q26.2</w:t>
            </w:r>
          </w:p>
        </w:tc>
      </w:tr>
      <w:tr w:rsidR="00C8462A" w:rsidRPr="006202BF" w14:paraId="53F64D15" w14:textId="77777777" w:rsidTr="00EC60DA">
        <w:trPr>
          <w:trHeight w:val="28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57DE7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Acyanotic</w:t>
            </w:r>
            <w:proofErr w:type="spellEnd"/>
            <w:r w:rsidRPr="006202B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 lesions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BF823" w14:textId="77777777" w:rsidR="00C8462A" w:rsidRPr="006202BF" w:rsidRDefault="00C8462A" w:rsidP="00EC60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F82BB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Atrioventricular septal defect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B1BCC" w14:textId="77777777" w:rsidR="00C8462A" w:rsidRPr="006202BF" w:rsidRDefault="00C8462A" w:rsidP="00EC60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Q21.2</w:t>
            </w:r>
          </w:p>
        </w:tc>
      </w:tr>
    </w:tbl>
    <w:p w14:paraId="2AF7EEA7" w14:textId="77777777" w:rsidR="0072253F" w:rsidRPr="008C3FB0" w:rsidRDefault="0072253F" w:rsidP="0072253F">
      <w:pPr>
        <w:spacing w:line="360" w:lineRule="auto"/>
        <w:rPr>
          <w:rFonts w:ascii="Times New Roman" w:hAnsi="Times New Roman" w:cs="Times New Roman"/>
          <w:sz w:val="22"/>
        </w:rPr>
      </w:pPr>
    </w:p>
    <w:p w14:paraId="048B5636" w14:textId="77777777" w:rsidR="0072253F" w:rsidRPr="008C3FB0" w:rsidRDefault="0072253F" w:rsidP="0072253F">
      <w:pPr>
        <w:spacing w:line="360" w:lineRule="auto"/>
        <w:rPr>
          <w:rFonts w:ascii="Times New Roman" w:hAnsi="Times New Roman" w:cs="Times New Roman"/>
          <w:sz w:val="22"/>
        </w:rPr>
      </w:pPr>
    </w:p>
    <w:p w14:paraId="70770B6A" w14:textId="77777777" w:rsidR="00197002" w:rsidRPr="0072253F" w:rsidRDefault="00197002"/>
    <w:sectPr w:rsidR="00197002" w:rsidRPr="0072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6E037" w15:done="0"/>
  <w15:commentEx w15:paraId="08A6FD37" w15:done="0"/>
  <w15:commentEx w15:paraId="508291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6E037" w16cid:durableId="2014EE01"/>
  <w16cid:commentId w16cid:paraId="08A6FD37" w16cid:durableId="2014EB9E"/>
  <w16cid:commentId w16cid:paraId="5082910B" w16cid:durableId="2014ED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83656" w14:textId="77777777" w:rsidR="006754FB" w:rsidRDefault="006754FB" w:rsidP="00452B22">
      <w:r>
        <w:separator/>
      </w:r>
    </w:p>
  </w:endnote>
  <w:endnote w:type="continuationSeparator" w:id="0">
    <w:p w14:paraId="4DF2C2F0" w14:textId="77777777" w:rsidR="006754FB" w:rsidRDefault="006754FB" w:rsidP="0045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DC728" w14:textId="77777777" w:rsidR="006754FB" w:rsidRDefault="006754FB" w:rsidP="00452B22">
      <w:r>
        <w:separator/>
      </w:r>
    </w:p>
  </w:footnote>
  <w:footnote w:type="continuationSeparator" w:id="0">
    <w:p w14:paraId="42E2E55F" w14:textId="77777777" w:rsidR="006754FB" w:rsidRDefault="006754FB" w:rsidP="0045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DFA"/>
    <w:multiLevelType w:val="hybridMultilevel"/>
    <w:tmpl w:val="9BDEFCB6"/>
    <w:lvl w:ilvl="0" w:tplc="A600FA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4A6246"/>
    <w:multiLevelType w:val="hybridMultilevel"/>
    <w:tmpl w:val="E9D63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310F3D"/>
    <w:multiLevelType w:val="hybridMultilevel"/>
    <w:tmpl w:val="A3489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ard Keavney">
    <w15:presenceInfo w15:providerId="None" w15:userId="Bernard Keavn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zG2tDQwtTQ3tDBU0lEKTi0uzszPAykwrgUA/cY4TSwAAAA="/>
  </w:docVars>
  <w:rsids>
    <w:rsidRoot w:val="0072253F"/>
    <w:rsid w:val="00060020"/>
    <w:rsid w:val="000E0B23"/>
    <w:rsid w:val="00120C90"/>
    <w:rsid w:val="0012675E"/>
    <w:rsid w:val="00197002"/>
    <w:rsid w:val="001C0DC5"/>
    <w:rsid w:val="001E501A"/>
    <w:rsid w:val="00212D69"/>
    <w:rsid w:val="002252C8"/>
    <w:rsid w:val="00262BD7"/>
    <w:rsid w:val="00280F2F"/>
    <w:rsid w:val="00287D44"/>
    <w:rsid w:val="002A74BC"/>
    <w:rsid w:val="003066F3"/>
    <w:rsid w:val="003158E8"/>
    <w:rsid w:val="00372CA3"/>
    <w:rsid w:val="003A7B9D"/>
    <w:rsid w:val="003B5307"/>
    <w:rsid w:val="00412569"/>
    <w:rsid w:val="00450814"/>
    <w:rsid w:val="00452B22"/>
    <w:rsid w:val="00486ACF"/>
    <w:rsid w:val="00526348"/>
    <w:rsid w:val="00530A63"/>
    <w:rsid w:val="00532B8C"/>
    <w:rsid w:val="0054688B"/>
    <w:rsid w:val="005A3737"/>
    <w:rsid w:val="005C752A"/>
    <w:rsid w:val="005C7608"/>
    <w:rsid w:val="006754FB"/>
    <w:rsid w:val="00692F6B"/>
    <w:rsid w:val="00695B7C"/>
    <w:rsid w:val="006A12EA"/>
    <w:rsid w:val="006B5695"/>
    <w:rsid w:val="006D155E"/>
    <w:rsid w:val="006E1D1B"/>
    <w:rsid w:val="0072253F"/>
    <w:rsid w:val="008422F8"/>
    <w:rsid w:val="00866B07"/>
    <w:rsid w:val="0099724C"/>
    <w:rsid w:val="00A05BEA"/>
    <w:rsid w:val="00A40027"/>
    <w:rsid w:val="00A5283E"/>
    <w:rsid w:val="00A742D0"/>
    <w:rsid w:val="00A86578"/>
    <w:rsid w:val="00AA4436"/>
    <w:rsid w:val="00AD780F"/>
    <w:rsid w:val="00BE050D"/>
    <w:rsid w:val="00BE2A0F"/>
    <w:rsid w:val="00C8462A"/>
    <w:rsid w:val="00CA390F"/>
    <w:rsid w:val="00CD1B1F"/>
    <w:rsid w:val="00D007E1"/>
    <w:rsid w:val="00DF3712"/>
    <w:rsid w:val="00E12C5D"/>
    <w:rsid w:val="00E345A2"/>
    <w:rsid w:val="00ED3714"/>
    <w:rsid w:val="00EF73CE"/>
    <w:rsid w:val="00F075B9"/>
    <w:rsid w:val="00F2496B"/>
    <w:rsid w:val="00F6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D3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283E"/>
    <w:pPr>
      <w:keepNext/>
      <w:keepLines/>
      <w:spacing w:before="100" w:after="90" w:line="578" w:lineRule="auto"/>
      <w:outlineLvl w:val="0"/>
    </w:pPr>
    <w:rPr>
      <w:rFonts w:ascii="Times New Roman" w:eastAsia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283E"/>
    <w:pPr>
      <w:keepNext/>
      <w:keepLines/>
      <w:spacing w:before="140" w:after="140" w:line="416" w:lineRule="auto"/>
      <w:outlineLvl w:val="1"/>
    </w:pPr>
    <w:rPr>
      <w:rFonts w:ascii="Times New Roman" w:eastAsiaTheme="majorEastAsia" w:hAnsi="Times New Roman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283E"/>
    <w:pPr>
      <w:keepNext/>
      <w:keepLines/>
      <w:spacing w:before="20" w:after="20" w:line="416" w:lineRule="auto"/>
      <w:outlineLvl w:val="2"/>
    </w:pPr>
    <w:rPr>
      <w:rFonts w:ascii="Times New Roman" w:hAnsi="Times New Roman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5283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283E"/>
    <w:rPr>
      <w:rFonts w:ascii="Times New Roman" w:eastAsia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A5283E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A5283E"/>
    <w:rPr>
      <w:rFonts w:ascii="Times New Roman" w:hAnsi="Times New Roman"/>
      <w:bCs/>
      <w:szCs w:val="32"/>
    </w:rPr>
  </w:style>
  <w:style w:type="character" w:customStyle="1" w:styleId="4Char">
    <w:name w:val="标题 4 Char"/>
    <w:basedOn w:val="a0"/>
    <w:link w:val="4"/>
    <w:uiPriority w:val="9"/>
    <w:rsid w:val="00A528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A5283E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A5283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5283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caption"/>
    <w:basedOn w:val="a"/>
    <w:next w:val="a"/>
    <w:uiPriority w:val="35"/>
    <w:unhideWhenUsed/>
    <w:qFormat/>
    <w:rsid w:val="00A5283E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A528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A5283E"/>
    <w:pPr>
      <w:widowControl/>
      <w:spacing w:before="480" w:after="0" w:line="276" w:lineRule="auto"/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6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7225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253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5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2B2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2B22"/>
    <w:rPr>
      <w:sz w:val="18"/>
      <w:szCs w:val="18"/>
    </w:rPr>
  </w:style>
  <w:style w:type="character" w:customStyle="1" w:styleId="st">
    <w:name w:val="st"/>
    <w:basedOn w:val="a0"/>
    <w:rsid w:val="002252C8"/>
  </w:style>
  <w:style w:type="character" w:styleId="a8">
    <w:name w:val="annotation reference"/>
    <w:basedOn w:val="a0"/>
    <w:uiPriority w:val="99"/>
    <w:semiHidden/>
    <w:unhideWhenUsed/>
    <w:rsid w:val="00CA390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A390F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CA390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390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390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C0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283E"/>
    <w:pPr>
      <w:keepNext/>
      <w:keepLines/>
      <w:spacing w:before="100" w:after="90" w:line="578" w:lineRule="auto"/>
      <w:outlineLvl w:val="0"/>
    </w:pPr>
    <w:rPr>
      <w:rFonts w:ascii="Times New Roman" w:eastAsia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283E"/>
    <w:pPr>
      <w:keepNext/>
      <w:keepLines/>
      <w:spacing w:before="140" w:after="140" w:line="416" w:lineRule="auto"/>
      <w:outlineLvl w:val="1"/>
    </w:pPr>
    <w:rPr>
      <w:rFonts w:ascii="Times New Roman" w:eastAsiaTheme="majorEastAsia" w:hAnsi="Times New Roman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283E"/>
    <w:pPr>
      <w:keepNext/>
      <w:keepLines/>
      <w:spacing w:before="20" w:after="20" w:line="416" w:lineRule="auto"/>
      <w:outlineLvl w:val="2"/>
    </w:pPr>
    <w:rPr>
      <w:rFonts w:ascii="Times New Roman" w:hAnsi="Times New Roman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5283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283E"/>
    <w:rPr>
      <w:rFonts w:ascii="Times New Roman" w:eastAsia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A5283E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A5283E"/>
    <w:rPr>
      <w:rFonts w:ascii="Times New Roman" w:hAnsi="Times New Roman"/>
      <w:bCs/>
      <w:szCs w:val="32"/>
    </w:rPr>
  </w:style>
  <w:style w:type="character" w:customStyle="1" w:styleId="4Char">
    <w:name w:val="标题 4 Char"/>
    <w:basedOn w:val="a0"/>
    <w:link w:val="4"/>
    <w:uiPriority w:val="9"/>
    <w:rsid w:val="00A528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A5283E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A5283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5283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caption"/>
    <w:basedOn w:val="a"/>
    <w:next w:val="a"/>
    <w:uiPriority w:val="35"/>
    <w:unhideWhenUsed/>
    <w:qFormat/>
    <w:rsid w:val="00A5283E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A528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A5283E"/>
    <w:pPr>
      <w:widowControl/>
      <w:spacing w:before="480" w:after="0" w:line="276" w:lineRule="auto"/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6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7225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253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5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2B2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2B22"/>
    <w:rPr>
      <w:sz w:val="18"/>
      <w:szCs w:val="18"/>
    </w:rPr>
  </w:style>
  <w:style w:type="character" w:customStyle="1" w:styleId="st">
    <w:name w:val="st"/>
    <w:basedOn w:val="a0"/>
    <w:rsid w:val="002252C8"/>
  </w:style>
  <w:style w:type="character" w:styleId="a8">
    <w:name w:val="annotation reference"/>
    <w:basedOn w:val="a0"/>
    <w:uiPriority w:val="99"/>
    <w:semiHidden/>
    <w:unhideWhenUsed/>
    <w:rsid w:val="00CA390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A390F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CA390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390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390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C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hri.ca/programs/clinical_epidemiology/oxford.asp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2B1A-23F5-4DD6-9307-5BC0CEEB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ankialau</dc:creator>
  <cp:lastModifiedBy>ankialau</cp:lastModifiedBy>
  <cp:revision>13</cp:revision>
  <dcterms:created xsi:type="dcterms:W3CDTF">2019-03-25T15:18:00Z</dcterms:created>
  <dcterms:modified xsi:type="dcterms:W3CDTF">2020-03-10T16:26:00Z</dcterms:modified>
</cp:coreProperties>
</file>