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4BE8" w14:textId="3092995F" w:rsidR="004873F6" w:rsidRPr="00406279" w:rsidRDefault="007128B7" w:rsidP="004873F6">
      <w:pPr>
        <w:spacing w:line="276" w:lineRule="auto"/>
        <w:jc w:val="both"/>
        <w:rPr>
          <w:b/>
          <w:sz w:val="32"/>
          <w:szCs w:val="32"/>
        </w:rPr>
      </w:pPr>
      <w:r w:rsidRPr="00406279">
        <w:rPr>
          <w:b/>
          <w:sz w:val="32"/>
          <w:szCs w:val="32"/>
        </w:rPr>
        <w:t xml:space="preserve">Appendix </w:t>
      </w:r>
      <w:r w:rsidR="004873F6" w:rsidRPr="00406279">
        <w:rPr>
          <w:b/>
          <w:sz w:val="32"/>
          <w:szCs w:val="32"/>
        </w:rPr>
        <w:t>2</w:t>
      </w:r>
    </w:p>
    <w:p w14:paraId="7F866B55" w14:textId="1EA46FE4" w:rsidR="007128B7" w:rsidRDefault="00997107" w:rsidP="004873F6">
      <w:pPr>
        <w:spacing w:line="276" w:lineRule="auto"/>
        <w:jc w:val="both"/>
      </w:pPr>
      <w:r>
        <w:t>Narrative</w:t>
      </w:r>
      <w:r w:rsidR="00733BE1">
        <w:t xml:space="preserve"> prompts used</w:t>
      </w:r>
      <w:r>
        <w:t xml:space="preserve"> in the project and specifically design</w:t>
      </w:r>
      <w:r w:rsidR="00733BE1">
        <w:t>ed</w:t>
      </w:r>
      <w:r>
        <w:t xml:space="preserve"> by the board and the researcher</w:t>
      </w:r>
      <w:r w:rsidR="00733BE1">
        <w:t>s</w:t>
      </w:r>
      <w:r>
        <w:t xml:space="preserve"> of</w:t>
      </w:r>
      <w:r w:rsidR="00733BE1">
        <w:t xml:space="preserve"> the</w:t>
      </w:r>
      <w:r>
        <w:t xml:space="preserve"> ISTUD Foundation</w:t>
      </w:r>
      <w:r w:rsidR="002C3B26">
        <w:t xml:space="preserve">. </w:t>
      </w:r>
      <w:r w:rsidR="009F24A2">
        <w:t>The brackets stand for the space where the participants could wr</w:t>
      </w:r>
      <w:r w:rsidR="00733BE1">
        <w:t>i</w:t>
      </w:r>
      <w:r w:rsidR="009F24A2">
        <w:t xml:space="preserve">te </w:t>
      </w:r>
      <w:r w:rsidR="005E77C7">
        <w:t xml:space="preserve">about </w:t>
      </w:r>
      <w:r w:rsidR="009F24A2">
        <w:t>their experiences.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45"/>
      </w:tblGrid>
      <w:tr w:rsidR="00F14D65" w14:paraId="119D68F5" w14:textId="77777777" w:rsidTr="00EF2016">
        <w:tc>
          <w:tcPr>
            <w:tcW w:w="1696" w:type="dxa"/>
            <w:shd w:val="clear" w:color="auto" w:fill="7F7F7F" w:themeFill="text1" w:themeFillTint="80"/>
          </w:tcPr>
          <w:p w14:paraId="62D09496" w14:textId="77777777" w:rsidR="00F14D65" w:rsidRPr="002C3B26" w:rsidRDefault="00F14D65" w:rsidP="007128B7">
            <w:pPr>
              <w:rPr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7F7F7F" w:themeFill="text1" w:themeFillTint="80"/>
          </w:tcPr>
          <w:p w14:paraId="76E1304E" w14:textId="77777777" w:rsidR="00F14D65" w:rsidRPr="002C3B26" w:rsidRDefault="00F14D65" w:rsidP="00F14D65">
            <w:pPr>
              <w:rPr>
                <w:rFonts w:cstheme="minorHAnsi"/>
                <w:b/>
                <w:color w:val="FFFFFF" w:themeColor="background1"/>
              </w:rPr>
            </w:pPr>
            <w:r w:rsidRPr="002C3B26">
              <w:rPr>
                <w:rFonts w:cstheme="minorHAnsi"/>
                <w:b/>
                <w:color w:val="FFFFFF" w:themeColor="background1"/>
              </w:rPr>
              <w:t>Illness plot for patients</w:t>
            </w:r>
          </w:p>
          <w:p w14:paraId="38071D2B" w14:textId="77777777" w:rsidR="00F14D65" w:rsidRPr="002C3B26" w:rsidRDefault="00F14D65" w:rsidP="007128B7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14:paraId="03F6C5C7" w14:textId="77777777" w:rsidR="00F14D65" w:rsidRPr="002C3B26" w:rsidRDefault="002C3B26" w:rsidP="007128B7">
            <w:pPr>
              <w:rPr>
                <w:rFonts w:cstheme="minorHAnsi"/>
                <w:b/>
                <w:color w:val="FFFFFF" w:themeColor="background1"/>
              </w:rPr>
            </w:pPr>
            <w:r w:rsidRPr="002C3B26">
              <w:rPr>
                <w:rFonts w:cstheme="minorHAnsi"/>
                <w:b/>
                <w:color w:val="FFFFFF" w:themeColor="background1"/>
              </w:rPr>
              <w:t>Illness plot for caregivers</w:t>
            </w:r>
          </w:p>
        </w:tc>
        <w:tc>
          <w:tcPr>
            <w:tcW w:w="2545" w:type="dxa"/>
            <w:shd w:val="clear" w:color="auto" w:fill="7F7F7F" w:themeFill="text1" w:themeFillTint="80"/>
          </w:tcPr>
          <w:p w14:paraId="2D0E1DE3" w14:textId="77777777" w:rsidR="00F14D65" w:rsidRPr="002C3B26" w:rsidRDefault="002C3B26" w:rsidP="007128B7">
            <w:pPr>
              <w:rPr>
                <w:rFonts w:cstheme="minorHAnsi"/>
                <w:b/>
                <w:color w:val="FFFFFF" w:themeColor="background1"/>
              </w:rPr>
            </w:pPr>
            <w:r w:rsidRPr="002C3B26">
              <w:rPr>
                <w:rFonts w:cstheme="minorHAnsi"/>
                <w:b/>
                <w:color w:val="FFFFFF" w:themeColor="background1"/>
              </w:rPr>
              <w:t>Parallel chart</w:t>
            </w:r>
          </w:p>
        </w:tc>
      </w:tr>
      <w:tr w:rsidR="00F14D65" w14:paraId="01C55FE7" w14:textId="77777777" w:rsidTr="00EF2016">
        <w:tc>
          <w:tcPr>
            <w:tcW w:w="1696" w:type="dxa"/>
            <w:shd w:val="clear" w:color="auto" w:fill="7F7F7F" w:themeFill="text1" w:themeFillTint="80"/>
          </w:tcPr>
          <w:p w14:paraId="5ED02A29" w14:textId="77777777" w:rsidR="00F14D65" w:rsidRPr="002C3B26" w:rsidRDefault="002C3B26" w:rsidP="007128B7">
            <w:pPr>
              <w:rPr>
                <w:color w:val="FFFFFF" w:themeColor="background1"/>
              </w:rPr>
            </w:pPr>
            <w:r w:rsidRPr="002C3B26">
              <w:rPr>
                <w:color w:val="FFFFFF" w:themeColor="background1"/>
              </w:rPr>
              <w:t>Before the diagnosis/first encounter with the patient</w:t>
            </w:r>
          </w:p>
        </w:tc>
        <w:tc>
          <w:tcPr>
            <w:tcW w:w="2694" w:type="dxa"/>
          </w:tcPr>
          <w:p w14:paraId="72EE58B5" w14:textId="77777777" w:rsidR="00F14D65" w:rsidRPr="00F14D65" w:rsidRDefault="00F14D65" w:rsidP="00E264CD">
            <w:pPr>
              <w:jc w:val="both"/>
              <w:rPr>
                <w:rFonts w:cstheme="minorHAnsi"/>
                <w:u w:val="single"/>
              </w:rPr>
            </w:pPr>
            <w:r w:rsidRPr="00997107">
              <w:rPr>
                <w:rFonts w:cstheme="minorHAnsi"/>
              </w:rPr>
              <w:t xml:space="preserve">Before the illness […] When I felt […] My heart […] At the beginning I though […] And I decided […] To understand what was happening, I spoke with […] In the </w:t>
            </w:r>
            <w:r w:rsidR="00E264CD" w:rsidRPr="00997107">
              <w:rPr>
                <w:rFonts w:cstheme="minorHAnsi"/>
              </w:rPr>
              <w:t>mean</w:t>
            </w:r>
            <w:r w:rsidR="00E264CD">
              <w:rPr>
                <w:rFonts w:cstheme="minorHAnsi"/>
              </w:rPr>
              <w:t>time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 xml:space="preserve">I felt […] The people </w:t>
            </w:r>
            <w:r w:rsidR="00E264CD">
              <w:rPr>
                <w:rFonts w:cstheme="minorHAnsi"/>
              </w:rPr>
              <w:t>in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my life […] At work […] During my spare time […]</w:t>
            </w:r>
          </w:p>
        </w:tc>
        <w:tc>
          <w:tcPr>
            <w:tcW w:w="2693" w:type="dxa"/>
          </w:tcPr>
          <w:p w14:paraId="3CCE1496" w14:textId="77777777" w:rsidR="00F14D65" w:rsidRPr="002C3B26" w:rsidRDefault="002C3B26" w:rsidP="00E264CD">
            <w:pPr>
              <w:jc w:val="both"/>
              <w:rPr>
                <w:rFonts w:cstheme="minorHAnsi"/>
                <w:u w:val="single"/>
              </w:rPr>
            </w:pPr>
            <w:r w:rsidRPr="00997107">
              <w:rPr>
                <w:rFonts w:cstheme="minorHAnsi"/>
              </w:rPr>
              <w:t xml:space="preserve">Before the illness […] When </w:t>
            </w:r>
            <w:r>
              <w:rPr>
                <w:rFonts w:cstheme="minorHAnsi"/>
              </w:rPr>
              <w:t xml:space="preserve">my […] started to feel bad, </w:t>
            </w:r>
            <w:r w:rsidRPr="00997107">
              <w:rPr>
                <w:rFonts w:cstheme="minorHAnsi"/>
              </w:rPr>
              <w:t>I […]</w:t>
            </w:r>
            <w:r w:rsidR="00E264CD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At the beginning I though</w:t>
            </w:r>
            <w:r w:rsidR="00E264CD">
              <w:rPr>
                <w:rFonts w:cstheme="minorHAnsi"/>
              </w:rPr>
              <w:t>t</w:t>
            </w:r>
            <w:r w:rsidRPr="00997107">
              <w:rPr>
                <w:rFonts w:cstheme="minorHAnsi"/>
              </w:rPr>
              <w:t xml:space="preserve"> […] And I decided […] To understand what was happening, </w:t>
            </w:r>
            <w:r>
              <w:rPr>
                <w:rFonts w:cstheme="minorHAnsi"/>
              </w:rPr>
              <w:t>she/he</w:t>
            </w:r>
            <w:r w:rsidRPr="00997107">
              <w:rPr>
                <w:rFonts w:cstheme="minorHAnsi"/>
              </w:rPr>
              <w:t xml:space="preserve"> spoke with […] In the </w:t>
            </w:r>
            <w:r w:rsidR="00E264CD" w:rsidRPr="00997107">
              <w:rPr>
                <w:rFonts w:cstheme="minorHAnsi"/>
              </w:rPr>
              <w:t>mean</w:t>
            </w:r>
            <w:r w:rsidR="00E264CD">
              <w:rPr>
                <w:rFonts w:cstheme="minorHAnsi"/>
              </w:rPr>
              <w:t>time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 xml:space="preserve">I felt […] </w:t>
            </w:r>
            <w:r>
              <w:rPr>
                <w:rFonts w:cstheme="minorHAnsi"/>
              </w:rPr>
              <w:t>My loved one […] While t</w:t>
            </w:r>
            <w:r w:rsidRPr="00997107">
              <w:rPr>
                <w:rFonts w:cstheme="minorHAnsi"/>
              </w:rPr>
              <w:t xml:space="preserve">he </w:t>
            </w:r>
            <w:r>
              <w:rPr>
                <w:rFonts w:cstheme="minorHAnsi"/>
              </w:rPr>
              <w:t xml:space="preserve">other </w:t>
            </w:r>
            <w:r w:rsidRPr="00997107">
              <w:rPr>
                <w:rFonts w:cstheme="minorHAnsi"/>
              </w:rPr>
              <w:t xml:space="preserve">people </w:t>
            </w:r>
            <w:r w:rsidR="00E264CD">
              <w:rPr>
                <w:rFonts w:cstheme="minorHAnsi"/>
              </w:rPr>
              <w:t>in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my life […] At work […] During my spare time […]</w:t>
            </w:r>
          </w:p>
        </w:tc>
        <w:tc>
          <w:tcPr>
            <w:tcW w:w="2545" w:type="dxa"/>
          </w:tcPr>
          <w:p w14:paraId="48F889A5" w14:textId="77777777" w:rsidR="00F14D65" w:rsidRDefault="002C3B26" w:rsidP="00E264CD">
            <w:r w:rsidRPr="00997107">
              <w:rPr>
                <w:rFonts w:cstheme="minorHAnsi"/>
              </w:rPr>
              <w:t>The first encounter with the patient was […] The patient seemed […] While his/her caregiver […] The patient told me […] While his/her caregiver […] So I […] During the communication of the diagnosis I think the patient felt […] While his/her caregiver felt […] So I felt […] I thought […] and I have […]</w:t>
            </w:r>
          </w:p>
        </w:tc>
      </w:tr>
      <w:tr w:rsidR="00F14D65" w14:paraId="53C18732" w14:textId="77777777" w:rsidTr="00EF2016">
        <w:tc>
          <w:tcPr>
            <w:tcW w:w="1696" w:type="dxa"/>
            <w:shd w:val="clear" w:color="auto" w:fill="7F7F7F" w:themeFill="text1" w:themeFillTint="80"/>
          </w:tcPr>
          <w:p w14:paraId="0BFCD60C" w14:textId="77777777" w:rsidR="00F14D65" w:rsidRPr="002C3B26" w:rsidRDefault="002C3B26" w:rsidP="007128B7">
            <w:pPr>
              <w:rPr>
                <w:color w:val="FFFFFF" w:themeColor="background1"/>
              </w:rPr>
            </w:pPr>
            <w:r w:rsidRPr="002C3B26">
              <w:rPr>
                <w:color w:val="FFFFFF" w:themeColor="background1"/>
              </w:rPr>
              <w:t>After the diagnosis/first encounter with the patient</w:t>
            </w:r>
          </w:p>
        </w:tc>
        <w:tc>
          <w:tcPr>
            <w:tcW w:w="2694" w:type="dxa"/>
          </w:tcPr>
          <w:p w14:paraId="7DAC3584" w14:textId="77777777" w:rsidR="00F14D65" w:rsidRPr="00997107" w:rsidRDefault="00F14D65" w:rsidP="00F14D65">
            <w:pPr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When they told me I had HF, I felt […] The first person that gave me the diagnosis was […] And with him/her I felt […] </w:t>
            </w:r>
            <w:r w:rsidR="00E264CD">
              <w:rPr>
                <w:rFonts w:cstheme="minorHAnsi"/>
              </w:rPr>
              <w:t>The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illness was […] At home […] With others […] I could […] While I couldn’t […] So, I felt […] And I wanted […]</w:t>
            </w:r>
          </w:p>
          <w:p w14:paraId="528E11C3" w14:textId="77777777" w:rsidR="00F14D65" w:rsidRDefault="00F14D65" w:rsidP="007128B7"/>
        </w:tc>
        <w:tc>
          <w:tcPr>
            <w:tcW w:w="2693" w:type="dxa"/>
          </w:tcPr>
          <w:p w14:paraId="2F4C4A78" w14:textId="77777777" w:rsidR="00F14D65" w:rsidRPr="002C3B26" w:rsidRDefault="002C3B26" w:rsidP="00E264CD">
            <w:pPr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When </w:t>
            </w:r>
            <w:r>
              <w:rPr>
                <w:rFonts w:cstheme="minorHAnsi"/>
              </w:rPr>
              <w:t>we discovered that he/she</w:t>
            </w:r>
            <w:r w:rsidRPr="00997107">
              <w:rPr>
                <w:rFonts w:cstheme="minorHAnsi"/>
              </w:rPr>
              <w:t xml:space="preserve"> had HF, I felt […] </w:t>
            </w:r>
            <w:r>
              <w:rPr>
                <w:rFonts w:cstheme="minorHAnsi"/>
              </w:rPr>
              <w:t xml:space="preserve">and my loved one […] </w:t>
            </w:r>
            <w:r w:rsidRPr="00997107">
              <w:rPr>
                <w:rFonts w:cstheme="minorHAnsi"/>
              </w:rPr>
              <w:t xml:space="preserve">The first person that gave </w:t>
            </w:r>
            <w:r>
              <w:rPr>
                <w:rFonts w:cstheme="minorHAnsi"/>
              </w:rPr>
              <w:t>us</w:t>
            </w:r>
            <w:r w:rsidRPr="00997107">
              <w:rPr>
                <w:rFonts w:cstheme="minorHAnsi"/>
              </w:rPr>
              <w:t xml:space="preserve"> the diagnosis was […] And with </w:t>
            </w:r>
            <w:r>
              <w:rPr>
                <w:rFonts w:cstheme="minorHAnsi"/>
              </w:rPr>
              <w:t>the physician</w:t>
            </w:r>
            <w:r w:rsidRPr="00997107">
              <w:rPr>
                <w:rFonts w:cstheme="minorHAnsi"/>
              </w:rPr>
              <w:t xml:space="preserve"> I felt […] </w:t>
            </w:r>
            <w:r w:rsidR="00E264CD">
              <w:rPr>
                <w:rFonts w:cstheme="minorHAnsi"/>
              </w:rPr>
              <w:t>The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 xml:space="preserve">illness was […] At home […] With others […] </w:t>
            </w:r>
            <w:r>
              <w:rPr>
                <w:rFonts w:cstheme="minorHAnsi"/>
              </w:rPr>
              <w:t>My loved one</w:t>
            </w:r>
            <w:r w:rsidRPr="00997107">
              <w:rPr>
                <w:rFonts w:cstheme="minorHAnsi"/>
              </w:rPr>
              <w:t xml:space="preserve"> could […] While </w:t>
            </w:r>
            <w:r>
              <w:rPr>
                <w:rFonts w:cstheme="minorHAnsi"/>
              </w:rPr>
              <w:t>he/she</w:t>
            </w:r>
            <w:r w:rsidRPr="00997107">
              <w:rPr>
                <w:rFonts w:cstheme="minorHAnsi"/>
              </w:rPr>
              <w:t xml:space="preserve"> couldn’t […] So, I felt […] And I wanted […]</w:t>
            </w:r>
            <w:r>
              <w:rPr>
                <w:rFonts w:cstheme="minorHAnsi"/>
              </w:rPr>
              <w:t xml:space="preserve"> While my loved one […]</w:t>
            </w:r>
          </w:p>
        </w:tc>
        <w:tc>
          <w:tcPr>
            <w:tcW w:w="2545" w:type="dxa"/>
          </w:tcPr>
          <w:p w14:paraId="1CD1B543" w14:textId="77777777" w:rsidR="002C3B26" w:rsidRPr="00997107" w:rsidRDefault="002C3B26" w:rsidP="00EF2016">
            <w:r w:rsidRPr="00997107">
              <w:t>During the next medical examination (s) […] The patient told me […] And his/her caregiver […] The care of HF […] The patient wanted […] In his/her activities […] I though</w:t>
            </w:r>
            <w:r w:rsidR="00E264CD">
              <w:t>t</w:t>
            </w:r>
            <w:r w:rsidRPr="00997107">
              <w:t xml:space="preserve"> […] And I have […]</w:t>
            </w:r>
          </w:p>
          <w:p w14:paraId="342392BF" w14:textId="77777777" w:rsidR="00F14D65" w:rsidRDefault="00F14D65" w:rsidP="007128B7"/>
        </w:tc>
      </w:tr>
      <w:tr w:rsidR="00F14D65" w14:paraId="74C5C118" w14:textId="77777777" w:rsidTr="00EF2016">
        <w:tc>
          <w:tcPr>
            <w:tcW w:w="1696" w:type="dxa"/>
            <w:shd w:val="clear" w:color="auto" w:fill="7F7F7F" w:themeFill="text1" w:themeFillTint="80"/>
          </w:tcPr>
          <w:p w14:paraId="426C72E3" w14:textId="77777777" w:rsidR="00F14D65" w:rsidRPr="002C3B26" w:rsidRDefault="002C3B26" w:rsidP="007128B7">
            <w:pPr>
              <w:rPr>
                <w:color w:val="FFFFFF" w:themeColor="background1"/>
              </w:rPr>
            </w:pPr>
            <w:r w:rsidRPr="002C3B26">
              <w:rPr>
                <w:color w:val="FFFFFF" w:themeColor="background1"/>
              </w:rPr>
              <w:t>Today and future</w:t>
            </w:r>
          </w:p>
        </w:tc>
        <w:tc>
          <w:tcPr>
            <w:tcW w:w="2694" w:type="dxa"/>
          </w:tcPr>
          <w:p w14:paraId="5580539E" w14:textId="77777777" w:rsidR="00F14D65" w:rsidRPr="00F14D65" w:rsidRDefault="00F14D65" w:rsidP="00E264CD">
            <w:pPr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Today living with HF is […] I feel […] My heart […] Today I can […] The care was […] The relationship with my physician is […] At home […] At work […] During my spare time […] The people </w:t>
            </w:r>
            <w:r w:rsidR="00E264CD">
              <w:rPr>
                <w:rFonts w:cstheme="minorHAnsi"/>
              </w:rPr>
              <w:t xml:space="preserve">in </w:t>
            </w:r>
            <w:r w:rsidRPr="00997107">
              <w:rPr>
                <w:rFonts w:cstheme="minorHAnsi"/>
              </w:rPr>
              <w:t xml:space="preserve">my life […] Thinking </w:t>
            </w:r>
            <w:r>
              <w:rPr>
                <w:rFonts w:cstheme="minorHAnsi"/>
              </w:rPr>
              <w:t>about</w:t>
            </w:r>
            <w:r w:rsidRPr="00997107">
              <w:rPr>
                <w:rFonts w:cstheme="minorHAnsi"/>
              </w:rPr>
              <w:t xml:space="preserve"> the path </w:t>
            </w:r>
            <w:r w:rsidR="00E264CD">
              <w:rPr>
                <w:rFonts w:cstheme="minorHAnsi"/>
              </w:rPr>
              <w:t>before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today […] When I think of tomorrow […] I would […]</w:t>
            </w:r>
          </w:p>
        </w:tc>
        <w:tc>
          <w:tcPr>
            <w:tcW w:w="2693" w:type="dxa"/>
          </w:tcPr>
          <w:p w14:paraId="3714B67B" w14:textId="77777777" w:rsidR="00F14D65" w:rsidRPr="002C3B26" w:rsidRDefault="002C3B26" w:rsidP="00E264CD">
            <w:pPr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Today living with HF is […] </w:t>
            </w:r>
            <w:r>
              <w:rPr>
                <w:rFonts w:cstheme="minorHAnsi"/>
              </w:rPr>
              <w:t xml:space="preserve">I can […] My loved one […] </w:t>
            </w:r>
            <w:r w:rsidRPr="00997107">
              <w:rPr>
                <w:rFonts w:cstheme="minorHAnsi"/>
              </w:rPr>
              <w:t>I feel […]</w:t>
            </w:r>
            <w:r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 xml:space="preserve">The care was […] The relationship with </w:t>
            </w:r>
            <w:r>
              <w:rPr>
                <w:rFonts w:cstheme="minorHAnsi"/>
              </w:rPr>
              <w:t>the</w:t>
            </w:r>
            <w:r w:rsidRPr="00997107">
              <w:rPr>
                <w:rFonts w:cstheme="minorHAnsi"/>
              </w:rPr>
              <w:t xml:space="preserve"> physician </w:t>
            </w:r>
            <w:r>
              <w:rPr>
                <w:rFonts w:cstheme="minorHAnsi"/>
              </w:rPr>
              <w:t>of my loved one is</w:t>
            </w:r>
            <w:r w:rsidRPr="00997107">
              <w:rPr>
                <w:rFonts w:cstheme="minorHAnsi"/>
              </w:rPr>
              <w:t xml:space="preserve"> […] At home […] At work […] During my spare time […] </w:t>
            </w:r>
            <w:r>
              <w:rPr>
                <w:rFonts w:cstheme="minorHAnsi"/>
              </w:rPr>
              <w:t>My loved one […] While t</w:t>
            </w:r>
            <w:r w:rsidRPr="00997107">
              <w:rPr>
                <w:rFonts w:cstheme="minorHAnsi"/>
              </w:rPr>
              <w:t xml:space="preserve">he </w:t>
            </w:r>
            <w:r>
              <w:rPr>
                <w:rFonts w:cstheme="minorHAnsi"/>
              </w:rPr>
              <w:t xml:space="preserve">other </w:t>
            </w:r>
            <w:r w:rsidRPr="00997107">
              <w:rPr>
                <w:rFonts w:cstheme="minorHAnsi"/>
              </w:rPr>
              <w:t xml:space="preserve">people of my life […] Thinking </w:t>
            </w:r>
            <w:r>
              <w:rPr>
                <w:rFonts w:cstheme="minorHAnsi"/>
              </w:rPr>
              <w:t>about</w:t>
            </w:r>
            <w:r w:rsidRPr="00997107">
              <w:rPr>
                <w:rFonts w:cstheme="minorHAnsi"/>
              </w:rPr>
              <w:t xml:space="preserve"> the path </w:t>
            </w:r>
            <w:r w:rsidR="00E264CD">
              <w:rPr>
                <w:rFonts w:cstheme="minorHAnsi"/>
              </w:rPr>
              <w:t>before</w:t>
            </w:r>
            <w:r w:rsidR="00E264CD" w:rsidRPr="00997107">
              <w:rPr>
                <w:rFonts w:cstheme="minorHAnsi"/>
              </w:rPr>
              <w:t xml:space="preserve"> </w:t>
            </w:r>
            <w:r w:rsidRPr="00997107">
              <w:rPr>
                <w:rFonts w:cstheme="minorHAnsi"/>
              </w:rPr>
              <w:t>today […] When I think of tomorrow […] I would […]</w:t>
            </w:r>
          </w:p>
        </w:tc>
        <w:tc>
          <w:tcPr>
            <w:tcW w:w="2545" w:type="dxa"/>
          </w:tcPr>
          <w:p w14:paraId="30A95D9B" w14:textId="77777777" w:rsidR="002C3B26" w:rsidRPr="00EF2016" w:rsidRDefault="002C3B26" w:rsidP="00EF2016">
            <w:r w:rsidRPr="00EF2016">
              <w:t xml:space="preserve">Today this person […] The patient </w:t>
            </w:r>
            <w:proofErr w:type="gramStart"/>
            <w:r w:rsidRPr="00EF2016">
              <w:t>want</w:t>
            </w:r>
            <w:proofErr w:type="gramEnd"/>
            <w:r w:rsidRPr="00EF2016">
              <w:t xml:space="preserve"> […] And today this person can […] The care of HF […] From the relationship with the patient and his/her caregiver I’m learning […] Tomorrow I would like […] Tomorrow I hope […]</w:t>
            </w:r>
          </w:p>
          <w:p w14:paraId="6C78E3BD" w14:textId="77777777" w:rsidR="00F14D65" w:rsidRDefault="00F14D65" w:rsidP="00EF2016"/>
        </w:tc>
      </w:tr>
      <w:tr w:rsidR="00F14D65" w14:paraId="03BD8D7E" w14:textId="77777777" w:rsidTr="00EF2016">
        <w:tc>
          <w:tcPr>
            <w:tcW w:w="1696" w:type="dxa"/>
            <w:shd w:val="clear" w:color="auto" w:fill="7F7F7F" w:themeFill="text1" w:themeFillTint="80"/>
          </w:tcPr>
          <w:p w14:paraId="618DA43C" w14:textId="77777777" w:rsidR="00F14D65" w:rsidRPr="002C3B26" w:rsidRDefault="002C3B26" w:rsidP="007128B7">
            <w:pPr>
              <w:rPr>
                <w:color w:val="FFFFFF" w:themeColor="background1"/>
              </w:rPr>
            </w:pPr>
            <w:r w:rsidRPr="002C3B26">
              <w:rPr>
                <w:color w:val="FFFFFF" w:themeColor="background1"/>
              </w:rPr>
              <w:t>The experience of writing</w:t>
            </w:r>
          </w:p>
        </w:tc>
        <w:tc>
          <w:tcPr>
            <w:tcW w:w="2694" w:type="dxa"/>
          </w:tcPr>
          <w:p w14:paraId="11E28F01" w14:textId="77777777" w:rsidR="00F14D65" w:rsidRPr="00997107" w:rsidRDefault="00F14D65" w:rsidP="00E264CD">
            <w:pPr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Thank you for the time and energy spent. </w:t>
            </w:r>
            <w:r>
              <w:rPr>
                <w:rFonts w:cstheme="minorHAnsi"/>
              </w:rPr>
              <w:t>How</w:t>
            </w:r>
            <w:r w:rsidRPr="00997107">
              <w:rPr>
                <w:rFonts w:cstheme="minorHAnsi"/>
              </w:rPr>
              <w:t xml:space="preserve"> did you fe</w:t>
            </w:r>
            <w:r w:rsidR="00E264CD">
              <w:rPr>
                <w:rFonts w:cstheme="minorHAnsi"/>
              </w:rPr>
              <w:t>e</w:t>
            </w:r>
            <w:r w:rsidRPr="00997107">
              <w:rPr>
                <w:rFonts w:cstheme="minorHAnsi"/>
              </w:rPr>
              <w:t xml:space="preserve">l writing </w:t>
            </w:r>
            <w:r w:rsidR="00E264CD">
              <w:rPr>
                <w:rFonts w:cstheme="minorHAnsi"/>
              </w:rPr>
              <w:t xml:space="preserve">about </w:t>
            </w:r>
            <w:r w:rsidRPr="00997107">
              <w:rPr>
                <w:rFonts w:cstheme="minorHAnsi"/>
              </w:rPr>
              <w:t>your experience?</w:t>
            </w:r>
          </w:p>
        </w:tc>
        <w:tc>
          <w:tcPr>
            <w:tcW w:w="2693" w:type="dxa"/>
          </w:tcPr>
          <w:p w14:paraId="3B94E0D8" w14:textId="77777777" w:rsidR="00F14D65" w:rsidRDefault="002C3B26" w:rsidP="00E264CD">
            <w:r w:rsidRPr="00997107">
              <w:rPr>
                <w:rFonts w:cstheme="minorHAnsi"/>
              </w:rPr>
              <w:t xml:space="preserve">Thank you for the time and energy spent. </w:t>
            </w:r>
            <w:r>
              <w:rPr>
                <w:rFonts w:cstheme="minorHAnsi"/>
              </w:rPr>
              <w:t>How</w:t>
            </w:r>
            <w:r w:rsidRPr="00997107">
              <w:rPr>
                <w:rFonts w:cstheme="minorHAnsi"/>
              </w:rPr>
              <w:t xml:space="preserve"> did you fe</w:t>
            </w:r>
            <w:r w:rsidR="00E264CD">
              <w:rPr>
                <w:rFonts w:cstheme="minorHAnsi"/>
              </w:rPr>
              <w:t>e</w:t>
            </w:r>
            <w:r w:rsidRPr="00997107">
              <w:rPr>
                <w:rFonts w:cstheme="minorHAnsi"/>
              </w:rPr>
              <w:t xml:space="preserve">l writing </w:t>
            </w:r>
            <w:r w:rsidR="00E264CD">
              <w:rPr>
                <w:rFonts w:cstheme="minorHAnsi"/>
              </w:rPr>
              <w:t xml:space="preserve">about </w:t>
            </w:r>
            <w:r w:rsidRPr="00997107">
              <w:rPr>
                <w:rFonts w:cstheme="minorHAnsi"/>
              </w:rPr>
              <w:t>your experience?</w:t>
            </w:r>
          </w:p>
        </w:tc>
        <w:tc>
          <w:tcPr>
            <w:tcW w:w="2545" w:type="dxa"/>
          </w:tcPr>
          <w:p w14:paraId="5982A33F" w14:textId="77777777" w:rsidR="00F14D65" w:rsidRPr="002C3B26" w:rsidRDefault="002C3B26" w:rsidP="00E264CD">
            <w:pPr>
              <w:rPr>
                <w:b/>
              </w:rPr>
            </w:pPr>
            <w:r w:rsidRPr="00997107">
              <w:t xml:space="preserve">Thank you for the time and energy spent. </w:t>
            </w:r>
            <w:r>
              <w:t>How</w:t>
            </w:r>
            <w:r w:rsidRPr="00997107">
              <w:t xml:space="preserve"> did you fe</w:t>
            </w:r>
            <w:r w:rsidR="00E264CD">
              <w:t>e</w:t>
            </w:r>
            <w:r w:rsidRPr="00997107">
              <w:t xml:space="preserve">l writing </w:t>
            </w:r>
            <w:r w:rsidR="00E264CD">
              <w:t xml:space="preserve">about </w:t>
            </w:r>
            <w:r w:rsidRPr="00997107">
              <w:t>your experience?</w:t>
            </w:r>
          </w:p>
        </w:tc>
      </w:tr>
    </w:tbl>
    <w:p w14:paraId="19E9D9F1" w14:textId="77777777" w:rsidR="00997107" w:rsidRPr="00997107" w:rsidRDefault="00997107" w:rsidP="002C3B26">
      <w:pPr>
        <w:tabs>
          <w:tab w:val="left" w:pos="6379"/>
        </w:tabs>
        <w:rPr>
          <w:rFonts w:cstheme="minorHAnsi"/>
          <w:b/>
        </w:rPr>
      </w:pPr>
    </w:p>
    <w:sectPr w:rsidR="00997107" w:rsidRPr="00997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25C7" w14:textId="77777777" w:rsidR="00E85906" w:rsidRDefault="00E85906" w:rsidP="007128B7">
      <w:pPr>
        <w:spacing w:after="0" w:line="240" w:lineRule="auto"/>
      </w:pPr>
      <w:r>
        <w:separator/>
      </w:r>
    </w:p>
  </w:endnote>
  <w:endnote w:type="continuationSeparator" w:id="0">
    <w:p w14:paraId="387AF59C" w14:textId="77777777" w:rsidR="00E85906" w:rsidRDefault="00E85906" w:rsidP="007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4D12" w14:textId="77777777" w:rsidR="00E85906" w:rsidRDefault="00E85906" w:rsidP="007128B7">
      <w:pPr>
        <w:spacing w:after="0" w:line="240" w:lineRule="auto"/>
      </w:pPr>
      <w:r>
        <w:separator/>
      </w:r>
    </w:p>
  </w:footnote>
  <w:footnote w:type="continuationSeparator" w:id="0">
    <w:p w14:paraId="6D3A6334" w14:textId="77777777" w:rsidR="00E85906" w:rsidRDefault="00E85906" w:rsidP="0071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2BC3"/>
    <w:multiLevelType w:val="hybridMultilevel"/>
    <w:tmpl w:val="BB2AC15A"/>
    <w:lvl w:ilvl="0" w:tplc="0E4A9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2066"/>
    <w:multiLevelType w:val="hybridMultilevel"/>
    <w:tmpl w:val="04988398"/>
    <w:lvl w:ilvl="0" w:tplc="04441FD2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B7"/>
    <w:rsid w:val="00183A8E"/>
    <w:rsid w:val="001D4FBF"/>
    <w:rsid w:val="002C3B26"/>
    <w:rsid w:val="002E62C5"/>
    <w:rsid w:val="00380259"/>
    <w:rsid w:val="00406279"/>
    <w:rsid w:val="004873F6"/>
    <w:rsid w:val="00541AF4"/>
    <w:rsid w:val="005E77C7"/>
    <w:rsid w:val="006847BA"/>
    <w:rsid w:val="007128B7"/>
    <w:rsid w:val="00733BE1"/>
    <w:rsid w:val="00755117"/>
    <w:rsid w:val="007A26F2"/>
    <w:rsid w:val="007E7156"/>
    <w:rsid w:val="00817D81"/>
    <w:rsid w:val="00871EAC"/>
    <w:rsid w:val="008B6B5A"/>
    <w:rsid w:val="008B7AC9"/>
    <w:rsid w:val="008F0E94"/>
    <w:rsid w:val="00966773"/>
    <w:rsid w:val="00984B60"/>
    <w:rsid w:val="00997107"/>
    <w:rsid w:val="009F24A2"/>
    <w:rsid w:val="00B018A7"/>
    <w:rsid w:val="00B10C54"/>
    <w:rsid w:val="00B409FB"/>
    <w:rsid w:val="00C12F72"/>
    <w:rsid w:val="00CA0D48"/>
    <w:rsid w:val="00CA4B99"/>
    <w:rsid w:val="00CD4A96"/>
    <w:rsid w:val="00CE5F31"/>
    <w:rsid w:val="00D87D85"/>
    <w:rsid w:val="00E264CD"/>
    <w:rsid w:val="00E85906"/>
    <w:rsid w:val="00EF2016"/>
    <w:rsid w:val="00F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8B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8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128B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12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28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28B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7128B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BE1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87D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7D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7D85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7D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7D85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CA4B99"/>
    <w:pPr>
      <w:spacing w:after="0" w:line="240" w:lineRule="auto"/>
    </w:pPr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1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2020-11-29T15:58:00Z</dcterms:created>
  <dcterms:modified xsi:type="dcterms:W3CDTF">2020-11-29T15:58:00Z</dcterms:modified>
</cp:coreProperties>
</file>