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1E" w:rsidRDefault="005C1871" w:rsidP="0096171E">
      <w:pPr>
        <w:rPr>
          <w:rFonts w:ascii="Times New Roman" w:eastAsia="Times New Roman" w:hAnsi="Times New Roman" w:cs="Times New Roman"/>
          <w:sz w:val="24"/>
          <w:szCs w:val="24"/>
          <w:lang w:val="en-US" w:eastAsia="sv-SE"/>
        </w:rPr>
      </w:pPr>
      <w:r>
        <w:rPr>
          <w:rFonts w:ascii="Times New Roman" w:eastAsia="Times New Roman" w:hAnsi="Times New Roman" w:cs="Times New Roman"/>
          <w:b/>
          <w:sz w:val="24"/>
          <w:szCs w:val="24"/>
          <w:lang w:val="en-US" w:eastAsia="sv-SE"/>
        </w:rPr>
        <w:t>Additional file</w:t>
      </w:r>
      <w:r w:rsidR="00797F41">
        <w:rPr>
          <w:rFonts w:ascii="Times New Roman" w:eastAsia="Times New Roman" w:hAnsi="Times New Roman" w:cs="Times New Roman"/>
          <w:b/>
          <w:sz w:val="24"/>
          <w:szCs w:val="24"/>
          <w:lang w:val="en-US" w:eastAsia="sv-SE"/>
        </w:rPr>
        <w:t xml:space="preserve"> 1</w:t>
      </w:r>
      <w:bookmarkStart w:id="0" w:name="_GoBack"/>
      <w:bookmarkEnd w:id="0"/>
      <w:r>
        <w:rPr>
          <w:rFonts w:ascii="Times New Roman" w:eastAsia="Times New Roman" w:hAnsi="Times New Roman" w:cs="Times New Roman"/>
          <w:b/>
          <w:sz w:val="24"/>
          <w:szCs w:val="24"/>
          <w:lang w:val="en-US" w:eastAsia="sv-SE"/>
        </w:rPr>
        <w:t>: Table S1</w:t>
      </w:r>
      <w:r w:rsidR="00C02161">
        <w:rPr>
          <w:rFonts w:ascii="Times New Roman" w:eastAsia="Times New Roman" w:hAnsi="Times New Roman" w:cs="Times New Roman"/>
          <w:b/>
          <w:sz w:val="24"/>
          <w:szCs w:val="24"/>
          <w:lang w:val="en-US" w:eastAsia="sv-SE"/>
        </w:rPr>
        <w:t xml:space="preserve">. </w:t>
      </w:r>
      <w:r w:rsidR="0096171E" w:rsidRPr="00F073AB">
        <w:rPr>
          <w:rFonts w:ascii="Times New Roman" w:eastAsia="Times New Roman" w:hAnsi="Times New Roman" w:cs="Times New Roman"/>
          <w:b/>
          <w:sz w:val="24"/>
          <w:szCs w:val="24"/>
          <w:lang w:val="en-US" w:eastAsia="sv-SE"/>
        </w:rPr>
        <w:t xml:space="preserve">Sepsis </w:t>
      </w:r>
      <w:r w:rsidR="0096171E">
        <w:rPr>
          <w:rFonts w:ascii="Times New Roman" w:eastAsia="Times New Roman" w:hAnsi="Times New Roman" w:cs="Times New Roman"/>
          <w:b/>
          <w:sz w:val="24"/>
          <w:szCs w:val="24"/>
          <w:lang w:val="en-US" w:eastAsia="sv-SE"/>
        </w:rPr>
        <w:t>criteria’s during study period</w:t>
      </w:r>
      <w:r w:rsidR="0096171E" w:rsidRPr="00DA73CE">
        <w:rPr>
          <w:rFonts w:ascii="Times New Roman" w:eastAsia="Times New Roman" w:hAnsi="Times New Roman" w:cs="Times New Roman"/>
          <w:b/>
          <w:sz w:val="24"/>
          <w:szCs w:val="24"/>
          <w:lang w:val="en-US" w:eastAsia="sv-SE"/>
        </w:rPr>
        <w:t>.</w:t>
      </w:r>
      <w:r w:rsidR="0096171E" w:rsidRPr="00DA73CE">
        <w:rPr>
          <w:rFonts w:ascii="Times New Roman" w:eastAsia="Times New Roman" w:hAnsi="Times New Roman" w:cs="Times New Roman"/>
          <w:sz w:val="24"/>
          <w:szCs w:val="24"/>
          <w:lang w:val="en-US" w:eastAsia="sv-SE"/>
        </w:rPr>
        <w:t xml:space="preserve"> </w:t>
      </w:r>
    </w:p>
    <w:tbl>
      <w:tblPr>
        <w:tblStyle w:val="TableGrid"/>
        <w:tblpPr w:leftFromText="141" w:rightFromText="141" w:vertAnchor="page" w:horzAnchor="margin" w:tblpY="1891"/>
        <w:tblW w:w="9587" w:type="dxa"/>
        <w:tblBorders>
          <w:insideH w:val="none" w:sz="0" w:space="0" w:color="auto"/>
          <w:insideV w:val="none" w:sz="0" w:space="0" w:color="auto"/>
        </w:tblBorders>
        <w:tblLook w:val="04A0" w:firstRow="1" w:lastRow="0" w:firstColumn="1" w:lastColumn="0" w:noHBand="0" w:noVBand="1"/>
      </w:tblPr>
      <w:tblGrid>
        <w:gridCol w:w="9587"/>
      </w:tblGrid>
      <w:tr w:rsidR="0096171E" w:rsidRPr="003F7466" w:rsidTr="008C2417">
        <w:trPr>
          <w:trHeight w:val="1122"/>
        </w:trPr>
        <w:tc>
          <w:tcPr>
            <w:tcW w:w="9587" w:type="dxa"/>
          </w:tcPr>
          <w:p w:rsidR="0096171E" w:rsidRPr="0096171E" w:rsidRDefault="0096171E" w:rsidP="0096171E">
            <w:pPr>
              <w:rPr>
                <w:rFonts w:ascii="Times New Roman" w:hAnsi="Times New Roman" w:cs="Times New Roman"/>
                <w:b/>
                <w:sz w:val="24"/>
                <w:szCs w:val="24"/>
                <w:lang w:val="en-US"/>
              </w:rPr>
            </w:pPr>
            <w:r w:rsidRPr="0096171E">
              <w:rPr>
                <w:rFonts w:ascii="Times New Roman" w:hAnsi="Times New Roman" w:cs="Times New Roman"/>
                <w:b/>
                <w:sz w:val="24"/>
                <w:szCs w:val="24"/>
                <w:lang w:val="en-US"/>
              </w:rPr>
              <w:t>Previous Swedish</w:t>
            </w:r>
            <w:r w:rsidR="00062731">
              <w:rPr>
                <w:rFonts w:ascii="Times New Roman" w:hAnsi="Times New Roman" w:cs="Times New Roman"/>
                <w:b/>
                <w:sz w:val="24"/>
                <w:szCs w:val="24"/>
                <w:lang w:val="en-US"/>
              </w:rPr>
              <w:t xml:space="preserve"> 2011</w:t>
            </w:r>
            <w:r w:rsidRPr="0096171E">
              <w:rPr>
                <w:rFonts w:ascii="Times New Roman" w:hAnsi="Times New Roman" w:cs="Times New Roman"/>
                <w:b/>
                <w:sz w:val="24"/>
                <w:szCs w:val="24"/>
                <w:lang w:val="en-US"/>
              </w:rPr>
              <w:t xml:space="preserve"> consensus definition </w:t>
            </w:r>
            <w:r>
              <w:rPr>
                <w:rFonts w:ascii="Times New Roman" w:hAnsi="Times New Roman" w:cs="Times New Roman"/>
                <w:b/>
                <w:sz w:val="24"/>
                <w:szCs w:val="24"/>
                <w:lang w:val="en-US"/>
              </w:rPr>
              <w:t>based on Sepsis-2</w:t>
            </w:r>
            <w:r w:rsidRPr="0096171E">
              <w:rPr>
                <w:rFonts w:ascii="Times New Roman" w:hAnsi="Times New Roman" w:cs="Times New Roman"/>
                <w:b/>
                <w:sz w:val="24"/>
                <w:szCs w:val="24"/>
                <w:lang w:val="en-US"/>
              </w:rPr>
              <w:t xml:space="preserve">. </w:t>
            </w:r>
            <w:r w:rsidRPr="00DA73CE">
              <w:rPr>
                <w:rFonts w:ascii="Times New Roman" w:eastAsia="Times New Roman" w:hAnsi="Times New Roman" w:cs="Times New Roman"/>
                <w:color w:val="000000" w:themeColor="text1"/>
                <w:sz w:val="24"/>
                <w:szCs w:val="24"/>
                <w:lang w:val="en-US" w:eastAsia="sv-SE"/>
              </w:rPr>
              <w:t xml:space="preserve"> The criteria </w:t>
            </w:r>
            <w:r w:rsidRPr="00DA73CE">
              <w:rPr>
                <w:rFonts w:ascii="Times New Roman" w:eastAsia="Times New Roman" w:hAnsi="Times New Roman" w:cs="Times New Roman"/>
                <w:color w:val="0D0D0D"/>
                <w:sz w:val="24"/>
                <w:szCs w:val="24"/>
                <w:lang w:val="en-US" w:eastAsia="sv-SE"/>
              </w:rPr>
              <w:t>presuppose that changes have occurred from a fairly normal organ function and are not expected to have other causes than the systemic inflammatory reaction</w:t>
            </w:r>
            <w:r w:rsidRPr="00DA73CE">
              <w:rPr>
                <w:rFonts w:ascii="Times New Roman" w:eastAsia="Times New Roman" w:hAnsi="Times New Roman" w:cs="Times New Roman"/>
                <w:sz w:val="24"/>
                <w:szCs w:val="24"/>
                <w:lang w:val="en-US" w:eastAsia="sv-SE"/>
              </w:rPr>
              <w:t>.</w:t>
            </w:r>
          </w:p>
        </w:tc>
      </w:tr>
      <w:tr w:rsidR="0096171E" w:rsidRPr="003F7466" w:rsidTr="008C2417">
        <w:trPr>
          <w:trHeight w:val="511"/>
        </w:trPr>
        <w:tc>
          <w:tcPr>
            <w:tcW w:w="9587" w:type="dxa"/>
          </w:tcPr>
          <w:p w:rsidR="0096171E" w:rsidRPr="006C4321" w:rsidRDefault="0096171E" w:rsidP="0096171E">
            <w:pPr>
              <w:rPr>
                <w:rFonts w:ascii="Times New Roman" w:hAnsi="Times New Roman" w:cs="Times New Roman"/>
                <w:sz w:val="24"/>
                <w:szCs w:val="24"/>
                <w:lang w:val="en-GB"/>
              </w:rPr>
            </w:pPr>
            <w:r w:rsidRPr="00062731">
              <w:rPr>
                <w:rFonts w:ascii="Times New Roman" w:hAnsi="Times New Roman" w:cs="Times New Roman"/>
                <w:sz w:val="24"/>
                <w:szCs w:val="24"/>
                <w:lang w:val="en-US"/>
              </w:rPr>
              <w:t>SIRS</w:t>
            </w:r>
            <w:r w:rsidRPr="006C4321">
              <w:rPr>
                <w:rFonts w:ascii="Times New Roman" w:hAnsi="Times New Roman" w:cs="Times New Roman"/>
                <w:sz w:val="24"/>
                <w:szCs w:val="24"/>
                <w:lang w:val="en-US"/>
              </w:rPr>
              <w:t xml:space="preserve"> </w:t>
            </w:r>
            <w:r w:rsidRPr="006C4321">
              <w:rPr>
                <w:rFonts w:ascii="Times New Roman" w:hAnsi="Times New Roman" w:cs="Times New Roman"/>
                <w:sz w:val="24"/>
                <w:szCs w:val="24"/>
                <w:lang w:val="en-GB"/>
              </w:rPr>
              <w:t>(systemic inflammatory response syndrome), ≥2 of</w:t>
            </w:r>
          </w:p>
          <w:p w:rsidR="006C4321" w:rsidRPr="006C4321" w:rsidRDefault="006C4321" w:rsidP="0096171E">
            <w:pPr>
              <w:pStyle w:val="ListParagraph"/>
              <w:numPr>
                <w:ilvl w:val="0"/>
                <w:numId w:val="1"/>
              </w:numPr>
              <w:rPr>
                <w:rFonts w:ascii="Times New Roman" w:hAnsi="Times New Roman" w:cs="Times New Roman"/>
                <w:sz w:val="24"/>
                <w:szCs w:val="24"/>
                <w:lang w:val="en-US"/>
              </w:rPr>
            </w:pPr>
            <w:r w:rsidRPr="006C4321">
              <w:rPr>
                <w:rFonts w:ascii="Times New Roman" w:eastAsia="Times New Roman" w:hAnsi="Times New Roman" w:cs="Times New Roman"/>
                <w:sz w:val="24"/>
                <w:szCs w:val="24"/>
                <w:lang w:val="en-US" w:eastAsia="sv-SE"/>
              </w:rPr>
              <w:t xml:space="preserve">Heart rate &gt;90/min. </w:t>
            </w:r>
          </w:p>
          <w:p w:rsidR="006C4321" w:rsidRPr="006C4321" w:rsidRDefault="006C4321" w:rsidP="0096171E">
            <w:pPr>
              <w:pStyle w:val="ListParagraph"/>
              <w:numPr>
                <w:ilvl w:val="0"/>
                <w:numId w:val="1"/>
              </w:numPr>
              <w:rPr>
                <w:rFonts w:ascii="Times New Roman" w:hAnsi="Times New Roman" w:cs="Times New Roman"/>
                <w:sz w:val="24"/>
                <w:szCs w:val="24"/>
                <w:lang w:val="en-US"/>
              </w:rPr>
            </w:pPr>
            <w:r w:rsidRPr="006C4321">
              <w:rPr>
                <w:rFonts w:ascii="Times New Roman" w:eastAsia="Times New Roman" w:hAnsi="Times New Roman" w:cs="Times New Roman"/>
                <w:sz w:val="24"/>
                <w:szCs w:val="24"/>
                <w:lang w:val="en-US" w:eastAsia="sv-SE"/>
              </w:rPr>
              <w:t xml:space="preserve">Respiratory rate &gt;20/min. </w:t>
            </w:r>
          </w:p>
          <w:p w:rsidR="006C4321" w:rsidRPr="006C4321" w:rsidRDefault="006C4321" w:rsidP="0096171E">
            <w:pPr>
              <w:pStyle w:val="ListParagraph"/>
              <w:numPr>
                <w:ilvl w:val="0"/>
                <w:numId w:val="1"/>
              </w:numPr>
              <w:rPr>
                <w:rFonts w:ascii="Times New Roman" w:hAnsi="Times New Roman" w:cs="Times New Roman"/>
                <w:sz w:val="24"/>
                <w:szCs w:val="24"/>
                <w:lang w:val="en-US"/>
              </w:rPr>
            </w:pPr>
            <w:r w:rsidRPr="006C4321">
              <w:rPr>
                <w:rFonts w:ascii="Times New Roman" w:eastAsia="Times New Roman" w:hAnsi="Times New Roman" w:cs="Times New Roman"/>
                <w:sz w:val="24"/>
                <w:szCs w:val="24"/>
                <w:lang w:val="en-US" w:eastAsia="sv-SE"/>
              </w:rPr>
              <w:t>Temperature &gt;38.0</w:t>
            </w:r>
            <w:r w:rsidRPr="006C4321">
              <w:rPr>
                <w:rFonts w:ascii="Times New Roman" w:eastAsia="Times New Roman" w:hAnsi="Times New Roman" w:cs="Times New Roman"/>
                <w:sz w:val="24"/>
                <w:szCs w:val="24"/>
                <w:vertAlign w:val="superscript"/>
                <w:lang w:val="en-US" w:eastAsia="sv-SE"/>
              </w:rPr>
              <w:t>0</w:t>
            </w:r>
            <w:r w:rsidRPr="006C4321">
              <w:rPr>
                <w:rFonts w:ascii="Times New Roman" w:eastAsia="Times New Roman" w:hAnsi="Times New Roman" w:cs="Times New Roman"/>
                <w:sz w:val="24"/>
                <w:szCs w:val="24"/>
                <w:lang w:val="en-US" w:eastAsia="sv-SE"/>
              </w:rPr>
              <w:t>C or &lt;36.0</w:t>
            </w:r>
            <w:r w:rsidRPr="006C4321">
              <w:rPr>
                <w:rFonts w:ascii="Times New Roman" w:eastAsia="Times New Roman" w:hAnsi="Times New Roman" w:cs="Times New Roman"/>
                <w:sz w:val="24"/>
                <w:szCs w:val="24"/>
                <w:vertAlign w:val="superscript"/>
                <w:lang w:val="en-US" w:eastAsia="sv-SE"/>
              </w:rPr>
              <w:t>0</w:t>
            </w:r>
            <w:r w:rsidRPr="006C4321">
              <w:rPr>
                <w:rFonts w:ascii="Times New Roman" w:eastAsia="Times New Roman" w:hAnsi="Times New Roman" w:cs="Times New Roman"/>
                <w:sz w:val="24"/>
                <w:szCs w:val="24"/>
                <w:lang w:val="en-US" w:eastAsia="sv-SE"/>
              </w:rPr>
              <w:t xml:space="preserve">C. </w:t>
            </w:r>
          </w:p>
          <w:p w:rsidR="0096171E" w:rsidRPr="006C4321" w:rsidRDefault="006C4321" w:rsidP="0096171E">
            <w:pPr>
              <w:pStyle w:val="ListParagraph"/>
              <w:numPr>
                <w:ilvl w:val="0"/>
                <w:numId w:val="1"/>
              </w:numPr>
              <w:rPr>
                <w:rFonts w:ascii="Times New Roman" w:hAnsi="Times New Roman" w:cs="Times New Roman"/>
                <w:sz w:val="24"/>
                <w:szCs w:val="24"/>
                <w:lang w:val="en-US"/>
              </w:rPr>
            </w:pPr>
            <w:r w:rsidRPr="006C4321">
              <w:rPr>
                <w:rFonts w:ascii="Times New Roman" w:eastAsia="Times New Roman" w:hAnsi="Times New Roman" w:cs="Times New Roman"/>
                <w:sz w:val="24"/>
                <w:szCs w:val="24"/>
                <w:lang w:val="en-US" w:eastAsia="sv-SE"/>
              </w:rPr>
              <w:t>Leukocyte count &gt;12.0 x 10</w:t>
            </w:r>
            <w:r w:rsidRPr="006C4321">
              <w:rPr>
                <w:rFonts w:ascii="Times New Roman" w:eastAsia="Times New Roman" w:hAnsi="Times New Roman" w:cs="Times New Roman"/>
                <w:sz w:val="24"/>
                <w:szCs w:val="24"/>
                <w:vertAlign w:val="superscript"/>
                <w:lang w:val="en-US" w:eastAsia="sv-SE"/>
              </w:rPr>
              <w:t>9</w:t>
            </w:r>
            <w:r w:rsidRPr="006C4321">
              <w:rPr>
                <w:rFonts w:ascii="Times New Roman" w:eastAsia="Times New Roman" w:hAnsi="Times New Roman" w:cs="Times New Roman"/>
                <w:sz w:val="24"/>
                <w:szCs w:val="24"/>
                <w:lang w:val="en-US" w:eastAsia="sv-SE"/>
              </w:rPr>
              <w:t>/ml or &lt;4.0 x 10</w:t>
            </w:r>
            <w:r w:rsidRPr="006C4321">
              <w:rPr>
                <w:rFonts w:ascii="Times New Roman" w:eastAsia="Times New Roman" w:hAnsi="Times New Roman" w:cs="Times New Roman"/>
                <w:sz w:val="24"/>
                <w:szCs w:val="24"/>
                <w:vertAlign w:val="superscript"/>
                <w:lang w:val="en-US" w:eastAsia="sv-SE"/>
              </w:rPr>
              <w:t>9</w:t>
            </w:r>
            <w:r w:rsidRPr="006C4321">
              <w:rPr>
                <w:rFonts w:ascii="Times New Roman" w:eastAsia="Times New Roman" w:hAnsi="Times New Roman" w:cs="Times New Roman"/>
                <w:sz w:val="24"/>
                <w:szCs w:val="24"/>
                <w:lang w:val="en-US" w:eastAsia="sv-SE"/>
              </w:rPr>
              <w:t xml:space="preserve">/ml or &gt;10% bands. INR, International Normalized Ratio; APTT, </w:t>
            </w:r>
            <w:r w:rsidRPr="006C4321">
              <w:rPr>
                <w:rFonts w:ascii="Times New Roman" w:eastAsia="Times New Roman" w:hAnsi="Times New Roman" w:cs="Times New Roman"/>
                <w:bCs/>
                <w:sz w:val="24"/>
                <w:szCs w:val="24"/>
                <w:lang w:val="en-US" w:eastAsia="sv-SE"/>
              </w:rPr>
              <w:t>activated partial thromboplastin time</w:t>
            </w:r>
            <w:r w:rsidRPr="006C4321">
              <w:rPr>
                <w:rFonts w:ascii="Times New Roman" w:eastAsia="Times New Roman" w:hAnsi="Times New Roman" w:cs="Times New Roman"/>
                <w:sz w:val="24"/>
                <w:szCs w:val="24"/>
                <w:lang w:val="en-US" w:eastAsia="sv-SE"/>
              </w:rPr>
              <w:t>.</w:t>
            </w:r>
          </w:p>
        </w:tc>
      </w:tr>
      <w:tr w:rsidR="0096171E" w:rsidRPr="0096171E" w:rsidTr="008C2417">
        <w:trPr>
          <w:trHeight w:val="542"/>
        </w:trPr>
        <w:tc>
          <w:tcPr>
            <w:tcW w:w="9587" w:type="dxa"/>
          </w:tcPr>
          <w:p w:rsidR="0096171E" w:rsidRPr="00062731" w:rsidRDefault="006C4321" w:rsidP="0096171E">
            <w:pPr>
              <w:rPr>
                <w:rFonts w:ascii="Times New Roman" w:hAnsi="Times New Roman" w:cs="Times New Roman"/>
                <w:sz w:val="24"/>
                <w:szCs w:val="24"/>
                <w:lang w:val="en-US"/>
              </w:rPr>
            </w:pPr>
            <w:r w:rsidRPr="00062731">
              <w:rPr>
                <w:rFonts w:ascii="Times New Roman" w:hAnsi="Times New Roman" w:cs="Times New Roman"/>
                <w:sz w:val="24"/>
                <w:szCs w:val="24"/>
                <w:lang w:val="en-US"/>
              </w:rPr>
              <w:t>Sepsis</w:t>
            </w:r>
          </w:p>
          <w:p w:rsidR="006C4321" w:rsidRPr="006C4321" w:rsidRDefault="006C4321" w:rsidP="006C4321">
            <w:pPr>
              <w:pStyle w:val="ListParagraph"/>
              <w:numPr>
                <w:ilvl w:val="0"/>
                <w:numId w:val="2"/>
              </w:numPr>
              <w:rPr>
                <w:rFonts w:ascii="Times New Roman" w:hAnsi="Times New Roman" w:cs="Times New Roman"/>
                <w:b/>
                <w:sz w:val="24"/>
                <w:szCs w:val="24"/>
                <w:lang w:val="en-US"/>
              </w:rPr>
            </w:pPr>
            <w:r w:rsidRPr="00DA73CE">
              <w:rPr>
                <w:rFonts w:ascii="Times New Roman" w:hAnsi="Times New Roman" w:cs="Times New Roman"/>
                <w:sz w:val="24"/>
                <w:szCs w:val="24"/>
                <w:lang w:val="en-US"/>
              </w:rPr>
              <w:t xml:space="preserve">Suspected infection + </w:t>
            </w:r>
            <w:r w:rsidRPr="00DA73CE">
              <w:rPr>
                <w:rFonts w:ascii="Times New Roman" w:hAnsi="Times New Roman" w:cs="Times New Roman"/>
                <w:sz w:val="24"/>
                <w:szCs w:val="24"/>
                <w:u w:val="single"/>
                <w:lang w:val="en-US"/>
              </w:rPr>
              <w:t>&gt;</w:t>
            </w:r>
            <w:r w:rsidRPr="00DA73CE">
              <w:rPr>
                <w:rFonts w:ascii="Times New Roman" w:hAnsi="Times New Roman" w:cs="Times New Roman"/>
                <w:sz w:val="24"/>
                <w:szCs w:val="24"/>
                <w:lang w:val="en-US"/>
              </w:rPr>
              <w:t>2 SIRS-criteria</w:t>
            </w:r>
          </w:p>
        </w:tc>
      </w:tr>
      <w:tr w:rsidR="0096171E" w:rsidRPr="003F7466" w:rsidTr="008C2417">
        <w:trPr>
          <w:trHeight w:val="511"/>
        </w:trPr>
        <w:tc>
          <w:tcPr>
            <w:tcW w:w="9587" w:type="dxa"/>
          </w:tcPr>
          <w:p w:rsidR="006C4321" w:rsidRPr="00062731" w:rsidRDefault="006C4321" w:rsidP="0096171E">
            <w:pPr>
              <w:rPr>
                <w:rFonts w:ascii="Times New Roman" w:hAnsi="Times New Roman" w:cs="Times New Roman"/>
                <w:sz w:val="24"/>
                <w:szCs w:val="24"/>
                <w:lang w:val="en-US"/>
              </w:rPr>
            </w:pPr>
            <w:r w:rsidRPr="00062731">
              <w:rPr>
                <w:rFonts w:ascii="Times New Roman" w:hAnsi="Times New Roman" w:cs="Times New Roman"/>
                <w:sz w:val="24"/>
                <w:szCs w:val="24"/>
                <w:lang w:val="en-US"/>
              </w:rPr>
              <w:t>Severe sepsis</w:t>
            </w:r>
          </w:p>
          <w:p w:rsidR="0096171E" w:rsidRPr="006C4321" w:rsidRDefault="006C4321" w:rsidP="006C4321">
            <w:pPr>
              <w:pStyle w:val="ListParagraph"/>
              <w:numPr>
                <w:ilvl w:val="0"/>
                <w:numId w:val="2"/>
              </w:numPr>
              <w:rPr>
                <w:rFonts w:ascii="Times New Roman" w:hAnsi="Times New Roman" w:cs="Times New Roman"/>
                <w:sz w:val="24"/>
                <w:szCs w:val="24"/>
                <w:lang w:val="en-US"/>
              </w:rPr>
            </w:pPr>
            <w:r w:rsidRPr="00DA73CE">
              <w:rPr>
                <w:rFonts w:ascii="Times New Roman" w:hAnsi="Times New Roman" w:cs="Times New Roman"/>
                <w:sz w:val="24"/>
                <w:szCs w:val="24"/>
                <w:lang w:val="en-US"/>
              </w:rPr>
              <w:t xml:space="preserve">Sepsis </w:t>
            </w:r>
            <w:r w:rsidRPr="00DA73CE">
              <w:rPr>
                <w:rFonts w:ascii="Times New Roman" w:hAnsi="Times New Roman" w:cs="Times New Roman"/>
                <w:i/>
                <w:sz w:val="24"/>
                <w:szCs w:val="24"/>
                <w:lang w:val="en-US"/>
              </w:rPr>
              <w:t>or</w:t>
            </w:r>
            <w:r w:rsidRPr="00DA73CE">
              <w:rPr>
                <w:rFonts w:ascii="Times New Roman" w:hAnsi="Times New Roman" w:cs="Times New Roman"/>
                <w:sz w:val="24"/>
                <w:szCs w:val="24"/>
                <w:lang w:val="en-US"/>
              </w:rPr>
              <w:t xml:space="preserve"> documented infection + either hypotension, hypoperfusion </w:t>
            </w:r>
            <w:r w:rsidRPr="00DA73CE">
              <w:rPr>
                <w:rFonts w:ascii="Times New Roman" w:hAnsi="Times New Roman" w:cs="Times New Roman"/>
                <w:i/>
                <w:sz w:val="24"/>
                <w:szCs w:val="24"/>
                <w:lang w:val="en-US"/>
              </w:rPr>
              <w:t>or</w:t>
            </w:r>
            <w:r w:rsidRPr="00DA73CE">
              <w:rPr>
                <w:rFonts w:ascii="Times New Roman" w:hAnsi="Times New Roman" w:cs="Times New Roman"/>
                <w:sz w:val="24"/>
                <w:szCs w:val="24"/>
                <w:lang w:val="en-US"/>
              </w:rPr>
              <w:t xml:space="preserve"> organ dysfunction</w:t>
            </w:r>
          </w:p>
        </w:tc>
      </w:tr>
      <w:tr w:rsidR="0096171E" w:rsidRPr="003F7466" w:rsidTr="008C2417">
        <w:trPr>
          <w:trHeight w:val="1079"/>
        </w:trPr>
        <w:tc>
          <w:tcPr>
            <w:tcW w:w="9587" w:type="dxa"/>
          </w:tcPr>
          <w:p w:rsidR="006C4321" w:rsidRPr="00062731" w:rsidRDefault="006C4321" w:rsidP="0096171E">
            <w:pPr>
              <w:rPr>
                <w:rFonts w:ascii="Times New Roman" w:hAnsi="Times New Roman" w:cs="Times New Roman"/>
                <w:sz w:val="24"/>
                <w:szCs w:val="24"/>
                <w:lang w:val="en-US"/>
              </w:rPr>
            </w:pPr>
            <w:r w:rsidRPr="00062731">
              <w:rPr>
                <w:rFonts w:ascii="Times New Roman" w:hAnsi="Times New Roman" w:cs="Times New Roman"/>
                <w:sz w:val="24"/>
                <w:szCs w:val="24"/>
                <w:lang w:val="en-US"/>
              </w:rPr>
              <w:t>Septic shock</w:t>
            </w:r>
          </w:p>
          <w:p w:rsidR="0096171E" w:rsidRPr="006C4321" w:rsidRDefault="006C4321" w:rsidP="006C4321">
            <w:pPr>
              <w:pStyle w:val="ListParagraph"/>
              <w:numPr>
                <w:ilvl w:val="0"/>
                <w:numId w:val="2"/>
              </w:numPr>
              <w:rPr>
                <w:rFonts w:ascii="Times New Roman" w:hAnsi="Times New Roman" w:cs="Times New Roman"/>
                <w:sz w:val="24"/>
                <w:szCs w:val="24"/>
                <w:lang w:val="en-US"/>
              </w:rPr>
            </w:pPr>
            <w:r w:rsidRPr="006C4321">
              <w:rPr>
                <w:rFonts w:ascii="Times New Roman" w:hAnsi="Times New Roman" w:cs="Times New Roman"/>
                <w:sz w:val="24"/>
                <w:szCs w:val="24"/>
                <w:lang w:val="en-US"/>
              </w:rPr>
              <w:t>Persisting hypotension despite adequate volume resuscitation (500-1000 ml of crystalloid given within 30 minutes) plus either hypoperfusion or organ dysfunction</w:t>
            </w:r>
          </w:p>
        </w:tc>
      </w:tr>
      <w:tr w:rsidR="0096171E" w:rsidRPr="003F7466" w:rsidTr="008C2417">
        <w:trPr>
          <w:trHeight w:val="364"/>
        </w:trPr>
        <w:tc>
          <w:tcPr>
            <w:tcW w:w="9587" w:type="dxa"/>
          </w:tcPr>
          <w:p w:rsidR="00062731" w:rsidRPr="00062731" w:rsidRDefault="00062731" w:rsidP="00062731">
            <w:pPr>
              <w:rPr>
                <w:rFonts w:ascii="Times New Roman" w:hAnsi="Times New Roman" w:cs="Times New Roman"/>
                <w:sz w:val="24"/>
                <w:szCs w:val="24"/>
                <w:lang w:val="en-GB"/>
              </w:rPr>
            </w:pPr>
            <w:r w:rsidRPr="00062731">
              <w:rPr>
                <w:rFonts w:ascii="Times New Roman" w:hAnsi="Times New Roman" w:cs="Times New Roman"/>
                <w:sz w:val="24"/>
                <w:szCs w:val="24"/>
                <w:lang w:val="en-GB"/>
              </w:rPr>
              <w:t>Criteria for hypotension, hypoperfusion and organ dysfunction</w:t>
            </w:r>
          </w:p>
          <w:p w:rsidR="0096171E" w:rsidRPr="00062731" w:rsidRDefault="0096171E" w:rsidP="0096171E">
            <w:pPr>
              <w:rPr>
                <w:rFonts w:ascii="Times New Roman" w:hAnsi="Times New Roman" w:cs="Times New Roman"/>
                <w:sz w:val="24"/>
                <w:szCs w:val="24"/>
                <w:lang w:val="en-GB"/>
              </w:rPr>
            </w:pPr>
          </w:p>
        </w:tc>
      </w:tr>
      <w:tr w:rsidR="0096171E" w:rsidRPr="003F7466" w:rsidTr="008C2417">
        <w:trPr>
          <w:trHeight w:val="542"/>
        </w:trPr>
        <w:tc>
          <w:tcPr>
            <w:tcW w:w="9587" w:type="dxa"/>
          </w:tcPr>
          <w:p w:rsidR="0096171E" w:rsidRPr="006C4321" w:rsidRDefault="006C4321" w:rsidP="0096171E">
            <w:pPr>
              <w:rPr>
                <w:rFonts w:ascii="Times New Roman" w:hAnsi="Times New Roman" w:cs="Times New Roman"/>
                <w:iCs/>
                <w:sz w:val="24"/>
                <w:szCs w:val="24"/>
                <w:lang w:val="en-US"/>
              </w:rPr>
            </w:pPr>
            <w:r w:rsidRPr="006C4321">
              <w:rPr>
                <w:rFonts w:ascii="Times New Roman" w:hAnsi="Times New Roman" w:cs="Times New Roman"/>
                <w:iCs/>
                <w:sz w:val="24"/>
                <w:szCs w:val="24"/>
                <w:lang w:val="en-US"/>
              </w:rPr>
              <w:t>Hypotension</w:t>
            </w:r>
          </w:p>
          <w:p w:rsidR="006C4321" w:rsidRPr="006C4321" w:rsidRDefault="006C4321" w:rsidP="006C4321">
            <w:pPr>
              <w:pStyle w:val="ListParagraph"/>
              <w:numPr>
                <w:ilvl w:val="0"/>
                <w:numId w:val="2"/>
              </w:numPr>
              <w:rPr>
                <w:rFonts w:ascii="Times New Roman" w:hAnsi="Times New Roman" w:cs="Times New Roman"/>
                <w:sz w:val="24"/>
                <w:szCs w:val="24"/>
                <w:lang w:val="en-US"/>
              </w:rPr>
            </w:pPr>
            <w:r w:rsidRPr="006C4321">
              <w:rPr>
                <w:rFonts w:ascii="Times New Roman" w:hAnsi="Times New Roman" w:cs="Times New Roman"/>
                <w:sz w:val="24"/>
                <w:szCs w:val="24"/>
                <w:lang w:val="en-US"/>
              </w:rPr>
              <w:t>Systolic blood pressure &lt;90 mm Hg or mean arterial pressure &lt;70 mm Hg</w:t>
            </w:r>
          </w:p>
        </w:tc>
      </w:tr>
      <w:tr w:rsidR="0096171E" w:rsidRPr="003F7466" w:rsidTr="008C2417">
        <w:trPr>
          <w:trHeight w:val="511"/>
        </w:trPr>
        <w:tc>
          <w:tcPr>
            <w:tcW w:w="9587" w:type="dxa"/>
          </w:tcPr>
          <w:p w:rsidR="0096171E" w:rsidRDefault="00062731" w:rsidP="0096171E">
            <w:pPr>
              <w:rPr>
                <w:rFonts w:ascii="Times New Roman" w:eastAsia="Calibri" w:hAnsi="Times New Roman" w:cs="Times New Roman"/>
                <w:sz w:val="24"/>
                <w:szCs w:val="24"/>
                <w:lang w:val="en-US"/>
              </w:rPr>
            </w:pPr>
            <w:r w:rsidRPr="00062731">
              <w:rPr>
                <w:rFonts w:ascii="Times New Roman" w:eastAsia="Calibri" w:hAnsi="Times New Roman" w:cs="Times New Roman"/>
                <w:sz w:val="24"/>
                <w:szCs w:val="24"/>
                <w:lang w:val="en-US"/>
              </w:rPr>
              <w:t>Hypoperfusion</w:t>
            </w:r>
          </w:p>
          <w:p w:rsidR="00062731" w:rsidRPr="00062731" w:rsidRDefault="00062731" w:rsidP="00062731">
            <w:pPr>
              <w:pStyle w:val="ListParagraph"/>
              <w:numPr>
                <w:ilvl w:val="0"/>
                <w:numId w:val="2"/>
              </w:numPr>
              <w:rPr>
                <w:lang w:val="en-US"/>
              </w:rPr>
            </w:pPr>
            <w:r w:rsidRPr="00DA73CE">
              <w:rPr>
                <w:rFonts w:ascii="Times New Roman" w:hAnsi="Times New Roman" w:cs="Times New Roman"/>
                <w:sz w:val="24"/>
                <w:szCs w:val="24"/>
                <w:lang w:val="en-US"/>
              </w:rPr>
              <w:t xml:space="preserve">Blood lactate &gt;3 mmol/l or + &gt;1 mmol/l above the upper reference limit, </w:t>
            </w:r>
            <w:r w:rsidRPr="00DA73CE">
              <w:rPr>
                <w:rFonts w:ascii="Times New Roman" w:hAnsi="Times New Roman" w:cs="Times New Roman"/>
                <w:i/>
                <w:sz w:val="24"/>
                <w:szCs w:val="24"/>
                <w:lang w:val="en-US"/>
              </w:rPr>
              <w:t>or</w:t>
            </w:r>
            <w:r w:rsidRPr="00DA73CE">
              <w:rPr>
                <w:rFonts w:ascii="Times New Roman" w:hAnsi="Times New Roman" w:cs="Times New Roman"/>
                <w:sz w:val="24"/>
                <w:szCs w:val="24"/>
                <w:lang w:val="en-US"/>
              </w:rPr>
              <w:t xml:space="preserve">, base excess </w:t>
            </w:r>
            <w:r w:rsidRPr="00DA73CE">
              <w:rPr>
                <w:rFonts w:ascii="Times New Roman" w:hAnsi="Times New Roman" w:cs="Times New Roman"/>
                <w:sz w:val="24"/>
                <w:szCs w:val="24"/>
                <w:u w:val="single"/>
                <w:lang w:val="en-US"/>
              </w:rPr>
              <w:t>&lt;</w:t>
            </w:r>
            <w:r w:rsidRPr="00DA73CE">
              <w:rPr>
                <w:rFonts w:ascii="Times New Roman" w:hAnsi="Times New Roman" w:cs="Times New Roman"/>
                <w:sz w:val="24"/>
                <w:szCs w:val="24"/>
                <w:lang w:val="en-US"/>
              </w:rPr>
              <w:t>-5 mmol/l</w:t>
            </w:r>
          </w:p>
        </w:tc>
      </w:tr>
      <w:tr w:rsidR="00062731" w:rsidRPr="0096171E" w:rsidTr="008C2417">
        <w:trPr>
          <w:trHeight w:val="511"/>
        </w:trPr>
        <w:tc>
          <w:tcPr>
            <w:tcW w:w="9587" w:type="dxa"/>
          </w:tcPr>
          <w:p w:rsidR="00062731" w:rsidRPr="008C2417" w:rsidRDefault="00062731" w:rsidP="0096171E">
            <w:pPr>
              <w:rPr>
                <w:rFonts w:ascii="Times New Roman" w:hAnsi="Times New Roman" w:cs="Times New Roman"/>
                <w:sz w:val="24"/>
                <w:szCs w:val="24"/>
                <w:lang w:val="en-US"/>
              </w:rPr>
            </w:pPr>
            <w:r w:rsidRPr="008C2417">
              <w:rPr>
                <w:rFonts w:ascii="Times New Roman" w:hAnsi="Times New Roman" w:cs="Times New Roman"/>
                <w:sz w:val="24"/>
                <w:szCs w:val="24"/>
                <w:lang w:val="en-US"/>
              </w:rPr>
              <w:t>Organ dysfunction, either of</w:t>
            </w:r>
          </w:p>
          <w:p w:rsidR="00062731" w:rsidRPr="00062731" w:rsidRDefault="008C2417" w:rsidP="008C2417">
            <w:pPr>
              <w:pStyle w:val="ListParagraph"/>
              <w:numPr>
                <w:ilvl w:val="0"/>
                <w:numId w:val="2"/>
              </w:numPr>
              <w:rPr>
                <w:lang w:val="en-US"/>
              </w:rPr>
            </w:pPr>
            <w:r w:rsidRPr="008C2417">
              <w:rPr>
                <w:rFonts w:ascii="Times New Roman" w:hAnsi="Times New Roman" w:cs="Times New Roman"/>
                <w:sz w:val="24"/>
                <w:szCs w:val="24"/>
                <w:lang w:val="en-US"/>
              </w:rPr>
              <w:t xml:space="preserve">Respiratory;  PaO2/FiO2 &lt;33 kPa (corresponding to 86% saturation on air breathing) </w:t>
            </w:r>
            <w:r w:rsidRPr="008C2417">
              <w:rPr>
                <w:rFonts w:ascii="Times New Roman" w:hAnsi="Times New Roman" w:cs="Times New Roman"/>
                <w:i/>
                <w:sz w:val="24"/>
                <w:szCs w:val="24"/>
                <w:lang w:val="en-US"/>
              </w:rPr>
              <w:t xml:space="preserve">or </w:t>
            </w:r>
            <w:r w:rsidRPr="00DA73CE">
              <w:rPr>
                <w:rFonts w:ascii="Times New Roman" w:hAnsi="Times New Roman" w:cs="Times New Roman"/>
                <w:sz w:val="24"/>
                <w:szCs w:val="24"/>
                <w:lang w:val="en-US"/>
              </w:rPr>
              <w:t>PaO2/FiO2 &lt;27 kPa (corresponding to 78% saturation on air breathing) if the lung is the focus of infection.</w:t>
            </w:r>
          </w:p>
          <w:p w:rsidR="00062731" w:rsidRPr="00062731" w:rsidRDefault="00062731" w:rsidP="008C2417">
            <w:pPr>
              <w:pStyle w:val="ListParagraph"/>
              <w:numPr>
                <w:ilvl w:val="0"/>
                <w:numId w:val="2"/>
              </w:numPr>
              <w:rPr>
                <w:lang w:val="en-US"/>
              </w:rPr>
            </w:pPr>
            <w:r w:rsidRPr="00062731">
              <w:rPr>
                <w:rFonts w:ascii="Times New Roman" w:hAnsi="Times New Roman" w:cs="Times New Roman"/>
                <w:sz w:val="24"/>
                <w:szCs w:val="24"/>
                <w:lang w:val="en-US"/>
              </w:rPr>
              <w:t>Renal</w:t>
            </w:r>
            <w:r>
              <w:rPr>
                <w:rFonts w:ascii="Times New Roman" w:hAnsi="Times New Roman" w:cs="Times New Roman"/>
                <w:sz w:val="24"/>
                <w:szCs w:val="24"/>
                <w:lang w:val="en-US"/>
              </w:rPr>
              <w:t xml:space="preserve">; </w:t>
            </w:r>
            <w:r w:rsidR="008C2417" w:rsidRPr="008C2417">
              <w:rPr>
                <w:rFonts w:ascii="Times New Roman" w:hAnsi="Times New Roman" w:cs="Times New Roman"/>
                <w:sz w:val="24"/>
                <w:szCs w:val="24"/>
                <w:lang w:val="en-US"/>
              </w:rPr>
              <w:t>&lt;0.5 ml urine/kg/2 hours despite adequate volume resuscitation</w:t>
            </w:r>
            <w:r w:rsidR="008C2417">
              <w:rPr>
                <w:rFonts w:ascii="Times New Roman" w:hAnsi="Times New Roman" w:cs="Times New Roman"/>
                <w:sz w:val="24"/>
                <w:szCs w:val="24"/>
                <w:lang w:val="en-US"/>
              </w:rPr>
              <w:t xml:space="preserve">. </w:t>
            </w:r>
          </w:p>
          <w:p w:rsidR="00062731" w:rsidRPr="00062731" w:rsidRDefault="00062731" w:rsidP="008C2417">
            <w:pPr>
              <w:pStyle w:val="ListParagraph"/>
              <w:numPr>
                <w:ilvl w:val="0"/>
                <w:numId w:val="2"/>
              </w:numPr>
              <w:rPr>
                <w:lang w:val="en-US"/>
              </w:rPr>
            </w:pPr>
            <w:r w:rsidRPr="008C2417">
              <w:rPr>
                <w:rFonts w:ascii="Times New Roman" w:hAnsi="Times New Roman" w:cs="Times New Roman"/>
                <w:sz w:val="24"/>
                <w:szCs w:val="24"/>
                <w:lang w:val="en-US"/>
              </w:rPr>
              <w:t>Hematologic;</w:t>
            </w:r>
            <w:r w:rsidR="008C2417" w:rsidRPr="008C2417">
              <w:rPr>
                <w:lang w:val="en-US"/>
              </w:rPr>
              <w:t xml:space="preserve"> </w:t>
            </w:r>
            <w:r w:rsidR="008C2417" w:rsidRPr="008C2417">
              <w:rPr>
                <w:rFonts w:ascii="Times New Roman" w:hAnsi="Times New Roman" w:cs="Times New Roman"/>
                <w:sz w:val="24"/>
                <w:szCs w:val="24"/>
                <w:lang w:val="en-US"/>
              </w:rPr>
              <w:t>Thrombocytes &lt;100 x 106/ml, or INR &gt;1.5, or APTT &gt;60 seconds</w:t>
            </w:r>
            <w:r w:rsidR="008C2417">
              <w:rPr>
                <w:rFonts w:ascii="Times New Roman" w:hAnsi="Times New Roman" w:cs="Times New Roman"/>
                <w:sz w:val="24"/>
                <w:szCs w:val="24"/>
                <w:lang w:val="en-US"/>
              </w:rPr>
              <w:t>.</w:t>
            </w:r>
            <w:r w:rsidR="008C2417" w:rsidRPr="008C2417">
              <w:rPr>
                <w:rFonts w:ascii="Times New Roman" w:hAnsi="Times New Roman" w:cs="Times New Roman"/>
                <w:sz w:val="24"/>
                <w:szCs w:val="24"/>
                <w:lang w:val="en-US"/>
              </w:rPr>
              <w:t xml:space="preserve"> </w:t>
            </w:r>
            <w:r w:rsidRPr="008C2417">
              <w:rPr>
                <w:rFonts w:ascii="Times New Roman" w:hAnsi="Times New Roman" w:cs="Times New Roman"/>
                <w:sz w:val="24"/>
                <w:szCs w:val="24"/>
                <w:lang w:val="en-US"/>
              </w:rPr>
              <w:t xml:space="preserve"> </w:t>
            </w:r>
          </w:p>
          <w:p w:rsidR="00062731" w:rsidRPr="00062731" w:rsidRDefault="00062731" w:rsidP="008C2417">
            <w:pPr>
              <w:pStyle w:val="ListParagraph"/>
              <w:numPr>
                <w:ilvl w:val="0"/>
                <w:numId w:val="2"/>
              </w:numPr>
              <w:rPr>
                <w:lang w:val="en-US"/>
              </w:rPr>
            </w:pPr>
            <w:r w:rsidRPr="00062731">
              <w:rPr>
                <w:rFonts w:ascii="Times New Roman" w:hAnsi="Times New Roman" w:cs="Times New Roman"/>
                <w:sz w:val="24"/>
                <w:szCs w:val="24"/>
                <w:lang w:val="en-US"/>
              </w:rPr>
              <w:t xml:space="preserve">Cerebral; </w:t>
            </w:r>
            <w:r w:rsidR="008C2417" w:rsidRPr="008C2417">
              <w:rPr>
                <w:rFonts w:ascii="Times New Roman" w:hAnsi="Times New Roman" w:cs="Times New Roman"/>
                <w:sz w:val="24"/>
                <w:szCs w:val="24"/>
                <w:lang w:val="en-US"/>
              </w:rPr>
              <w:t>Acute change of mental status</w:t>
            </w:r>
            <w:r w:rsidR="008C2417">
              <w:rPr>
                <w:rFonts w:ascii="Times New Roman" w:hAnsi="Times New Roman" w:cs="Times New Roman"/>
                <w:sz w:val="24"/>
                <w:szCs w:val="24"/>
                <w:lang w:val="en-US"/>
              </w:rPr>
              <w:t xml:space="preserve">. </w:t>
            </w:r>
          </w:p>
          <w:p w:rsidR="00062731" w:rsidRPr="00062731" w:rsidRDefault="00062731" w:rsidP="008C2417">
            <w:pPr>
              <w:pStyle w:val="ListParagraph"/>
              <w:numPr>
                <w:ilvl w:val="0"/>
                <w:numId w:val="2"/>
              </w:numPr>
              <w:rPr>
                <w:lang w:val="en-US"/>
              </w:rPr>
            </w:pPr>
            <w:r w:rsidRPr="008C2417">
              <w:rPr>
                <w:rFonts w:ascii="Times New Roman" w:hAnsi="Times New Roman" w:cs="Times New Roman"/>
                <w:sz w:val="24"/>
                <w:szCs w:val="24"/>
                <w:lang w:val="en-US"/>
              </w:rPr>
              <w:t xml:space="preserve">Hepatic; </w:t>
            </w:r>
            <w:r w:rsidR="008C2417" w:rsidRPr="008C2417">
              <w:rPr>
                <w:lang w:val="en-US"/>
              </w:rPr>
              <w:t xml:space="preserve"> </w:t>
            </w:r>
            <w:r w:rsidR="008C2417" w:rsidRPr="008C2417">
              <w:rPr>
                <w:rFonts w:ascii="Times New Roman" w:hAnsi="Times New Roman" w:cs="Times New Roman"/>
                <w:sz w:val="24"/>
                <w:szCs w:val="24"/>
                <w:lang w:val="en-US"/>
              </w:rPr>
              <w:t xml:space="preserve">Serum bilirubin &gt;45 µmol/l. </w:t>
            </w:r>
          </w:p>
        </w:tc>
      </w:tr>
    </w:tbl>
    <w:p w:rsidR="00AC25F9" w:rsidRDefault="00797F41">
      <w:pPr>
        <w:rPr>
          <w:lang w:val="en-US"/>
        </w:rPr>
      </w:pPr>
    </w:p>
    <w:p w:rsidR="006A38FC" w:rsidRPr="00DA73CE" w:rsidRDefault="006A38FC" w:rsidP="006A38FC">
      <w:pPr>
        <w:spacing w:after="0" w:line="240" w:lineRule="auto"/>
        <w:jc w:val="both"/>
        <w:rPr>
          <w:rFonts w:ascii="Times New Roman" w:eastAsia="Times New Roman" w:hAnsi="Times New Roman" w:cs="Times New Roman"/>
          <w:color w:val="000000"/>
          <w:sz w:val="24"/>
          <w:szCs w:val="24"/>
          <w:lang w:val="en-US" w:eastAsia="sv-SE"/>
        </w:rPr>
      </w:pPr>
      <w:r w:rsidRPr="00DA73CE">
        <w:rPr>
          <w:rFonts w:ascii="Times New Roman" w:eastAsia="Times New Roman" w:hAnsi="Times New Roman" w:cs="Times New Roman"/>
          <w:color w:val="000000"/>
          <w:sz w:val="24"/>
          <w:szCs w:val="24"/>
          <w:lang w:val="en-US" w:eastAsia="sv-SE"/>
        </w:rPr>
        <w:t xml:space="preserve">Severe sepsis or septic shock was diagnosed using the 2011 Swedish consensus definition and criteria with two exceptions: 1. Activated partial thromboplastin time, APTT, was not routinely analyzed. 2. In the triage system </w:t>
      </w:r>
      <w:r w:rsidR="003F7466" w:rsidRPr="003F7466">
        <w:rPr>
          <w:rFonts w:ascii="Times New Roman" w:eastAsia="Times New Roman" w:hAnsi="Times New Roman" w:cs="Times New Roman"/>
          <w:color w:val="000000"/>
          <w:sz w:val="24"/>
          <w:szCs w:val="24"/>
          <w:lang w:val="en-GB" w:eastAsia="sv-SE"/>
        </w:rPr>
        <w:t xml:space="preserve">Rapid Emergency Triage and Treatment System </w:t>
      </w:r>
      <w:r w:rsidR="003F7466">
        <w:rPr>
          <w:rFonts w:ascii="Times New Roman" w:eastAsia="Times New Roman" w:hAnsi="Times New Roman" w:cs="Times New Roman"/>
          <w:color w:val="000000"/>
          <w:sz w:val="24"/>
          <w:szCs w:val="24"/>
          <w:lang w:val="en-GB" w:eastAsia="sv-SE"/>
        </w:rPr>
        <w:t>(</w:t>
      </w:r>
      <w:r w:rsidRPr="00DA73CE">
        <w:rPr>
          <w:rFonts w:ascii="Times New Roman" w:eastAsia="Times New Roman" w:hAnsi="Times New Roman" w:cs="Times New Roman"/>
          <w:color w:val="000000"/>
          <w:sz w:val="24"/>
          <w:szCs w:val="24"/>
          <w:lang w:val="en-US" w:eastAsia="sv-SE"/>
        </w:rPr>
        <w:t>RETTS</w:t>
      </w:r>
      <w:r w:rsidR="003F7466">
        <w:rPr>
          <w:rFonts w:ascii="Times New Roman" w:eastAsia="Times New Roman" w:hAnsi="Times New Roman" w:cs="Times New Roman"/>
          <w:color w:val="000000"/>
          <w:sz w:val="24"/>
          <w:szCs w:val="24"/>
          <w:lang w:val="en-US" w:eastAsia="sv-SE"/>
        </w:rPr>
        <w:t>)</w:t>
      </w:r>
      <w:r w:rsidRPr="00DA73CE">
        <w:rPr>
          <w:rFonts w:ascii="Times New Roman" w:eastAsia="Times New Roman" w:hAnsi="Times New Roman" w:cs="Times New Roman"/>
          <w:color w:val="000000"/>
          <w:sz w:val="24"/>
          <w:szCs w:val="24"/>
          <w:lang w:val="en-US" w:eastAsia="sv-SE"/>
        </w:rPr>
        <w:t xml:space="preserve"> used by the EMS and in our hospital, the Reaction Level Scale, </w:t>
      </w:r>
      <w:r w:rsidRPr="00DA73CE">
        <w:rPr>
          <w:rFonts w:ascii="Times New Roman" w:eastAsia="Times New Roman" w:hAnsi="Times New Roman" w:cs="Times New Roman"/>
          <w:color w:val="0D0D0D"/>
          <w:sz w:val="24"/>
          <w:szCs w:val="24"/>
          <w:lang w:val="en-US" w:eastAsia="sv-SE"/>
        </w:rPr>
        <w:t>RLS, was u</w:t>
      </w:r>
      <w:r>
        <w:rPr>
          <w:rFonts w:ascii="Times New Roman" w:eastAsia="Times New Roman" w:hAnsi="Times New Roman" w:cs="Times New Roman"/>
          <w:color w:val="0D0D0D"/>
          <w:sz w:val="24"/>
          <w:szCs w:val="24"/>
          <w:lang w:val="en-US" w:eastAsia="sv-SE"/>
        </w:rPr>
        <w:t>sed for assessing mental status</w:t>
      </w:r>
      <w:r w:rsidRPr="00DA73CE">
        <w:rPr>
          <w:rFonts w:ascii="Times New Roman" w:eastAsia="Times New Roman" w:hAnsi="Times New Roman" w:cs="Times New Roman"/>
          <w:color w:val="0D0D0D"/>
          <w:sz w:val="24"/>
          <w:szCs w:val="24"/>
          <w:lang w:val="en-US" w:eastAsia="sv-SE"/>
        </w:rPr>
        <w:t xml:space="preserve">. We used RLS </w:t>
      </w:r>
      <w:r w:rsidRPr="00DA73CE">
        <w:rPr>
          <w:rFonts w:ascii="Times New Roman" w:eastAsia="Times New Roman" w:hAnsi="Times New Roman" w:cs="Times New Roman"/>
          <w:color w:val="0D0D0D"/>
          <w:sz w:val="24"/>
          <w:szCs w:val="24"/>
          <w:u w:val="single"/>
          <w:lang w:val="en-US" w:eastAsia="sv-SE"/>
        </w:rPr>
        <w:t>&gt;</w:t>
      </w:r>
      <w:r w:rsidRPr="00DA73CE">
        <w:rPr>
          <w:rFonts w:ascii="Times New Roman" w:eastAsia="Times New Roman" w:hAnsi="Times New Roman" w:cs="Times New Roman"/>
          <w:color w:val="0D0D0D"/>
          <w:sz w:val="24"/>
          <w:szCs w:val="24"/>
          <w:lang w:val="en-US" w:eastAsia="sv-SE"/>
        </w:rPr>
        <w:t xml:space="preserve">2 as an equivalent to “acute </w:t>
      </w:r>
      <w:r w:rsidRPr="00DA73CE">
        <w:rPr>
          <w:rFonts w:ascii="Times New Roman" w:eastAsia="Times New Roman" w:hAnsi="Times New Roman" w:cs="Times New Roman"/>
          <w:color w:val="000000"/>
          <w:sz w:val="24"/>
          <w:szCs w:val="24"/>
          <w:lang w:val="en-US" w:eastAsia="sv-SE"/>
        </w:rPr>
        <w:t xml:space="preserve">change of mental status”. </w:t>
      </w:r>
    </w:p>
    <w:p w:rsidR="006A38FC" w:rsidRPr="00DA73CE" w:rsidRDefault="006A38FC" w:rsidP="006A38FC">
      <w:pPr>
        <w:spacing w:after="0" w:line="240" w:lineRule="auto"/>
        <w:jc w:val="both"/>
        <w:rPr>
          <w:rFonts w:ascii="Times New Roman" w:eastAsia="Times New Roman" w:hAnsi="Times New Roman" w:cs="Times New Roman"/>
          <w:color w:val="76923C"/>
          <w:sz w:val="24"/>
          <w:szCs w:val="24"/>
          <w:lang w:val="en-US" w:eastAsia="sv-SE"/>
        </w:rPr>
      </w:pPr>
      <w:r w:rsidRPr="00DA73CE">
        <w:rPr>
          <w:rFonts w:ascii="Times New Roman" w:eastAsia="Times New Roman" w:hAnsi="Times New Roman" w:cs="Times New Roman"/>
          <w:color w:val="000000"/>
          <w:sz w:val="24"/>
          <w:szCs w:val="24"/>
          <w:lang w:val="en-US" w:eastAsia="sv-SE"/>
        </w:rPr>
        <w:t>For diagnosis of SIRS, values at baseline were used. Baseline SIRS was defined as the highest pulse rate, highest respiratory rate, highest or lowest leukocyte count and highest or lowest temperature documented by the</w:t>
      </w:r>
      <w:r>
        <w:rPr>
          <w:rFonts w:ascii="Times New Roman" w:eastAsia="Times New Roman" w:hAnsi="Times New Roman" w:cs="Times New Roman"/>
          <w:color w:val="000000"/>
          <w:sz w:val="24"/>
          <w:szCs w:val="24"/>
          <w:lang w:val="en-US" w:eastAsia="sv-SE"/>
        </w:rPr>
        <w:t xml:space="preserve"> EMS, in the ED </w:t>
      </w:r>
      <w:r w:rsidRPr="00DA73CE">
        <w:rPr>
          <w:rFonts w:ascii="Times New Roman" w:eastAsia="Times New Roman" w:hAnsi="Times New Roman" w:cs="Times New Roman"/>
          <w:color w:val="000000"/>
          <w:sz w:val="24"/>
          <w:szCs w:val="24"/>
          <w:lang w:val="en-US" w:eastAsia="sv-SE"/>
        </w:rPr>
        <w:t>before initiation of intravenous antibiotic therapy.</w:t>
      </w:r>
    </w:p>
    <w:p w:rsidR="006A38FC" w:rsidRPr="0096171E" w:rsidRDefault="006A38FC">
      <w:pPr>
        <w:rPr>
          <w:lang w:val="en-US"/>
        </w:rPr>
      </w:pPr>
    </w:p>
    <w:sectPr w:rsidR="006A38FC" w:rsidRPr="009617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57BBB"/>
    <w:multiLevelType w:val="hybridMultilevel"/>
    <w:tmpl w:val="31EA34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E251480"/>
    <w:multiLevelType w:val="hybridMultilevel"/>
    <w:tmpl w:val="B9B008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34"/>
  </w:docVars>
  <w:rsids>
    <w:rsidRoot w:val="0096171E"/>
    <w:rsid w:val="00062731"/>
    <w:rsid w:val="003F7466"/>
    <w:rsid w:val="00465DEE"/>
    <w:rsid w:val="005C1871"/>
    <w:rsid w:val="006A38FC"/>
    <w:rsid w:val="006C4321"/>
    <w:rsid w:val="00797F41"/>
    <w:rsid w:val="007C4897"/>
    <w:rsid w:val="008C2417"/>
    <w:rsid w:val="0096171E"/>
    <w:rsid w:val="00AB1D2E"/>
    <w:rsid w:val="00C021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17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1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HB</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Olander</dc:creator>
  <cp:keywords/>
  <dc:description/>
  <cp:lastModifiedBy>AOMANGAY</cp:lastModifiedBy>
  <cp:revision>7</cp:revision>
  <dcterms:created xsi:type="dcterms:W3CDTF">2019-03-04T14:07:00Z</dcterms:created>
  <dcterms:modified xsi:type="dcterms:W3CDTF">2019-07-23T10:49:00Z</dcterms:modified>
</cp:coreProperties>
</file>