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16" w:rsidRPr="0063529D" w:rsidRDefault="00EA7CDD" w:rsidP="00396416">
      <w:pPr>
        <w:suppressAutoHyphens w:val="0"/>
        <w:rPr>
          <w:rFonts w:asciiTheme="majorHAnsi" w:hAnsiTheme="majorHAnsi"/>
          <w:b/>
          <w:sz w:val="28"/>
          <w:szCs w:val="28"/>
        </w:rPr>
      </w:pPr>
      <w:r>
        <w:rPr>
          <w:rFonts w:asciiTheme="majorHAnsi" w:hAnsiTheme="majorHAnsi"/>
          <w:b/>
          <w:sz w:val="28"/>
          <w:szCs w:val="28"/>
        </w:rPr>
        <w:t>Additional file 1</w:t>
      </w:r>
    </w:p>
    <w:p w:rsidR="00396416" w:rsidRPr="0063529D" w:rsidRDefault="00396416" w:rsidP="00396416">
      <w:pPr>
        <w:tabs>
          <w:tab w:val="left" w:pos="1985"/>
        </w:tabs>
        <w:spacing w:after="120"/>
        <w:jc w:val="both"/>
        <w:rPr>
          <w:rFonts w:asciiTheme="majorHAnsi" w:hAnsiTheme="majorHAnsi"/>
        </w:rPr>
      </w:pPr>
      <w:r w:rsidRPr="0063529D">
        <w:rPr>
          <w:rFonts w:asciiTheme="majorHAnsi" w:hAnsiTheme="majorHAnsi"/>
        </w:rPr>
        <w:t>Table S1: Search terms applied</w:t>
      </w:r>
    </w:p>
    <w:tbl>
      <w:tblPr>
        <w:tblStyle w:val="LightList-Accent11"/>
        <w:tblW w:w="9781" w:type="dxa"/>
        <w:tblLook w:val="00A0"/>
      </w:tblPr>
      <w:tblGrid>
        <w:gridCol w:w="1581"/>
        <w:gridCol w:w="3387"/>
        <w:gridCol w:w="4813"/>
      </w:tblGrid>
      <w:tr w:rsidR="00396416" w:rsidRPr="0063529D" w:rsidTr="00D75191">
        <w:trPr>
          <w:cnfStyle w:val="100000000000"/>
        </w:trPr>
        <w:tc>
          <w:tcPr>
            <w:cnfStyle w:val="001000000000"/>
            <w:tcW w:w="1581" w:type="dxa"/>
            <w:tcBorders>
              <w:right w:val="single" w:sz="4" w:space="0" w:color="FFFFFF" w:themeColor="background1"/>
            </w:tcBorders>
          </w:tcPr>
          <w:p w:rsidR="00396416" w:rsidRPr="0063529D" w:rsidRDefault="00396416" w:rsidP="00D75191">
            <w:pPr>
              <w:tabs>
                <w:tab w:val="left" w:pos="1985"/>
              </w:tabs>
              <w:spacing w:after="120"/>
              <w:jc w:val="center"/>
              <w:rPr>
                <w:rFonts w:asciiTheme="majorHAnsi" w:hAnsiTheme="majorHAnsi"/>
                <w:b w:val="0"/>
                <w:szCs w:val="24"/>
              </w:rPr>
            </w:pPr>
            <w:r w:rsidRPr="0063529D">
              <w:rPr>
                <w:rFonts w:asciiTheme="majorHAnsi" w:hAnsiTheme="majorHAnsi"/>
                <w:b w:val="0"/>
                <w:szCs w:val="24"/>
              </w:rPr>
              <w:t>Area</w:t>
            </w:r>
          </w:p>
        </w:tc>
        <w:tc>
          <w:tcPr>
            <w:cnfStyle w:val="000010000000"/>
            <w:tcW w:w="3387" w:type="dxa"/>
            <w:tcBorders>
              <w:left w:val="single" w:sz="4" w:space="0" w:color="FFFFFF" w:themeColor="background1"/>
              <w:right w:val="single" w:sz="4" w:space="0" w:color="FFFFFF" w:themeColor="background1"/>
            </w:tcBorders>
          </w:tcPr>
          <w:p w:rsidR="00396416" w:rsidRPr="0063529D" w:rsidRDefault="00396416" w:rsidP="00D75191">
            <w:pPr>
              <w:tabs>
                <w:tab w:val="left" w:pos="1985"/>
              </w:tabs>
              <w:spacing w:after="120"/>
              <w:jc w:val="both"/>
              <w:rPr>
                <w:rFonts w:asciiTheme="majorHAnsi" w:hAnsiTheme="majorHAnsi"/>
                <w:b w:val="0"/>
                <w:szCs w:val="24"/>
              </w:rPr>
            </w:pPr>
            <w:r w:rsidRPr="0063529D">
              <w:rPr>
                <w:rFonts w:asciiTheme="majorHAnsi" w:hAnsiTheme="majorHAnsi"/>
                <w:b w:val="0"/>
                <w:szCs w:val="24"/>
              </w:rPr>
              <w:t>MeSH thesaurus headings</w:t>
            </w:r>
          </w:p>
        </w:tc>
        <w:tc>
          <w:tcPr>
            <w:tcW w:w="4813" w:type="dxa"/>
            <w:tcBorders>
              <w:left w:val="single" w:sz="4" w:space="0" w:color="FFFFFF" w:themeColor="background1"/>
              <w:right w:val="single" w:sz="4" w:space="0" w:color="auto"/>
            </w:tcBorders>
          </w:tcPr>
          <w:p w:rsidR="00396416" w:rsidRPr="0063529D" w:rsidRDefault="00396416" w:rsidP="00D75191">
            <w:pPr>
              <w:tabs>
                <w:tab w:val="left" w:pos="1985"/>
              </w:tabs>
              <w:spacing w:after="120"/>
              <w:jc w:val="both"/>
              <w:cnfStyle w:val="100000000000"/>
              <w:rPr>
                <w:rFonts w:asciiTheme="majorHAnsi" w:hAnsiTheme="majorHAnsi"/>
                <w:b w:val="0"/>
                <w:szCs w:val="24"/>
              </w:rPr>
            </w:pPr>
            <w:r w:rsidRPr="0063529D">
              <w:rPr>
                <w:rFonts w:asciiTheme="majorHAnsi" w:hAnsiTheme="majorHAnsi"/>
                <w:b w:val="0"/>
                <w:szCs w:val="24"/>
              </w:rPr>
              <w:t>Free text</w:t>
            </w:r>
          </w:p>
        </w:tc>
      </w:tr>
      <w:tr w:rsidR="00396416" w:rsidRPr="0063529D" w:rsidTr="00D75191">
        <w:trPr>
          <w:cnfStyle w:val="000000100000"/>
          <w:trHeight w:val="3036"/>
        </w:trPr>
        <w:tc>
          <w:tcPr>
            <w:cnfStyle w:val="001000000000"/>
            <w:tcW w:w="1581" w:type="dxa"/>
          </w:tcPr>
          <w:p w:rsidR="00396416" w:rsidRPr="0063529D" w:rsidRDefault="00396416" w:rsidP="00D75191">
            <w:pPr>
              <w:tabs>
                <w:tab w:val="left" w:pos="1985"/>
              </w:tabs>
              <w:spacing w:after="120"/>
              <w:jc w:val="center"/>
              <w:rPr>
                <w:rFonts w:asciiTheme="majorHAnsi" w:hAnsiTheme="majorHAnsi"/>
                <w:b w:val="0"/>
                <w:szCs w:val="24"/>
              </w:rPr>
            </w:pPr>
            <w:r w:rsidRPr="0063529D">
              <w:rPr>
                <w:rFonts w:asciiTheme="majorHAnsi" w:hAnsiTheme="majorHAnsi"/>
                <w:b w:val="0"/>
                <w:szCs w:val="24"/>
              </w:rPr>
              <w:t>Population</w:t>
            </w:r>
          </w:p>
          <w:p w:rsidR="00396416" w:rsidRPr="0063529D" w:rsidRDefault="00396416" w:rsidP="00D75191">
            <w:pPr>
              <w:tabs>
                <w:tab w:val="left" w:pos="1985"/>
              </w:tabs>
              <w:spacing w:after="120"/>
              <w:jc w:val="center"/>
              <w:rPr>
                <w:rFonts w:asciiTheme="majorHAnsi" w:hAnsiTheme="majorHAnsi"/>
                <w:b w:val="0"/>
                <w:szCs w:val="24"/>
              </w:rPr>
            </w:pPr>
          </w:p>
        </w:tc>
        <w:tc>
          <w:tcPr>
            <w:cnfStyle w:val="000010000000"/>
            <w:tcW w:w="3387" w:type="dxa"/>
          </w:tcPr>
          <w:p w:rsidR="00396416" w:rsidRPr="0063529D" w:rsidRDefault="00396416" w:rsidP="00D75191">
            <w:pPr>
              <w:tabs>
                <w:tab w:val="left" w:pos="1985"/>
              </w:tabs>
              <w:spacing w:after="120"/>
              <w:jc w:val="both"/>
              <w:rPr>
                <w:rFonts w:asciiTheme="majorHAnsi" w:hAnsiTheme="majorHAnsi"/>
                <w:szCs w:val="24"/>
                <w:lang w:val="it-IT"/>
              </w:rPr>
            </w:pPr>
            <w:r w:rsidRPr="0063529D">
              <w:rPr>
                <w:rFonts w:asciiTheme="majorHAnsi" w:hAnsiTheme="majorHAnsi"/>
                <w:szCs w:val="24"/>
                <w:lang w:val="it-IT"/>
              </w:rPr>
              <w:t>Tuberculosis, Multidrug-Resistant [MeSH]</w:t>
            </w:r>
          </w:p>
          <w:p w:rsidR="00396416" w:rsidRPr="0063529D" w:rsidRDefault="00396416" w:rsidP="00D75191">
            <w:pPr>
              <w:tabs>
                <w:tab w:val="left" w:pos="1985"/>
              </w:tabs>
              <w:spacing w:after="120"/>
              <w:jc w:val="both"/>
              <w:rPr>
                <w:rFonts w:asciiTheme="majorHAnsi" w:hAnsiTheme="majorHAnsi"/>
                <w:szCs w:val="24"/>
                <w:lang w:val="it-IT"/>
              </w:rPr>
            </w:pPr>
          </w:p>
          <w:p w:rsidR="00396416" w:rsidRPr="0063529D" w:rsidRDefault="00396416" w:rsidP="00D75191">
            <w:pPr>
              <w:tabs>
                <w:tab w:val="left" w:pos="1985"/>
              </w:tabs>
              <w:spacing w:after="120"/>
              <w:jc w:val="both"/>
              <w:rPr>
                <w:rFonts w:asciiTheme="majorHAnsi" w:hAnsiTheme="majorHAnsi"/>
                <w:szCs w:val="24"/>
                <w:lang w:val="it-IT"/>
              </w:rPr>
            </w:pPr>
          </w:p>
          <w:p w:rsidR="00396416" w:rsidRPr="0063529D" w:rsidRDefault="00396416" w:rsidP="00D75191">
            <w:pPr>
              <w:tabs>
                <w:tab w:val="left" w:pos="1985"/>
              </w:tabs>
              <w:spacing w:after="120"/>
              <w:jc w:val="both"/>
              <w:rPr>
                <w:rFonts w:asciiTheme="majorHAnsi" w:hAnsiTheme="majorHAnsi"/>
                <w:szCs w:val="24"/>
                <w:lang w:val="it-IT"/>
              </w:rPr>
            </w:pPr>
          </w:p>
        </w:tc>
        <w:tc>
          <w:tcPr>
            <w:tcW w:w="4813" w:type="dxa"/>
          </w:tcPr>
          <w:p w:rsidR="00396416" w:rsidRPr="0063529D" w:rsidRDefault="00396416" w:rsidP="00D75191">
            <w:pPr>
              <w:tabs>
                <w:tab w:val="left" w:pos="1985"/>
              </w:tabs>
              <w:spacing w:after="120"/>
              <w:jc w:val="both"/>
              <w:cnfStyle w:val="000000100000"/>
              <w:rPr>
                <w:rFonts w:asciiTheme="majorHAnsi" w:hAnsiTheme="majorHAnsi"/>
                <w:szCs w:val="24"/>
                <w:lang w:val="en-US"/>
              </w:rPr>
            </w:pPr>
            <w:r w:rsidRPr="0063529D">
              <w:rPr>
                <w:rFonts w:asciiTheme="majorHAnsi" w:hAnsiTheme="majorHAnsi"/>
                <w:szCs w:val="24"/>
                <w:lang w:val="it-IT"/>
              </w:rPr>
              <w:t>((tuberculosis OR TB) AND (multidrug-resistan* OR multidrug resistan* OR multi-drug resistan* OR drug resistan* OR drug-resistan* OR multiresistan* OR “multi resistan*” OR rifampicin resistan* OR isoniazid resistan* OR (drug resistan* NEAR extensive*) OR (drug-resistan* NEAR extensive*) OR MDR OR XDR OR TDR)) OR MDRTB OR XDRTB OR TDRTB OR MDR-TB OR XDR-TB OR TDR-TB OR “MDR TB” OR “XDR TB” OR “TDR TB”</w:t>
            </w:r>
          </w:p>
        </w:tc>
      </w:tr>
      <w:tr w:rsidR="00396416" w:rsidRPr="0063529D" w:rsidTr="00D75191">
        <w:trPr>
          <w:trHeight w:val="2375"/>
        </w:trPr>
        <w:tc>
          <w:tcPr>
            <w:cnfStyle w:val="001000000000"/>
            <w:tcW w:w="1581" w:type="dxa"/>
          </w:tcPr>
          <w:p w:rsidR="00396416" w:rsidRPr="0063529D" w:rsidRDefault="00396416" w:rsidP="00D75191">
            <w:pPr>
              <w:tabs>
                <w:tab w:val="left" w:pos="1985"/>
              </w:tabs>
              <w:spacing w:after="120"/>
              <w:jc w:val="center"/>
              <w:rPr>
                <w:rFonts w:asciiTheme="majorHAnsi" w:hAnsiTheme="majorHAnsi"/>
                <w:b w:val="0"/>
                <w:szCs w:val="24"/>
              </w:rPr>
            </w:pPr>
            <w:r w:rsidRPr="0063529D">
              <w:rPr>
                <w:rFonts w:asciiTheme="majorHAnsi" w:hAnsiTheme="majorHAnsi"/>
                <w:b w:val="0"/>
                <w:szCs w:val="24"/>
              </w:rPr>
              <w:t>Intervention</w:t>
            </w:r>
          </w:p>
          <w:p w:rsidR="00396416" w:rsidRPr="0063529D" w:rsidRDefault="00396416" w:rsidP="00D75191">
            <w:pPr>
              <w:tabs>
                <w:tab w:val="left" w:pos="1985"/>
              </w:tabs>
              <w:spacing w:after="120"/>
              <w:jc w:val="center"/>
              <w:rPr>
                <w:rFonts w:asciiTheme="majorHAnsi" w:hAnsiTheme="majorHAnsi"/>
                <w:b w:val="0"/>
                <w:szCs w:val="24"/>
              </w:rPr>
            </w:pPr>
          </w:p>
        </w:tc>
        <w:tc>
          <w:tcPr>
            <w:cnfStyle w:val="000010000000"/>
            <w:tcW w:w="3387" w:type="dxa"/>
          </w:tcPr>
          <w:p w:rsidR="00396416" w:rsidRPr="0063529D" w:rsidRDefault="00396416" w:rsidP="00D75191">
            <w:pPr>
              <w:tabs>
                <w:tab w:val="left" w:pos="1985"/>
              </w:tabs>
              <w:spacing w:after="120"/>
              <w:jc w:val="both"/>
              <w:rPr>
                <w:rFonts w:asciiTheme="majorHAnsi" w:hAnsiTheme="majorHAnsi"/>
                <w:szCs w:val="24"/>
                <w:lang w:val="it-IT"/>
              </w:rPr>
            </w:pPr>
            <w:r w:rsidRPr="0063529D">
              <w:rPr>
                <w:rFonts w:asciiTheme="majorHAnsi" w:hAnsiTheme="majorHAnsi"/>
                <w:szCs w:val="24"/>
                <w:lang w:val="it-IT"/>
              </w:rPr>
              <w:t>“Pneumonectomy” [MeSH]</w:t>
            </w:r>
          </w:p>
          <w:p w:rsidR="00396416" w:rsidRPr="0063529D" w:rsidRDefault="00396416" w:rsidP="00D75191">
            <w:pPr>
              <w:tabs>
                <w:tab w:val="left" w:pos="1985"/>
              </w:tabs>
              <w:spacing w:after="120"/>
              <w:jc w:val="both"/>
              <w:rPr>
                <w:rFonts w:asciiTheme="majorHAnsi" w:hAnsiTheme="majorHAnsi"/>
                <w:szCs w:val="24"/>
                <w:lang w:val="it-IT"/>
              </w:rPr>
            </w:pPr>
            <w:r w:rsidRPr="0063529D">
              <w:rPr>
                <w:rFonts w:asciiTheme="majorHAnsi" w:hAnsiTheme="majorHAnsi"/>
                <w:szCs w:val="24"/>
                <w:lang w:val="it-IT"/>
              </w:rPr>
              <w:t>“Pneumonolysis” [MeSH]</w:t>
            </w:r>
          </w:p>
          <w:p w:rsidR="00396416" w:rsidRPr="0063529D" w:rsidRDefault="00396416" w:rsidP="00D75191">
            <w:pPr>
              <w:tabs>
                <w:tab w:val="left" w:pos="1985"/>
              </w:tabs>
              <w:spacing w:after="120"/>
              <w:jc w:val="both"/>
              <w:rPr>
                <w:rFonts w:asciiTheme="majorHAnsi" w:hAnsiTheme="majorHAnsi"/>
                <w:szCs w:val="24"/>
                <w:lang w:val="it-IT"/>
              </w:rPr>
            </w:pPr>
            <w:r w:rsidRPr="0063529D">
              <w:rPr>
                <w:rFonts w:asciiTheme="majorHAnsi" w:hAnsiTheme="majorHAnsi"/>
                <w:szCs w:val="24"/>
                <w:lang w:val="it-IT"/>
              </w:rPr>
              <w:t>“Collapse Therapy” [MeSH]</w:t>
            </w:r>
          </w:p>
          <w:p w:rsidR="00396416" w:rsidRPr="0063529D" w:rsidRDefault="00396416" w:rsidP="00D75191">
            <w:pPr>
              <w:tabs>
                <w:tab w:val="left" w:pos="1985"/>
              </w:tabs>
              <w:spacing w:after="120"/>
              <w:jc w:val="both"/>
              <w:rPr>
                <w:rFonts w:asciiTheme="majorHAnsi" w:hAnsiTheme="majorHAnsi"/>
                <w:szCs w:val="24"/>
                <w:lang w:val="it-IT"/>
              </w:rPr>
            </w:pPr>
            <w:r w:rsidRPr="0063529D">
              <w:rPr>
                <w:rFonts w:asciiTheme="majorHAnsi" w:hAnsiTheme="majorHAnsi"/>
                <w:szCs w:val="24"/>
                <w:lang w:val="it-IT"/>
              </w:rPr>
              <w:t>“Thoracic Surgery” [MeSH]</w:t>
            </w:r>
          </w:p>
          <w:p w:rsidR="00396416" w:rsidRPr="0063529D" w:rsidRDefault="00396416" w:rsidP="00D75191">
            <w:pPr>
              <w:tabs>
                <w:tab w:val="left" w:pos="1985"/>
              </w:tabs>
              <w:spacing w:after="120"/>
              <w:jc w:val="both"/>
              <w:rPr>
                <w:rFonts w:asciiTheme="majorHAnsi" w:hAnsiTheme="majorHAnsi"/>
                <w:szCs w:val="24"/>
                <w:lang w:val="it-IT"/>
              </w:rPr>
            </w:pPr>
            <w:r w:rsidRPr="0063529D">
              <w:rPr>
                <w:rFonts w:asciiTheme="majorHAnsi" w:hAnsiTheme="majorHAnsi"/>
                <w:szCs w:val="24"/>
                <w:lang w:val="it-IT"/>
              </w:rPr>
              <w:t>“Thoracic Surgery, Video Assisted” [MeSH]</w:t>
            </w:r>
          </w:p>
        </w:tc>
        <w:tc>
          <w:tcPr>
            <w:tcW w:w="4813" w:type="dxa"/>
          </w:tcPr>
          <w:p w:rsidR="00396416" w:rsidRPr="0063529D" w:rsidRDefault="00396416" w:rsidP="00D75191">
            <w:pPr>
              <w:tabs>
                <w:tab w:val="left" w:pos="1985"/>
              </w:tabs>
              <w:spacing w:after="120"/>
              <w:jc w:val="both"/>
              <w:cnfStyle w:val="000000000000"/>
              <w:rPr>
                <w:rFonts w:asciiTheme="majorHAnsi" w:hAnsiTheme="majorHAnsi"/>
                <w:szCs w:val="24"/>
                <w:lang w:val="it-IT"/>
              </w:rPr>
            </w:pPr>
            <w:r w:rsidRPr="0063529D">
              <w:rPr>
                <w:rFonts w:asciiTheme="majorHAnsi" w:hAnsiTheme="majorHAnsi"/>
                <w:szCs w:val="24"/>
                <w:lang w:val="it-IT"/>
              </w:rPr>
              <w:t>“pneumonectomy” OR “lobectomy” OR “pleurectomy” OR “VATS” OR “thoracotomy” OR “mediastinotomy” OR “pulmonectomy” OR “thoracoplasty” OR “artificial pneumothorax” OR “resection” OR “surgical treatment” OR “surgical intervention” OR “segmentectomy” OR “collapse therapy” OR “pneumonolysis”</w:t>
            </w:r>
          </w:p>
        </w:tc>
      </w:tr>
    </w:tbl>
    <w:p w:rsidR="00396416" w:rsidRPr="0063529D" w:rsidRDefault="00396416" w:rsidP="00396416">
      <w:pPr>
        <w:suppressAutoHyphens w:val="0"/>
        <w:spacing w:after="120"/>
        <w:jc w:val="center"/>
        <w:rPr>
          <w:rFonts w:asciiTheme="majorHAnsi" w:hAnsiTheme="majorHAnsi"/>
        </w:rPr>
      </w:pPr>
    </w:p>
    <w:p w:rsidR="00396416" w:rsidRPr="0063529D" w:rsidRDefault="00396416" w:rsidP="00396416">
      <w:pPr>
        <w:tabs>
          <w:tab w:val="left" w:pos="1701"/>
          <w:tab w:val="left" w:pos="1985"/>
        </w:tabs>
        <w:spacing w:after="120"/>
        <w:jc w:val="both"/>
        <w:rPr>
          <w:rFonts w:asciiTheme="majorHAnsi" w:hAnsiTheme="majorHAnsi"/>
        </w:rPr>
      </w:pPr>
      <w:r w:rsidRPr="0063529D">
        <w:rPr>
          <w:rFonts w:asciiTheme="majorHAnsi" w:hAnsiTheme="majorHAnsi"/>
        </w:rPr>
        <w:t xml:space="preserve">Table S2: </w:t>
      </w:r>
      <w:r w:rsidRPr="0063529D">
        <w:rPr>
          <w:rFonts w:asciiTheme="majorHAnsi" w:hAnsiTheme="majorHAnsi"/>
          <w:lang w:val="en-US"/>
        </w:rPr>
        <w:t>Information sources searched to identify relevant literature</w:t>
      </w:r>
    </w:p>
    <w:tbl>
      <w:tblPr>
        <w:tblStyle w:val="LightList-Accent11"/>
        <w:tblW w:w="0" w:type="auto"/>
        <w:tblLook w:val="00A0"/>
      </w:tblPr>
      <w:tblGrid>
        <w:gridCol w:w="2376"/>
        <w:gridCol w:w="7478"/>
      </w:tblGrid>
      <w:tr w:rsidR="00396416" w:rsidRPr="0063529D" w:rsidTr="00D75191">
        <w:trPr>
          <w:cnfStyle w:val="100000000000"/>
        </w:trPr>
        <w:tc>
          <w:tcPr>
            <w:cnfStyle w:val="001000000000"/>
            <w:tcW w:w="2376" w:type="dxa"/>
            <w:tcBorders>
              <w:right w:val="single" w:sz="4" w:space="0" w:color="FFFFFF" w:themeColor="background1"/>
            </w:tcBorders>
          </w:tcPr>
          <w:p w:rsidR="00396416" w:rsidRPr="0063529D" w:rsidRDefault="00396416" w:rsidP="00D75191">
            <w:pPr>
              <w:spacing w:after="120"/>
              <w:jc w:val="center"/>
              <w:rPr>
                <w:rFonts w:asciiTheme="majorHAnsi" w:hAnsiTheme="majorHAnsi"/>
                <w:b w:val="0"/>
                <w:szCs w:val="24"/>
              </w:rPr>
            </w:pPr>
            <w:r w:rsidRPr="0063529D">
              <w:rPr>
                <w:rFonts w:asciiTheme="majorHAnsi" w:hAnsiTheme="majorHAnsi"/>
                <w:b w:val="0"/>
                <w:szCs w:val="24"/>
              </w:rPr>
              <w:t>Category</w:t>
            </w:r>
          </w:p>
        </w:tc>
        <w:tc>
          <w:tcPr>
            <w:cnfStyle w:val="000010000000"/>
            <w:tcW w:w="7478" w:type="dxa"/>
            <w:tcBorders>
              <w:left w:val="single" w:sz="4" w:space="0" w:color="FFFFFF" w:themeColor="background1"/>
            </w:tcBorders>
          </w:tcPr>
          <w:p w:rsidR="00396416" w:rsidRPr="0063529D" w:rsidRDefault="00396416" w:rsidP="00D75191">
            <w:pPr>
              <w:spacing w:after="120"/>
              <w:jc w:val="both"/>
              <w:rPr>
                <w:rFonts w:asciiTheme="majorHAnsi" w:hAnsiTheme="majorHAnsi"/>
                <w:b w:val="0"/>
                <w:szCs w:val="24"/>
              </w:rPr>
            </w:pPr>
            <w:r w:rsidRPr="0063529D">
              <w:rPr>
                <w:rFonts w:asciiTheme="majorHAnsi" w:hAnsiTheme="majorHAnsi"/>
                <w:b w:val="0"/>
                <w:szCs w:val="24"/>
              </w:rPr>
              <w:t>Sources</w:t>
            </w:r>
          </w:p>
        </w:tc>
      </w:tr>
      <w:tr w:rsidR="00396416" w:rsidRPr="0063529D" w:rsidTr="00D75191">
        <w:trPr>
          <w:cnfStyle w:val="000000100000"/>
        </w:trPr>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Healthcare databases</w:t>
            </w:r>
          </w:p>
        </w:tc>
        <w:tc>
          <w:tcPr>
            <w:cnfStyle w:val="000010000000"/>
            <w:tcW w:w="7478" w:type="dxa"/>
          </w:tcPr>
          <w:p w:rsidR="00396416" w:rsidRPr="0063529D" w:rsidRDefault="00396416" w:rsidP="00D75191">
            <w:pPr>
              <w:spacing w:after="120"/>
              <w:jc w:val="both"/>
              <w:rPr>
                <w:rFonts w:asciiTheme="majorHAnsi" w:hAnsiTheme="majorHAnsi"/>
                <w:szCs w:val="24"/>
              </w:rPr>
            </w:pPr>
            <w:r w:rsidRPr="0063529D">
              <w:rPr>
                <w:rFonts w:asciiTheme="majorHAnsi" w:hAnsiTheme="majorHAnsi"/>
                <w:szCs w:val="24"/>
              </w:rPr>
              <w:t>MEDLINE</w:t>
            </w:r>
          </w:p>
          <w:p w:rsidR="00396416" w:rsidRPr="0063529D" w:rsidRDefault="00396416" w:rsidP="00D75191">
            <w:pPr>
              <w:spacing w:after="120"/>
              <w:jc w:val="both"/>
              <w:rPr>
                <w:rFonts w:asciiTheme="majorHAnsi" w:hAnsiTheme="majorHAnsi"/>
                <w:szCs w:val="24"/>
              </w:rPr>
            </w:pPr>
            <w:r w:rsidRPr="0063529D">
              <w:rPr>
                <w:rFonts w:asciiTheme="majorHAnsi" w:hAnsiTheme="majorHAnsi"/>
                <w:szCs w:val="24"/>
              </w:rPr>
              <w:t>EMBASE</w:t>
            </w:r>
          </w:p>
          <w:p w:rsidR="00396416" w:rsidRPr="0063529D" w:rsidRDefault="00396416" w:rsidP="00D75191">
            <w:pPr>
              <w:spacing w:after="120"/>
              <w:jc w:val="both"/>
              <w:rPr>
                <w:rFonts w:asciiTheme="majorHAnsi" w:hAnsiTheme="majorHAnsi"/>
                <w:szCs w:val="24"/>
              </w:rPr>
            </w:pPr>
            <w:r w:rsidRPr="0063529D">
              <w:rPr>
                <w:rFonts w:asciiTheme="majorHAnsi" w:hAnsiTheme="majorHAnsi"/>
                <w:szCs w:val="24"/>
              </w:rPr>
              <w:t>CENTRAL</w:t>
            </w:r>
          </w:p>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WHO Global Index Medicus</w:t>
            </w:r>
          </w:p>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WHO portal of clinical trials</w:t>
            </w:r>
          </w:p>
        </w:tc>
      </w:tr>
      <w:tr w:rsidR="00396416" w:rsidRPr="0063529D" w:rsidTr="00D75191">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Evidence based reviews</w:t>
            </w:r>
          </w:p>
        </w:tc>
        <w:tc>
          <w:tcPr>
            <w:cnfStyle w:val="000010000000"/>
            <w:tcW w:w="7478" w:type="dxa"/>
          </w:tcPr>
          <w:p w:rsidR="00396416" w:rsidRPr="0063529D" w:rsidRDefault="00396416" w:rsidP="00D75191">
            <w:pPr>
              <w:tabs>
                <w:tab w:val="left" w:pos="1701"/>
                <w:tab w:val="left" w:pos="1985"/>
              </w:tabs>
              <w:spacing w:after="120"/>
              <w:jc w:val="both"/>
              <w:rPr>
                <w:rFonts w:asciiTheme="majorHAnsi" w:hAnsiTheme="majorHAnsi"/>
                <w:szCs w:val="24"/>
                <w:lang w:val="it-IT"/>
              </w:rPr>
            </w:pPr>
            <w:r w:rsidRPr="0063529D">
              <w:rPr>
                <w:rFonts w:asciiTheme="majorHAnsi" w:hAnsiTheme="majorHAnsi"/>
                <w:szCs w:val="24"/>
                <w:lang w:val="it-IT"/>
              </w:rPr>
              <w:t>Cochrane library (CDSR, DARE, HTA databases)</w:t>
            </w:r>
          </w:p>
        </w:tc>
      </w:tr>
      <w:tr w:rsidR="00396416" w:rsidRPr="0063529D" w:rsidTr="00D75191">
        <w:trPr>
          <w:cnfStyle w:val="000000100000"/>
        </w:trPr>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Grey literature</w:t>
            </w:r>
          </w:p>
        </w:tc>
        <w:tc>
          <w:tcPr>
            <w:cnfStyle w:val="000010000000"/>
            <w:tcW w:w="7478" w:type="dxa"/>
          </w:tcPr>
          <w:p w:rsidR="00396416" w:rsidRPr="0063529D" w:rsidRDefault="00396416" w:rsidP="00D75191">
            <w:pPr>
              <w:spacing w:after="120"/>
              <w:jc w:val="both"/>
              <w:rPr>
                <w:rFonts w:asciiTheme="majorHAnsi" w:hAnsiTheme="majorHAnsi"/>
                <w:szCs w:val="24"/>
              </w:rPr>
            </w:pPr>
            <w:r w:rsidRPr="0063529D">
              <w:rPr>
                <w:rFonts w:asciiTheme="majorHAnsi" w:hAnsiTheme="majorHAnsi"/>
                <w:szCs w:val="24"/>
              </w:rPr>
              <w:t>OpenSIGLE – system for information on grey literature in Europe</w:t>
            </w:r>
          </w:p>
          <w:p w:rsidR="00396416" w:rsidRPr="0063529D" w:rsidRDefault="00396416" w:rsidP="00D75191">
            <w:pPr>
              <w:spacing w:after="120"/>
              <w:jc w:val="both"/>
              <w:rPr>
                <w:rFonts w:asciiTheme="majorHAnsi" w:hAnsiTheme="majorHAnsi"/>
                <w:szCs w:val="24"/>
              </w:rPr>
            </w:pPr>
            <w:r w:rsidRPr="0063529D">
              <w:rPr>
                <w:rFonts w:asciiTheme="majorHAnsi" w:hAnsiTheme="majorHAnsi"/>
                <w:szCs w:val="24"/>
              </w:rPr>
              <w:t>International Union of Tuberculosis and Lung Disease Conference Electronic Abstract Database (PDF documents)</w:t>
            </w:r>
          </w:p>
        </w:tc>
      </w:tr>
      <w:tr w:rsidR="00396416" w:rsidRPr="0063529D" w:rsidTr="00D75191">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Internet searching</w:t>
            </w:r>
          </w:p>
        </w:tc>
        <w:tc>
          <w:tcPr>
            <w:cnfStyle w:val="000010000000"/>
            <w:tcW w:w="7478" w:type="dxa"/>
          </w:tcPr>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Google Scholar – limited to first 10 pages</w:t>
            </w:r>
          </w:p>
        </w:tc>
      </w:tr>
    </w:tbl>
    <w:p w:rsidR="00396416" w:rsidRPr="0063529D" w:rsidRDefault="00396416" w:rsidP="00396416">
      <w:pPr>
        <w:tabs>
          <w:tab w:val="left" w:pos="1985"/>
        </w:tabs>
        <w:spacing w:after="120"/>
        <w:jc w:val="center"/>
        <w:rPr>
          <w:rFonts w:asciiTheme="majorHAnsi" w:hAnsiTheme="majorHAnsi" w:cs="Arial"/>
        </w:rPr>
      </w:pPr>
    </w:p>
    <w:p w:rsidR="00396416" w:rsidRPr="0063529D" w:rsidRDefault="00396416" w:rsidP="00396416">
      <w:pPr>
        <w:tabs>
          <w:tab w:val="left" w:pos="1985"/>
        </w:tabs>
        <w:spacing w:after="120"/>
        <w:ind w:left="1985" w:hanging="1985"/>
        <w:jc w:val="center"/>
        <w:rPr>
          <w:rFonts w:asciiTheme="majorHAnsi" w:hAnsiTheme="majorHAnsi"/>
        </w:rPr>
      </w:pPr>
    </w:p>
    <w:p w:rsidR="00396416" w:rsidRPr="0063529D" w:rsidRDefault="00396416" w:rsidP="00396416">
      <w:pPr>
        <w:suppressAutoHyphens w:val="0"/>
        <w:jc w:val="both"/>
        <w:rPr>
          <w:rFonts w:asciiTheme="majorHAnsi" w:hAnsiTheme="majorHAnsi"/>
          <w:lang w:val="en-US"/>
        </w:rPr>
      </w:pPr>
      <w:r w:rsidRPr="0063529D">
        <w:rPr>
          <w:rFonts w:asciiTheme="majorHAnsi" w:hAnsiTheme="majorHAnsi"/>
        </w:rPr>
        <w:t xml:space="preserve">Table S3: </w:t>
      </w:r>
      <w:r w:rsidRPr="0063529D">
        <w:rPr>
          <w:rFonts w:asciiTheme="majorHAnsi" w:hAnsiTheme="majorHAnsi"/>
          <w:lang w:val="en-US"/>
        </w:rPr>
        <w:t>Search limits applied in Pubmed</w:t>
      </w:r>
    </w:p>
    <w:p w:rsidR="00396416" w:rsidRPr="0063529D" w:rsidRDefault="00396416" w:rsidP="00396416">
      <w:pPr>
        <w:suppressAutoHyphens w:val="0"/>
        <w:jc w:val="center"/>
        <w:rPr>
          <w:rFonts w:asciiTheme="majorHAnsi" w:hAnsiTheme="majorHAnsi"/>
        </w:rPr>
      </w:pPr>
    </w:p>
    <w:tbl>
      <w:tblPr>
        <w:tblStyle w:val="LightList-Accent11"/>
        <w:tblW w:w="0" w:type="auto"/>
        <w:tblLook w:val="00A0"/>
      </w:tblPr>
      <w:tblGrid>
        <w:gridCol w:w="2376"/>
        <w:gridCol w:w="7371"/>
      </w:tblGrid>
      <w:tr w:rsidR="00396416" w:rsidRPr="0063529D" w:rsidTr="00D75191">
        <w:trPr>
          <w:cnfStyle w:val="100000000000"/>
        </w:trPr>
        <w:tc>
          <w:tcPr>
            <w:cnfStyle w:val="001000000000"/>
            <w:tcW w:w="2376" w:type="dxa"/>
            <w:tcBorders>
              <w:right w:val="single" w:sz="4" w:space="0" w:color="FFFFFF" w:themeColor="background1"/>
            </w:tcBorders>
          </w:tcPr>
          <w:p w:rsidR="00396416" w:rsidRPr="0063529D" w:rsidRDefault="00396416" w:rsidP="00D75191">
            <w:pPr>
              <w:spacing w:after="120"/>
              <w:jc w:val="center"/>
              <w:rPr>
                <w:rFonts w:asciiTheme="majorHAnsi" w:hAnsiTheme="majorHAnsi"/>
                <w:b w:val="0"/>
                <w:bCs w:val="0"/>
                <w:szCs w:val="24"/>
              </w:rPr>
            </w:pPr>
            <w:r w:rsidRPr="0063529D">
              <w:rPr>
                <w:rFonts w:asciiTheme="majorHAnsi" w:hAnsiTheme="majorHAnsi"/>
                <w:b w:val="0"/>
                <w:bCs w:val="0"/>
                <w:szCs w:val="24"/>
              </w:rPr>
              <w:t>Limit category</w:t>
            </w:r>
          </w:p>
        </w:tc>
        <w:tc>
          <w:tcPr>
            <w:cnfStyle w:val="000010000000"/>
            <w:tcW w:w="7371" w:type="dxa"/>
            <w:tcBorders>
              <w:left w:val="single" w:sz="4" w:space="0" w:color="FFFFFF" w:themeColor="background1"/>
            </w:tcBorders>
          </w:tcPr>
          <w:p w:rsidR="00396416" w:rsidRPr="0063529D" w:rsidRDefault="00396416" w:rsidP="00D75191">
            <w:pPr>
              <w:spacing w:after="120"/>
              <w:jc w:val="both"/>
              <w:rPr>
                <w:rFonts w:asciiTheme="majorHAnsi" w:hAnsiTheme="majorHAnsi"/>
                <w:b w:val="0"/>
                <w:bCs w:val="0"/>
                <w:szCs w:val="24"/>
              </w:rPr>
            </w:pPr>
            <w:r w:rsidRPr="0063529D">
              <w:rPr>
                <w:rFonts w:asciiTheme="majorHAnsi" w:hAnsiTheme="majorHAnsi"/>
                <w:b w:val="0"/>
                <w:bCs w:val="0"/>
                <w:szCs w:val="24"/>
              </w:rPr>
              <w:t>Specified limit</w:t>
            </w:r>
          </w:p>
        </w:tc>
      </w:tr>
      <w:tr w:rsidR="00396416" w:rsidRPr="0063529D" w:rsidTr="00D75191">
        <w:trPr>
          <w:cnfStyle w:val="000000100000"/>
        </w:trPr>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Languages</w:t>
            </w:r>
          </w:p>
        </w:tc>
        <w:tc>
          <w:tcPr>
            <w:cnfStyle w:val="000010000000"/>
            <w:tcW w:w="7371" w:type="dxa"/>
          </w:tcPr>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No Limit (Any Language)</w:t>
            </w:r>
          </w:p>
        </w:tc>
      </w:tr>
      <w:tr w:rsidR="00396416" w:rsidRPr="0063529D" w:rsidTr="00D75191">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lastRenderedPageBreak/>
              <w:t>Publication type</w:t>
            </w:r>
          </w:p>
        </w:tc>
        <w:tc>
          <w:tcPr>
            <w:cnfStyle w:val="000010000000"/>
            <w:tcW w:w="7371" w:type="dxa"/>
          </w:tcPr>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None</w:t>
            </w:r>
          </w:p>
        </w:tc>
      </w:tr>
      <w:tr w:rsidR="00396416" w:rsidRPr="0063529D" w:rsidTr="00D75191">
        <w:trPr>
          <w:cnfStyle w:val="000000100000"/>
        </w:trPr>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Date of publication</w:t>
            </w:r>
          </w:p>
        </w:tc>
        <w:tc>
          <w:tcPr>
            <w:cnfStyle w:val="000010000000"/>
            <w:tcW w:w="7371" w:type="dxa"/>
          </w:tcPr>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Since January 1</w:t>
            </w:r>
            <w:r w:rsidRPr="0063529D">
              <w:rPr>
                <w:rFonts w:asciiTheme="majorHAnsi" w:hAnsiTheme="majorHAnsi"/>
                <w:szCs w:val="24"/>
                <w:vertAlign w:val="superscript"/>
              </w:rPr>
              <w:t>st</w:t>
            </w:r>
            <w:r w:rsidRPr="0063529D">
              <w:rPr>
                <w:rFonts w:asciiTheme="majorHAnsi" w:hAnsiTheme="majorHAnsi"/>
                <w:szCs w:val="24"/>
              </w:rPr>
              <w:t xml:space="preserve"> 1990</w:t>
            </w:r>
          </w:p>
        </w:tc>
      </w:tr>
      <w:tr w:rsidR="00396416" w:rsidRPr="0063529D" w:rsidTr="00D75191">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Study design</w:t>
            </w:r>
          </w:p>
        </w:tc>
        <w:tc>
          <w:tcPr>
            <w:cnfStyle w:val="000010000000"/>
            <w:tcW w:w="7371" w:type="dxa"/>
          </w:tcPr>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No limits applied in the search</w:t>
            </w:r>
          </w:p>
        </w:tc>
      </w:tr>
      <w:tr w:rsidR="00396416" w:rsidRPr="0063529D" w:rsidTr="00D75191">
        <w:trPr>
          <w:cnfStyle w:val="000000100000"/>
        </w:trPr>
        <w:tc>
          <w:tcPr>
            <w:cnfStyle w:val="001000000000"/>
            <w:tcW w:w="2376" w:type="dxa"/>
          </w:tcPr>
          <w:p w:rsidR="00396416" w:rsidRPr="0063529D" w:rsidRDefault="00396416" w:rsidP="00D75191">
            <w:pPr>
              <w:tabs>
                <w:tab w:val="left" w:pos="1701"/>
                <w:tab w:val="left" w:pos="1985"/>
              </w:tabs>
              <w:spacing w:after="120"/>
              <w:jc w:val="center"/>
              <w:rPr>
                <w:rFonts w:asciiTheme="majorHAnsi" w:hAnsiTheme="majorHAnsi"/>
                <w:szCs w:val="24"/>
              </w:rPr>
            </w:pPr>
            <w:r w:rsidRPr="0063529D">
              <w:rPr>
                <w:rFonts w:asciiTheme="majorHAnsi" w:hAnsiTheme="majorHAnsi"/>
                <w:szCs w:val="24"/>
              </w:rPr>
              <w:t>Other limits</w:t>
            </w:r>
          </w:p>
        </w:tc>
        <w:tc>
          <w:tcPr>
            <w:cnfStyle w:val="000010000000"/>
            <w:tcW w:w="7371" w:type="dxa"/>
          </w:tcPr>
          <w:p w:rsidR="00396416" w:rsidRPr="0063529D" w:rsidRDefault="00396416" w:rsidP="00D75191">
            <w:pPr>
              <w:tabs>
                <w:tab w:val="left" w:pos="1701"/>
                <w:tab w:val="left" w:pos="1985"/>
              </w:tabs>
              <w:spacing w:after="120"/>
              <w:jc w:val="both"/>
              <w:rPr>
                <w:rFonts w:asciiTheme="majorHAnsi" w:hAnsiTheme="majorHAnsi"/>
                <w:szCs w:val="24"/>
              </w:rPr>
            </w:pPr>
            <w:r w:rsidRPr="0063529D">
              <w:rPr>
                <w:rFonts w:asciiTheme="majorHAnsi" w:hAnsiTheme="majorHAnsi"/>
                <w:szCs w:val="24"/>
              </w:rPr>
              <w:t>Number of enrolled subjects in intervention arm&gt;=10</w:t>
            </w:r>
          </w:p>
        </w:tc>
      </w:tr>
    </w:tbl>
    <w:p w:rsidR="00396416" w:rsidRPr="0063529D" w:rsidRDefault="00396416" w:rsidP="00396416">
      <w:pPr>
        <w:tabs>
          <w:tab w:val="left" w:pos="1701"/>
          <w:tab w:val="left" w:pos="1985"/>
        </w:tabs>
        <w:spacing w:after="120"/>
        <w:jc w:val="center"/>
        <w:rPr>
          <w:rFonts w:asciiTheme="majorHAnsi" w:hAnsiTheme="majorHAnsi"/>
          <w:b/>
        </w:rPr>
      </w:pPr>
    </w:p>
    <w:p w:rsidR="00396416" w:rsidRDefault="00396416" w:rsidP="00396416">
      <w:pPr>
        <w:suppressAutoHyphens w:val="0"/>
        <w:jc w:val="both"/>
        <w:rPr>
          <w:rFonts w:asciiTheme="majorHAnsi" w:hAnsiTheme="majorHAnsi"/>
        </w:rPr>
        <w:sectPr w:rsidR="00396416" w:rsidSect="00D75191">
          <w:pgSz w:w="11906" w:h="16838"/>
          <w:pgMar w:top="1260" w:right="1134" w:bottom="1134" w:left="1134" w:header="540" w:footer="709" w:gutter="0"/>
          <w:cols w:space="708"/>
          <w:docGrid w:linePitch="360"/>
        </w:sectPr>
      </w:pPr>
    </w:p>
    <w:p w:rsidR="00396416" w:rsidRDefault="00396416" w:rsidP="00396416">
      <w:pPr>
        <w:suppressAutoHyphens w:val="0"/>
        <w:jc w:val="both"/>
        <w:rPr>
          <w:rFonts w:asciiTheme="majorHAnsi" w:hAnsiTheme="majorHAnsi"/>
        </w:rPr>
      </w:pPr>
      <w:r w:rsidRPr="0063529D">
        <w:rPr>
          <w:rFonts w:asciiTheme="majorHAnsi" w:hAnsiTheme="majorHAnsi"/>
        </w:rPr>
        <w:lastRenderedPageBreak/>
        <w:t xml:space="preserve">Table S4: PRISMA </w:t>
      </w:r>
      <w:r>
        <w:rPr>
          <w:rFonts w:asciiTheme="majorHAnsi" w:hAnsiTheme="majorHAnsi"/>
        </w:rPr>
        <w:t xml:space="preserve">2009 </w:t>
      </w:r>
      <w:r w:rsidRPr="0063529D">
        <w:rPr>
          <w:rFonts w:asciiTheme="majorHAnsi" w:hAnsiTheme="majorHAnsi"/>
        </w:rPr>
        <w:t>Checklist</w:t>
      </w:r>
    </w:p>
    <w:tbl>
      <w:tblPr>
        <w:tblW w:w="15200" w:type="dxa"/>
        <w:tblBorders>
          <w:top w:val="nil"/>
          <w:left w:val="nil"/>
          <w:bottom w:val="nil"/>
          <w:right w:val="nil"/>
        </w:tblBorders>
        <w:tblLook w:val="0000"/>
      </w:tblPr>
      <w:tblGrid>
        <w:gridCol w:w="2800"/>
        <w:gridCol w:w="540"/>
        <w:gridCol w:w="10600"/>
        <w:gridCol w:w="1260"/>
      </w:tblGrid>
      <w:tr w:rsidR="00396416" w:rsidRPr="004C1685" w:rsidTr="00D7519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96416" w:rsidRPr="004C1685" w:rsidRDefault="00396416" w:rsidP="00D75191">
            <w:pPr>
              <w:pStyle w:val="Default"/>
              <w:rPr>
                <w:rFonts w:ascii="Arial" w:hAnsi="Arial" w:cs="Arial"/>
                <w:color w:val="FFFFFF"/>
                <w:sz w:val="22"/>
                <w:szCs w:val="22"/>
              </w:rPr>
            </w:pPr>
            <w:r>
              <w:rPr>
                <w:rFonts w:ascii="Arial Narrow" w:hAnsi="Arial Narrow"/>
                <w:sz w:val="14"/>
                <w:szCs w:val="14"/>
              </w:rPr>
              <w:br w:type="page"/>
            </w: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96416" w:rsidRPr="005979B8" w:rsidRDefault="00396416" w:rsidP="00D75191">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96416" w:rsidRPr="004C1685" w:rsidRDefault="00396416" w:rsidP="00D7519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96416" w:rsidRPr="004C1685" w:rsidRDefault="00396416" w:rsidP="00D75191">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96416" w:rsidRPr="004C1685" w:rsidTr="00D751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right"/>
              <w:rPr>
                <w:rFonts w:ascii="Arial" w:hAnsi="Arial" w:cs="Arial"/>
                <w:color w:val="auto"/>
              </w:rPr>
            </w:pPr>
          </w:p>
        </w:tc>
      </w:tr>
      <w:tr w:rsidR="00396416" w:rsidRPr="004C1685" w:rsidTr="00D75191">
        <w:trPr>
          <w:trHeight w:val="323"/>
        </w:trPr>
        <w:tc>
          <w:tcPr>
            <w:tcW w:w="280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color w:val="auto"/>
              </w:rPr>
            </w:pPr>
            <w:r>
              <w:rPr>
                <w:rFonts w:ascii="Arial" w:hAnsi="Arial" w:cs="Arial"/>
                <w:color w:val="auto"/>
              </w:rPr>
              <w:t>1</w:t>
            </w:r>
            <w:r w:rsidR="00FB31EA">
              <w:rPr>
                <w:rFonts w:ascii="Arial" w:hAnsi="Arial" w:cs="Arial"/>
                <w:color w:val="auto"/>
              </w:rPr>
              <w:t>-2</w:t>
            </w:r>
            <w:r w:rsidR="00AA7315">
              <w:rPr>
                <w:rFonts w:ascii="Arial" w:hAnsi="Arial" w:cs="Arial"/>
                <w:color w:val="auto"/>
              </w:rPr>
              <w:t>,6</w:t>
            </w:r>
          </w:p>
        </w:tc>
      </w:tr>
      <w:tr w:rsidR="00396416" w:rsidRPr="004C1685" w:rsidTr="00D751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right"/>
              <w:rPr>
                <w:rFonts w:ascii="Arial" w:hAnsi="Arial" w:cs="Arial"/>
                <w:color w:val="auto"/>
              </w:rPr>
            </w:pPr>
          </w:p>
        </w:tc>
      </w:tr>
      <w:tr w:rsidR="00396416" w:rsidRPr="004C1685" w:rsidTr="00D75191">
        <w:trPr>
          <w:trHeight w:val="810"/>
        </w:trPr>
        <w:tc>
          <w:tcPr>
            <w:tcW w:w="280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color w:val="auto"/>
              </w:rPr>
            </w:pPr>
            <w:r>
              <w:rPr>
                <w:rFonts w:ascii="Arial" w:hAnsi="Arial" w:cs="Arial"/>
                <w:color w:val="auto"/>
              </w:rPr>
              <w:t>2-3</w:t>
            </w:r>
          </w:p>
        </w:tc>
      </w:tr>
      <w:tr w:rsidR="00396416" w:rsidRPr="004C1685" w:rsidTr="00D751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right"/>
              <w:rPr>
                <w:rFonts w:ascii="Arial" w:hAnsi="Arial" w:cs="Arial"/>
                <w:color w:val="auto"/>
              </w:rPr>
            </w:pPr>
          </w:p>
        </w:tc>
      </w:tr>
      <w:tr w:rsidR="00396416" w:rsidRPr="004C1685" w:rsidTr="00D75191">
        <w:trPr>
          <w:trHeight w:val="333"/>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color w:val="auto"/>
              </w:rPr>
            </w:pPr>
            <w:r>
              <w:rPr>
                <w:rFonts w:ascii="Arial" w:hAnsi="Arial" w:cs="Arial"/>
                <w:color w:val="auto"/>
              </w:rPr>
              <w:t>4-</w:t>
            </w:r>
            <w:r w:rsidR="00AA7315">
              <w:rPr>
                <w:rFonts w:ascii="Arial" w:hAnsi="Arial" w:cs="Arial"/>
                <w:color w:val="auto"/>
              </w:rPr>
              <w:t>6</w:t>
            </w:r>
          </w:p>
        </w:tc>
      </w:tr>
      <w:tr w:rsidR="00396416" w:rsidRPr="004C1685" w:rsidTr="00D75191">
        <w:trPr>
          <w:trHeight w:val="568"/>
        </w:trPr>
        <w:tc>
          <w:tcPr>
            <w:tcW w:w="280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AA7315" w:rsidP="00D75191">
            <w:pPr>
              <w:pStyle w:val="Default"/>
              <w:spacing w:before="40" w:after="40"/>
              <w:rPr>
                <w:rFonts w:ascii="Arial" w:hAnsi="Arial" w:cs="Arial"/>
                <w:color w:val="auto"/>
              </w:rPr>
            </w:pPr>
            <w:r>
              <w:rPr>
                <w:rFonts w:ascii="Arial" w:hAnsi="Arial" w:cs="Arial"/>
                <w:color w:val="auto"/>
              </w:rPr>
              <w:t>6-8</w:t>
            </w:r>
          </w:p>
        </w:tc>
      </w:tr>
      <w:tr w:rsidR="00396416" w:rsidRPr="004C1685" w:rsidTr="00D751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right"/>
              <w:rPr>
                <w:rFonts w:ascii="Arial" w:hAnsi="Arial" w:cs="Arial"/>
                <w:color w:val="auto"/>
              </w:rPr>
            </w:pP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AA7315" w:rsidP="00D75191">
            <w:pPr>
              <w:pStyle w:val="Default"/>
              <w:spacing w:before="40" w:after="40"/>
              <w:rPr>
                <w:rFonts w:ascii="Arial" w:hAnsi="Arial" w:cs="Arial"/>
                <w:color w:val="auto"/>
              </w:rPr>
            </w:pPr>
            <w:r>
              <w:rPr>
                <w:rFonts w:ascii="Arial" w:hAnsi="Arial" w:cs="Arial"/>
                <w:color w:val="auto"/>
              </w:rPr>
              <w:t>6</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AA7315" w:rsidP="00D75191">
            <w:pPr>
              <w:pStyle w:val="Default"/>
              <w:spacing w:before="40" w:after="40"/>
              <w:rPr>
                <w:rFonts w:ascii="Arial" w:hAnsi="Arial" w:cs="Arial"/>
                <w:color w:val="auto"/>
              </w:rPr>
            </w:pPr>
            <w:r>
              <w:rPr>
                <w:rFonts w:ascii="Arial" w:hAnsi="Arial" w:cs="Arial"/>
                <w:color w:val="auto"/>
              </w:rPr>
              <w:t>7-8</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AA7315" w:rsidP="00D75191">
            <w:pPr>
              <w:pStyle w:val="Default"/>
              <w:spacing w:before="40" w:after="40"/>
              <w:rPr>
                <w:rFonts w:ascii="Arial" w:hAnsi="Arial" w:cs="Arial"/>
                <w:color w:val="auto"/>
              </w:rPr>
            </w:pPr>
            <w:r>
              <w:rPr>
                <w:rFonts w:ascii="Arial" w:hAnsi="Arial" w:cs="Arial"/>
                <w:color w:val="auto"/>
              </w:rPr>
              <w:t>7</w:t>
            </w:r>
            <w:r w:rsidR="00396416">
              <w:rPr>
                <w:rFonts w:ascii="Arial" w:hAnsi="Arial" w:cs="Arial"/>
                <w:color w:val="auto"/>
              </w:rPr>
              <w:t>, Table S1-3</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color w:val="auto"/>
              </w:rPr>
            </w:pPr>
            <w:r>
              <w:rPr>
                <w:rFonts w:ascii="Arial" w:hAnsi="Arial" w:cs="Arial"/>
                <w:color w:val="auto"/>
              </w:rPr>
              <w:t>Table S1-3</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96416" w:rsidRPr="00363B8D" w:rsidRDefault="00396416" w:rsidP="00D75191">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AA7315" w:rsidP="00D75191">
            <w:pPr>
              <w:pStyle w:val="Default"/>
              <w:spacing w:before="40" w:after="40"/>
              <w:rPr>
                <w:rFonts w:ascii="Arial" w:hAnsi="Arial" w:cs="Arial"/>
                <w:color w:val="auto"/>
              </w:rPr>
            </w:pPr>
            <w:r>
              <w:rPr>
                <w:rFonts w:ascii="Arial" w:hAnsi="Arial" w:cs="Arial"/>
                <w:color w:val="auto"/>
              </w:rPr>
              <w:t>7-8</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396416" w:rsidRPr="009E1F1A" w:rsidRDefault="00396416" w:rsidP="00D75191">
            <w:pPr>
              <w:pStyle w:val="Default"/>
              <w:spacing w:before="40" w:after="40"/>
              <w:rPr>
                <w:rFonts w:ascii="Arial" w:hAnsi="Arial" w:cs="Arial"/>
                <w:sz w:val="20"/>
                <w:szCs w:val="20"/>
              </w:rPr>
            </w:pPr>
            <w:r w:rsidRPr="009E1F1A">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AA7315" w:rsidP="00D75191">
            <w:pPr>
              <w:pStyle w:val="Default"/>
              <w:spacing w:before="40" w:after="40"/>
              <w:rPr>
                <w:rFonts w:ascii="Arial" w:hAnsi="Arial" w:cs="Arial"/>
                <w:color w:val="auto"/>
              </w:rPr>
            </w:pPr>
            <w:r>
              <w:rPr>
                <w:rFonts w:ascii="Arial" w:hAnsi="Arial" w:cs="Arial"/>
                <w:color w:val="auto"/>
              </w:rPr>
              <w:t>8</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A50D3F" w:rsidRDefault="00396416" w:rsidP="00D75191">
            <w:pPr>
              <w:pStyle w:val="Default"/>
              <w:spacing w:before="40" w:after="40"/>
              <w:rPr>
                <w:rFonts w:ascii="Arial" w:hAnsi="Arial" w:cs="Arial"/>
                <w:sz w:val="20"/>
                <w:szCs w:val="20"/>
              </w:rPr>
            </w:pPr>
            <w:r w:rsidRPr="00A50D3F">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396416" w:rsidRPr="00A50D3F" w:rsidRDefault="00396416" w:rsidP="00D75191">
            <w:pPr>
              <w:pStyle w:val="Default"/>
              <w:spacing w:before="40" w:after="40"/>
              <w:jc w:val="right"/>
              <w:rPr>
                <w:rFonts w:ascii="Arial" w:hAnsi="Arial" w:cs="Arial"/>
                <w:sz w:val="20"/>
                <w:szCs w:val="20"/>
              </w:rPr>
            </w:pPr>
            <w:r w:rsidRPr="00A50D3F">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396416" w:rsidRPr="00A50D3F" w:rsidRDefault="00396416" w:rsidP="00D75191">
            <w:pPr>
              <w:pStyle w:val="Default"/>
              <w:spacing w:before="40" w:after="40"/>
              <w:rPr>
                <w:rFonts w:ascii="Arial" w:hAnsi="Arial" w:cs="Arial"/>
                <w:sz w:val="20"/>
                <w:szCs w:val="20"/>
              </w:rPr>
            </w:pPr>
            <w:r w:rsidRPr="00A50D3F">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396416" w:rsidRPr="00A50D3F" w:rsidRDefault="00AA7315" w:rsidP="00D75191">
            <w:pPr>
              <w:pStyle w:val="Default"/>
              <w:spacing w:before="40" w:after="40"/>
              <w:rPr>
                <w:rFonts w:ascii="Arial" w:hAnsi="Arial" w:cs="Arial"/>
                <w:color w:val="auto"/>
              </w:rPr>
            </w:pPr>
            <w:r>
              <w:rPr>
                <w:rFonts w:ascii="Arial" w:hAnsi="Arial" w:cs="Arial"/>
                <w:color w:val="auto"/>
              </w:rPr>
              <w:t>-</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6D75BA" w:rsidP="00D75191">
            <w:pPr>
              <w:pStyle w:val="Default"/>
              <w:spacing w:before="40" w:after="40"/>
              <w:rPr>
                <w:rFonts w:ascii="Arial" w:hAnsi="Arial" w:cs="Arial"/>
                <w:color w:val="auto"/>
              </w:rPr>
            </w:pPr>
            <w:r>
              <w:rPr>
                <w:rFonts w:ascii="Arial" w:hAnsi="Arial" w:cs="Arial"/>
                <w:color w:val="auto"/>
              </w:rPr>
              <w:t>8</w:t>
            </w:r>
          </w:p>
        </w:tc>
      </w:tr>
      <w:tr w:rsidR="00396416" w:rsidRPr="004C1685" w:rsidTr="00D75191">
        <w:trPr>
          <w:trHeight w:val="333"/>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6D75BA" w:rsidP="00D75191">
            <w:pPr>
              <w:pStyle w:val="Default"/>
              <w:spacing w:before="40" w:after="40"/>
              <w:rPr>
                <w:rFonts w:ascii="Arial" w:hAnsi="Arial" w:cs="Arial"/>
                <w:color w:val="auto"/>
              </w:rPr>
            </w:pPr>
            <w:r>
              <w:rPr>
                <w:rFonts w:ascii="Arial" w:hAnsi="Arial" w:cs="Arial"/>
                <w:color w:val="auto"/>
              </w:rPr>
              <w:t>9</w:t>
            </w:r>
          </w:p>
        </w:tc>
      </w:tr>
      <w:tr w:rsidR="00396416" w:rsidRPr="004C1685" w:rsidTr="00D75191">
        <w:trPr>
          <w:trHeight w:val="580"/>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6D75BA" w:rsidP="00D75191">
            <w:pPr>
              <w:pStyle w:val="Default"/>
              <w:spacing w:before="40" w:after="40"/>
              <w:rPr>
                <w:rFonts w:ascii="Arial" w:hAnsi="Arial" w:cs="Arial"/>
                <w:color w:val="auto"/>
              </w:rPr>
            </w:pPr>
            <w:r>
              <w:rPr>
                <w:rFonts w:ascii="Arial" w:hAnsi="Arial" w:cs="Arial"/>
                <w:color w:val="auto"/>
              </w:rPr>
              <w:t>9</w:t>
            </w:r>
          </w:p>
        </w:tc>
      </w:tr>
    </w:tbl>
    <w:p w:rsidR="00396416" w:rsidRPr="004C1685" w:rsidRDefault="00396416" w:rsidP="00396416">
      <w:pPr>
        <w:pStyle w:val="CM1"/>
        <w:jc w:val="center"/>
        <w:rPr>
          <w:rFonts w:ascii="Arial" w:hAnsi="Arial" w:cs="Arial"/>
          <w:sz w:val="8"/>
          <w:szCs w:val="8"/>
        </w:rPr>
      </w:pPr>
    </w:p>
    <w:p w:rsidR="00396416" w:rsidRPr="004C1685" w:rsidRDefault="00396416" w:rsidP="00396416">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396416" w:rsidRPr="004C1685" w:rsidTr="00D7519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96416" w:rsidRPr="004C1685" w:rsidRDefault="00396416" w:rsidP="00D7519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96416" w:rsidRPr="004C1685" w:rsidRDefault="00396416" w:rsidP="00D75191">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96416" w:rsidRPr="004C1685" w:rsidRDefault="00396416" w:rsidP="00D7519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96416" w:rsidRPr="004C1685" w:rsidRDefault="00396416" w:rsidP="00D75191">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96416" w:rsidRPr="004C1685" w:rsidTr="00D75191">
        <w:trPr>
          <w:trHeight w:val="575"/>
        </w:trPr>
        <w:tc>
          <w:tcPr>
            <w:tcW w:w="2800" w:type="dxa"/>
            <w:tcBorders>
              <w:top w:val="doub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396416" w:rsidRPr="004C1685" w:rsidRDefault="006D75BA" w:rsidP="00D75191">
            <w:pPr>
              <w:pStyle w:val="Default"/>
              <w:spacing w:before="40" w:after="40"/>
              <w:rPr>
                <w:rFonts w:ascii="Arial" w:hAnsi="Arial" w:cs="Arial"/>
                <w:color w:val="auto"/>
              </w:rPr>
            </w:pPr>
            <w:r>
              <w:rPr>
                <w:rFonts w:ascii="Arial" w:hAnsi="Arial" w:cs="Arial"/>
                <w:color w:val="auto"/>
              </w:rPr>
              <w:t>8-9</w:t>
            </w:r>
          </w:p>
        </w:tc>
      </w:tr>
      <w:tr w:rsidR="00396416" w:rsidRPr="004C1685" w:rsidTr="00D75191">
        <w:trPr>
          <w:trHeight w:val="568"/>
        </w:trPr>
        <w:tc>
          <w:tcPr>
            <w:tcW w:w="280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6D75BA" w:rsidP="00D75191">
            <w:pPr>
              <w:pStyle w:val="Default"/>
              <w:spacing w:before="40" w:after="40"/>
              <w:rPr>
                <w:rFonts w:ascii="Arial" w:hAnsi="Arial" w:cs="Arial"/>
                <w:color w:val="auto"/>
              </w:rPr>
            </w:pPr>
            <w:r>
              <w:rPr>
                <w:rFonts w:ascii="Arial" w:hAnsi="Arial" w:cs="Arial"/>
                <w:color w:val="auto"/>
              </w:rPr>
              <w:t>9</w:t>
            </w:r>
          </w:p>
        </w:tc>
      </w:tr>
      <w:tr w:rsidR="00396416" w:rsidRPr="004C1685" w:rsidTr="00D751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center"/>
              <w:rPr>
                <w:rFonts w:ascii="Arial" w:hAnsi="Arial" w:cs="Arial"/>
                <w:color w:val="auto"/>
              </w:rPr>
            </w:pP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55354B" w:rsidP="00D75191">
            <w:pPr>
              <w:pStyle w:val="Default"/>
              <w:spacing w:before="40" w:after="40"/>
              <w:rPr>
                <w:rFonts w:ascii="Arial" w:hAnsi="Arial" w:cs="Arial"/>
                <w:color w:val="auto"/>
              </w:rPr>
            </w:pPr>
            <w:r>
              <w:rPr>
                <w:rFonts w:ascii="Arial" w:hAnsi="Arial" w:cs="Arial"/>
                <w:color w:val="auto"/>
              </w:rPr>
              <w:t>10</w:t>
            </w:r>
            <w:r w:rsidR="00EA2688">
              <w:rPr>
                <w:rFonts w:ascii="Arial" w:hAnsi="Arial" w:cs="Arial"/>
                <w:color w:val="auto"/>
              </w:rPr>
              <w:t>, f</w:t>
            </w:r>
            <w:r w:rsidR="00396416">
              <w:rPr>
                <w:rFonts w:ascii="Arial" w:hAnsi="Arial" w:cs="Arial"/>
                <w:color w:val="auto"/>
              </w:rPr>
              <w:t>igure 1</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EA2688" w:rsidP="00D75191">
            <w:pPr>
              <w:pStyle w:val="Default"/>
              <w:spacing w:before="40" w:after="40"/>
              <w:rPr>
                <w:rFonts w:ascii="Arial" w:hAnsi="Arial" w:cs="Arial"/>
                <w:color w:val="auto"/>
              </w:rPr>
            </w:pPr>
            <w:r>
              <w:rPr>
                <w:rFonts w:ascii="Arial" w:hAnsi="Arial" w:cs="Arial"/>
                <w:color w:val="auto"/>
              </w:rPr>
              <w:t>10-12, table1</w:t>
            </w:r>
          </w:p>
        </w:tc>
      </w:tr>
      <w:tr w:rsidR="00396416" w:rsidRPr="004C1685" w:rsidTr="00D75191">
        <w:trPr>
          <w:trHeight w:val="333"/>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EA2688" w:rsidP="00EA2688">
            <w:pPr>
              <w:pStyle w:val="Default"/>
              <w:spacing w:before="40" w:after="40"/>
              <w:rPr>
                <w:rFonts w:ascii="Arial" w:hAnsi="Arial" w:cs="Arial"/>
                <w:color w:val="auto"/>
              </w:rPr>
            </w:pPr>
            <w:r>
              <w:rPr>
                <w:rFonts w:ascii="Arial" w:hAnsi="Arial" w:cs="Arial"/>
                <w:color w:val="auto"/>
              </w:rPr>
              <w:t>12-14</w:t>
            </w:r>
            <w:r w:rsidR="00396416">
              <w:rPr>
                <w:rFonts w:ascii="Arial" w:hAnsi="Arial" w:cs="Arial"/>
                <w:color w:val="auto"/>
              </w:rPr>
              <w:t xml:space="preserve">, </w:t>
            </w:r>
            <w:r>
              <w:rPr>
                <w:rFonts w:ascii="Arial" w:hAnsi="Arial" w:cs="Arial"/>
                <w:color w:val="auto"/>
              </w:rPr>
              <w:t>tables 3a-c &amp; 4</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C60B7B" w:rsidRDefault="00396416" w:rsidP="00D75191">
            <w:pPr>
              <w:pStyle w:val="Default"/>
              <w:spacing w:before="40" w:after="40"/>
              <w:rPr>
                <w:rFonts w:ascii="Arial" w:hAnsi="Arial" w:cs="Arial"/>
                <w:sz w:val="20"/>
                <w:szCs w:val="20"/>
              </w:rPr>
            </w:pPr>
            <w:r w:rsidRPr="00C60B7B">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396416" w:rsidRPr="00C60B7B" w:rsidRDefault="00396416" w:rsidP="00D75191">
            <w:pPr>
              <w:pStyle w:val="Default"/>
              <w:spacing w:before="40" w:after="40"/>
              <w:jc w:val="right"/>
              <w:rPr>
                <w:rFonts w:ascii="Arial" w:hAnsi="Arial" w:cs="Arial"/>
                <w:sz w:val="20"/>
                <w:szCs w:val="20"/>
              </w:rPr>
            </w:pPr>
            <w:r w:rsidRPr="00C60B7B">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396416" w:rsidRPr="00C60B7B" w:rsidRDefault="00396416" w:rsidP="00D75191">
            <w:pPr>
              <w:pStyle w:val="Default"/>
              <w:spacing w:before="40" w:after="40"/>
              <w:rPr>
                <w:rFonts w:ascii="Arial" w:hAnsi="Arial" w:cs="Arial"/>
                <w:sz w:val="20"/>
                <w:szCs w:val="20"/>
              </w:rPr>
            </w:pPr>
            <w:r w:rsidRPr="00C60B7B">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396416" w:rsidRPr="00C60B7B" w:rsidRDefault="00EA2688" w:rsidP="00EA2688">
            <w:pPr>
              <w:pStyle w:val="Default"/>
              <w:spacing w:before="40" w:after="40"/>
              <w:rPr>
                <w:rFonts w:ascii="Arial" w:hAnsi="Arial" w:cs="Arial"/>
                <w:color w:val="auto"/>
              </w:rPr>
            </w:pPr>
            <w:r>
              <w:rPr>
                <w:rFonts w:ascii="Arial" w:hAnsi="Arial" w:cs="Arial"/>
                <w:color w:val="auto"/>
              </w:rPr>
              <w:t>11-12</w:t>
            </w:r>
            <w:r w:rsidR="00396416" w:rsidRPr="00C60B7B">
              <w:rPr>
                <w:rFonts w:ascii="Arial" w:hAnsi="Arial" w:cs="Arial"/>
                <w:color w:val="auto"/>
              </w:rPr>
              <w:t xml:space="preserve">, </w:t>
            </w:r>
            <w:r>
              <w:rPr>
                <w:rFonts w:ascii="Arial" w:hAnsi="Arial" w:cs="Arial"/>
                <w:color w:val="auto"/>
              </w:rPr>
              <w:t>table 2</w:t>
            </w:r>
            <w:r w:rsidR="00396416" w:rsidRPr="00C60B7B">
              <w:rPr>
                <w:rFonts w:ascii="Arial" w:hAnsi="Arial" w:cs="Arial"/>
                <w:color w:val="auto"/>
              </w:rPr>
              <w:t xml:space="preserve">, </w:t>
            </w:r>
            <w:r w:rsidR="00396416">
              <w:rPr>
                <w:rFonts w:ascii="Arial" w:hAnsi="Arial" w:cs="Arial"/>
                <w:color w:val="auto"/>
              </w:rPr>
              <w:t>Figures 2&amp;3</w:t>
            </w:r>
          </w:p>
        </w:tc>
      </w:tr>
      <w:tr w:rsidR="00396416" w:rsidRPr="004C1685" w:rsidTr="00D75191">
        <w:trPr>
          <w:trHeight w:val="335"/>
        </w:trPr>
        <w:tc>
          <w:tcPr>
            <w:tcW w:w="2800" w:type="dxa"/>
            <w:tcBorders>
              <w:top w:val="single" w:sz="5" w:space="0" w:color="000000"/>
              <w:left w:val="single" w:sz="5" w:space="0" w:color="000000"/>
              <w:bottom w:val="single" w:sz="5" w:space="0" w:color="000000"/>
              <w:right w:val="single" w:sz="5" w:space="0" w:color="000000"/>
            </w:tcBorders>
          </w:tcPr>
          <w:p w:rsidR="00396416" w:rsidRPr="00C60B7B" w:rsidRDefault="00396416" w:rsidP="00D75191">
            <w:pPr>
              <w:pStyle w:val="Default"/>
              <w:spacing w:before="40" w:after="40"/>
              <w:rPr>
                <w:rFonts w:ascii="Arial" w:hAnsi="Arial" w:cs="Arial"/>
                <w:sz w:val="20"/>
                <w:szCs w:val="20"/>
              </w:rPr>
            </w:pPr>
            <w:r w:rsidRPr="00C60B7B">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96416" w:rsidRPr="00C60B7B" w:rsidRDefault="00396416" w:rsidP="00D75191">
            <w:pPr>
              <w:pStyle w:val="Default"/>
              <w:spacing w:before="40" w:after="40"/>
              <w:jc w:val="right"/>
              <w:rPr>
                <w:rFonts w:ascii="Arial" w:hAnsi="Arial" w:cs="Arial"/>
                <w:sz w:val="20"/>
                <w:szCs w:val="20"/>
              </w:rPr>
            </w:pPr>
            <w:r w:rsidRPr="00C60B7B">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396416" w:rsidRPr="00C60B7B" w:rsidRDefault="00396416" w:rsidP="00D75191">
            <w:pPr>
              <w:pStyle w:val="Default"/>
              <w:spacing w:before="40" w:after="40"/>
              <w:rPr>
                <w:rFonts w:ascii="Arial" w:hAnsi="Arial" w:cs="Arial"/>
                <w:sz w:val="20"/>
                <w:szCs w:val="20"/>
              </w:rPr>
            </w:pPr>
            <w:r w:rsidRPr="00C60B7B">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396416" w:rsidRPr="00C60B7B" w:rsidRDefault="00EA2688" w:rsidP="00EA2688">
            <w:pPr>
              <w:pStyle w:val="Default"/>
              <w:spacing w:before="40" w:after="40"/>
              <w:rPr>
                <w:rFonts w:ascii="Arial" w:hAnsi="Arial" w:cs="Arial"/>
                <w:color w:val="auto"/>
              </w:rPr>
            </w:pPr>
            <w:r>
              <w:rPr>
                <w:rFonts w:ascii="Arial" w:hAnsi="Arial" w:cs="Arial"/>
                <w:color w:val="auto"/>
              </w:rPr>
              <w:t>11-12</w:t>
            </w:r>
            <w:r w:rsidR="00396416" w:rsidRPr="00C60B7B">
              <w:rPr>
                <w:rFonts w:ascii="Arial" w:hAnsi="Arial" w:cs="Arial"/>
                <w:color w:val="auto"/>
              </w:rPr>
              <w:t xml:space="preserve">, </w:t>
            </w:r>
            <w:r>
              <w:rPr>
                <w:rFonts w:ascii="Arial" w:hAnsi="Arial" w:cs="Arial"/>
                <w:color w:val="auto"/>
              </w:rPr>
              <w:t>table 2</w:t>
            </w:r>
            <w:r w:rsidR="00396416" w:rsidRPr="00C60B7B">
              <w:rPr>
                <w:rFonts w:ascii="Arial" w:hAnsi="Arial" w:cs="Arial"/>
                <w:color w:val="auto"/>
              </w:rPr>
              <w:t xml:space="preserve">, </w:t>
            </w:r>
            <w:r>
              <w:rPr>
                <w:rFonts w:ascii="Arial" w:hAnsi="Arial" w:cs="Arial"/>
                <w:color w:val="auto"/>
              </w:rPr>
              <w:t>f</w:t>
            </w:r>
            <w:r w:rsidR="00396416">
              <w:rPr>
                <w:rFonts w:ascii="Arial" w:hAnsi="Arial" w:cs="Arial"/>
                <w:color w:val="auto"/>
              </w:rPr>
              <w:t>igures 2&amp;3</w:t>
            </w:r>
          </w:p>
        </w:tc>
      </w:tr>
      <w:tr w:rsidR="00396416" w:rsidRPr="004C1685" w:rsidTr="00D75191">
        <w:trPr>
          <w:trHeight w:val="333"/>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EA22BF" w:rsidP="00D75191">
            <w:pPr>
              <w:pStyle w:val="Default"/>
              <w:spacing w:before="40" w:after="40"/>
              <w:rPr>
                <w:rFonts w:ascii="Arial" w:hAnsi="Arial" w:cs="Arial"/>
                <w:color w:val="auto"/>
              </w:rPr>
            </w:pPr>
            <w:r>
              <w:rPr>
                <w:rFonts w:ascii="Arial" w:hAnsi="Arial" w:cs="Arial"/>
                <w:color w:val="auto"/>
              </w:rPr>
              <w:t>13</w:t>
            </w:r>
            <w:r w:rsidR="00396416">
              <w:rPr>
                <w:rFonts w:ascii="Arial" w:hAnsi="Arial" w:cs="Arial"/>
                <w:color w:val="auto"/>
              </w:rPr>
              <w:t xml:space="preserve">, </w:t>
            </w:r>
            <w:r>
              <w:rPr>
                <w:rFonts w:ascii="Arial" w:hAnsi="Arial" w:cs="Arial"/>
                <w:color w:val="auto"/>
              </w:rPr>
              <w:t>table 4</w:t>
            </w:r>
          </w:p>
        </w:tc>
      </w:tr>
      <w:tr w:rsidR="00396416" w:rsidRPr="004C1685" w:rsidTr="00D75191">
        <w:trPr>
          <w:trHeight w:val="393"/>
        </w:trPr>
        <w:tc>
          <w:tcPr>
            <w:tcW w:w="280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color w:val="auto"/>
              </w:rPr>
            </w:pPr>
            <w:r>
              <w:rPr>
                <w:rFonts w:ascii="Arial" w:hAnsi="Arial" w:cs="Arial"/>
                <w:color w:val="auto"/>
              </w:rPr>
              <w:t>1</w:t>
            </w:r>
            <w:r w:rsidR="00EA22BF">
              <w:rPr>
                <w:rFonts w:ascii="Arial" w:hAnsi="Arial" w:cs="Arial"/>
                <w:color w:val="auto"/>
              </w:rPr>
              <w:t>2</w:t>
            </w:r>
          </w:p>
        </w:tc>
      </w:tr>
      <w:tr w:rsidR="00396416" w:rsidRPr="004C1685" w:rsidTr="00D7519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center"/>
              <w:rPr>
                <w:rFonts w:ascii="Arial" w:hAnsi="Arial" w:cs="Arial"/>
                <w:color w:val="auto"/>
              </w:rPr>
            </w:pP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EA22BF" w:rsidP="00D75191">
            <w:pPr>
              <w:pStyle w:val="Default"/>
              <w:spacing w:before="40" w:after="40"/>
              <w:rPr>
                <w:rFonts w:ascii="Arial" w:hAnsi="Arial" w:cs="Arial"/>
                <w:color w:val="auto"/>
              </w:rPr>
            </w:pPr>
            <w:r>
              <w:rPr>
                <w:rFonts w:ascii="Arial" w:hAnsi="Arial" w:cs="Arial"/>
                <w:color w:val="auto"/>
              </w:rPr>
              <w:t>12-18</w:t>
            </w:r>
          </w:p>
        </w:tc>
      </w:tr>
      <w:tr w:rsidR="00396416" w:rsidRPr="004C1685" w:rsidTr="00D75191">
        <w:trPr>
          <w:trHeight w:val="578"/>
        </w:trPr>
        <w:tc>
          <w:tcPr>
            <w:tcW w:w="28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396416" w:rsidRPr="004C1685" w:rsidRDefault="00EA22BF" w:rsidP="00D75191">
            <w:pPr>
              <w:pStyle w:val="Default"/>
              <w:spacing w:before="40" w:after="40"/>
              <w:rPr>
                <w:rFonts w:ascii="Arial" w:hAnsi="Arial" w:cs="Arial"/>
                <w:color w:val="auto"/>
              </w:rPr>
            </w:pPr>
            <w:r>
              <w:rPr>
                <w:rFonts w:ascii="Arial" w:hAnsi="Arial" w:cs="Arial"/>
                <w:color w:val="auto"/>
              </w:rPr>
              <w:t>16-17</w:t>
            </w:r>
          </w:p>
        </w:tc>
      </w:tr>
      <w:tr w:rsidR="00396416" w:rsidRPr="004C1685" w:rsidTr="00D75191">
        <w:trPr>
          <w:trHeight w:val="420"/>
        </w:trPr>
        <w:tc>
          <w:tcPr>
            <w:tcW w:w="280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982DD8" w:rsidP="00EA22BF">
            <w:pPr>
              <w:pStyle w:val="Default"/>
              <w:spacing w:before="40" w:after="40"/>
              <w:rPr>
                <w:rFonts w:ascii="Arial" w:hAnsi="Arial" w:cs="Arial"/>
                <w:color w:val="auto"/>
              </w:rPr>
            </w:pPr>
            <w:r>
              <w:rPr>
                <w:rFonts w:ascii="Arial" w:hAnsi="Arial" w:cs="Arial"/>
                <w:color w:val="auto"/>
              </w:rPr>
              <w:t>14</w:t>
            </w:r>
            <w:bookmarkStart w:id="0" w:name="_GoBack"/>
            <w:bookmarkEnd w:id="0"/>
            <w:r w:rsidR="00396416">
              <w:rPr>
                <w:rFonts w:ascii="Arial" w:hAnsi="Arial" w:cs="Arial"/>
                <w:color w:val="auto"/>
              </w:rPr>
              <w:t xml:space="preserve">, </w:t>
            </w:r>
            <w:r w:rsidR="00EA22BF">
              <w:rPr>
                <w:rFonts w:ascii="Arial" w:hAnsi="Arial" w:cs="Arial"/>
                <w:color w:val="auto"/>
              </w:rPr>
              <w:t>17-18</w:t>
            </w:r>
          </w:p>
        </w:tc>
      </w:tr>
      <w:tr w:rsidR="00396416" w:rsidRPr="004C1685" w:rsidTr="00D75191">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96416" w:rsidRPr="004C1685" w:rsidRDefault="00396416" w:rsidP="00D75191">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96416" w:rsidRPr="004C1685" w:rsidRDefault="00396416" w:rsidP="00D75191">
            <w:pPr>
              <w:pStyle w:val="Default"/>
              <w:jc w:val="center"/>
              <w:rPr>
                <w:rFonts w:ascii="Arial" w:hAnsi="Arial" w:cs="Arial"/>
                <w:color w:val="auto"/>
              </w:rPr>
            </w:pPr>
          </w:p>
        </w:tc>
      </w:tr>
      <w:tr w:rsidR="00396416" w:rsidRPr="004C1685" w:rsidTr="00D75191">
        <w:trPr>
          <w:trHeight w:val="570"/>
        </w:trPr>
        <w:tc>
          <w:tcPr>
            <w:tcW w:w="280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396416" w:rsidRPr="004C1685" w:rsidRDefault="00396416" w:rsidP="00D75191">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396416" w:rsidRPr="009E1F1A" w:rsidRDefault="00396416" w:rsidP="00D75191">
            <w:pPr>
              <w:pStyle w:val="Default"/>
              <w:spacing w:before="40" w:after="40"/>
              <w:rPr>
                <w:rFonts w:ascii="Arial" w:hAnsi="Arial" w:cs="Arial"/>
                <w:sz w:val="20"/>
                <w:szCs w:val="20"/>
              </w:rPr>
            </w:pPr>
            <w:r w:rsidRPr="009E1F1A">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396416" w:rsidRPr="004C1685" w:rsidRDefault="00EA22BF" w:rsidP="00D75191">
            <w:pPr>
              <w:pStyle w:val="Default"/>
              <w:spacing w:before="40" w:after="40"/>
              <w:rPr>
                <w:rFonts w:ascii="Arial" w:hAnsi="Arial" w:cs="Arial"/>
                <w:color w:val="auto"/>
              </w:rPr>
            </w:pPr>
            <w:r>
              <w:rPr>
                <w:rFonts w:ascii="Arial" w:hAnsi="Arial" w:cs="Arial"/>
                <w:color w:val="auto"/>
              </w:rPr>
              <w:t>19</w:t>
            </w:r>
          </w:p>
        </w:tc>
      </w:tr>
    </w:tbl>
    <w:p w:rsidR="00396416" w:rsidRPr="004C1685" w:rsidRDefault="00396416" w:rsidP="00396416">
      <w:pPr>
        <w:pStyle w:val="Default"/>
        <w:rPr>
          <w:rFonts w:ascii="Arial" w:hAnsi="Arial" w:cs="Arial"/>
          <w:color w:val="auto"/>
        </w:rPr>
      </w:pPr>
    </w:p>
    <w:p w:rsidR="00396416" w:rsidRPr="00363B8D" w:rsidRDefault="00396416" w:rsidP="00396416">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396416" w:rsidRDefault="00396416" w:rsidP="00396416">
      <w:pPr>
        <w:suppressAutoHyphens w:val="0"/>
        <w:jc w:val="both"/>
        <w:rPr>
          <w:rFonts w:asciiTheme="majorHAnsi" w:hAnsiTheme="majorHAnsi"/>
        </w:rPr>
      </w:pPr>
    </w:p>
    <w:p w:rsidR="00161F79" w:rsidRDefault="00161F79"/>
    <w:sectPr w:rsidR="00161F79" w:rsidSect="00D75191">
      <w:pgSz w:w="16838" w:h="11906" w:orient="landscape"/>
      <w:pgMar w:top="1134" w:right="1260" w:bottom="1134" w:left="1134" w:header="54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altName w:val="MS Mincho"/>
    <w:charset w:val="4E"/>
    <w:family w:val="auto"/>
    <w:pitch w:val="variable"/>
    <w:sig w:usb0="00000000"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useFELayout/>
  </w:compat>
  <w:rsids>
    <w:rsidRoot w:val="00396416"/>
    <w:rsid w:val="00161F79"/>
    <w:rsid w:val="00324EC3"/>
    <w:rsid w:val="00396416"/>
    <w:rsid w:val="0055354B"/>
    <w:rsid w:val="006D75BA"/>
    <w:rsid w:val="00982DD8"/>
    <w:rsid w:val="00AA7315"/>
    <w:rsid w:val="00C342EB"/>
    <w:rsid w:val="00D75191"/>
    <w:rsid w:val="00EA22BF"/>
    <w:rsid w:val="00EA2688"/>
    <w:rsid w:val="00EA7CDD"/>
    <w:rsid w:val="00EB32F5"/>
    <w:rsid w:val="00FB3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16"/>
    <w:pPr>
      <w:suppressAutoHyphens/>
    </w:pPr>
    <w:rPr>
      <w:rFonts w:ascii="Cambria" w:eastAsia="Times New Roman" w:hAnsi="Cambria"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396416"/>
    <w:rPr>
      <w:rFonts w:ascii="Calibri" w:eastAsia="Calibri" w:hAnsi="Calibri" w:cs="Arial"/>
      <w:sz w:val="22"/>
      <w:szCs w:val="22"/>
      <w:lang w:val="en-GB"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396416"/>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396416"/>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16"/>
    <w:pPr>
      <w:suppressAutoHyphens/>
    </w:pPr>
    <w:rPr>
      <w:rFonts w:ascii="Cambria" w:eastAsia="Times New Roman" w:hAnsi="Cambria"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396416"/>
    <w:rPr>
      <w:rFonts w:ascii="Calibri" w:eastAsia="Calibri" w:hAnsi="Calibri" w:cs="Arial"/>
      <w:sz w:val="22"/>
      <w:szCs w:val="22"/>
      <w:lang w:val="en-GB"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396416"/>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396416"/>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clastimoso</cp:lastModifiedBy>
  <cp:revision>4</cp:revision>
  <dcterms:created xsi:type="dcterms:W3CDTF">2015-12-20T13:44:00Z</dcterms:created>
  <dcterms:modified xsi:type="dcterms:W3CDTF">2016-06-01T16:36:00Z</dcterms:modified>
</cp:coreProperties>
</file>