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7D" w:rsidRPr="00B01F7D" w:rsidRDefault="00B01F7D" w:rsidP="001658D1">
      <w:pPr>
        <w:pStyle w:val="Heading2"/>
        <w:rPr>
          <w:caps/>
          <w:sz w:val="24"/>
          <w:szCs w:val="24"/>
        </w:rPr>
      </w:pPr>
      <w:bookmarkStart w:id="0" w:name="_Toc417238218"/>
      <w:r w:rsidRPr="00B01F7D">
        <w:rPr>
          <w:caps/>
          <w:sz w:val="24"/>
          <w:szCs w:val="24"/>
        </w:rPr>
        <w:t>Additional file 1</w:t>
      </w:r>
    </w:p>
    <w:p w:rsidR="001658D1" w:rsidRPr="00761CCB" w:rsidRDefault="009D77B8" w:rsidP="001658D1">
      <w:pPr>
        <w:pStyle w:val="Heading2"/>
        <w:rPr>
          <w:i/>
          <w:sz w:val="24"/>
          <w:szCs w:val="24"/>
        </w:rPr>
      </w:pPr>
      <w:r>
        <w:rPr>
          <w:i/>
          <w:sz w:val="24"/>
          <w:szCs w:val="24"/>
        </w:rPr>
        <w:t>Figure S1.</w:t>
      </w:r>
      <w:r w:rsidR="0045182E" w:rsidRPr="00761CCB">
        <w:rPr>
          <w:i/>
          <w:sz w:val="24"/>
          <w:szCs w:val="24"/>
        </w:rPr>
        <w:t xml:space="preserve"> </w:t>
      </w:r>
      <w:r w:rsidR="001658D1" w:rsidRPr="00761CCB">
        <w:rPr>
          <w:i/>
          <w:sz w:val="24"/>
          <w:szCs w:val="24"/>
        </w:rPr>
        <w:t>Modified pediatric TB clinical scor</w:t>
      </w:r>
      <w:r w:rsidR="0046039A" w:rsidRPr="00761CCB">
        <w:rPr>
          <w:i/>
          <w:sz w:val="24"/>
          <w:szCs w:val="24"/>
        </w:rPr>
        <w:t>e chart</w:t>
      </w:r>
      <w:bookmarkEnd w:id="0"/>
      <w:r w:rsidR="00165E1B" w:rsidRPr="00761CCB">
        <w:rPr>
          <w:i/>
          <w:sz w:val="24"/>
          <w:szCs w:val="24"/>
        </w:rPr>
        <w:t>.</w:t>
      </w:r>
      <w:r w:rsidR="001658D1" w:rsidRPr="00761CCB">
        <w:rPr>
          <w:i/>
          <w:sz w:val="24"/>
          <w:szCs w:val="24"/>
        </w:rPr>
        <w:t xml:space="preserve"> </w:t>
      </w:r>
    </w:p>
    <w:p w:rsidR="001658D1" w:rsidRPr="00CE6025" w:rsidRDefault="00323AFD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23AFD"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margin-left:117pt;margin-top:12.1pt;width:178.2pt;height:22.2pt;z-index:251660288">
            <v:textbox style="mso-next-textbox:#_x0000_s1026">
              <w:txbxContent>
                <w:p w:rsidR="00973D61" w:rsidRPr="002028C3" w:rsidRDefault="00973D61" w:rsidP="001658D1">
                  <w:r w:rsidRPr="002028C3">
                    <w:t xml:space="preserve">TB </w:t>
                  </w:r>
                  <w:proofErr w:type="gramStart"/>
                  <w:r w:rsidRPr="002028C3">
                    <w:t>smear</w:t>
                  </w:r>
                  <w:proofErr w:type="gramEnd"/>
                  <w:r w:rsidRPr="002028C3">
                    <w:t xml:space="preserve"> </w:t>
                  </w:r>
                  <w:r>
                    <w:t>positive</w:t>
                  </w:r>
                  <w:r w:rsidRPr="002028C3">
                    <w:t xml:space="preserve"> </w:t>
                  </w:r>
                  <w:r>
                    <w:t>index</w:t>
                  </w:r>
                  <w:r w:rsidRPr="002028C3">
                    <w:t xml:space="preserve"> case</w:t>
                  </w:r>
                  <w:r>
                    <w:t xml:space="preserve"> (3)</w:t>
                  </w:r>
                </w:p>
              </w:txbxContent>
            </v:textbox>
          </v:rect>
        </w:pict>
      </w: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323AFD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23AFD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7.95pt;margin-top:6.7pt;width:.15pt;height:18.3pt;flip:x;z-index:251665408" o:connectortype="straight">
            <v:stroke endarrow="block"/>
          </v:shape>
        </w:pict>
      </w:r>
    </w:p>
    <w:p w:rsidR="001658D1" w:rsidRPr="00CE6025" w:rsidRDefault="00323AFD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23AFD"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margin-left:136.3pt;margin-top:11.2pt;width:145.45pt;height:36.25pt;z-index:251661312">
            <v:textbox style="mso-next-textbox:#_x0000_s1027">
              <w:txbxContent>
                <w:p w:rsidR="00973D61" w:rsidRDefault="00973D61" w:rsidP="001658D1">
                  <w:r>
                    <w:t>Age &lt; 2years (1)                                   BCG scar present (- 1)</w:t>
                  </w:r>
                </w:p>
              </w:txbxContent>
            </v:textbox>
          </v:rect>
        </w:pict>
      </w: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323AFD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23AFD">
        <w:rPr>
          <w:rFonts w:ascii="Times New Roman" w:hAnsi="Times New Roman"/>
          <w:b/>
          <w:noProof/>
          <w:sz w:val="24"/>
          <w:szCs w:val="24"/>
        </w:rPr>
        <w:pict>
          <v:shape id="_x0000_s1032" type="#_x0000_t32" style="position:absolute;margin-left:217.8pt;margin-top:6.05pt;width:.2pt;height:16.8pt;z-index:251666432" o:connectortype="straight">
            <v:stroke endarrow="block"/>
          </v:shape>
        </w:pict>
      </w:r>
    </w:p>
    <w:p w:rsidR="001658D1" w:rsidRPr="00CE6025" w:rsidRDefault="00323AFD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23AFD">
        <w:rPr>
          <w:noProof/>
          <w:sz w:val="24"/>
          <w:szCs w:val="24"/>
        </w:rPr>
        <w:pict>
          <v:rect id="_x0000_s1028" style="position:absolute;margin-left:109.1pt;margin-top:9.05pt;width:255.2pt;height:104.15pt;z-index:251662336">
            <v:textbox style="mso-next-textbox:#_x0000_s1028">
              <w:txbxContent>
                <w:p w:rsidR="00973D61" w:rsidRDefault="00973D61" w:rsidP="001658D1">
                  <w:r>
                    <w:t xml:space="preserve">                    </w:t>
                  </w:r>
                  <w:r>
                    <w:rPr>
                      <w:b/>
                    </w:rPr>
                    <w:t>Suggestive history</w:t>
                  </w:r>
                  <w:r>
                    <w:t xml:space="preserve">                                                 Cough   ≥ 2 weeks (1)                                                                   Weight loss (&gt;60-80%)/ weight faltering (1)                                                   Severe malnutrition (&lt;60</w:t>
                  </w:r>
                  <w:proofErr w:type="gramStart"/>
                  <w:r>
                    <w:t>% )</w:t>
                  </w:r>
                  <w:proofErr w:type="gramEnd"/>
                  <w:r>
                    <w:t xml:space="preserve"> (3)                                   Unexplained fever  ≥ 2weeks or night sweats (1)                                     Fatigue, reduced playfulness, less active (1)</w:t>
                  </w:r>
                </w:p>
                <w:p w:rsidR="00973D61" w:rsidRDefault="00973D61" w:rsidP="001658D1"/>
                <w:p w:rsidR="00973D61" w:rsidRDefault="00973D61" w:rsidP="001658D1"/>
              </w:txbxContent>
            </v:textbox>
          </v:rect>
        </w:pict>
      </w: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323AFD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23AFD">
        <w:rPr>
          <w:noProof/>
          <w:sz w:val="24"/>
          <w:szCs w:val="24"/>
        </w:rPr>
        <w:pict>
          <v:shape id="_x0000_s1033" type="#_x0000_t32" style="position:absolute;margin-left:217.95pt;margin-top:2.85pt;width:.15pt;height:22.8pt;z-index:251667456" o:connectortype="straight">
            <v:stroke endarrow="block"/>
          </v:shape>
        </w:pict>
      </w:r>
    </w:p>
    <w:p w:rsidR="001658D1" w:rsidRPr="00CE6025" w:rsidRDefault="00323AFD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23AFD">
        <w:rPr>
          <w:rFonts w:ascii="Times New Roman" w:hAnsi="Times New Roman"/>
          <w:b/>
          <w:noProof/>
          <w:sz w:val="24"/>
          <w:szCs w:val="24"/>
        </w:rPr>
        <w:pict>
          <v:rect id="_x0000_s1029" style="position:absolute;margin-left:87.35pt;margin-top:11.85pt;width:294.75pt;height:107.25pt;z-index:251663360">
            <v:textbox style="mso-next-textbox:#_x0000_s1029">
              <w:txbxContent>
                <w:p w:rsidR="00973D61" w:rsidRDefault="00973D61" w:rsidP="001658D1">
                  <w:r>
                    <w:t xml:space="preserve">               </w:t>
                  </w:r>
                  <w:r w:rsidRPr="00F156C8">
                    <w:rPr>
                      <w:b/>
                    </w:rPr>
                    <w:t>Suggestive examination findings</w:t>
                  </w:r>
                  <w:r>
                    <w:t xml:space="preserve">                 Painless lymphadenopathy, with or without sinus (3)                                                                                                              Respiratory symptoms despite adequate antibiotics (2)                                                     Spine deformity or firm non- traumatic joint swellings (3)   Unexplained abdominal swelling or ascites (3)                           Change in temperament, fits or coma (3)</w:t>
                  </w:r>
                </w:p>
                <w:p w:rsidR="00973D61" w:rsidRDefault="00973D61" w:rsidP="001658D1"/>
                <w:p w:rsidR="00973D61" w:rsidRDefault="00973D61" w:rsidP="001658D1">
                  <w:r>
                    <w:t xml:space="preserve">                         </w:t>
                  </w:r>
                </w:p>
              </w:txbxContent>
            </v:textbox>
          </v:rect>
        </w:pict>
      </w: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323AFD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23AFD">
        <w:rPr>
          <w:rFonts w:ascii="Times New Roman" w:hAnsi="Times New Roman"/>
          <w:b/>
          <w:noProof/>
          <w:sz w:val="24"/>
          <w:szCs w:val="24"/>
        </w:rPr>
        <w:pict>
          <v:shape id="_x0000_s1034" type="#_x0000_t32" style="position:absolute;margin-left:217.65pt;margin-top:8.7pt;width:.15pt;height:18.05pt;z-index:251668480" o:connectortype="straight">
            <v:stroke endarrow="block"/>
          </v:shape>
        </w:pict>
      </w:r>
    </w:p>
    <w:p w:rsidR="001658D1" w:rsidRPr="00CE6025" w:rsidRDefault="00323AFD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23AFD">
        <w:rPr>
          <w:noProof/>
          <w:sz w:val="24"/>
          <w:szCs w:val="24"/>
        </w:rPr>
        <w:pict>
          <v:rect id="_x0000_s1030" style="position:absolute;margin-left:125.75pt;margin-top:12.95pt;width:213.55pt;height:103.2pt;z-index:251664384">
            <v:textbox style="mso-next-textbox:#_x0000_s1030">
              <w:txbxContent>
                <w:p w:rsidR="00973D61" w:rsidRDefault="00973D61" w:rsidP="001658D1">
                  <w:r>
                    <w:t xml:space="preserve">    </w:t>
                  </w:r>
                  <w:r w:rsidRPr="00F156C8">
                    <w:rPr>
                      <w:b/>
                    </w:rPr>
                    <w:t>Suggestive investigation</w:t>
                  </w:r>
                  <w:r>
                    <w:rPr>
                      <w:b/>
                    </w:rPr>
                    <w:t>s</w:t>
                  </w:r>
                  <w:r w:rsidRPr="00F156C8">
                    <w:rPr>
                      <w:b/>
                    </w:rPr>
                    <w:t xml:space="preserve"> findings</w:t>
                  </w:r>
                  <w:r>
                    <w:t xml:space="preserve">                       Suggestive chest X-ray (3)                              Non-specific chest X-ray (2)                                                 TST positive (3)                                                 Sputum positive (3)                                               Suggestive histology/cytology (3)</w:t>
                  </w:r>
                </w:p>
              </w:txbxContent>
            </v:textbox>
          </v:rect>
        </w:pict>
      </w: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8D1" w:rsidRPr="00CE6025" w:rsidRDefault="001658D1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7E5FF8" w:rsidRPr="00CE6025" w:rsidRDefault="007E5FF8" w:rsidP="007E5FF8">
      <w:pPr>
        <w:pStyle w:val="Heading2"/>
        <w:rPr>
          <w:sz w:val="24"/>
          <w:szCs w:val="24"/>
        </w:rPr>
      </w:pPr>
      <w:r w:rsidRPr="00761CCB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bookmarkStart w:id="1" w:name="_Toc417238219"/>
      <w:r>
        <w:rPr>
          <w:b w:val="0"/>
          <w:sz w:val="24"/>
          <w:szCs w:val="24"/>
        </w:rPr>
        <w:t>A</w:t>
      </w:r>
      <w:r w:rsidRPr="00CE6025">
        <w:rPr>
          <w:b w:val="0"/>
          <w:sz w:val="24"/>
          <w:szCs w:val="24"/>
        </w:rPr>
        <w:t xml:space="preserve">dapted from </w:t>
      </w:r>
      <w:r>
        <w:rPr>
          <w:b w:val="0"/>
          <w:sz w:val="24"/>
          <w:szCs w:val="24"/>
        </w:rPr>
        <w:t xml:space="preserve">Kenya DLTLD pediatric TB score chart and the Kenneth </w:t>
      </w:r>
      <w:proofErr w:type="spellStart"/>
      <w:r w:rsidRPr="00CE6025">
        <w:rPr>
          <w:b w:val="0"/>
          <w:color w:val="000000"/>
          <w:sz w:val="24"/>
          <w:szCs w:val="24"/>
        </w:rPr>
        <w:t>Jon</w:t>
      </w:r>
      <w:r w:rsidR="00973D61">
        <w:rPr>
          <w:b w:val="0"/>
          <w:color w:val="000000"/>
          <w:sz w:val="24"/>
          <w:szCs w:val="24"/>
        </w:rPr>
        <w:t>n</w:t>
      </w:r>
      <w:r w:rsidRPr="00CE6025">
        <w:rPr>
          <w:b w:val="0"/>
          <w:color w:val="000000"/>
          <w:sz w:val="24"/>
          <w:szCs w:val="24"/>
        </w:rPr>
        <w:t>e</w:t>
      </w:r>
      <w:r>
        <w:rPr>
          <w:b w:val="0"/>
          <w:color w:val="000000"/>
          <w:sz w:val="24"/>
          <w:szCs w:val="24"/>
        </w:rPr>
        <w:t>’</w:t>
      </w:r>
      <w:r w:rsidRPr="00CE6025">
        <w:rPr>
          <w:b w:val="0"/>
          <w:color w:val="000000"/>
          <w:sz w:val="24"/>
          <w:szCs w:val="24"/>
        </w:rPr>
        <w:t>s</w:t>
      </w:r>
      <w:proofErr w:type="spellEnd"/>
      <w:r w:rsidRPr="00CE6025">
        <w:rPr>
          <w:b w:val="0"/>
          <w:color w:val="000000"/>
          <w:sz w:val="24"/>
          <w:szCs w:val="24"/>
        </w:rPr>
        <w:t xml:space="preserve"> criteria</w:t>
      </w:r>
      <w:bookmarkEnd w:id="1"/>
      <w:r>
        <w:rPr>
          <w:b w:val="0"/>
          <w:color w:val="000000"/>
          <w:sz w:val="24"/>
          <w:szCs w:val="24"/>
        </w:rPr>
        <w:t>)</w:t>
      </w:r>
      <w:r w:rsidRPr="00CE6025">
        <w:rPr>
          <w:b w:val="0"/>
          <w:color w:val="000000"/>
          <w:sz w:val="24"/>
          <w:szCs w:val="24"/>
        </w:rPr>
        <w:t xml:space="preserve"> </w:t>
      </w:r>
      <w:r w:rsidRPr="00CE6025">
        <w:rPr>
          <w:b w:val="0"/>
          <w:sz w:val="24"/>
          <w:szCs w:val="24"/>
        </w:rPr>
        <w:t xml:space="preserve">                                                                            </w:t>
      </w:r>
      <w:r w:rsidRPr="00CE6025">
        <w:rPr>
          <w:sz w:val="24"/>
          <w:szCs w:val="24"/>
        </w:rPr>
        <w:t xml:space="preserve">                                                                                       </w:t>
      </w:r>
    </w:p>
    <w:p w:rsidR="00761CCB" w:rsidRDefault="00761CCB" w:rsidP="001658D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E030C8" w:rsidRDefault="00E030C8" w:rsidP="0039572E">
      <w:pPr>
        <w:spacing w:before="100" w:beforeAutospacing="1" w:after="100" w:afterAutospacing="1" w:line="240" w:lineRule="auto"/>
      </w:pPr>
    </w:p>
    <w:sectPr w:rsidR="00E030C8" w:rsidSect="00E0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docVars>
    <w:docVar w:name="Total_Editing_Time" w:val="134"/>
  </w:docVars>
  <w:rsids>
    <w:rsidRoot w:val="001658D1"/>
    <w:rsid w:val="000170DF"/>
    <w:rsid w:val="00153CF0"/>
    <w:rsid w:val="001658D1"/>
    <w:rsid w:val="00165E1B"/>
    <w:rsid w:val="001A198E"/>
    <w:rsid w:val="001A2777"/>
    <w:rsid w:val="0023038A"/>
    <w:rsid w:val="00323AFD"/>
    <w:rsid w:val="0034047F"/>
    <w:rsid w:val="0038503F"/>
    <w:rsid w:val="00387BCB"/>
    <w:rsid w:val="0039572E"/>
    <w:rsid w:val="0045182E"/>
    <w:rsid w:val="0046039A"/>
    <w:rsid w:val="004F3449"/>
    <w:rsid w:val="00761CCB"/>
    <w:rsid w:val="007E1257"/>
    <w:rsid w:val="007E5FF8"/>
    <w:rsid w:val="007F0141"/>
    <w:rsid w:val="00802C99"/>
    <w:rsid w:val="008B669D"/>
    <w:rsid w:val="00973D61"/>
    <w:rsid w:val="0099472A"/>
    <w:rsid w:val="009B421F"/>
    <w:rsid w:val="009D77B8"/>
    <w:rsid w:val="00AF5275"/>
    <w:rsid w:val="00B01F7D"/>
    <w:rsid w:val="00B73143"/>
    <w:rsid w:val="00BF67AD"/>
    <w:rsid w:val="00C03A76"/>
    <w:rsid w:val="00D73541"/>
    <w:rsid w:val="00DD62D8"/>
    <w:rsid w:val="00E030C8"/>
    <w:rsid w:val="00EA0F7B"/>
    <w:rsid w:val="00F52F91"/>
    <w:rsid w:val="00F77A9D"/>
    <w:rsid w:val="00FC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1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  <w:ind w:firstLine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D1"/>
    <w:pPr>
      <w:spacing w:before="0" w:after="200"/>
      <w:ind w:firstLine="0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8D1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58D1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NoSpacing">
    <w:name w:val="No Spacing"/>
    <w:uiPriority w:val="1"/>
    <w:qFormat/>
    <w:rsid w:val="001658D1"/>
    <w:pPr>
      <w:spacing w:before="0" w:line="240" w:lineRule="auto"/>
      <w:ind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S3G_Apply_Fixed_Case</cp:lastModifiedBy>
  <cp:revision>2</cp:revision>
  <dcterms:created xsi:type="dcterms:W3CDTF">2017-09-12T10:19:00Z</dcterms:created>
  <dcterms:modified xsi:type="dcterms:W3CDTF">2017-09-12T10:19:00Z</dcterms:modified>
</cp:coreProperties>
</file>