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8E3B" w14:textId="3BB12DD6" w:rsidR="00806B53" w:rsidRPr="00770D64" w:rsidRDefault="00E458B1" w:rsidP="00806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file – Study d</w:t>
      </w:r>
      <w:r w:rsidR="00806B53" w:rsidRPr="00770D64">
        <w:rPr>
          <w:b/>
          <w:bCs/>
          <w:sz w:val="24"/>
          <w:szCs w:val="24"/>
        </w:rPr>
        <w:t>efinitions</w:t>
      </w:r>
    </w:p>
    <w:p w14:paraId="733D9844" w14:textId="1AC0BF95" w:rsidR="00E458B1" w:rsidRDefault="00E458B1" w:rsidP="00E458B1">
      <w:pPr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color w:val="000000"/>
          <w:sz w:val="24"/>
          <w:szCs w:val="24"/>
        </w:rPr>
        <w:t xml:space="preserve">BSI was classified as  </w:t>
      </w:r>
      <w:r w:rsidRPr="00DF1FFB">
        <w:rPr>
          <w:rFonts w:cstheme="minorHAnsi"/>
          <w:i/>
          <w:color w:val="000000"/>
          <w:sz w:val="24"/>
          <w:szCs w:val="24"/>
        </w:rPr>
        <w:t xml:space="preserve">infection present on admission </w:t>
      </w:r>
      <w:r w:rsidRPr="00DF1FFB">
        <w:rPr>
          <w:rFonts w:cstheme="minorHAnsi"/>
          <w:color w:val="000000"/>
          <w:sz w:val="24"/>
          <w:szCs w:val="24"/>
        </w:rPr>
        <w:t xml:space="preserve">(IPOA) if PA was cultured from a  blood culture specimen obtained on the day of admission to RCWMCH (calendar day 1), 2 days before admission or the calendar day after admission (calendar day 2) or </w:t>
      </w:r>
      <w:r w:rsidRPr="00DF1FFB">
        <w:rPr>
          <w:rFonts w:cstheme="minorHAnsi"/>
          <w:i/>
          <w:color w:val="000000"/>
          <w:sz w:val="24"/>
          <w:szCs w:val="24"/>
        </w:rPr>
        <w:t xml:space="preserve">healthcare-associated infection </w:t>
      </w:r>
      <w:r w:rsidRPr="00DF1FFB">
        <w:rPr>
          <w:rFonts w:cstheme="minorHAnsi"/>
          <w:color w:val="000000"/>
          <w:sz w:val="24"/>
          <w:szCs w:val="24"/>
        </w:rPr>
        <w:t>(HAI) if PA was isolated from a blood culture specimen obtained on or after the 3</w:t>
      </w:r>
      <w:r w:rsidRPr="00DF1FFB">
        <w:rPr>
          <w:rFonts w:cstheme="minorHAnsi"/>
          <w:color w:val="000000"/>
          <w:sz w:val="24"/>
          <w:szCs w:val="24"/>
          <w:vertAlign w:val="superscript"/>
        </w:rPr>
        <w:t>rd</w:t>
      </w:r>
      <w:r w:rsidRPr="00DF1FFB">
        <w:rPr>
          <w:rFonts w:cstheme="minorHAnsi"/>
          <w:color w:val="000000"/>
          <w:sz w:val="24"/>
          <w:szCs w:val="24"/>
        </w:rPr>
        <w:t xml:space="preserve"> calendar day of admission to RCWMCH</w:t>
      </w:r>
      <w:r w:rsidR="003012FB">
        <w:rPr>
          <w:rFonts w:cstheme="minorHAnsi"/>
          <w:color w:val="000000"/>
          <w:sz w:val="24"/>
          <w:szCs w:val="24"/>
        </w:rPr>
        <w:fldChar w:fldCharType="begin"/>
      </w:r>
      <w:r w:rsidR="003012FB">
        <w:rPr>
          <w:rFonts w:cstheme="minorHAnsi"/>
          <w:color w:val="000000"/>
          <w:sz w:val="24"/>
          <w:szCs w:val="24"/>
        </w:rPr>
        <w:instrText xml:space="preserve"> ADDIN EN.CITE &lt;EndNote&gt;&lt;Cite&gt;&lt;Author&gt;Control&lt;/Author&gt;&lt;Year&gt;2017&lt;/Year&gt;&lt;RecNum&gt;1752&lt;/RecNum&gt;&lt;DisplayText&gt;[1]&lt;/DisplayText&gt;&lt;record&gt;&lt;rec-number&gt;1752&lt;/rec-number&gt;&lt;foreign-keys&gt;&lt;key app="EN" db-id="a5rsspsrwxs5dbe052uvvsejfxw99zvv5rar" timestamp="1598117692"&gt;1752&lt;/key&gt;&lt;/foreign-keys&gt;&lt;ref-type name="Journal Article"&gt;17&lt;/ref-type&gt;&lt;contributors&gt;&lt;authors&gt;&lt;author&gt;Centers for Disease Control&lt;/author&gt;&lt;author&gt;Prevention&lt;/author&gt;&lt;/authors&gt;&lt;/contributors&gt;&lt;titles&gt;&lt;title&gt;Identifying healthcare-associated infections (HAI) for NHSN surveillance&lt;/title&gt;&lt;secondary-title&gt;Fecha de consulta&lt;/secondary-title&gt;&lt;/titles&gt;&lt;periodical&gt;&lt;full-title&gt;Fecha de consulta&lt;/full-title&gt;&lt;/periodical&gt;&lt;volume&gt;9&lt;/volume&gt;&lt;dates&gt;&lt;year&gt;2017&lt;/year&gt;&lt;/dates&gt;&lt;urls&gt;&lt;/urls&gt;&lt;/record&gt;&lt;/Cite&gt;&lt;/EndNote&gt;</w:instrText>
      </w:r>
      <w:r w:rsidR="003012FB">
        <w:rPr>
          <w:rFonts w:cstheme="minorHAnsi"/>
          <w:color w:val="000000"/>
          <w:sz w:val="24"/>
          <w:szCs w:val="24"/>
        </w:rPr>
        <w:fldChar w:fldCharType="separate"/>
      </w:r>
      <w:r w:rsidR="003012FB">
        <w:rPr>
          <w:rFonts w:cstheme="minorHAnsi"/>
          <w:noProof/>
          <w:color w:val="000000"/>
          <w:sz w:val="24"/>
          <w:szCs w:val="24"/>
        </w:rPr>
        <w:t>[1]</w:t>
      </w:r>
      <w:r w:rsidR="003012FB">
        <w:rPr>
          <w:rFonts w:cstheme="minorHAnsi"/>
          <w:color w:val="000000"/>
          <w:sz w:val="24"/>
          <w:szCs w:val="24"/>
        </w:rPr>
        <w:fldChar w:fldCharType="end"/>
      </w:r>
      <w:r w:rsidR="00AE5CDF">
        <w:rPr>
          <w:rFonts w:cstheme="minorHAnsi"/>
          <w:color w:val="000000"/>
          <w:sz w:val="24"/>
          <w:szCs w:val="24"/>
        </w:rPr>
        <w:t>.</w:t>
      </w:r>
    </w:p>
    <w:p w14:paraId="1D0769A8" w14:textId="17545EAD" w:rsidR="00E458B1" w:rsidRDefault="00E458B1" w:rsidP="00E458B1">
      <w:pPr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t>Date of onset of PABSI</w:t>
      </w:r>
      <w:r w:rsidRPr="00DF1FFB">
        <w:rPr>
          <w:rFonts w:cstheme="minorHAnsi"/>
          <w:color w:val="000000"/>
          <w:sz w:val="24"/>
          <w:szCs w:val="24"/>
        </w:rPr>
        <w:t xml:space="preserve">: </w:t>
      </w:r>
      <w:r w:rsidRPr="00FA065A">
        <w:rPr>
          <w:rFonts w:cstheme="minorHAnsi"/>
          <w:color w:val="000000"/>
          <w:sz w:val="24"/>
          <w:szCs w:val="24"/>
          <w:highlight w:val="yellow"/>
        </w:rPr>
        <w:t xml:space="preserve">The date on which the first positive blood culture for PA was </w:t>
      </w:r>
      <w:bookmarkStart w:id="0" w:name="_GoBack"/>
      <w:bookmarkEnd w:id="0"/>
      <w:r w:rsidR="00432684">
        <w:rPr>
          <w:rFonts w:cstheme="minorHAnsi"/>
          <w:color w:val="000000"/>
          <w:sz w:val="24"/>
          <w:szCs w:val="24"/>
        </w:rPr>
        <w:t>performed</w:t>
      </w:r>
      <w:r w:rsidR="00AE5CDF">
        <w:rPr>
          <w:rFonts w:cstheme="minorHAnsi"/>
          <w:color w:val="000000"/>
          <w:sz w:val="24"/>
          <w:szCs w:val="24"/>
        </w:rPr>
        <w:t>.</w:t>
      </w:r>
    </w:p>
    <w:p w14:paraId="406D1CBC" w14:textId="77777777" w:rsidR="00E458B1" w:rsidRDefault="00E458B1" w:rsidP="00E458B1">
      <w:pPr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t>Site of infection:</w:t>
      </w:r>
      <w:r w:rsidRPr="00DF1FFB">
        <w:rPr>
          <w:rFonts w:cstheme="minorHAnsi"/>
          <w:color w:val="000000"/>
          <w:sz w:val="24"/>
          <w:szCs w:val="24"/>
        </w:rPr>
        <w:t xml:space="preserve"> The clinical site of infection as determined by the attending clinician</w:t>
      </w:r>
    </w:p>
    <w:p w14:paraId="34F435CF" w14:textId="77777777" w:rsidR="00E458B1" w:rsidRPr="00DF1FFB" w:rsidRDefault="00E458B1" w:rsidP="00E458B1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t>Antipseudomonal antibiotics</w:t>
      </w:r>
      <w:r w:rsidRPr="00DF1FFB">
        <w:rPr>
          <w:rFonts w:cstheme="minorHAnsi"/>
          <w:color w:val="000000"/>
          <w:sz w:val="24"/>
          <w:szCs w:val="24"/>
        </w:rPr>
        <w:t xml:space="preserve"> included gentamicin and amikacin (aminoglycosides), piperacillin (antipseudomonal penicillin), ciprofloxacin (quinolone), ceftazidime and cefepime (cephalosporins), meropenem and imipenem (carbapenems), and colistin (polymyxin).</w:t>
      </w:r>
    </w:p>
    <w:p w14:paraId="17C1140D" w14:textId="2876C10D" w:rsidR="00E458B1" w:rsidRDefault="00E458B1" w:rsidP="00E458B1">
      <w:pPr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color w:val="000000"/>
          <w:sz w:val="24"/>
          <w:szCs w:val="24"/>
        </w:rPr>
        <w:t xml:space="preserve">A PA isolate was classified as (1) </w:t>
      </w:r>
      <w:r w:rsidRPr="00DF1FFB">
        <w:rPr>
          <w:rFonts w:cstheme="minorHAnsi"/>
          <w:i/>
          <w:color w:val="000000"/>
          <w:sz w:val="24"/>
          <w:szCs w:val="24"/>
        </w:rPr>
        <w:t>multidrug-resistant (MDR)</w:t>
      </w:r>
      <w:r w:rsidRPr="00DF1FFB">
        <w:rPr>
          <w:rFonts w:cstheme="minorHAnsi"/>
          <w:color w:val="000000"/>
          <w:sz w:val="24"/>
          <w:szCs w:val="24"/>
        </w:rPr>
        <w:t xml:space="preserve"> if it was non-susceptible to at least one agent in three or more antipseudomonal antibiotic categories, (2) </w:t>
      </w:r>
      <w:r w:rsidRPr="00DF1FFB">
        <w:rPr>
          <w:rFonts w:cstheme="minorHAnsi"/>
          <w:i/>
          <w:iCs/>
          <w:color w:val="000000"/>
          <w:sz w:val="24"/>
          <w:szCs w:val="24"/>
        </w:rPr>
        <w:t>extensively drug-resistant (XDR)</w:t>
      </w:r>
      <w:r w:rsidRPr="00DF1FFB">
        <w:rPr>
          <w:rFonts w:cstheme="minorHAnsi"/>
          <w:color w:val="000000"/>
          <w:sz w:val="24"/>
          <w:szCs w:val="24"/>
        </w:rPr>
        <w:t xml:space="preserve"> if it was non- susceptible to at least one agent in all but two or fewer antipseudomonal antibiotic categories, or (3) </w:t>
      </w:r>
      <w:r w:rsidRPr="00DF1FFB">
        <w:rPr>
          <w:rFonts w:cstheme="minorHAnsi"/>
          <w:i/>
          <w:color w:val="000000"/>
          <w:sz w:val="24"/>
          <w:szCs w:val="24"/>
        </w:rPr>
        <w:t>pan drug-resistant (PDR)</w:t>
      </w:r>
      <w:r w:rsidRPr="00DF1FFB">
        <w:rPr>
          <w:rFonts w:cstheme="minorHAnsi"/>
          <w:color w:val="000000"/>
          <w:sz w:val="24"/>
          <w:szCs w:val="24"/>
        </w:rPr>
        <w:t xml:space="preserve"> if it was non-susceptible to all agents in all antipseudomonal antibiotic categories</w:t>
      </w:r>
      <w:r>
        <w:rPr>
          <w:rFonts w:cstheme="minorHAnsi"/>
          <w:color w:val="000000"/>
          <w:sz w:val="24"/>
          <w:szCs w:val="24"/>
        </w:rPr>
        <w:fldChar w:fldCharType="begin">
          <w:fldData xml:space="preserve">PEVuZE5vdGU+PENpdGU+PEF1dGhvcj5NYWdpb3Jha29zPC9BdXRob3I+PFllYXI+MjAxMjwvWWVh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</w:fldData>
        </w:fldChar>
      </w:r>
      <w:r w:rsidR="003012FB">
        <w:rPr>
          <w:rFonts w:cstheme="minorHAnsi"/>
          <w:color w:val="000000"/>
          <w:sz w:val="24"/>
          <w:szCs w:val="24"/>
        </w:rPr>
        <w:instrText xml:space="preserve"> ADDIN EN.CITE </w:instrText>
      </w:r>
      <w:r w:rsidR="003012FB">
        <w:rPr>
          <w:rFonts w:cstheme="minorHAnsi"/>
          <w:color w:val="000000"/>
          <w:sz w:val="24"/>
          <w:szCs w:val="24"/>
        </w:rPr>
        <w:fldChar w:fldCharType="begin">
          <w:fldData xml:space="preserve">PEVuZE5vdGU+PENpdGU+PEF1dGhvcj5NYWdpb3Jha29zPC9BdXRob3I+PFllYXI+MjAxMjwvWWVh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</w:fldData>
        </w:fldChar>
      </w:r>
      <w:r w:rsidR="003012FB">
        <w:rPr>
          <w:rFonts w:cstheme="minorHAnsi"/>
          <w:color w:val="000000"/>
          <w:sz w:val="24"/>
          <w:szCs w:val="24"/>
        </w:rPr>
        <w:instrText xml:space="preserve"> ADDIN EN.CITE.DATA </w:instrText>
      </w:r>
      <w:r w:rsidR="003012FB">
        <w:rPr>
          <w:rFonts w:cstheme="minorHAnsi"/>
          <w:color w:val="000000"/>
          <w:sz w:val="24"/>
          <w:szCs w:val="24"/>
        </w:rPr>
      </w:r>
      <w:r w:rsidR="003012FB">
        <w:rPr>
          <w:rFonts w:cstheme="minorHAnsi"/>
          <w:color w:val="000000"/>
          <w:sz w:val="24"/>
          <w:szCs w:val="24"/>
        </w:rPr>
        <w:fldChar w:fldCharType="end"/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 w:rsidR="003012FB">
        <w:rPr>
          <w:rFonts w:cstheme="minorHAnsi"/>
          <w:noProof/>
          <w:color w:val="000000"/>
          <w:sz w:val="24"/>
          <w:szCs w:val="24"/>
        </w:rPr>
        <w:t>[2]</w:t>
      </w:r>
      <w:r>
        <w:rPr>
          <w:rFonts w:cstheme="minorHAnsi"/>
          <w:color w:val="000000"/>
          <w:sz w:val="24"/>
          <w:szCs w:val="24"/>
        </w:rPr>
        <w:fldChar w:fldCharType="end"/>
      </w:r>
      <w:r w:rsidR="00AE5CDF">
        <w:rPr>
          <w:rFonts w:cstheme="minorHAnsi"/>
          <w:color w:val="000000"/>
          <w:sz w:val="24"/>
          <w:szCs w:val="24"/>
        </w:rPr>
        <w:t>.</w:t>
      </w:r>
    </w:p>
    <w:p w14:paraId="652B05FF" w14:textId="77777777" w:rsidR="00E458B1" w:rsidRPr="00DF1FFB" w:rsidRDefault="00E458B1" w:rsidP="00E458B1">
      <w:pPr>
        <w:jc w:val="both"/>
        <w:rPr>
          <w:rFonts w:cstheme="minorHAnsi"/>
          <w:iCs/>
          <w:sz w:val="24"/>
          <w:szCs w:val="24"/>
          <w:lang w:val="en-ZA"/>
        </w:rPr>
      </w:pPr>
      <w:r w:rsidRPr="00DF1FFB">
        <w:rPr>
          <w:rFonts w:cstheme="minorHAnsi"/>
          <w:i/>
          <w:color w:val="000000"/>
          <w:sz w:val="24"/>
          <w:szCs w:val="24"/>
        </w:rPr>
        <w:t>Appropriate empiric antibiotic therapy:</w:t>
      </w:r>
      <w:r w:rsidRPr="00DF1FFB">
        <w:rPr>
          <w:rFonts w:cstheme="minorHAnsi"/>
          <w:color w:val="000000"/>
          <w:sz w:val="24"/>
          <w:szCs w:val="24"/>
        </w:rPr>
        <w:t xml:space="preserve"> antibiotic therapy with </w:t>
      </w:r>
      <w:r w:rsidRPr="00DF1FFB">
        <w:rPr>
          <w:rFonts w:cstheme="minorHAnsi"/>
          <w:i/>
          <w:color w:val="000000"/>
          <w:sz w:val="24"/>
          <w:szCs w:val="24"/>
        </w:rPr>
        <w:t>in vitro</w:t>
      </w:r>
      <w:r w:rsidRPr="00DF1FFB">
        <w:rPr>
          <w:rFonts w:cstheme="minorHAnsi"/>
          <w:color w:val="000000"/>
          <w:sz w:val="24"/>
          <w:szCs w:val="24"/>
        </w:rPr>
        <w:t xml:space="preserve"> activity against the PA isolate that was commenced at the onset of bloodstream infection before the antibiogram of the isolate was known. </w:t>
      </w:r>
    </w:p>
    <w:p w14:paraId="3E91E838" w14:textId="77777777" w:rsidR="00E458B1" w:rsidRPr="00DF1FFB" w:rsidRDefault="00E458B1" w:rsidP="00E458B1">
      <w:pPr>
        <w:jc w:val="both"/>
        <w:rPr>
          <w:rFonts w:cstheme="minorHAnsi"/>
          <w:iCs/>
          <w:sz w:val="24"/>
          <w:szCs w:val="24"/>
          <w:lang w:val="en-ZA"/>
        </w:rPr>
      </w:pPr>
      <w:r w:rsidRPr="00DF1FFB">
        <w:rPr>
          <w:rFonts w:cstheme="minorHAnsi"/>
          <w:i/>
          <w:iCs/>
          <w:sz w:val="24"/>
          <w:szCs w:val="24"/>
          <w:lang w:val="en-ZA"/>
        </w:rPr>
        <w:t>Definitive antibiotic therapy:</w:t>
      </w:r>
      <w:r w:rsidRPr="00DF1FFB">
        <w:rPr>
          <w:rFonts w:cstheme="minorHAnsi"/>
          <w:iCs/>
          <w:sz w:val="24"/>
          <w:szCs w:val="24"/>
          <w:lang w:val="en-ZA"/>
        </w:rPr>
        <w:t xml:space="preserve"> antibiotic therapy with </w:t>
      </w:r>
      <w:r w:rsidRPr="00DF1FFB">
        <w:rPr>
          <w:rFonts w:cstheme="minorHAnsi"/>
          <w:i/>
          <w:iCs/>
          <w:sz w:val="24"/>
          <w:szCs w:val="24"/>
          <w:lang w:val="en-ZA"/>
        </w:rPr>
        <w:t>in vitro</w:t>
      </w:r>
      <w:r w:rsidRPr="00DF1FFB">
        <w:rPr>
          <w:rFonts w:cstheme="minorHAnsi"/>
          <w:iCs/>
          <w:sz w:val="24"/>
          <w:szCs w:val="24"/>
          <w:lang w:val="en-ZA"/>
        </w:rPr>
        <w:t xml:space="preserve"> activity against the PA isolate that was administered after the antibiogram of the isolate was known.</w:t>
      </w:r>
    </w:p>
    <w:p w14:paraId="3E3E8C12" w14:textId="77777777" w:rsidR="00806B53" w:rsidRPr="00DF1FFB" w:rsidRDefault="00806B53" w:rsidP="00806B53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lastRenderedPageBreak/>
        <w:t>Recurrent bloodstream infection:</w:t>
      </w:r>
      <w:r w:rsidRPr="00DF1FFB">
        <w:rPr>
          <w:rFonts w:cstheme="minorHAnsi"/>
          <w:color w:val="000000"/>
          <w:sz w:val="24"/>
          <w:szCs w:val="24"/>
        </w:rPr>
        <w:t xml:space="preserve"> The re-isolation of PA on blood culture more than 14 days after completion of effective antibiotic therapy for the initial or previous PABSI. </w:t>
      </w:r>
    </w:p>
    <w:p w14:paraId="3EE18455" w14:textId="0B541A7A" w:rsidR="00806B53" w:rsidRPr="00DF1FFB" w:rsidRDefault="00806B53" w:rsidP="00806B5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1FFB">
        <w:rPr>
          <w:rFonts w:cstheme="minorHAnsi"/>
          <w:i/>
          <w:color w:val="000000" w:themeColor="text1"/>
          <w:sz w:val="24"/>
          <w:szCs w:val="24"/>
        </w:rPr>
        <w:t>Central venous access device (CVAD):</w:t>
      </w:r>
      <w:r w:rsidRPr="00DF1FFB">
        <w:rPr>
          <w:rFonts w:cstheme="minorHAnsi"/>
          <w:color w:val="000000" w:themeColor="text1"/>
          <w:sz w:val="24"/>
          <w:szCs w:val="24"/>
        </w:rPr>
        <w:t xml:space="preserve"> An indwelling venous catheter that was inserted into the central </w:t>
      </w:r>
      <w:r w:rsidRPr="00DF1FFB">
        <w:rPr>
          <w:rFonts w:cstheme="minorHAnsi"/>
          <w:sz w:val="24"/>
          <w:szCs w:val="24"/>
        </w:rPr>
        <w:t>venous system</w:t>
      </w:r>
      <w:r w:rsidRPr="00DF1FFB">
        <w:rPr>
          <w:rFonts w:cstheme="minorHAnsi"/>
          <w:color w:val="000000" w:themeColor="text1"/>
          <w:sz w:val="24"/>
          <w:szCs w:val="24"/>
        </w:rPr>
        <w:t xml:space="preserve"> with the catheter tip positioned within the superior/inferior vena cava or </w:t>
      </w:r>
      <w:r w:rsidRPr="00DF1FFB">
        <w:rPr>
          <w:rFonts w:cstheme="minorHAnsi"/>
          <w:sz w:val="24"/>
          <w:szCs w:val="24"/>
        </w:rPr>
        <w:t>right atrium</w:t>
      </w:r>
      <w:r w:rsidRPr="00DF1FFB">
        <w:rPr>
          <w:rFonts w:cstheme="minorHAnsi"/>
          <w:color w:val="000000" w:themeColor="text1"/>
          <w:sz w:val="24"/>
          <w:szCs w:val="24"/>
        </w:rPr>
        <w:t xml:space="preserve">, such as Hickman, Port-A-Cath, or central venous pressure (CVP) catheters </w:t>
      </w:r>
    </w:p>
    <w:p w14:paraId="6C9E913C" w14:textId="77777777" w:rsidR="00806B53" w:rsidRPr="00DF1FFB" w:rsidRDefault="00806B53" w:rsidP="00806B53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t>Fever:</w:t>
      </w:r>
      <w:r w:rsidRPr="00DF1FFB">
        <w:rPr>
          <w:rFonts w:cstheme="minorHAnsi"/>
          <w:color w:val="000000"/>
          <w:sz w:val="24"/>
          <w:szCs w:val="24"/>
        </w:rPr>
        <w:t xml:space="preserve"> An axillary temperature greater or equal to 38 degrees Celsius.</w:t>
      </w:r>
    </w:p>
    <w:p w14:paraId="1A36A6BB" w14:textId="243E410F" w:rsidR="00806B53" w:rsidRPr="00DF1FFB" w:rsidRDefault="00806B53" w:rsidP="00806B53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t>Anaemia:</w:t>
      </w:r>
      <w:r w:rsidRPr="00DF1FFB">
        <w:rPr>
          <w:rFonts w:cstheme="minorHAnsi"/>
          <w:color w:val="000000"/>
          <w:sz w:val="24"/>
          <w:szCs w:val="24"/>
        </w:rPr>
        <w:t xml:space="preserve"> Blood haemoglobin concentration &lt;11 g/dl</w:t>
      </w:r>
      <w:r w:rsidR="008F16E5">
        <w:rPr>
          <w:rFonts w:cstheme="minorHAnsi"/>
          <w:color w:val="000000"/>
          <w:sz w:val="24"/>
          <w:szCs w:val="24"/>
        </w:rPr>
        <w:t xml:space="preserve"> </w:t>
      </w:r>
      <w:r w:rsidR="008F16E5">
        <w:rPr>
          <w:rFonts w:cstheme="minorHAnsi"/>
          <w:color w:val="000000"/>
          <w:sz w:val="24"/>
          <w:szCs w:val="24"/>
        </w:rPr>
        <w:fldChar w:fldCharType="begin"/>
      </w:r>
      <w:r w:rsidR="008F16E5">
        <w:rPr>
          <w:rFonts w:cstheme="minorHAnsi"/>
          <w:color w:val="000000"/>
          <w:sz w:val="24"/>
          <w:szCs w:val="24"/>
        </w:rPr>
        <w:instrText xml:space="preserve"> ADDIN EN.CITE &lt;EndNote&gt;&lt;Cite&gt;&lt;Author&gt;organisation&lt;/Author&gt;&lt;Year&gt;2015&lt;/Year&gt;&lt;RecNum&gt;1517&lt;/RecNum&gt;&lt;DisplayText&gt;[3]&lt;/DisplayText&gt;&lt;record&gt;&lt;rec-number&gt;1517&lt;/rec-number&gt;&lt;foreign-keys&gt;&lt;key app="EN" db-id="a5rsspsrwxs5dbe052uvvsejfxw99zvv5rar" timestamp="1512313402"&gt;1517&lt;/key&gt;&lt;/foreign-keys&gt;&lt;ref-type name="Online Database"&gt;45&lt;/ref-type&gt;&lt;contributors&gt;&lt;authors&gt;&lt;author&gt;World Health organisation&lt;/author&gt;&lt;/authors&gt;&lt;/contributors&gt;&lt;titles&gt;&lt;title&gt;WHO. The global prevalence of anaemia in 2011. &lt;/title&gt;&lt;/titles&gt;&lt;dates&gt;&lt;year&gt;2015&lt;/year&gt;&lt;/dates&gt;&lt;urls&gt;&lt;related-urls&gt;&lt;url&gt;http://apps.who.int/iris/bitstream/10665/177094/1/9789241564960_eng.pdf?ua=1&amp;amp;ua=1&lt;/url&gt;&lt;/related-urls&gt;&lt;/urls&gt;&lt;/record&gt;&lt;/Cite&gt;&lt;/EndNote&gt;</w:instrText>
      </w:r>
      <w:r w:rsidR="008F16E5">
        <w:rPr>
          <w:rFonts w:cstheme="minorHAnsi"/>
          <w:color w:val="000000"/>
          <w:sz w:val="24"/>
          <w:szCs w:val="24"/>
        </w:rPr>
        <w:fldChar w:fldCharType="separate"/>
      </w:r>
      <w:r w:rsidR="008F16E5">
        <w:rPr>
          <w:rFonts w:cstheme="minorHAnsi"/>
          <w:noProof/>
          <w:color w:val="000000"/>
          <w:sz w:val="24"/>
          <w:szCs w:val="24"/>
        </w:rPr>
        <w:t>[3]</w:t>
      </w:r>
      <w:r w:rsidR="008F16E5">
        <w:rPr>
          <w:rFonts w:cstheme="minorHAnsi"/>
          <w:color w:val="000000"/>
          <w:sz w:val="24"/>
          <w:szCs w:val="24"/>
        </w:rPr>
        <w:fldChar w:fldCharType="end"/>
      </w:r>
      <w:r w:rsidRPr="00DF1FFB">
        <w:rPr>
          <w:rFonts w:cstheme="minorHAnsi"/>
          <w:color w:val="000000"/>
          <w:sz w:val="24"/>
          <w:szCs w:val="24"/>
        </w:rPr>
        <w:t xml:space="preserve">. </w:t>
      </w:r>
    </w:p>
    <w:p w14:paraId="20658AD3" w14:textId="34886D7F" w:rsidR="00806B53" w:rsidRPr="00DF1FFB" w:rsidRDefault="00806B53" w:rsidP="00806B53">
      <w:pPr>
        <w:jc w:val="both"/>
        <w:rPr>
          <w:rFonts w:cstheme="minorHAnsi"/>
          <w:iCs/>
          <w:sz w:val="24"/>
          <w:szCs w:val="24"/>
          <w:lang w:val="en-ZA"/>
        </w:rPr>
      </w:pPr>
      <w:r w:rsidRPr="00DF1FFB">
        <w:rPr>
          <w:rFonts w:cstheme="minorHAnsi"/>
          <w:color w:val="000000"/>
          <w:sz w:val="24"/>
          <w:szCs w:val="24"/>
        </w:rPr>
        <w:t xml:space="preserve">the onset of bloodstream infection before the antibiogram of the isolate was known. </w:t>
      </w:r>
    </w:p>
    <w:p w14:paraId="70090D13" w14:textId="7AFA88E7" w:rsidR="00806B53" w:rsidRPr="00DF1FFB" w:rsidRDefault="00806B53" w:rsidP="00806B53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Cs/>
          <w:sz w:val="24"/>
          <w:szCs w:val="24"/>
          <w:lang w:val="en-ZA"/>
        </w:rPr>
        <w:t xml:space="preserve">HIV status was classified as (1) </w:t>
      </w:r>
      <w:r w:rsidRPr="00DF1FFB">
        <w:rPr>
          <w:rFonts w:cstheme="minorHAnsi"/>
          <w:i/>
          <w:iCs/>
          <w:sz w:val="24"/>
          <w:szCs w:val="24"/>
          <w:lang w:val="en-ZA"/>
        </w:rPr>
        <w:t>HIV-infected</w:t>
      </w:r>
      <w:r w:rsidRPr="00DF1FFB">
        <w:rPr>
          <w:rFonts w:cstheme="minorHAnsi"/>
          <w:iCs/>
          <w:sz w:val="24"/>
          <w:szCs w:val="24"/>
          <w:lang w:val="en-ZA"/>
        </w:rPr>
        <w:t xml:space="preserve"> in a child &lt;18 months of age with a positive HIV DNA PCR result confirmed by either a quantitative HIV RNA PCR or repeat HIV DNA PCR on a separate sample, or a child ≥18 months of age with 2 positive serological test results (HIV ELISA or HIV rapid test) or a positive HIV DNA PCR result confirmed by either a quantitative HIV </w:t>
      </w:r>
      <w:r>
        <w:rPr>
          <w:rFonts w:cstheme="minorHAnsi"/>
          <w:iCs/>
          <w:sz w:val="24"/>
          <w:szCs w:val="24"/>
          <w:lang w:val="en-ZA"/>
        </w:rPr>
        <w:t>R</w:t>
      </w:r>
      <w:r w:rsidRPr="00DF1FFB">
        <w:rPr>
          <w:rFonts w:cstheme="minorHAnsi"/>
          <w:iCs/>
          <w:sz w:val="24"/>
          <w:szCs w:val="24"/>
          <w:lang w:val="en-ZA"/>
        </w:rPr>
        <w:t xml:space="preserve">NA PCR or repeat HIV DNA PCR test, (2) </w:t>
      </w:r>
      <w:r w:rsidRPr="00DF1FFB">
        <w:rPr>
          <w:rFonts w:cstheme="minorHAnsi"/>
          <w:i/>
          <w:color w:val="000000"/>
          <w:sz w:val="24"/>
          <w:szCs w:val="24"/>
        </w:rPr>
        <w:t>HIV-uninfected</w:t>
      </w:r>
      <w:r w:rsidRPr="00DF1FFB">
        <w:rPr>
          <w:rFonts w:cstheme="minorHAnsi"/>
          <w:color w:val="000000"/>
          <w:sz w:val="24"/>
          <w:szCs w:val="24"/>
        </w:rPr>
        <w:t xml:space="preserve"> in</w:t>
      </w:r>
      <w:r w:rsidRPr="00DF1FFB">
        <w:rPr>
          <w:rFonts w:cstheme="minorHAnsi"/>
          <w:i/>
          <w:color w:val="000000"/>
          <w:sz w:val="24"/>
          <w:szCs w:val="24"/>
        </w:rPr>
        <w:t xml:space="preserve"> </w:t>
      </w:r>
      <w:r w:rsidRPr="00DF1FFB">
        <w:rPr>
          <w:rFonts w:cstheme="minorHAnsi"/>
          <w:color w:val="000000"/>
          <w:sz w:val="24"/>
          <w:szCs w:val="24"/>
        </w:rPr>
        <w:t xml:space="preserve">a child with a negative HIV serological test (HIV ELISA or HIV rapid test) or a negative </w:t>
      </w:r>
      <w:proofErr w:type="spellStart"/>
      <w:r w:rsidRPr="00DF1FFB">
        <w:rPr>
          <w:rFonts w:cstheme="minorHAnsi"/>
          <w:color w:val="000000"/>
          <w:sz w:val="24"/>
          <w:szCs w:val="24"/>
        </w:rPr>
        <w:t>virological</w:t>
      </w:r>
      <w:proofErr w:type="spellEnd"/>
      <w:r w:rsidRPr="00DF1FFB">
        <w:rPr>
          <w:rFonts w:cstheme="minorHAnsi"/>
          <w:color w:val="000000"/>
          <w:sz w:val="24"/>
          <w:szCs w:val="24"/>
        </w:rPr>
        <w:t xml:space="preserve"> test for HIV (e.g. HIV DNA PCR) or (3) </w:t>
      </w:r>
      <w:r w:rsidRPr="00DF1FFB">
        <w:rPr>
          <w:rFonts w:cstheme="minorHAnsi"/>
          <w:i/>
          <w:iCs/>
          <w:sz w:val="24"/>
          <w:szCs w:val="24"/>
          <w:lang w:val="en-ZA"/>
        </w:rPr>
        <w:t>Unknown</w:t>
      </w:r>
      <w:r w:rsidRPr="00DF1FFB">
        <w:rPr>
          <w:rFonts w:cstheme="minorHAnsi"/>
          <w:iCs/>
          <w:sz w:val="24"/>
          <w:szCs w:val="24"/>
          <w:lang w:val="en-ZA"/>
        </w:rPr>
        <w:t xml:space="preserve"> in a child with no history of HIV testing, no record of HIV testing in the NHLS laboratory database and whose mother’s HIV status was unknown</w:t>
      </w:r>
      <w:r w:rsidR="008F16E5">
        <w:rPr>
          <w:rFonts w:cstheme="minorHAnsi"/>
          <w:iCs/>
          <w:sz w:val="24"/>
          <w:szCs w:val="24"/>
          <w:lang w:val="en-ZA"/>
        </w:rPr>
        <w:t>.</w:t>
      </w:r>
    </w:p>
    <w:p w14:paraId="26477855" w14:textId="6ED8C631" w:rsidR="00806B53" w:rsidRPr="00DF1FFB" w:rsidRDefault="00806B53" w:rsidP="00806B53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color w:val="000000"/>
          <w:sz w:val="24"/>
          <w:szCs w:val="24"/>
        </w:rPr>
        <w:t>Moderate and severe underweight</w:t>
      </w:r>
      <w:r w:rsidRPr="00DF1FFB">
        <w:rPr>
          <w:rFonts w:cstheme="minorHAnsi"/>
          <w:color w:val="000000"/>
          <w:sz w:val="24"/>
          <w:szCs w:val="24"/>
        </w:rPr>
        <w:t xml:space="preserve"> were defined as weight-for-age Z-score (WAZ) between -2 and -3 standard deviations (SD) and a WAZ &lt;-3 SD below the median WHO growth reference standards, respectively</w:t>
      </w:r>
      <w:r w:rsidR="00AE5CDF">
        <w:rPr>
          <w:rFonts w:cstheme="minorHAnsi"/>
          <w:color w:val="000000"/>
          <w:sz w:val="24"/>
          <w:szCs w:val="24"/>
        </w:rPr>
        <w:t>.</w:t>
      </w:r>
      <w:r w:rsidRPr="00DF1FFB">
        <w:rPr>
          <w:rFonts w:cstheme="minorHAnsi"/>
          <w:color w:val="000000"/>
          <w:sz w:val="24"/>
          <w:szCs w:val="24"/>
        </w:rPr>
        <w:t xml:space="preserve">  </w:t>
      </w:r>
    </w:p>
    <w:p w14:paraId="1EE0140C" w14:textId="195F13F8" w:rsidR="00806B53" w:rsidRPr="00DF1FFB" w:rsidRDefault="00806B53" w:rsidP="00806B53">
      <w:pPr>
        <w:jc w:val="both"/>
        <w:rPr>
          <w:rFonts w:cstheme="minorHAnsi"/>
          <w:sz w:val="24"/>
          <w:szCs w:val="24"/>
        </w:rPr>
      </w:pPr>
      <w:r w:rsidRPr="00DF1FFB">
        <w:rPr>
          <w:rFonts w:cstheme="minorHAnsi"/>
          <w:i/>
          <w:sz w:val="24"/>
          <w:szCs w:val="24"/>
        </w:rPr>
        <w:t>Coagulopathy:</w:t>
      </w:r>
      <w:r w:rsidRPr="00DF1FFB">
        <w:rPr>
          <w:rFonts w:cstheme="minorHAnsi"/>
          <w:sz w:val="24"/>
          <w:szCs w:val="24"/>
        </w:rPr>
        <w:t xml:space="preserve"> A prothrombin time of ≥2 seconds, an activated partial thromboplastin time of ≥60 seconds or a fibrinogen level of &lt;2 µmol/L. </w:t>
      </w:r>
    </w:p>
    <w:p w14:paraId="156DC88F" w14:textId="77777777" w:rsidR="00806B53" w:rsidRPr="00DF1FFB" w:rsidRDefault="00806B53" w:rsidP="00806B53">
      <w:pPr>
        <w:jc w:val="both"/>
        <w:rPr>
          <w:rFonts w:cstheme="minorHAnsi"/>
          <w:color w:val="000000"/>
          <w:sz w:val="24"/>
          <w:szCs w:val="24"/>
        </w:rPr>
      </w:pPr>
      <w:r w:rsidRPr="00DF1FFB">
        <w:rPr>
          <w:rFonts w:cstheme="minorHAnsi"/>
          <w:i/>
          <w:sz w:val="24"/>
          <w:szCs w:val="24"/>
        </w:rPr>
        <w:t>Respiratory failure:</w:t>
      </w:r>
      <w:r w:rsidRPr="00DF1FFB">
        <w:rPr>
          <w:rFonts w:cstheme="minorHAnsi"/>
          <w:sz w:val="24"/>
          <w:szCs w:val="24"/>
        </w:rPr>
        <w:t xml:space="preserve"> the n</w:t>
      </w:r>
      <w:r w:rsidRPr="00DF1FFB">
        <w:rPr>
          <w:rFonts w:cstheme="minorHAnsi"/>
          <w:color w:val="000000"/>
          <w:sz w:val="24"/>
          <w:szCs w:val="24"/>
        </w:rPr>
        <w:t>eed for mechanical ventilatory support.</w:t>
      </w:r>
    </w:p>
    <w:p w14:paraId="2FB3D245" w14:textId="5FE84E3C" w:rsidR="00806B53" w:rsidRPr="00DF1FFB" w:rsidRDefault="00806B53" w:rsidP="00806B53">
      <w:pPr>
        <w:jc w:val="both"/>
        <w:rPr>
          <w:rFonts w:cstheme="minorHAnsi"/>
          <w:sz w:val="24"/>
          <w:szCs w:val="24"/>
        </w:rPr>
      </w:pPr>
      <w:r w:rsidRPr="00DF1FFB">
        <w:rPr>
          <w:rFonts w:cstheme="minorHAnsi"/>
          <w:i/>
          <w:iCs/>
          <w:sz w:val="24"/>
          <w:szCs w:val="24"/>
          <w:lang w:val="en-ZA"/>
        </w:rPr>
        <w:t>Renal dysfunction:</w:t>
      </w:r>
      <w:r w:rsidRPr="00DF1FFB">
        <w:rPr>
          <w:rFonts w:cstheme="minorHAnsi"/>
          <w:iCs/>
          <w:sz w:val="24"/>
          <w:szCs w:val="24"/>
          <w:lang w:val="en-ZA"/>
        </w:rPr>
        <w:t xml:space="preserve"> a</w:t>
      </w:r>
      <w:r w:rsidRPr="00DF1FFB">
        <w:rPr>
          <w:rFonts w:cstheme="minorHAnsi"/>
          <w:b/>
          <w:iCs/>
          <w:sz w:val="24"/>
          <w:szCs w:val="24"/>
          <w:lang w:val="en-ZA"/>
        </w:rPr>
        <w:t xml:space="preserve"> </w:t>
      </w:r>
      <w:r w:rsidRPr="00DF1FFB">
        <w:rPr>
          <w:rFonts w:cstheme="minorHAnsi"/>
          <w:sz w:val="24"/>
          <w:szCs w:val="24"/>
        </w:rPr>
        <w:t xml:space="preserve">serum creatinine concentration above the normal age-related range </w:t>
      </w:r>
      <w:r w:rsidRPr="00DF1FFB">
        <w:rPr>
          <w:rFonts w:cstheme="minorHAnsi"/>
          <w:sz w:val="24"/>
          <w:szCs w:val="24"/>
        </w:rPr>
        <w:fldChar w:fldCharType="begin">
          <w:fldData xml:space="preserve">PEVuZE5vdGU+PENpdGU+PEF1dGhvcj5Cb2VyPC9BdXRob3I+PFllYXI+MjAxMDwvWWVhcj48UmVj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</w:fldData>
        </w:fldChar>
      </w:r>
      <w:r w:rsidR="008F16E5">
        <w:rPr>
          <w:rFonts w:cstheme="minorHAnsi"/>
          <w:sz w:val="24"/>
          <w:szCs w:val="24"/>
        </w:rPr>
        <w:instrText xml:space="preserve"> ADDIN EN.CITE </w:instrText>
      </w:r>
      <w:r w:rsidR="008F16E5">
        <w:rPr>
          <w:rFonts w:cstheme="minorHAnsi"/>
          <w:sz w:val="24"/>
          <w:szCs w:val="24"/>
        </w:rPr>
        <w:fldChar w:fldCharType="begin">
          <w:fldData xml:space="preserve">PEVuZE5vdGU+PENpdGU+PEF1dGhvcj5Cb2VyPC9BdXRob3I+PFllYXI+MjAxMDwvWWVhcj48UmVj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</w:fldData>
        </w:fldChar>
      </w:r>
      <w:r w:rsidR="008F16E5">
        <w:rPr>
          <w:rFonts w:cstheme="minorHAnsi"/>
          <w:sz w:val="24"/>
          <w:szCs w:val="24"/>
        </w:rPr>
        <w:instrText xml:space="preserve"> ADDIN EN.CITE.DATA </w:instrText>
      </w:r>
      <w:r w:rsidR="008F16E5">
        <w:rPr>
          <w:rFonts w:cstheme="minorHAnsi"/>
          <w:sz w:val="24"/>
          <w:szCs w:val="24"/>
        </w:rPr>
      </w:r>
      <w:r w:rsidR="008F16E5">
        <w:rPr>
          <w:rFonts w:cstheme="minorHAnsi"/>
          <w:sz w:val="24"/>
          <w:szCs w:val="24"/>
        </w:rPr>
        <w:fldChar w:fldCharType="end"/>
      </w:r>
      <w:r w:rsidRPr="00DF1FFB">
        <w:rPr>
          <w:rFonts w:cstheme="minorHAnsi"/>
          <w:sz w:val="24"/>
          <w:szCs w:val="24"/>
        </w:rPr>
      </w:r>
      <w:r w:rsidRPr="00DF1FFB">
        <w:rPr>
          <w:rFonts w:cstheme="minorHAnsi"/>
          <w:sz w:val="24"/>
          <w:szCs w:val="24"/>
        </w:rPr>
        <w:fldChar w:fldCharType="separate"/>
      </w:r>
      <w:r w:rsidR="008F16E5">
        <w:rPr>
          <w:rFonts w:cstheme="minorHAnsi"/>
          <w:noProof/>
          <w:sz w:val="24"/>
          <w:szCs w:val="24"/>
        </w:rPr>
        <w:t>[4, 5]</w:t>
      </w:r>
      <w:r w:rsidRPr="00DF1FFB">
        <w:rPr>
          <w:rFonts w:cstheme="minorHAnsi"/>
          <w:sz w:val="24"/>
          <w:szCs w:val="24"/>
        </w:rPr>
        <w:fldChar w:fldCharType="end"/>
      </w:r>
      <w:r w:rsidRPr="00DF1FFB">
        <w:rPr>
          <w:rFonts w:cstheme="minorHAnsi"/>
          <w:sz w:val="24"/>
          <w:szCs w:val="24"/>
        </w:rPr>
        <w:t xml:space="preserve">. </w:t>
      </w:r>
    </w:p>
    <w:p w14:paraId="20965D03" w14:textId="1D8E7CBF" w:rsidR="00806B53" w:rsidRDefault="00806B53" w:rsidP="00806B53">
      <w:pPr>
        <w:jc w:val="both"/>
        <w:rPr>
          <w:rFonts w:cstheme="minorHAnsi"/>
          <w:sz w:val="24"/>
          <w:szCs w:val="24"/>
        </w:rPr>
      </w:pPr>
      <w:r w:rsidRPr="00DF1FFB">
        <w:rPr>
          <w:rFonts w:cstheme="minorHAnsi"/>
          <w:i/>
          <w:iCs/>
          <w:sz w:val="24"/>
          <w:szCs w:val="24"/>
          <w:lang w:val="en-ZA"/>
        </w:rPr>
        <w:t>Liver dysfunction:</w:t>
      </w:r>
      <w:r w:rsidRPr="00DF1FFB">
        <w:rPr>
          <w:rFonts w:cstheme="minorHAnsi"/>
          <w:color w:val="000000"/>
          <w:sz w:val="24"/>
          <w:szCs w:val="24"/>
        </w:rPr>
        <w:t xml:space="preserve"> a </w:t>
      </w:r>
      <w:r w:rsidRPr="00DF1FFB">
        <w:rPr>
          <w:rFonts w:cstheme="minorHAnsi"/>
          <w:sz w:val="24"/>
          <w:szCs w:val="24"/>
        </w:rPr>
        <w:t xml:space="preserve">≥2-fold increase of serum aspartate aminotransferase and/or serum alanine aminotransferase concentration and/or a total bilirubin in a child more than 28 days old of &gt;70 µmol/L </w:t>
      </w:r>
      <w:r w:rsidRPr="00DF1FFB">
        <w:rPr>
          <w:rFonts w:cstheme="minorHAnsi"/>
          <w:sz w:val="24"/>
          <w:szCs w:val="24"/>
        </w:rPr>
        <w:fldChar w:fldCharType="begin">
          <w:fldData xml:space="preserve">PEVuZE5vdGU+PENpdGU+PEF1dGhvcj5Hb2xkc3RlaW48L0F1dGhvcj48WWVhcj4yMDA1PC9ZZWFy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</w:fldData>
        </w:fldChar>
      </w:r>
      <w:r w:rsidR="008F16E5">
        <w:rPr>
          <w:rFonts w:cstheme="minorHAnsi"/>
          <w:sz w:val="24"/>
          <w:szCs w:val="24"/>
        </w:rPr>
        <w:instrText xml:space="preserve"> ADDIN EN.CITE </w:instrText>
      </w:r>
      <w:r w:rsidR="008F16E5">
        <w:rPr>
          <w:rFonts w:cstheme="minorHAnsi"/>
          <w:sz w:val="24"/>
          <w:szCs w:val="24"/>
        </w:rPr>
        <w:fldChar w:fldCharType="begin">
          <w:fldData xml:space="preserve">PEVuZE5vdGU+PENpdGU+PEF1dGhvcj5Hb2xkc3RlaW48L0F1dGhvcj48WWVhcj4yMDA1PC9ZZWFy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</w:fldData>
        </w:fldChar>
      </w:r>
      <w:r w:rsidR="008F16E5">
        <w:rPr>
          <w:rFonts w:cstheme="minorHAnsi"/>
          <w:sz w:val="24"/>
          <w:szCs w:val="24"/>
        </w:rPr>
        <w:instrText xml:space="preserve"> ADDIN EN.CITE.DATA </w:instrText>
      </w:r>
      <w:r w:rsidR="008F16E5">
        <w:rPr>
          <w:rFonts w:cstheme="minorHAnsi"/>
          <w:sz w:val="24"/>
          <w:szCs w:val="24"/>
        </w:rPr>
      </w:r>
      <w:r w:rsidR="008F16E5">
        <w:rPr>
          <w:rFonts w:cstheme="minorHAnsi"/>
          <w:sz w:val="24"/>
          <w:szCs w:val="24"/>
        </w:rPr>
        <w:fldChar w:fldCharType="end"/>
      </w:r>
      <w:r w:rsidRPr="00DF1FFB">
        <w:rPr>
          <w:rFonts w:cstheme="minorHAnsi"/>
          <w:sz w:val="24"/>
          <w:szCs w:val="24"/>
        </w:rPr>
      </w:r>
      <w:r w:rsidRPr="00DF1FFB">
        <w:rPr>
          <w:rFonts w:cstheme="minorHAnsi"/>
          <w:sz w:val="24"/>
          <w:szCs w:val="24"/>
        </w:rPr>
        <w:fldChar w:fldCharType="separate"/>
      </w:r>
      <w:r w:rsidR="008F16E5">
        <w:rPr>
          <w:rFonts w:cstheme="minorHAnsi"/>
          <w:noProof/>
          <w:sz w:val="24"/>
          <w:szCs w:val="24"/>
        </w:rPr>
        <w:t>[6, 7]</w:t>
      </w:r>
      <w:r w:rsidRPr="00DF1FFB">
        <w:rPr>
          <w:rFonts w:cstheme="minorHAnsi"/>
          <w:sz w:val="24"/>
          <w:szCs w:val="24"/>
        </w:rPr>
        <w:fldChar w:fldCharType="end"/>
      </w:r>
      <w:r w:rsidRPr="00DF1FFB">
        <w:rPr>
          <w:rFonts w:cstheme="minorHAnsi"/>
          <w:sz w:val="24"/>
          <w:szCs w:val="24"/>
        </w:rPr>
        <w:t>.</w:t>
      </w:r>
    </w:p>
    <w:p w14:paraId="437AFB8E" w14:textId="77777777" w:rsidR="00806B53" w:rsidRPr="00DF1FFB" w:rsidRDefault="00806B53" w:rsidP="00806B53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AE4E40">
        <w:rPr>
          <w:rFonts w:cstheme="minorHAnsi"/>
          <w:i/>
          <w:iCs/>
          <w:sz w:val="24"/>
          <w:szCs w:val="24"/>
        </w:rPr>
        <w:t>Shock</w:t>
      </w:r>
      <w:r>
        <w:rPr>
          <w:rFonts w:cstheme="minorHAnsi"/>
          <w:sz w:val="24"/>
          <w:szCs w:val="24"/>
        </w:rPr>
        <w:t xml:space="preserve">: The presence of any one of the following criteria – hypotension for age; or any two of the following signs of inadequate tissue perfusion such as prolonged capillary refill, oliguria, metabolic acidosis or elevated tissue lactate. </w:t>
      </w:r>
    </w:p>
    <w:p w14:paraId="60B57B37" w14:textId="137502A6" w:rsidR="003012FB" w:rsidRDefault="003012FB"/>
    <w:p w14:paraId="46496CE5" w14:textId="54F9D655" w:rsidR="003012FB" w:rsidRPr="004E42B1" w:rsidRDefault="00D06CA8">
      <w:pPr>
        <w:rPr>
          <w:rFonts w:cstheme="minorHAnsi"/>
          <w:sz w:val="24"/>
          <w:szCs w:val="24"/>
        </w:rPr>
      </w:pPr>
      <w:r w:rsidRPr="004E42B1">
        <w:rPr>
          <w:rFonts w:cstheme="minorHAnsi"/>
          <w:sz w:val="24"/>
          <w:szCs w:val="24"/>
        </w:rPr>
        <w:t>References</w:t>
      </w:r>
    </w:p>
    <w:p w14:paraId="0D785EDC" w14:textId="709BE8C9" w:rsidR="008F16E5" w:rsidRPr="004E42B1" w:rsidRDefault="003012FB" w:rsidP="004E42B1">
      <w:pPr>
        <w:pStyle w:val="EndNoteBibliography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4E42B1">
        <w:rPr>
          <w:rFonts w:asciiTheme="minorHAnsi" w:hAnsiTheme="minorHAnsi" w:cstheme="minorHAnsi"/>
          <w:sz w:val="24"/>
          <w:szCs w:val="24"/>
        </w:rPr>
        <w:fldChar w:fldCharType="begin"/>
      </w:r>
      <w:r w:rsidRPr="004E42B1">
        <w:rPr>
          <w:rFonts w:asciiTheme="minorHAnsi" w:hAnsiTheme="minorHAnsi" w:cstheme="minorHAnsi"/>
          <w:sz w:val="24"/>
          <w:szCs w:val="24"/>
        </w:rPr>
        <w:instrText xml:space="preserve"> ADDIN EN.REFLIST </w:instrText>
      </w:r>
      <w:r w:rsidRPr="004E42B1">
        <w:rPr>
          <w:rFonts w:asciiTheme="minorHAnsi" w:hAnsiTheme="minorHAnsi" w:cstheme="minorHAnsi"/>
          <w:sz w:val="24"/>
          <w:szCs w:val="24"/>
        </w:rPr>
        <w:fldChar w:fldCharType="separate"/>
      </w:r>
      <w:r w:rsidR="008F16E5" w:rsidRPr="004E42B1">
        <w:rPr>
          <w:rFonts w:asciiTheme="minorHAnsi" w:hAnsiTheme="minorHAnsi" w:cstheme="minorHAnsi"/>
          <w:sz w:val="24"/>
          <w:szCs w:val="24"/>
        </w:rPr>
        <w:t>1.</w:t>
      </w:r>
      <w:r w:rsidR="008F16E5" w:rsidRPr="004E42B1">
        <w:rPr>
          <w:rFonts w:asciiTheme="minorHAnsi" w:hAnsiTheme="minorHAnsi" w:cstheme="minorHAnsi"/>
          <w:sz w:val="24"/>
          <w:szCs w:val="24"/>
        </w:rPr>
        <w:tab/>
      </w:r>
      <w:r w:rsidR="008F16E5" w:rsidRPr="004E42B1">
        <w:rPr>
          <w:rFonts w:asciiTheme="minorHAnsi" w:hAnsiTheme="minorHAnsi" w:cstheme="minorHAnsi"/>
          <w:color w:val="131413"/>
          <w:sz w:val="24"/>
          <w:szCs w:val="24"/>
        </w:rPr>
        <w:t xml:space="preserve">Centres for Disease Control and Prevention. </w:t>
      </w:r>
      <w:r w:rsidR="008F16E5" w:rsidRPr="004E42B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Identifying healthcare-associated infections (HAI) for NHSN surveillance. </w:t>
      </w:r>
      <w:hyperlink r:id="rId4" w:tgtFrame="_blank" w:history="1">
        <w:r w:rsidR="008F16E5" w:rsidRPr="004E42B1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en-GB"/>
          </w:rPr>
          <w:t>https://www.cdc.gov/nhsn/pdfs/pscmanual/2psc_identifyinghais_nhsncurrent.pdf</w:t>
        </w:r>
      </w:hyperlink>
      <w:r w:rsidR="008F16E5" w:rsidRPr="004E42B1">
        <w:rPr>
          <w:rFonts w:asciiTheme="minorHAnsi" w:eastAsia="Times New Roman" w:hAnsiTheme="minorHAnsi" w:cstheme="minorHAnsi"/>
          <w:sz w:val="24"/>
          <w:szCs w:val="24"/>
          <w:lang w:eastAsia="en-GB"/>
        </w:rPr>
        <w:t>. 2017. Accessed 25 June 2020.</w:t>
      </w:r>
    </w:p>
    <w:p w14:paraId="1D4249B5" w14:textId="77777777" w:rsidR="008F16E5" w:rsidRPr="004E42B1" w:rsidRDefault="008F16E5" w:rsidP="004E42B1">
      <w:pPr>
        <w:pStyle w:val="EndNoteBibliography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4E42B1">
        <w:rPr>
          <w:rFonts w:asciiTheme="minorHAnsi" w:hAnsiTheme="minorHAnsi" w:cstheme="minorHAnsi"/>
          <w:sz w:val="24"/>
          <w:szCs w:val="24"/>
        </w:rPr>
        <w:t>2.</w:t>
      </w:r>
      <w:r w:rsidRPr="004E42B1">
        <w:rPr>
          <w:rFonts w:asciiTheme="minorHAnsi" w:hAnsiTheme="minorHAnsi" w:cstheme="minorHAnsi"/>
          <w:sz w:val="24"/>
          <w:szCs w:val="24"/>
        </w:rPr>
        <w:tab/>
        <w:t>Magiorakos AP, Srinivasan A, Carey RB, Carmeli Y, Falagas ME, Giske CG, et al. Multidrug-resistant, extensively drug-resistant and pandrug-resistant bacteria: an international expert proposal for interim standard definitions for acquired resistance. Clin Microbiol Infect. 2012 Mar;18(3):268-81. PubMed PMID: 21793988.</w:t>
      </w:r>
    </w:p>
    <w:p w14:paraId="464BAE70" w14:textId="77777777" w:rsidR="008F16E5" w:rsidRPr="004E42B1" w:rsidRDefault="008F16E5" w:rsidP="004E42B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E42B1">
        <w:rPr>
          <w:rFonts w:cstheme="minorHAnsi"/>
          <w:noProof/>
          <w:sz w:val="24"/>
          <w:szCs w:val="24"/>
        </w:rPr>
        <w:t>3.</w:t>
      </w:r>
      <w:r w:rsidRPr="004E42B1">
        <w:rPr>
          <w:rFonts w:cstheme="minorHAnsi"/>
          <w:noProof/>
          <w:sz w:val="24"/>
          <w:szCs w:val="24"/>
        </w:rPr>
        <w:tab/>
      </w:r>
      <w:r w:rsidRPr="004E42B1">
        <w:rPr>
          <w:rFonts w:cstheme="minorHAnsi"/>
          <w:color w:val="333333"/>
          <w:sz w:val="24"/>
          <w:szCs w:val="24"/>
        </w:rPr>
        <w:t xml:space="preserve">World Health Organization. (‎2015)‎. The global prevalence of anaemia in 2011. World Health Organization. </w:t>
      </w:r>
      <w:hyperlink r:id="rId5" w:history="1">
        <w:r w:rsidRPr="004E42B1">
          <w:rPr>
            <w:rStyle w:val="Hyperlink"/>
            <w:rFonts w:cstheme="minorHAnsi"/>
            <w:color w:val="008DC9"/>
            <w:sz w:val="24"/>
            <w:szCs w:val="24"/>
          </w:rPr>
          <w:t>https://apps.who.int/iris/handle/10665/177094</w:t>
        </w:r>
      </w:hyperlink>
      <w:r w:rsidRPr="004E42B1">
        <w:rPr>
          <w:rFonts w:cstheme="minorHAnsi"/>
          <w:color w:val="333333"/>
          <w:sz w:val="24"/>
          <w:szCs w:val="24"/>
        </w:rPr>
        <w:t xml:space="preserve">. Accessed 25 June 2020 </w:t>
      </w:r>
    </w:p>
    <w:p w14:paraId="277A53EF" w14:textId="77777777" w:rsidR="008F16E5" w:rsidRPr="004E42B1" w:rsidRDefault="008F16E5" w:rsidP="004E42B1">
      <w:pPr>
        <w:pStyle w:val="EndNoteBibliography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4E42B1">
        <w:rPr>
          <w:rFonts w:asciiTheme="minorHAnsi" w:hAnsiTheme="minorHAnsi" w:cstheme="minorHAnsi"/>
          <w:sz w:val="24"/>
          <w:szCs w:val="24"/>
        </w:rPr>
        <w:t>4.</w:t>
      </w:r>
      <w:r w:rsidRPr="004E42B1">
        <w:rPr>
          <w:rFonts w:asciiTheme="minorHAnsi" w:hAnsiTheme="minorHAnsi" w:cstheme="minorHAnsi"/>
          <w:sz w:val="24"/>
          <w:szCs w:val="24"/>
        </w:rPr>
        <w:tab/>
        <w:t>Boer DP, de Rijke YB, Hop WC, Cransberg K, Dorresteijn EM. Reference values for serum creatinine in children younger than 1 year of age. Pediatric nephrology. 2010;25(10):2107-13.</w:t>
      </w:r>
    </w:p>
    <w:p w14:paraId="63F2BDAF" w14:textId="77777777" w:rsidR="008F16E5" w:rsidRPr="004E42B1" w:rsidRDefault="008F16E5" w:rsidP="004E42B1">
      <w:pPr>
        <w:pStyle w:val="EndNoteBibliography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4E42B1">
        <w:rPr>
          <w:rFonts w:asciiTheme="minorHAnsi" w:hAnsiTheme="minorHAnsi" w:cstheme="minorHAnsi"/>
          <w:sz w:val="24"/>
          <w:szCs w:val="24"/>
        </w:rPr>
        <w:t>5.</w:t>
      </w:r>
      <w:r w:rsidRPr="004E42B1">
        <w:rPr>
          <w:rFonts w:asciiTheme="minorHAnsi" w:hAnsiTheme="minorHAnsi" w:cstheme="minorHAnsi"/>
          <w:sz w:val="24"/>
          <w:szCs w:val="24"/>
        </w:rPr>
        <w:tab/>
        <w:t>Pottel H, Vrydags N, Mahieu B, Vandewynckele E, Croes K, Martens F. Establishing age/sex related serum creatinine reference intervals from hospital laboratory data based on different statistical methods. Clinica Chimica Acta. 2008;396(1):49-55.</w:t>
      </w:r>
    </w:p>
    <w:p w14:paraId="7C5345B9" w14:textId="77777777" w:rsidR="008F16E5" w:rsidRPr="004E42B1" w:rsidRDefault="008F16E5" w:rsidP="004E42B1">
      <w:pPr>
        <w:pStyle w:val="EndNoteBibliography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4E42B1">
        <w:rPr>
          <w:rFonts w:asciiTheme="minorHAnsi" w:hAnsiTheme="minorHAnsi" w:cstheme="minorHAnsi"/>
          <w:sz w:val="24"/>
          <w:szCs w:val="24"/>
        </w:rPr>
        <w:t>6.</w:t>
      </w:r>
      <w:r w:rsidRPr="004E42B1">
        <w:rPr>
          <w:rFonts w:asciiTheme="minorHAnsi" w:hAnsiTheme="minorHAnsi" w:cstheme="minorHAnsi"/>
          <w:sz w:val="24"/>
          <w:szCs w:val="24"/>
        </w:rPr>
        <w:tab/>
        <w:t>Goldstein B, Giroir B, Randolph A. International pediatric sepsis consensus conference: definitions for sepsis and organ dysfunction in pediatrics. Pediatric critical care medicine. 2005;6(1):2-8.</w:t>
      </w:r>
    </w:p>
    <w:p w14:paraId="675BBDAC" w14:textId="77777777" w:rsidR="008F16E5" w:rsidRPr="004E42B1" w:rsidRDefault="008F16E5" w:rsidP="004E42B1">
      <w:pPr>
        <w:pStyle w:val="EndNoteBibliography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E42B1">
        <w:rPr>
          <w:rFonts w:asciiTheme="minorHAnsi" w:hAnsiTheme="minorHAnsi" w:cstheme="minorHAnsi"/>
          <w:sz w:val="24"/>
          <w:szCs w:val="24"/>
        </w:rPr>
        <w:t>7.</w:t>
      </w:r>
      <w:r w:rsidRPr="004E42B1">
        <w:rPr>
          <w:rFonts w:asciiTheme="minorHAnsi" w:hAnsiTheme="minorHAnsi" w:cstheme="minorHAnsi"/>
          <w:sz w:val="24"/>
          <w:szCs w:val="24"/>
        </w:rPr>
        <w:tab/>
        <w:t>Dellinger RP, Levy MM, Rhodes A, Annane D, Gerlach H, Opal SM, et al. Surviving Sepsis Campaign: international guidelines for management of severe sepsis and septic shock, 2012. Intensive care medicine. 2013;39(2):165-228.</w:t>
      </w:r>
    </w:p>
    <w:p w14:paraId="7ADA4EF3" w14:textId="1CCF803F" w:rsidR="00A213B3" w:rsidRPr="008F16E5" w:rsidRDefault="003012FB" w:rsidP="004E42B1">
      <w:pPr>
        <w:rPr>
          <w:sz w:val="24"/>
          <w:szCs w:val="24"/>
        </w:rPr>
      </w:pPr>
      <w:r w:rsidRPr="004E42B1">
        <w:rPr>
          <w:rFonts w:cstheme="minorHAnsi"/>
          <w:sz w:val="24"/>
          <w:szCs w:val="24"/>
        </w:rPr>
        <w:fldChar w:fldCharType="end"/>
      </w:r>
    </w:p>
    <w:sectPr w:rsidR="00A213B3" w:rsidRPr="008F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square 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rsspsrwxs5dbe052uvvsejfxw99zvv5rar&quot;&gt;joy data&lt;record-ids&gt;&lt;item&gt;1213&lt;/item&gt;&lt;item&gt;1517&lt;/item&gt;&lt;item&gt;1520&lt;/item&gt;&lt;item&gt;1562&lt;/item&gt;&lt;item&gt;1563&lt;/item&gt;&lt;item&gt;1564&lt;/item&gt;&lt;item&gt;1752&lt;/item&gt;&lt;/record-ids&gt;&lt;/item&gt;&lt;/Libraries&gt;"/>
  </w:docVars>
  <w:rsids>
    <w:rsidRoot w:val="00806B53"/>
    <w:rsid w:val="000C275B"/>
    <w:rsid w:val="001263B6"/>
    <w:rsid w:val="0029170C"/>
    <w:rsid w:val="003012FB"/>
    <w:rsid w:val="003B1105"/>
    <w:rsid w:val="003C6D78"/>
    <w:rsid w:val="00426F67"/>
    <w:rsid w:val="00432684"/>
    <w:rsid w:val="00472EE5"/>
    <w:rsid w:val="004E42B1"/>
    <w:rsid w:val="00562202"/>
    <w:rsid w:val="00806B53"/>
    <w:rsid w:val="00890B35"/>
    <w:rsid w:val="008F16E5"/>
    <w:rsid w:val="00A213B3"/>
    <w:rsid w:val="00A36348"/>
    <w:rsid w:val="00AE4E40"/>
    <w:rsid w:val="00AE5CDF"/>
    <w:rsid w:val="00D06CA8"/>
    <w:rsid w:val="00D90C77"/>
    <w:rsid w:val="00E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EEB6"/>
  <w15:chartTrackingRefBased/>
  <w15:docId w15:val="{6C31FA74-2AE6-4B4E-9263-97600FDF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53"/>
    <w:pPr>
      <w:spacing w:line="48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53"/>
    <w:rPr>
      <w:rFonts w:ascii="Segoe UI" w:eastAsiaTheme="minorEastAsia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012F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12FB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012F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012FB"/>
    <w:rPr>
      <w:rFonts w:ascii="Calibri" w:eastAsiaTheme="minorEastAsia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1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who.int/iris/handle/10665/177094" TargetMode="External"/><Relationship Id="rId4" Type="http://schemas.openxmlformats.org/officeDocument/2006/relationships/hyperlink" Target="https://www.cdc.gov/nhsn/pdfs/pscmanual/2psc_identifyinghais_nhsncurr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Dame</dc:creator>
  <cp:keywords/>
  <dc:description/>
  <cp:lastModifiedBy>Joycelyn Dame</cp:lastModifiedBy>
  <cp:revision>3</cp:revision>
  <dcterms:created xsi:type="dcterms:W3CDTF">2020-09-04T22:03:00Z</dcterms:created>
  <dcterms:modified xsi:type="dcterms:W3CDTF">2020-09-04T22:04:00Z</dcterms:modified>
</cp:coreProperties>
</file>