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65" w:rsidRPr="006C2693" w:rsidRDefault="00944881" w:rsidP="00FC4471">
      <w:pPr>
        <w:spacing w:line="480" w:lineRule="auto"/>
        <w:rPr>
          <w:rFonts w:ascii="Times New Roman" w:hAnsi="Times New Roman" w:cs="Times New Roman"/>
          <w:b/>
          <w:sz w:val="20"/>
          <w:szCs w:val="20"/>
        </w:rPr>
      </w:pPr>
      <w:r w:rsidRPr="006C2693">
        <w:rPr>
          <w:rFonts w:ascii="Times New Roman" w:hAnsi="Times New Roman" w:cs="Times New Roman"/>
          <w:b/>
          <w:sz w:val="20"/>
          <w:szCs w:val="20"/>
        </w:rPr>
        <w:t>Supplementary Methods</w:t>
      </w:r>
    </w:p>
    <w:p w:rsidR="009A74ED" w:rsidRPr="006C2693" w:rsidRDefault="009A74ED" w:rsidP="00FC4471">
      <w:pPr>
        <w:pStyle w:val="Normal1"/>
        <w:spacing w:line="480" w:lineRule="auto"/>
        <w:rPr>
          <w:rFonts w:ascii="Times New Roman" w:eastAsia="Times New Roman" w:hAnsi="Times New Roman" w:cs="Times New Roman"/>
          <w:i/>
          <w:sz w:val="20"/>
          <w:szCs w:val="20"/>
        </w:rPr>
      </w:pPr>
      <w:r w:rsidRPr="006C2693">
        <w:rPr>
          <w:rFonts w:ascii="Times New Roman" w:eastAsia="Times New Roman" w:hAnsi="Times New Roman" w:cs="Times New Roman"/>
          <w:i/>
          <w:sz w:val="20"/>
          <w:szCs w:val="20"/>
        </w:rPr>
        <w:t>Study Setting</w:t>
      </w:r>
    </w:p>
    <w:p w:rsidR="009A74ED" w:rsidRPr="006C2693" w:rsidRDefault="009A74ED" w:rsidP="00FC4471">
      <w:pPr>
        <w:pStyle w:val="Normal1"/>
        <w:spacing w:line="480" w:lineRule="auto"/>
        <w:rPr>
          <w:rFonts w:ascii="Times New Roman" w:eastAsia="Times New Roman" w:hAnsi="Times New Roman" w:cs="Times New Roman"/>
          <w:sz w:val="20"/>
          <w:szCs w:val="20"/>
        </w:rPr>
      </w:pPr>
      <w:r w:rsidRPr="006C2693">
        <w:rPr>
          <w:rFonts w:ascii="Times New Roman" w:eastAsia="Times New Roman" w:hAnsi="Times New Roman" w:cs="Times New Roman"/>
          <w:sz w:val="20"/>
          <w:szCs w:val="20"/>
        </w:rPr>
        <w:t>The district of uMk</w:t>
      </w:r>
      <w:r w:rsidR="009B1A62">
        <w:rPr>
          <w:rFonts w:ascii="Times New Roman" w:eastAsia="Times New Roman" w:hAnsi="Times New Roman" w:cs="Times New Roman"/>
          <w:sz w:val="20"/>
          <w:szCs w:val="20"/>
        </w:rPr>
        <w:t>hanyakude (UMK) is the northern-</w:t>
      </w:r>
      <w:r w:rsidRPr="006C2693">
        <w:rPr>
          <w:rFonts w:ascii="Times New Roman" w:eastAsia="Times New Roman" w:hAnsi="Times New Roman" w:cs="Times New Roman"/>
          <w:sz w:val="20"/>
          <w:szCs w:val="20"/>
        </w:rPr>
        <w:t xml:space="preserve">most district in </w:t>
      </w:r>
      <w:r w:rsidR="009B1A62">
        <w:rPr>
          <w:rFonts w:ascii="Times New Roman" w:eastAsia="Times New Roman" w:hAnsi="Times New Roman" w:cs="Times New Roman"/>
          <w:sz w:val="20"/>
          <w:szCs w:val="20"/>
        </w:rPr>
        <w:t>KwaZulu-Natal (K</w:t>
      </w:r>
      <w:r w:rsidRPr="006C2693">
        <w:rPr>
          <w:rFonts w:ascii="Times New Roman" w:eastAsia="Times New Roman" w:hAnsi="Times New Roman" w:cs="Times New Roman"/>
          <w:sz w:val="20"/>
          <w:szCs w:val="20"/>
        </w:rPr>
        <w:t>ZN</w:t>
      </w:r>
      <w:r w:rsidR="009B1A62">
        <w:rPr>
          <w:rFonts w:ascii="Times New Roman" w:eastAsia="Times New Roman" w:hAnsi="Times New Roman" w:cs="Times New Roman"/>
          <w:sz w:val="20"/>
          <w:szCs w:val="20"/>
        </w:rPr>
        <w:t>)</w:t>
      </w:r>
      <w:r w:rsidRPr="006C2693">
        <w:rPr>
          <w:rFonts w:ascii="Times New Roman" w:eastAsia="Times New Roman" w:hAnsi="Times New Roman" w:cs="Times New Roman"/>
          <w:sz w:val="20"/>
          <w:szCs w:val="20"/>
        </w:rPr>
        <w:t xml:space="preserve"> and has a population of 638,011 with an estimated HIV prevalence of 29.4%. It shares a border with Mozambique and Swaziland. UMK is deeply rural, the most sparsely populated district, and ranked number 51 of the 52 most deprived districts in the country. Only 5% of the roads are surfaced and the distances for patients to travel to the clinics are extensive.</w:t>
      </w:r>
      <w:r w:rsidR="00D62BC3">
        <w:rPr>
          <w:rFonts w:ascii="Times New Roman" w:eastAsia="Times New Roman" w:hAnsi="Times New Roman" w:cs="Times New Roman"/>
          <w:sz w:val="20"/>
          <w:szCs w:val="20"/>
        </w:rPr>
        <w:t xml:space="preserve"> </w:t>
      </w:r>
      <w:r w:rsidRPr="006C2693">
        <w:rPr>
          <w:rFonts w:ascii="Times New Roman" w:eastAsia="Times New Roman" w:hAnsi="Times New Roman" w:cs="Times New Roman"/>
          <w:sz w:val="20"/>
          <w:szCs w:val="20"/>
        </w:rPr>
        <w:t xml:space="preserve">For this analysis, we assessed the Bethesda District Hospital Clinic (CDC) which is situated within the hospital, Mkuze Clinic (MKC) and Jozini Clinic (JZC).  The CDC is situated </w:t>
      </w:r>
      <w:r w:rsidR="009B1A62">
        <w:rPr>
          <w:rFonts w:ascii="Times New Roman" w:eastAsia="Times New Roman" w:hAnsi="Times New Roman" w:cs="Times New Roman"/>
          <w:sz w:val="20"/>
          <w:szCs w:val="20"/>
        </w:rPr>
        <w:t>at the summit</w:t>
      </w:r>
      <w:r w:rsidRPr="006C2693">
        <w:rPr>
          <w:rFonts w:ascii="Times New Roman" w:eastAsia="Times New Roman" w:hAnsi="Times New Roman" w:cs="Times New Roman"/>
          <w:sz w:val="20"/>
          <w:szCs w:val="20"/>
        </w:rPr>
        <w:t xml:space="preserve"> of the Ubombo Mountain and has five nurses caring for over 1523 HIV</w:t>
      </w:r>
      <w:r w:rsidR="008C0274">
        <w:rPr>
          <w:rFonts w:ascii="Times New Roman" w:eastAsia="Times New Roman" w:hAnsi="Times New Roman" w:cs="Times New Roman"/>
          <w:sz w:val="20"/>
          <w:szCs w:val="20"/>
        </w:rPr>
        <w:t xml:space="preserve"> positive</w:t>
      </w:r>
      <w:r w:rsidRPr="006C2693">
        <w:rPr>
          <w:rFonts w:ascii="Times New Roman" w:eastAsia="Times New Roman" w:hAnsi="Times New Roman" w:cs="Times New Roman"/>
          <w:sz w:val="20"/>
          <w:szCs w:val="20"/>
        </w:rPr>
        <w:t xml:space="preserve"> patients. It is also the referral centre for JZC and MKC. JZC is a primary health clinic (PHC), is open 24 hours</w:t>
      </w:r>
      <w:r w:rsidR="008C0274">
        <w:rPr>
          <w:rFonts w:ascii="Times New Roman" w:eastAsia="Times New Roman" w:hAnsi="Times New Roman" w:cs="Times New Roman"/>
          <w:sz w:val="20"/>
          <w:szCs w:val="20"/>
        </w:rPr>
        <w:t>,</w:t>
      </w:r>
      <w:r w:rsidRPr="006C2693">
        <w:rPr>
          <w:rFonts w:ascii="Times New Roman" w:eastAsia="Times New Roman" w:hAnsi="Times New Roman" w:cs="Times New Roman"/>
          <w:sz w:val="20"/>
          <w:szCs w:val="20"/>
        </w:rPr>
        <w:t xml:space="preserve"> and has five nurses caring for 2839 HIV positive patients including individuals from neighbouring countries. MKC is a PHC staffed with five nurses caring for 2574 HIV positive patients. Doctors based at CDC provide support to the antiretroviral clinic at CDC and visit MKC and JZC on a rotational basis. These clinics were chosen to represent the diversity of clinical operations</w:t>
      </w:r>
      <w:r w:rsidRPr="006C2693">
        <w:rPr>
          <w:rFonts w:ascii="Times New Roman" w:hAnsi="Times New Roman" w:cs="Times New Roman"/>
          <w:sz w:val="20"/>
          <w:szCs w:val="20"/>
        </w:rPr>
        <w:t xml:space="preserve"> </w:t>
      </w:r>
      <w:r w:rsidRPr="006C2693">
        <w:rPr>
          <w:rFonts w:ascii="Times New Roman" w:eastAsia="Times New Roman" w:hAnsi="Times New Roman" w:cs="Times New Roman"/>
          <w:sz w:val="20"/>
          <w:szCs w:val="20"/>
        </w:rPr>
        <w:t xml:space="preserve">within the district and were clinics participating in the KZN HIV </w:t>
      </w:r>
      <w:r w:rsidR="00AF2344">
        <w:rPr>
          <w:rFonts w:ascii="Times New Roman" w:eastAsia="Times New Roman" w:hAnsi="Times New Roman" w:cs="Times New Roman"/>
          <w:sz w:val="20"/>
          <w:szCs w:val="20"/>
        </w:rPr>
        <w:t xml:space="preserve">AIDS </w:t>
      </w:r>
      <w:r w:rsidRPr="006C2693">
        <w:rPr>
          <w:rFonts w:ascii="Times New Roman" w:eastAsia="Times New Roman" w:hAnsi="Times New Roman" w:cs="Times New Roman"/>
          <w:sz w:val="20"/>
          <w:szCs w:val="20"/>
        </w:rPr>
        <w:t>Drug Resistance Surveillance Study (</w:t>
      </w:r>
      <w:r w:rsidR="00AF2344">
        <w:rPr>
          <w:rFonts w:ascii="Times New Roman" w:eastAsia="Times New Roman" w:hAnsi="Times New Roman" w:cs="Times New Roman"/>
          <w:sz w:val="20"/>
          <w:szCs w:val="20"/>
        </w:rPr>
        <w:t>A</w:t>
      </w:r>
      <w:r w:rsidRPr="006C2693">
        <w:rPr>
          <w:rFonts w:ascii="Times New Roman" w:eastAsia="Times New Roman" w:hAnsi="Times New Roman" w:cs="Times New Roman"/>
          <w:sz w:val="20"/>
          <w:szCs w:val="20"/>
        </w:rPr>
        <w:t xml:space="preserve">DReSS). </w:t>
      </w:r>
      <w:r w:rsidR="00AF2344">
        <w:rPr>
          <w:rFonts w:ascii="Times New Roman" w:eastAsia="Times New Roman" w:hAnsi="Times New Roman" w:cs="Times New Roman"/>
          <w:sz w:val="20"/>
          <w:szCs w:val="20"/>
        </w:rPr>
        <w:t>A</w:t>
      </w:r>
      <w:r w:rsidRPr="006C2693">
        <w:rPr>
          <w:rFonts w:ascii="Times New Roman" w:eastAsia="Times New Roman" w:hAnsi="Times New Roman" w:cs="Times New Roman"/>
          <w:sz w:val="20"/>
          <w:szCs w:val="20"/>
        </w:rPr>
        <w:t xml:space="preserve">DReSS was an observational assessment of </w:t>
      </w:r>
      <w:r w:rsidR="00237222">
        <w:rPr>
          <w:rFonts w:ascii="Times New Roman" w:eastAsia="Times New Roman" w:hAnsi="Times New Roman" w:cs="Times New Roman"/>
          <w:sz w:val="20"/>
          <w:szCs w:val="20"/>
        </w:rPr>
        <w:t>antiretroviral (</w:t>
      </w:r>
      <w:r w:rsidRPr="006C2693">
        <w:rPr>
          <w:rFonts w:ascii="Times New Roman" w:eastAsia="Times New Roman" w:hAnsi="Times New Roman" w:cs="Times New Roman"/>
          <w:sz w:val="20"/>
          <w:szCs w:val="20"/>
        </w:rPr>
        <w:t>ART</w:t>
      </w:r>
      <w:r w:rsidR="00237222">
        <w:rPr>
          <w:rFonts w:ascii="Times New Roman" w:eastAsia="Times New Roman" w:hAnsi="Times New Roman" w:cs="Times New Roman"/>
          <w:sz w:val="20"/>
          <w:szCs w:val="20"/>
        </w:rPr>
        <w:t>)</w:t>
      </w:r>
      <w:r w:rsidRPr="006C2693">
        <w:rPr>
          <w:rFonts w:ascii="Times New Roman" w:eastAsia="Times New Roman" w:hAnsi="Times New Roman" w:cs="Times New Roman"/>
          <w:sz w:val="20"/>
          <w:szCs w:val="20"/>
        </w:rPr>
        <w:t xml:space="preserve"> response and HIV drug resistance. We assessed quality and process metr</w:t>
      </w:r>
      <w:r w:rsidR="009B1A62">
        <w:rPr>
          <w:rFonts w:ascii="Times New Roman" w:eastAsia="Times New Roman" w:hAnsi="Times New Roman" w:cs="Times New Roman"/>
          <w:sz w:val="20"/>
          <w:szCs w:val="20"/>
        </w:rPr>
        <w:t>ics before and after two phases</w:t>
      </w:r>
      <w:r w:rsidRPr="006C2693">
        <w:rPr>
          <w:rFonts w:ascii="Times New Roman" w:hAnsi="Times New Roman" w:cs="Times New Roman"/>
          <w:sz w:val="20"/>
          <w:szCs w:val="20"/>
        </w:rPr>
        <w:t xml:space="preserve"> </w:t>
      </w:r>
      <w:r w:rsidRPr="006C2693">
        <w:rPr>
          <w:rFonts w:ascii="Times New Roman" w:eastAsia="Times New Roman" w:hAnsi="Times New Roman" w:cs="Times New Roman"/>
          <w:sz w:val="20"/>
          <w:szCs w:val="20"/>
        </w:rPr>
        <w:t xml:space="preserve">of the </w:t>
      </w:r>
      <w:r w:rsidR="008C0274">
        <w:rPr>
          <w:rFonts w:ascii="Times New Roman" w:eastAsia="Times New Roman" w:hAnsi="Times New Roman" w:cs="Times New Roman"/>
          <w:sz w:val="20"/>
          <w:szCs w:val="20"/>
        </w:rPr>
        <w:t xml:space="preserve">packaged </w:t>
      </w:r>
      <w:r w:rsidR="00621025">
        <w:rPr>
          <w:rFonts w:ascii="Times New Roman" w:eastAsia="Times New Roman" w:hAnsi="Times New Roman" w:cs="Times New Roman"/>
          <w:sz w:val="20"/>
          <w:szCs w:val="20"/>
        </w:rPr>
        <w:t xml:space="preserve">intervention from these clinics. These results were then </w:t>
      </w:r>
      <w:r w:rsidRPr="006C2693">
        <w:rPr>
          <w:rFonts w:ascii="Times New Roman" w:eastAsia="Times New Roman" w:hAnsi="Times New Roman" w:cs="Times New Roman"/>
          <w:sz w:val="20"/>
          <w:szCs w:val="20"/>
        </w:rPr>
        <w:t>compared to similar</w:t>
      </w:r>
      <w:r w:rsidRPr="006C2693">
        <w:rPr>
          <w:rFonts w:ascii="Times New Roman" w:hAnsi="Times New Roman" w:cs="Times New Roman"/>
          <w:sz w:val="20"/>
          <w:szCs w:val="20"/>
        </w:rPr>
        <w:t xml:space="preserve"> </w:t>
      </w:r>
      <w:r w:rsidRPr="006C2693">
        <w:rPr>
          <w:rFonts w:ascii="Times New Roman" w:eastAsia="Times New Roman" w:hAnsi="Times New Roman" w:cs="Times New Roman"/>
          <w:sz w:val="20"/>
          <w:szCs w:val="20"/>
        </w:rPr>
        <w:t>clinics in a metropolitan district within KZN in order to determine the potential effect of the</w:t>
      </w:r>
      <w:r w:rsidR="008C0274">
        <w:rPr>
          <w:rFonts w:ascii="Times New Roman" w:eastAsia="Times New Roman" w:hAnsi="Times New Roman" w:cs="Times New Roman"/>
          <w:sz w:val="20"/>
          <w:szCs w:val="20"/>
        </w:rPr>
        <w:t xml:space="preserve"> packaged</w:t>
      </w:r>
      <w:r w:rsidRPr="006C2693">
        <w:rPr>
          <w:rFonts w:ascii="Times New Roman" w:eastAsia="Times New Roman" w:hAnsi="Times New Roman" w:cs="Times New Roman"/>
          <w:sz w:val="20"/>
          <w:szCs w:val="20"/>
        </w:rPr>
        <w:t xml:space="preserve"> intervention.  These clinics were RK Khan (RKK), Shallcross (SLC) and Township (TSC).</w:t>
      </w:r>
      <w:r w:rsidR="008C0274">
        <w:rPr>
          <w:rFonts w:ascii="Times New Roman" w:eastAsia="Times New Roman" w:hAnsi="Times New Roman" w:cs="Times New Roman"/>
          <w:sz w:val="20"/>
          <w:szCs w:val="20"/>
        </w:rPr>
        <w:t xml:space="preserve"> </w:t>
      </w:r>
      <w:r w:rsidRPr="006C2693">
        <w:rPr>
          <w:rFonts w:ascii="Times New Roman" w:eastAsia="Times New Roman" w:hAnsi="Times New Roman" w:cs="Times New Roman"/>
          <w:sz w:val="20"/>
          <w:szCs w:val="20"/>
        </w:rPr>
        <w:t>RKK was compared with CDC, SLC compared with MKC</w:t>
      </w:r>
      <w:r w:rsidR="008C0274">
        <w:rPr>
          <w:rFonts w:ascii="Times New Roman" w:eastAsia="Times New Roman" w:hAnsi="Times New Roman" w:cs="Times New Roman"/>
          <w:sz w:val="20"/>
          <w:szCs w:val="20"/>
        </w:rPr>
        <w:t>,</w:t>
      </w:r>
      <w:r w:rsidRPr="006C2693">
        <w:rPr>
          <w:rFonts w:ascii="Times New Roman" w:eastAsia="Times New Roman" w:hAnsi="Times New Roman" w:cs="Times New Roman"/>
          <w:sz w:val="20"/>
          <w:szCs w:val="20"/>
        </w:rPr>
        <w:t xml:space="preserve"> and TSC compared with LZC</w:t>
      </w:r>
      <w:r w:rsidR="00621025">
        <w:rPr>
          <w:rFonts w:ascii="Times New Roman" w:eastAsia="Times New Roman" w:hAnsi="Times New Roman" w:cs="Times New Roman"/>
          <w:sz w:val="20"/>
          <w:szCs w:val="20"/>
        </w:rPr>
        <w:t>. Similar to BTD, the HIV clinic at R</w:t>
      </w:r>
      <w:r w:rsidRPr="006C2693">
        <w:rPr>
          <w:rFonts w:ascii="Times New Roman" w:eastAsia="Times New Roman" w:hAnsi="Times New Roman" w:cs="Times New Roman"/>
          <w:sz w:val="20"/>
          <w:szCs w:val="20"/>
        </w:rPr>
        <w:t xml:space="preserve">K Khan Hospital is situated within the hospital </w:t>
      </w:r>
      <w:r w:rsidR="00621025">
        <w:rPr>
          <w:rFonts w:ascii="Times New Roman" w:eastAsia="Times New Roman" w:hAnsi="Times New Roman" w:cs="Times New Roman"/>
          <w:sz w:val="20"/>
          <w:szCs w:val="20"/>
        </w:rPr>
        <w:t>while</w:t>
      </w:r>
      <w:r w:rsidRPr="006C2693">
        <w:rPr>
          <w:rFonts w:ascii="Times New Roman" w:eastAsia="Times New Roman" w:hAnsi="Times New Roman" w:cs="Times New Roman"/>
          <w:sz w:val="20"/>
          <w:szCs w:val="20"/>
        </w:rPr>
        <w:t xml:space="preserve"> SLC and TSC are</w:t>
      </w:r>
      <w:r w:rsidR="00403539">
        <w:rPr>
          <w:rFonts w:ascii="Times New Roman" w:eastAsia="Times New Roman" w:hAnsi="Times New Roman" w:cs="Times New Roman"/>
          <w:sz w:val="20"/>
          <w:szCs w:val="20"/>
        </w:rPr>
        <w:t xml:space="preserve"> PHC located</w:t>
      </w:r>
      <w:r w:rsidRPr="006C2693">
        <w:rPr>
          <w:rFonts w:ascii="Times New Roman" w:eastAsia="Times New Roman" w:hAnsi="Times New Roman" w:cs="Times New Roman"/>
          <w:sz w:val="20"/>
          <w:szCs w:val="20"/>
        </w:rPr>
        <w:t xml:space="preserve"> within close proximity</w:t>
      </w:r>
      <w:r w:rsidR="00403539">
        <w:rPr>
          <w:rFonts w:ascii="Times New Roman" w:eastAsia="Times New Roman" w:hAnsi="Times New Roman" w:cs="Times New Roman"/>
          <w:sz w:val="20"/>
          <w:szCs w:val="20"/>
        </w:rPr>
        <w:t>. These clinics also</w:t>
      </w:r>
      <w:r w:rsidRPr="006C2693">
        <w:rPr>
          <w:rFonts w:ascii="Times New Roman" w:eastAsia="Times New Roman" w:hAnsi="Times New Roman" w:cs="Times New Roman"/>
          <w:sz w:val="20"/>
          <w:szCs w:val="20"/>
        </w:rPr>
        <w:t xml:space="preserve"> refer patients to RKK. The patients at RKK are fully managed by doctors</w:t>
      </w:r>
      <w:r w:rsidRPr="006C2693">
        <w:rPr>
          <w:rFonts w:ascii="Times New Roman" w:hAnsi="Times New Roman" w:cs="Times New Roman"/>
          <w:sz w:val="20"/>
          <w:szCs w:val="20"/>
        </w:rPr>
        <w:t xml:space="preserve"> </w:t>
      </w:r>
      <w:r w:rsidRPr="006C2693">
        <w:rPr>
          <w:rFonts w:ascii="Times New Roman" w:eastAsia="Times New Roman" w:hAnsi="Times New Roman" w:cs="Times New Roman"/>
          <w:sz w:val="20"/>
          <w:szCs w:val="20"/>
        </w:rPr>
        <w:t>and have 4600 active</w:t>
      </w:r>
      <w:r w:rsidR="00403539">
        <w:rPr>
          <w:rFonts w:ascii="Times New Roman" w:eastAsia="Times New Roman" w:hAnsi="Times New Roman" w:cs="Times New Roman"/>
          <w:sz w:val="20"/>
          <w:szCs w:val="20"/>
        </w:rPr>
        <w:t xml:space="preserve"> HIV positive</w:t>
      </w:r>
      <w:r w:rsidRPr="006C2693">
        <w:rPr>
          <w:rFonts w:ascii="Times New Roman" w:eastAsia="Times New Roman" w:hAnsi="Times New Roman" w:cs="Times New Roman"/>
          <w:sz w:val="20"/>
          <w:szCs w:val="20"/>
        </w:rPr>
        <w:t xml:space="preserve"> patients</w:t>
      </w:r>
      <w:r w:rsidR="00403539">
        <w:rPr>
          <w:rFonts w:ascii="Times New Roman" w:eastAsia="Times New Roman" w:hAnsi="Times New Roman" w:cs="Times New Roman"/>
          <w:sz w:val="20"/>
          <w:szCs w:val="20"/>
        </w:rPr>
        <w:t>.</w:t>
      </w:r>
      <w:r w:rsidRPr="006C2693">
        <w:rPr>
          <w:rFonts w:ascii="Times New Roman" w:eastAsia="Times New Roman" w:hAnsi="Times New Roman" w:cs="Times New Roman"/>
          <w:sz w:val="20"/>
          <w:szCs w:val="20"/>
        </w:rPr>
        <w:t xml:space="preserve"> SLC </w:t>
      </w:r>
      <w:r w:rsidR="00403539">
        <w:rPr>
          <w:rFonts w:ascii="Times New Roman" w:eastAsia="Times New Roman" w:hAnsi="Times New Roman" w:cs="Times New Roman"/>
          <w:sz w:val="20"/>
          <w:szCs w:val="20"/>
        </w:rPr>
        <w:t>cares for</w:t>
      </w:r>
      <w:r w:rsidRPr="006C2693">
        <w:rPr>
          <w:rFonts w:ascii="Times New Roman" w:eastAsia="Times New Roman" w:hAnsi="Times New Roman" w:cs="Times New Roman"/>
          <w:sz w:val="20"/>
          <w:szCs w:val="20"/>
        </w:rPr>
        <w:t xml:space="preserve"> 2000 </w:t>
      </w:r>
      <w:r w:rsidR="00403539">
        <w:rPr>
          <w:rFonts w:ascii="Times New Roman" w:eastAsia="Times New Roman" w:hAnsi="Times New Roman" w:cs="Times New Roman"/>
          <w:sz w:val="20"/>
          <w:szCs w:val="20"/>
        </w:rPr>
        <w:t xml:space="preserve">HIV positive </w:t>
      </w:r>
      <w:r w:rsidRPr="006C2693">
        <w:rPr>
          <w:rFonts w:ascii="Times New Roman" w:eastAsia="Times New Roman" w:hAnsi="Times New Roman" w:cs="Times New Roman"/>
          <w:sz w:val="20"/>
          <w:szCs w:val="20"/>
        </w:rPr>
        <w:t>patients</w:t>
      </w:r>
      <w:r w:rsidR="00403539">
        <w:rPr>
          <w:rFonts w:ascii="Times New Roman" w:eastAsia="Times New Roman" w:hAnsi="Times New Roman" w:cs="Times New Roman"/>
          <w:sz w:val="20"/>
          <w:szCs w:val="20"/>
        </w:rPr>
        <w:t>,</w:t>
      </w:r>
      <w:r w:rsidRPr="006C2693">
        <w:rPr>
          <w:rFonts w:ascii="Times New Roman" w:eastAsia="Times New Roman" w:hAnsi="Times New Roman" w:cs="Times New Roman"/>
          <w:sz w:val="20"/>
          <w:szCs w:val="20"/>
        </w:rPr>
        <w:t xml:space="preserve"> and TSC </w:t>
      </w:r>
      <w:r w:rsidR="00403539">
        <w:rPr>
          <w:rFonts w:ascii="Times New Roman" w:eastAsia="Times New Roman" w:hAnsi="Times New Roman" w:cs="Times New Roman"/>
          <w:sz w:val="20"/>
          <w:szCs w:val="20"/>
        </w:rPr>
        <w:t>cares for</w:t>
      </w:r>
      <w:r w:rsidRPr="006C2693">
        <w:rPr>
          <w:rFonts w:ascii="Times New Roman" w:eastAsia="Times New Roman" w:hAnsi="Times New Roman" w:cs="Times New Roman"/>
          <w:sz w:val="20"/>
          <w:szCs w:val="20"/>
        </w:rPr>
        <w:t xml:space="preserve"> 5000 </w:t>
      </w:r>
      <w:r w:rsidR="00403539">
        <w:rPr>
          <w:rFonts w:ascii="Times New Roman" w:eastAsia="Times New Roman" w:hAnsi="Times New Roman" w:cs="Times New Roman"/>
          <w:sz w:val="20"/>
          <w:szCs w:val="20"/>
        </w:rPr>
        <w:t xml:space="preserve">HIV positive </w:t>
      </w:r>
      <w:r w:rsidRPr="006C2693">
        <w:rPr>
          <w:rFonts w:ascii="Times New Roman" w:eastAsia="Times New Roman" w:hAnsi="Times New Roman" w:cs="Times New Roman"/>
          <w:sz w:val="20"/>
          <w:szCs w:val="20"/>
        </w:rPr>
        <w:t>patients</w:t>
      </w:r>
      <w:r w:rsidR="00403539">
        <w:rPr>
          <w:rFonts w:ascii="Times New Roman" w:eastAsia="Times New Roman" w:hAnsi="Times New Roman" w:cs="Times New Roman"/>
          <w:sz w:val="20"/>
          <w:szCs w:val="20"/>
        </w:rPr>
        <w:t>. Patients from both clinics</w:t>
      </w:r>
      <w:r w:rsidRPr="006C2693">
        <w:rPr>
          <w:rFonts w:ascii="Times New Roman" w:eastAsia="Times New Roman" w:hAnsi="Times New Roman" w:cs="Times New Roman"/>
          <w:sz w:val="20"/>
          <w:szCs w:val="20"/>
        </w:rPr>
        <w:t xml:space="preserve"> are managed by nurses.</w:t>
      </w:r>
    </w:p>
    <w:p w:rsidR="0092743D" w:rsidRPr="006C2693" w:rsidRDefault="0092743D" w:rsidP="00FC4471">
      <w:pPr>
        <w:spacing w:after="0" w:line="480" w:lineRule="auto"/>
        <w:rPr>
          <w:rFonts w:ascii="Times New Roman" w:hAnsi="Times New Roman" w:cs="Times New Roman"/>
          <w:i/>
          <w:sz w:val="20"/>
          <w:szCs w:val="20"/>
        </w:rPr>
      </w:pPr>
    </w:p>
    <w:p w:rsidR="00944881" w:rsidRPr="006C2693" w:rsidRDefault="00944881" w:rsidP="00FC4471">
      <w:pPr>
        <w:spacing w:after="0" w:line="480" w:lineRule="auto"/>
        <w:rPr>
          <w:rFonts w:ascii="Times New Roman" w:hAnsi="Times New Roman" w:cs="Times New Roman"/>
          <w:i/>
          <w:sz w:val="20"/>
          <w:szCs w:val="20"/>
        </w:rPr>
      </w:pPr>
      <w:r w:rsidRPr="006C2693">
        <w:rPr>
          <w:rFonts w:ascii="Times New Roman" w:hAnsi="Times New Roman" w:cs="Times New Roman"/>
          <w:i/>
          <w:sz w:val="20"/>
          <w:szCs w:val="20"/>
        </w:rPr>
        <w:t>Interventions at the Clinic Level</w:t>
      </w:r>
    </w:p>
    <w:p w:rsidR="00944881" w:rsidRPr="006C2693" w:rsidRDefault="00944881" w:rsidP="00FC4471">
      <w:pPr>
        <w:spacing w:after="0" w:line="480" w:lineRule="auto"/>
        <w:rPr>
          <w:rFonts w:ascii="Times New Roman" w:hAnsi="Times New Roman" w:cs="Times New Roman"/>
          <w:sz w:val="20"/>
          <w:szCs w:val="20"/>
        </w:rPr>
      </w:pPr>
      <w:r w:rsidRPr="006C2693">
        <w:rPr>
          <w:rFonts w:ascii="Times New Roman" w:hAnsi="Times New Roman" w:cs="Times New Roman"/>
          <w:sz w:val="20"/>
          <w:szCs w:val="20"/>
        </w:rPr>
        <w:t xml:space="preserve">A packaged intervention was implemented at the three clinic sites with permission from the UMK District office and the Medical Manager of Bethesda Hospital who is responsible for all district clinics. The </w:t>
      </w:r>
      <w:r w:rsidR="00621025">
        <w:rPr>
          <w:rFonts w:ascii="Times New Roman" w:hAnsi="Times New Roman" w:cs="Times New Roman"/>
          <w:sz w:val="20"/>
          <w:szCs w:val="20"/>
        </w:rPr>
        <w:t>Department of Health (</w:t>
      </w:r>
      <w:r w:rsidRPr="006C2693">
        <w:rPr>
          <w:rFonts w:ascii="Times New Roman" w:hAnsi="Times New Roman" w:cs="Times New Roman"/>
          <w:sz w:val="20"/>
          <w:szCs w:val="20"/>
        </w:rPr>
        <w:t>DoH</w:t>
      </w:r>
      <w:r w:rsidR="00621025">
        <w:rPr>
          <w:rFonts w:ascii="Times New Roman" w:hAnsi="Times New Roman" w:cs="Times New Roman"/>
          <w:sz w:val="20"/>
          <w:szCs w:val="20"/>
        </w:rPr>
        <w:t>)</w:t>
      </w:r>
      <w:r w:rsidRPr="006C2693">
        <w:rPr>
          <w:rFonts w:ascii="Times New Roman" w:hAnsi="Times New Roman" w:cs="Times New Roman"/>
          <w:sz w:val="20"/>
          <w:szCs w:val="20"/>
        </w:rPr>
        <w:t xml:space="preserve"> has adequate tools for data recording but consistent monitoring of proper data recording has </w:t>
      </w:r>
      <w:r w:rsidR="007221C8">
        <w:rPr>
          <w:rFonts w:ascii="Times New Roman" w:hAnsi="Times New Roman" w:cs="Times New Roman"/>
          <w:sz w:val="20"/>
          <w:szCs w:val="20"/>
        </w:rPr>
        <w:t>been insufficient</w:t>
      </w:r>
      <w:r w:rsidRPr="006C2693">
        <w:rPr>
          <w:rFonts w:ascii="Times New Roman" w:hAnsi="Times New Roman" w:cs="Times New Roman"/>
          <w:sz w:val="20"/>
          <w:szCs w:val="20"/>
        </w:rPr>
        <w:t xml:space="preserve">. Additionally, most of the lay counsellors in DOH clinics were reassigned to other positions outside of the clinics for budgetary purposes thus putting an added strain on the existing nursing resources. This has led to frequently missed counselling sessions where the importance of </w:t>
      </w:r>
      <w:r w:rsidR="007221C8">
        <w:rPr>
          <w:rFonts w:ascii="Times New Roman" w:hAnsi="Times New Roman" w:cs="Times New Roman"/>
          <w:sz w:val="20"/>
          <w:szCs w:val="20"/>
        </w:rPr>
        <w:t>viral load (VL) monitoring</w:t>
      </w:r>
      <w:r w:rsidRPr="006C2693">
        <w:rPr>
          <w:rFonts w:ascii="Times New Roman" w:hAnsi="Times New Roman" w:cs="Times New Roman"/>
          <w:sz w:val="20"/>
          <w:szCs w:val="20"/>
        </w:rPr>
        <w:t xml:space="preserve"> could be addressed </w:t>
      </w:r>
      <w:r w:rsidR="007221C8">
        <w:rPr>
          <w:rFonts w:ascii="Times New Roman" w:hAnsi="Times New Roman" w:cs="Times New Roman"/>
          <w:sz w:val="20"/>
          <w:szCs w:val="20"/>
        </w:rPr>
        <w:t xml:space="preserve">with patients. Additionally, there have been missed </w:t>
      </w:r>
      <w:r w:rsidRPr="006C2693">
        <w:rPr>
          <w:rFonts w:ascii="Times New Roman" w:hAnsi="Times New Roman" w:cs="Times New Roman"/>
          <w:sz w:val="20"/>
          <w:szCs w:val="20"/>
        </w:rPr>
        <w:t xml:space="preserve">opportunities to request VL testing </w:t>
      </w:r>
      <w:r w:rsidR="007221C8">
        <w:rPr>
          <w:rFonts w:ascii="Times New Roman" w:hAnsi="Times New Roman" w:cs="Times New Roman"/>
          <w:sz w:val="20"/>
          <w:szCs w:val="20"/>
        </w:rPr>
        <w:t>and capture</w:t>
      </w:r>
      <w:r w:rsidRPr="006C2693">
        <w:rPr>
          <w:rFonts w:ascii="Times New Roman" w:hAnsi="Times New Roman" w:cs="Times New Roman"/>
          <w:sz w:val="20"/>
          <w:szCs w:val="20"/>
        </w:rPr>
        <w:t xml:space="preserve"> VL results </w:t>
      </w:r>
      <w:r w:rsidR="007221C8">
        <w:rPr>
          <w:rFonts w:ascii="Times New Roman" w:hAnsi="Times New Roman" w:cs="Times New Roman"/>
          <w:sz w:val="20"/>
          <w:szCs w:val="20"/>
        </w:rPr>
        <w:t>for entering into</w:t>
      </w:r>
      <w:r w:rsidRPr="006C2693">
        <w:rPr>
          <w:rFonts w:ascii="Times New Roman" w:hAnsi="Times New Roman" w:cs="Times New Roman"/>
          <w:sz w:val="20"/>
          <w:szCs w:val="20"/>
        </w:rPr>
        <w:t xml:space="preserve"> the medical chart. As a result of these deficiencies, each clinic was directed by the UMK district health manager to initiate the following strategies in July 2015</w:t>
      </w:r>
      <w:r w:rsidR="00015D70" w:rsidRPr="006C2693">
        <w:rPr>
          <w:rFonts w:ascii="Times New Roman" w:hAnsi="Times New Roman" w:cs="Times New Roman"/>
          <w:sz w:val="20"/>
          <w:szCs w:val="20"/>
        </w:rPr>
        <w:fldChar w:fldCharType="begin"/>
      </w:r>
      <w:r w:rsidRPr="006C2693">
        <w:rPr>
          <w:rFonts w:ascii="Times New Roman" w:hAnsi="Times New Roman" w:cs="Times New Roman"/>
          <w:sz w:val="20"/>
          <w:szCs w:val="20"/>
        </w:rPr>
        <w:instrText xml:space="preserve"> ADDIN EN.CITE &lt;EndNote&gt;&lt;Cite&gt;&lt;Author&gt;Kekana MM&lt;/Author&gt;&lt;RecNum&gt;1659&lt;/RecNum&gt;&lt;DisplayText&gt;&lt;style face="superscript"&gt;[1]&lt;/style&gt;&lt;/DisplayText&gt;&lt;record&gt;&lt;rec-number&gt;1659&lt;/rec-number&gt;&lt;foreign-keys&gt;&lt;key app="EN" db-id="29zfxpe5fdw2xnexz5qv9r5qd9pfpwerddrz" timestamp="1505742343"&gt;1659&lt;/key&gt;&lt;/foreign-keys&gt;&lt;ref-type name="Journal Article"&gt;17&lt;/ref-type&gt;&lt;contributors&gt;&lt;authors&gt;&lt;author&gt;Kekana MM, Cole-Hamilton S, Mongwe MW, Railton J, Peters RPH&lt;/author&gt;&lt;/authors&gt;&lt;/contributors&gt;&lt;titles&gt;&lt;title&gt;Quality improvement of the viral load programme in Mopani District, Limpopo Province&lt;/title&gt;&lt;secondary-title&gt;HIV Nursing Matters&lt;/secondary-title&gt;&lt;/titles&gt;&lt;periodical&gt;&lt;full-title&gt;HIV Nursing Matters&lt;/full-title&gt;&lt;/periodical&gt;&lt;pages&gt;35-39&lt;/pages&gt;&lt;dates&gt;&lt;pub-dates&gt;&lt;date&gt;December 2016&lt;/date&gt;&lt;/pub-dates&gt;&lt;/dates&gt;&lt;urls&gt;&lt;/urls&gt;&lt;/record&gt;&lt;/Cite&gt;&lt;/EndNote&gt;</w:instrText>
      </w:r>
      <w:r w:rsidR="00015D70" w:rsidRPr="006C2693">
        <w:rPr>
          <w:rFonts w:ascii="Times New Roman" w:hAnsi="Times New Roman" w:cs="Times New Roman"/>
          <w:sz w:val="20"/>
          <w:szCs w:val="20"/>
        </w:rPr>
        <w:fldChar w:fldCharType="separate"/>
      </w:r>
      <w:r w:rsidRPr="006C2693">
        <w:rPr>
          <w:rFonts w:ascii="Times New Roman" w:hAnsi="Times New Roman" w:cs="Times New Roman"/>
          <w:noProof/>
          <w:sz w:val="20"/>
          <w:szCs w:val="20"/>
          <w:vertAlign w:val="superscript"/>
        </w:rPr>
        <w:t>[1]</w:t>
      </w:r>
      <w:r w:rsidR="00015D70" w:rsidRPr="006C2693">
        <w:rPr>
          <w:rFonts w:ascii="Times New Roman" w:hAnsi="Times New Roman" w:cs="Times New Roman"/>
          <w:sz w:val="20"/>
          <w:szCs w:val="20"/>
        </w:rPr>
        <w:fldChar w:fldCharType="end"/>
      </w:r>
      <w:r w:rsidRPr="006C2693">
        <w:rPr>
          <w:rFonts w:ascii="Times New Roman" w:hAnsi="Times New Roman" w:cs="Times New Roman"/>
          <w:sz w:val="20"/>
          <w:szCs w:val="20"/>
        </w:rPr>
        <w:t xml:space="preserve">: (1) proper utilization of the medical chart </w:t>
      </w:r>
      <w:r w:rsidR="007221C8">
        <w:rPr>
          <w:rFonts w:ascii="Times New Roman" w:hAnsi="Times New Roman" w:cs="Times New Roman"/>
          <w:sz w:val="20"/>
          <w:szCs w:val="20"/>
        </w:rPr>
        <w:t>face sheet (</w:t>
      </w:r>
      <w:r w:rsidRPr="006C2693">
        <w:rPr>
          <w:rFonts w:ascii="Times New Roman" w:hAnsi="Times New Roman" w:cs="Times New Roman"/>
          <w:sz w:val="20"/>
          <w:szCs w:val="20"/>
        </w:rPr>
        <w:t>FAS</w:t>
      </w:r>
      <w:r w:rsidR="007221C8">
        <w:rPr>
          <w:rFonts w:ascii="Times New Roman" w:hAnsi="Times New Roman" w:cs="Times New Roman"/>
          <w:sz w:val="20"/>
          <w:szCs w:val="20"/>
        </w:rPr>
        <w:t>)</w:t>
      </w:r>
      <w:r w:rsidRPr="006C2693">
        <w:rPr>
          <w:rFonts w:ascii="Times New Roman" w:hAnsi="Times New Roman" w:cs="Times New Roman"/>
          <w:sz w:val="20"/>
          <w:szCs w:val="20"/>
        </w:rPr>
        <w:t xml:space="preserve">, (2) insert and maintain a revised </w:t>
      </w:r>
      <w:r w:rsidRPr="006C2693">
        <w:rPr>
          <w:rFonts w:ascii="Times New Roman" w:hAnsi="Times New Roman" w:cs="Times New Roman"/>
          <w:sz w:val="20"/>
          <w:szCs w:val="20"/>
        </w:rPr>
        <w:lastRenderedPageBreak/>
        <w:t>follow-up</w:t>
      </w:r>
      <w:r w:rsidR="007221C8">
        <w:rPr>
          <w:rFonts w:ascii="Times New Roman" w:hAnsi="Times New Roman" w:cs="Times New Roman"/>
          <w:sz w:val="20"/>
          <w:szCs w:val="20"/>
        </w:rPr>
        <w:t xml:space="preserve"> flow sheet (</w:t>
      </w:r>
      <w:r w:rsidRPr="006C2693">
        <w:rPr>
          <w:rFonts w:ascii="Times New Roman" w:hAnsi="Times New Roman" w:cs="Times New Roman"/>
          <w:sz w:val="20"/>
          <w:szCs w:val="20"/>
        </w:rPr>
        <w:t>FLS</w:t>
      </w:r>
      <w:r w:rsidR="007221C8">
        <w:rPr>
          <w:rFonts w:ascii="Times New Roman" w:hAnsi="Times New Roman" w:cs="Times New Roman"/>
          <w:sz w:val="20"/>
          <w:szCs w:val="20"/>
        </w:rPr>
        <w:t>)</w:t>
      </w:r>
      <w:r w:rsidRPr="006C2693">
        <w:rPr>
          <w:rFonts w:ascii="Times New Roman" w:hAnsi="Times New Roman" w:cs="Times New Roman"/>
          <w:sz w:val="20"/>
          <w:szCs w:val="20"/>
        </w:rPr>
        <w:t xml:space="preserve"> in the chart, (3) implement a VL sample log</w:t>
      </w:r>
      <w:r w:rsidR="007221C8">
        <w:rPr>
          <w:rFonts w:ascii="Times New Roman" w:hAnsi="Times New Roman" w:cs="Times New Roman"/>
          <w:sz w:val="20"/>
          <w:szCs w:val="20"/>
        </w:rPr>
        <w:t>,</w:t>
      </w:r>
      <w:r w:rsidRPr="006C2693">
        <w:rPr>
          <w:rFonts w:ascii="Times New Roman" w:hAnsi="Times New Roman" w:cs="Times New Roman"/>
          <w:sz w:val="20"/>
          <w:szCs w:val="20"/>
        </w:rPr>
        <w:t xml:space="preserve"> and (4) high VL register. The FLS was a template form that is typically completed at each visit and contains the visit date, weight, tuberculosis and pregnancy questions, current ART regimen, clinical staging</w:t>
      </w:r>
      <w:r w:rsidR="007221C8">
        <w:rPr>
          <w:rFonts w:ascii="Times New Roman" w:hAnsi="Times New Roman" w:cs="Times New Roman"/>
          <w:sz w:val="20"/>
          <w:szCs w:val="20"/>
        </w:rPr>
        <w:t>,</w:t>
      </w:r>
      <w:r w:rsidRPr="006C2693">
        <w:rPr>
          <w:rFonts w:ascii="Times New Roman" w:hAnsi="Times New Roman" w:cs="Times New Roman"/>
          <w:sz w:val="20"/>
          <w:szCs w:val="20"/>
        </w:rPr>
        <w:t xml:space="preserve"> and the latest VL measurement and date (completed only for that visit column). The revised FLS had a shaded column added to all the above to record the next VL due date and an additional column to record the result. This shaded column served as a prompt which would “nudge” the nurse </w:t>
      </w:r>
      <w:r w:rsidR="00AF2344">
        <w:rPr>
          <w:rFonts w:ascii="Times New Roman" w:hAnsi="Times New Roman" w:cs="Times New Roman"/>
          <w:sz w:val="20"/>
          <w:szCs w:val="20"/>
        </w:rPr>
        <w:t xml:space="preserve">or doctor </w:t>
      </w:r>
      <w:r w:rsidRPr="006C2693">
        <w:rPr>
          <w:rFonts w:ascii="Times New Roman" w:hAnsi="Times New Roman" w:cs="Times New Roman"/>
          <w:sz w:val="20"/>
          <w:szCs w:val="20"/>
        </w:rPr>
        <w:t>to request the VL during the present visit.  The VL sample log contain</w:t>
      </w:r>
      <w:r w:rsidR="00237222">
        <w:rPr>
          <w:rFonts w:ascii="Times New Roman" w:hAnsi="Times New Roman" w:cs="Times New Roman"/>
          <w:sz w:val="20"/>
          <w:szCs w:val="20"/>
        </w:rPr>
        <w:t>ed</w:t>
      </w:r>
      <w:r w:rsidRPr="006C2693">
        <w:rPr>
          <w:rFonts w:ascii="Times New Roman" w:hAnsi="Times New Roman" w:cs="Times New Roman"/>
          <w:sz w:val="20"/>
          <w:szCs w:val="20"/>
        </w:rPr>
        <w:t xml:space="preserve"> a space for a bar code representing the tube of blood drawn for the VL, the date of the blood draw</w:t>
      </w:r>
      <w:r w:rsidR="007221C8">
        <w:rPr>
          <w:rFonts w:ascii="Times New Roman" w:hAnsi="Times New Roman" w:cs="Times New Roman"/>
          <w:sz w:val="20"/>
          <w:szCs w:val="20"/>
        </w:rPr>
        <w:t>,</w:t>
      </w:r>
      <w:r w:rsidRPr="006C2693">
        <w:rPr>
          <w:rFonts w:ascii="Times New Roman" w:hAnsi="Times New Roman" w:cs="Times New Roman"/>
          <w:sz w:val="20"/>
          <w:szCs w:val="20"/>
        </w:rPr>
        <w:t xml:space="preserve"> and the final VL resul</w:t>
      </w:r>
      <w:r w:rsidR="00237222">
        <w:rPr>
          <w:rFonts w:ascii="Times New Roman" w:hAnsi="Times New Roman" w:cs="Times New Roman"/>
          <w:sz w:val="20"/>
          <w:szCs w:val="20"/>
        </w:rPr>
        <w:t>t. The high VL register contained</w:t>
      </w:r>
      <w:r w:rsidRPr="006C2693">
        <w:rPr>
          <w:rFonts w:ascii="Times New Roman" w:hAnsi="Times New Roman" w:cs="Times New Roman"/>
          <w:sz w:val="20"/>
          <w:szCs w:val="20"/>
        </w:rPr>
        <w:t xml:space="preserve"> a space for the patient demographics, contact information, elevated VL measurement</w:t>
      </w:r>
      <w:r w:rsidR="007221C8">
        <w:rPr>
          <w:rFonts w:ascii="Times New Roman" w:hAnsi="Times New Roman" w:cs="Times New Roman"/>
          <w:sz w:val="20"/>
          <w:szCs w:val="20"/>
        </w:rPr>
        <w:t>,</w:t>
      </w:r>
      <w:r w:rsidRPr="006C2693">
        <w:rPr>
          <w:rFonts w:ascii="Times New Roman" w:hAnsi="Times New Roman" w:cs="Times New Roman"/>
          <w:sz w:val="20"/>
          <w:szCs w:val="20"/>
        </w:rPr>
        <w:t xml:space="preserve"> and </w:t>
      </w:r>
      <w:r w:rsidR="00237222">
        <w:rPr>
          <w:rFonts w:ascii="Times New Roman" w:hAnsi="Times New Roman" w:cs="Times New Roman"/>
          <w:sz w:val="20"/>
          <w:szCs w:val="20"/>
        </w:rPr>
        <w:t xml:space="preserve">any </w:t>
      </w:r>
      <w:r w:rsidRPr="006C2693">
        <w:rPr>
          <w:rFonts w:ascii="Times New Roman" w:hAnsi="Times New Roman" w:cs="Times New Roman"/>
          <w:sz w:val="20"/>
          <w:szCs w:val="20"/>
        </w:rPr>
        <w:t xml:space="preserve">efforts to reach the patient for a follow-up visit. This register </w:t>
      </w:r>
      <w:r w:rsidR="00DC2DC1">
        <w:rPr>
          <w:rFonts w:ascii="Times New Roman" w:hAnsi="Times New Roman" w:cs="Times New Roman"/>
          <w:sz w:val="20"/>
          <w:szCs w:val="20"/>
        </w:rPr>
        <w:t>was</w:t>
      </w:r>
      <w:r w:rsidRPr="006C2693">
        <w:rPr>
          <w:rFonts w:ascii="Times New Roman" w:hAnsi="Times New Roman" w:cs="Times New Roman"/>
          <w:sz w:val="20"/>
          <w:szCs w:val="20"/>
        </w:rPr>
        <w:t xml:space="preserve"> designed to ensure that standard of care for repeat counselling sessions and follow-up VL were complete.</w:t>
      </w:r>
    </w:p>
    <w:p w:rsidR="00944881" w:rsidRPr="006C2693" w:rsidRDefault="00944881" w:rsidP="00FC4471">
      <w:pPr>
        <w:spacing w:after="0" w:line="480" w:lineRule="auto"/>
        <w:rPr>
          <w:rFonts w:ascii="Times New Roman" w:hAnsi="Times New Roman" w:cs="Times New Roman"/>
          <w:sz w:val="20"/>
          <w:szCs w:val="20"/>
        </w:rPr>
      </w:pPr>
    </w:p>
    <w:p w:rsidR="0092743D" w:rsidRPr="006C2693" w:rsidRDefault="0092743D" w:rsidP="00FC4471">
      <w:pPr>
        <w:spacing w:after="0" w:line="480" w:lineRule="auto"/>
        <w:rPr>
          <w:rFonts w:ascii="Times New Roman" w:hAnsi="Times New Roman" w:cs="Times New Roman"/>
          <w:i/>
          <w:sz w:val="20"/>
          <w:szCs w:val="20"/>
        </w:rPr>
      </w:pPr>
    </w:p>
    <w:p w:rsidR="0092743D" w:rsidRPr="006C2693" w:rsidRDefault="0092743D" w:rsidP="00FC4471">
      <w:pPr>
        <w:spacing w:after="0" w:line="480" w:lineRule="auto"/>
        <w:rPr>
          <w:rFonts w:ascii="Times New Roman" w:hAnsi="Times New Roman" w:cs="Times New Roman"/>
          <w:i/>
          <w:sz w:val="20"/>
          <w:szCs w:val="20"/>
        </w:rPr>
      </w:pPr>
    </w:p>
    <w:p w:rsidR="0092743D" w:rsidRPr="006C2693" w:rsidRDefault="0092743D" w:rsidP="00FC4471">
      <w:pPr>
        <w:spacing w:after="0" w:line="480" w:lineRule="auto"/>
        <w:rPr>
          <w:rFonts w:ascii="Times New Roman" w:hAnsi="Times New Roman" w:cs="Times New Roman"/>
          <w:i/>
          <w:sz w:val="20"/>
          <w:szCs w:val="20"/>
        </w:rPr>
      </w:pPr>
    </w:p>
    <w:p w:rsidR="0092743D" w:rsidRPr="006C2693" w:rsidRDefault="0092743D" w:rsidP="00FC4471">
      <w:pPr>
        <w:spacing w:after="0" w:line="480" w:lineRule="auto"/>
        <w:rPr>
          <w:rFonts w:ascii="Times New Roman" w:hAnsi="Times New Roman" w:cs="Times New Roman"/>
          <w:i/>
          <w:sz w:val="20"/>
          <w:szCs w:val="20"/>
        </w:rPr>
      </w:pPr>
    </w:p>
    <w:p w:rsidR="00944881" w:rsidRPr="006C2693" w:rsidRDefault="00944881" w:rsidP="00FC4471">
      <w:pPr>
        <w:spacing w:after="0" w:line="480" w:lineRule="auto"/>
        <w:rPr>
          <w:rFonts w:ascii="Times New Roman" w:hAnsi="Times New Roman" w:cs="Times New Roman"/>
          <w:i/>
          <w:sz w:val="20"/>
          <w:szCs w:val="20"/>
        </w:rPr>
      </w:pPr>
      <w:r w:rsidRPr="006C2693">
        <w:rPr>
          <w:rFonts w:ascii="Times New Roman" w:hAnsi="Times New Roman" w:cs="Times New Roman"/>
          <w:i/>
          <w:sz w:val="20"/>
          <w:szCs w:val="20"/>
        </w:rPr>
        <w:t>Interventions at the District Level</w:t>
      </w:r>
    </w:p>
    <w:p w:rsidR="00944881" w:rsidRPr="006C2693" w:rsidRDefault="00944881" w:rsidP="00FC4471">
      <w:pPr>
        <w:spacing w:after="0" w:line="480" w:lineRule="auto"/>
        <w:rPr>
          <w:rFonts w:ascii="Times New Roman" w:hAnsi="Times New Roman" w:cs="Times New Roman"/>
          <w:sz w:val="20"/>
          <w:szCs w:val="20"/>
        </w:rPr>
      </w:pPr>
      <w:r w:rsidRPr="006C2693">
        <w:rPr>
          <w:rFonts w:ascii="Times New Roman" w:hAnsi="Times New Roman" w:cs="Times New Roman"/>
          <w:sz w:val="20"/>
          <w:szCs w:val="20"/>
        </w:rPr>
        <w:t xml:space="preserve">Simultaneous to the clinic interventions, UMK initiated several programmes district-wide to improve clinic retention and reduce clinic workload. With universal test and treat, the volume of patients initiating ART has risen dramatically. In order to decongest the hospital and clinics, multiple interventions were adopted for the district starting in July 2015 which included (1) a VL anniversary, (2) Adherence Clubs, (3) the Centralized Chronic Medication Dispensing and Distribution (CCMDD) programme, and (4) Community Care Givers (CCG) and Ward-Based Outreach Teams (WBOT). Greater awareness </w:t>
      </w:r>
      <w:r w:rsidR="00DC2DC1">
        <w:rPr>
          <w:rFonts w:ascii="Times New Roman" w:hAnsi="Times New Roman" w:cs="Times New Roman"/>
          <w:sz w:val="20"/>
          <w:szCs w:val="20"/>
        </w:rPr>
        <w:t>was</w:t>
      </w:r>
      <w:r w:rsidRPr="006C2693">
        <w:rPr>
          <w:rFonts w:ascii="Times New Roman" w:hAnsi="Times New Roman" w:cs="Times New Roman"/>
          <w:sz w:val="20"/>
          <w:szCs w:val="20"/>
        </w:rPr>
        <w:t xml:space="preserve"> created around VL monitoring thus VL anniversaries </w:t>
      </w:r>
      <w:r w:rsidR="00DC2DC1">
        <w:rPr>
          <w:rFonts w:ascii="Times New Roman" w:hAnsi="Times New Roman" w:cs="Times New Roman"/>
          <w:sz w:val="20"/>
          <w:szCs w:val="20"/>
        </w:rPr>
        <w:t>became</w:t>
      </w:r>
      <w:r w:rsidRPr="006C2693">
        <w:rPr>
          <w:rFonts w:ascii="Times New Roman" w:hAnsi="Times New Roman" w:cs="Times New Roman"/>
          <w:sz w:val="20"/>
          <w:szCs w:val="20"/>
        </w:rPr>
        <w:t xml:space="preserve"> a strategy to ensure VL tests will be requested at the appropriate time. Adherence Clubs </w:t>
      </w:r>
      <w:r w:rsidR="00DC2DC1">
        <w:rPr>
          <w:rFonts w:ascii="Times New Roman" w:hAnsi="Times New Roman" w:cs="Times New Roman"/>
          <w:sz w:val="20"/>
          <w:szCs w:val="20"/>
        </w:rPr>
        <w:t>were</w:t>
      </w:r>
      <w:r w:rsidRPr="006C2693">
        <w:rPr>
          <w:rFonts w:ascii="Times New Roman" w:hAnsi="Times New Roman" w:cs="Times New Roman"/>
          <w:sz w:val="20"/>
          <w:szCs w:val="20"/>
        </w:rPr>
        <w:t xml:space="preserve"> </w:t>
      </w:r>
      <w:r w:rsidR="00DC2DC1">
        <w:rPr>
          <w:rFonts w:ascii="Times New Roman" w:hAnsi="Times New Roman" w:cs="Times New Roman"/>
          <w:sz w:val="20"/>
          <w:szCs w:val="20"/>
        </w:rPr>
        <w:t>also implemented in order</w:t>
      </w:r>
      <w:r w:rsidRPr="006C2693">
        <w:rPr>
          <w:rFonts w:ascii="Times New Roman" w:hAnsi="Times New Roman" w:cs="Times New Roman"/>
          <w:sz w:val="20"/>
          <w:szCs w:val="20"/>
        </w:rPr>
        <w:t xml:space="preserve"> to decongest clinics and hospitals. These </w:t>
      </w:r>
      <w:r w:rsidR="00DC2DC1">
        <w:rPr>
          <w:rFonts w:ascii="Times New Roman" w:hAnsi="Times New Roman" w:cs="Times New Roman"/>
          <w:sz w:val="20"/>
          <w:szCs w:val="20"/>
        </w:rPr>
        <w:t>were</w:t>
      </w:r>
      <w:r w:rsidRPr="006C2693">
        <w:rPr>
          <w:rFonts w:ascii="Times New Roman" w:hAnsi="Times New Roman" w:cs="Times New Roman"/>
          <w:sz w:val="20"/>
          <w:szCs w:val="20"/>
        </w:rPr>
        <w:t xml:space="preserve"> areas outside the hospital where patients </w:t>
      </w:r>
      <w:r w:rsidR="00DC2DC1">
        <w:rPr>
          <w:rFonts w:ascii="Times New Roman" w:hAnsi="Times New Roman" w:cs="Times New Roman"/>
          <w:sz w:val="20"/>
          <w:szCs w:val="20"/>
        </w:rPr>
        <w:t>could access</w:t>
      </w:r>
      <w:r w:rsidRPr="006C2693">
        <w:rPr>
          <w:rFonts w:ascii="Times New Roman" w:hAnsi="Times New Roman" w:cs="Times New Roman"/>
          <w:sz w:val="20"/>
          <w:szCs w:val="20"/>
        </w:rPr>
        <w:t xml:space="preserve"> basic blood pressure measurements and blood glucose </w:t>
      </w:r>
      <w:r w:rsidR="00DC2DC1">
        <w:rPr>
          <w:rFonts w:ascii="Times New Roman" w:hAnsi="Times New Roman" w:cs="Times New Roman"/>
          <w:sz w:val="20"/>
          <w:szCs w:val="20"/>
        </w:rPr>
        <w:t>monitoring while interacting</w:t>
      </w:r>
      <w:r w:rsidRPr="006C2693">
        <w:rPr>
          <w:rFonts w:ascii="Times New Roman" w:hAnsi="Times New Roman" w:cs="Times New Roman"/>
          <w:sz w:val="20"/>
          <w:szCs w:val="20"/>
        </w:rPr>
        <w:t xml:space="preserve"> with peers. Venues include</w:t>
      </w:r>
      <w:r w:rsidR="0017627F">
        <w:rPr>
          <w:rFonts w:ascii="Times New Roman" w:hAnsi="Times New Roman" w:cs="Times New Roman"/>
          <w:sz w:val="20"/>
          <w:szCs w:val="20"/>
        </w:rPr>
        <w:t>d</w:t>
      </w:r>
      <w:r w:rsidRPr="006C2693">
        <w:rPr>
          <w:rFonts w:ascii="Times New Roman" w:hAnsi="Times New Roman" w:cs="Times New Roman"/>
          <w:sz w:val="20"/>
          <w:szCs w:val="20"/>
        </w:rPr>
        <w:t xml:space="preserve"> community halls, temples, and churches where patients </w:t>
      </w:r>
      <w:r w:rsidR="0017627F">
        <w:rPr>
          <w:rFonts w:ascii="Times New Roman" w:hAnsi="Times New Roman" w:cs="Times New Roman"/>
          <w:sz w:val="20"/>
          <w:szCs w:val="20"/>
        </w:rPr>
        <w:t>could meet</w:t>
      </w:r>
      <w:r w:rsidRPr="006C2693">
        <w:rPr>
          <w:rFonts w:ascii="Times New Roman" w:hAnsi="Times New Roman" w:cs="Times New Roman"/>
          <w:sz w:val="20"/>
          <w:szCs w:val="20"/>
        </w:rPr>
        <w:t xml:space="preserve"> and collect their medication pre-packed by the hospital.  This </w:t>
      </w:r>
      <w:r w:rsidR="0017627F">
        <w:rPr>
          <w:rFonts w:ascii="Times New Roman" w:hAnsi="Times New Roman" w:cs="Times New Roman"/>
          <w:sz w:val="20"/>
          <w:szCs w:val="20"/>
        </w:rPr>
        <w:t>was</w:t>
      </w:r>
      <w:r w:rsidRPr="006C2693">
        <w:rPr>
          <w:rFonts w:ascii="Times New Roman" w:hAnsi="Times New Roman" w:cs="Times New Roman"/>
          <w:sz w:val="20"/>
          <w:szCs w:val="20"/>
        </w:rPr>
        <w:t xml:space="preserve"> an opportunity for patients to openly discuss challenges with peers. Within the CCMDD programme, patients who </w:t>
      </w:r>
      <w:r w:rsidR="0017627F">
        <w:rPr>
          <w:rFonts w:ascii="Times New Roman" w:hAnsi="Times New Roman" w:cs="Times New Roman"/>
          <w:sz w:val="20"/>
          <w:szCs w:val="20"/>
        </w:rPr>
        <w:t>were</w:t>
      </w:r>
      <w:r w:rsidRPr="006C2693">
        <w:rPr>
          <w:rFonts w:ascii="Times New Roman" w:hAnsi="Times New Roman" w:cs="Times New Roman"/>
          <w:sz w:val="20"/>
          <w:szCs w:val="20"/>
        </w:rPr>
        <w:t xml:space="preserve"> </w:t>
      </w:r>
      <w:r w:rsidR="0017627F">
        <w:rPr>
          <w:rFonts w:ascii="Times New Roman" w:hAnsi="Times New Roman" w:cs="Times New Roman"/>
          <w:sz w:val="20"/>
          <w:szCs w:val="20"/>
        </w:rPr>
        <w:t>virologically</w:t>
      </w:r>
      <w:r w:rsidRPr="006C2693">
        <w:rPr>
          <w:rFonts w:ascii="Times New Roman" w:hAnsi="Times New Roman" w:cs="Times New Roman"/>
          <w:sz w:val="20"/>
          <w:szCs w:val="20"/>
        </w:rPr>
        <w:t xml:space="preserve"> suppressed </w:t>
      </w:r>
      <w:r w:rsidR="0017627F">
        <w:rPr>
          <w:rFonts w:ascii="Times New Roman" w:hAnsi="Times New Roman" w:cs="Times New Roman"/>
          <w:sz w:val="20"/>
          <w:szCs w:val="20"/>
        </w:rPr>
        <w:t>had</w:t>
      </w:r>
      <w:r w:rsidRPr="006C2693">
        <w:rPr>
          <w:rFonts w:ascii="Times New Roman" w:hAnsi="Times New Roman" w:cs="Times New Roman"/>
          <w:sz w:val="20"/>
          <w:szCs w:val="20"/>
        </w:rPr>
        <w:t xml:space="preserve"> an opportunity to collect ART from private</w:t>
      </w:r>
      <w:r w:rsidR="0017627F">
        <w:rPr>
          <w:rFonts w:ascii="Times New Roman" w:hAnsi="Times New Roman" w:cs="Times New Roman"/>
          <w:sz w:val="20"/>
          <w:szCs w:val="20"/>
        </w:rPr>
        <w:t xml:space="preserve"> retail pharmacies, </w:t>
      </w:r>
      <w:r w:rsidRPr="006C2693">
        <w:rPr>
          <w:rFonts w:ascii="Times New Roman" w:hAnsi="Times New Roman" w:cs="Times New Roman"/>
          <w:sz w:val="20"/>
          <w:szCs w:val="20"/>
        </w:rPr>
        <w:t>local meeting halls</w:t>
      </w:r>
      <w:r w:rsidR="0017627F">
        <w:rPr>
          <w:rFonts w:ascii="Times New Roman" w:hAnsi="Times New Roman" w:cs="Times New Roman"/>
          <w:sz w:val="20"/>
          <w:szCs w:val="20"/>
        </w:rPr>
        <w:t>,</w:t>
      </w:r>
      <w:r w:rsidRPr="006C2693">
        <w:rPr>
          <w:rFonts w:ascii="Times New Roman" w:hAnsi="Times New Roman" w:cs="Times New Roman"/>
          <w:sz w:val="20"/>
          <w:szCs w:val="20"/>
        </w:rPr>
        <w:t xml:space="preserve"> or houses of worship. This programme greatly reduced the amount of foot traffic in the individual clinics.</w:t>
      </w:r>
      <w:r w:rsidR="00015D70" w:rsidRPr="006C2693">
        <w:rPr>
          <w:rFonts w:ascii="Times New Roman" w:hAnsi="Times New Roman" w:cs="Times New Roman"/>
          <w:sz w:val="20"/>
          <w:szCs w:val="20"/>
        </w:rPr>
        <w:fldChar w:fldCharType="begin">
          <w:fldData xml:space="preserve">PEVuZE5vdGU+PENpdGU+PEF1dGhvcj5NYXJjdXM8L0F1dGhvcj48WWVhcj4yMDE3PC9ZZWFyPjxS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</w:fldData>
        </w:fldChar>
      </w:r>
      <w:r w:rsidRPr="006C2693">
        <w:rPr>
          <w:rFonts w:ascii="Times New Roman" w:hAnsi="Times New Roman" w:cs="Times New Roman"/>
          <w:sz w:val="20"/>
          <w:szCs w:val="20"/>
        </w:rPr>
        <w:instrText xml:space="preserve"> ADDIN EN.CITE </w:instrText>
      </w:r>
      <w:r w:rsidR="00015D70" w:rsidRPr="006C2693">
        <w:rPr>
          <w:rFonts w:ascii="Times New Roman" w:hAnsi="Times New Roman" w:cs="Times New Roman"/>
          <w:sz w:val="20"/>
          <w:szCs w:val="20"/>
        </w:rPr>
        <w:fldChar w:fldCharType="begin">
          <w:fldData xml:space="preserve">PEVuZE5vdGU+PENpdGU+PEF1dGhvcj5NYXJjdXM8L0F1dGhvcj48WWVhcj4yMDE3PC9ZZWFyPjxS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</w:fldData>
        </w:fldChar>
      </w:r>
      <w:r w:rsidRPr="006C2693">
        <w:rPr>
          <w:rFonts w:ascii="Times New Roman" w:hAnsi="Times New Roman" w:cs="Times New Roman"/>
          <w:sz w:val="20"/>
          <w:szCs w:val="20"/>
        </w:rPr>
        <w:instrText xml:space="preserve"> ADDIN EN.CITE.DATA </w:instrText>
      </w:r>
      <w:r w:rsidR="00015D70" w:rsidRPr="006C2693">
        <w:rPr>
          <w:rFonts w:ascii="Times New Roman" w:hAnsi="Times New Roman" w:cs="Times New Roman"/>
          <w:sz w:val="20"/>
          <w:szCs w:val="20"/>
        </w:rPr>
      </w:r>
      <w:r w:rsidR="00015D70" w:rsidRPr="006C2693">
        <w:rPr>
          <w:rFonts w:ascii="Times New Roman" w:hAnsi="Times New Roman" w:cs="Times New Roman"/>
          <w:sz w:val="20"/>
          <w:szCs w:val="20"/>
        </w:rPr>
        <w:fldChar w:fldCharType="end"/>
      </w:r>
      <w:r w:rsidR="00015D70" w:rsidRPr="006C2693">
        <w:rPr>
          <w:rFonts w:ascii="Times New Roman" w:hAnsi="Times New Roman" w:cs="Times New Roman"/>
          <w:sz w:val="20"/>
          <w:szCs w:val="20"/>
        </w:rPr>
      </w:r>
      <w:r w:rsidR="00015D70" w:rsidRPr="006C2693">
        <w:rPr>
          <w:rFonts w:ascii="Times New Roman" w:hAnsi="Times New Roman" w:cs="Times New Roman"/>
          <w:sz w:val="20"/>
          <w:szCs w:val="20"/>
        </w:rPr>
        <w:fldChar w:fldCharType="separate"/>
      </w:r>
      <w:r w:rsidRPr="006C2693">
        <w:rPr>
          <w:rFonts w:ascii="Times New Roman" w:hAnsi="Times New Roman" w:cs="Times New Roman"/>
          <w:noProof/>
          <w:sz w:val="20"/>
          <w:szCs w:val="20"/>
          <w:vertAlign w:val="superscript"/>
        </w:rPr>
        <w:t>[2, 3]</w:t>
      </w:r>
      <w:r w:rsidR="00015D70" w:rsidRPr="006C2693">
        <w:rPr>
          <w:rFonts w:ascii="Times New Roman" w:hAnsi="Times New Roman" w:cs="Times New Roman"/>
          <w:sz w:val="20"/>
          <w:szCs w:val="20"/>
        </w:rPr>
        <w:fldChar w:fldCharType="end"/>
      </w:r>
      <w:r w:rsidRPr="006C2693">
        <w:rPr>
          <w:rFonts w:ascii="Times New Roman" w:hAnsi="Times New Roman" w:cs="Times New Roman"/>
          <w:sz w:val="20"/>
          <w:szCs w:val="20"/>
        </w:rPr>
        <w:t xml:space="preserve"> Finally, CCG and WBOT </w:t>
      </w:r>
      <w:r w:rsidR="0017627F">
        <w:rPr>
          <w:rFonts w:ascii="Times New Roman" w:hAnsi="Times New Roman" w:cs="Times New Roman"/>
          <w:sz w:val="20"/>
          <w:szCs w:val="20"/>
        </w:rPr>
        <w:t>were</w:t>
      </w:r>
      <w:r w:rsidRPr="006C2693">
        <w:rPr>
          <w:rFonts w:ascii="Times New Roman" w:hAnsi="Times New Roman" w:cs="Times New Roman"/>
          <w:sz w:val="20"/>
          <w:szCs w:val="20"/>
        </w:rPr>
        <w:t xml:space="preserve"> employed by the district to track patients who </w:t>
      </w:r>
      <w:r w:rsidR="0017627F">
        <w:rPr>
          <w:rFonts w:ascii="Times New Roman" w:hAnsi="Times New Roman" w:cs="Times New Roman"/>
          <w:sz w:val="20"/>
          <w:szCs w:val="20"/>
        </w:rPr>
        <w:t>had</w:t>
      </w:r>
      <w:r w:rsidRPr="006C2693">
        <w:rPr>
          <w:rFonts w:ascii="Times New Roman" w:hAnsi="Times New Roman" w:cs="Times New Roman"/>
          <w:sz w:val="20"/>
          <w:szCs w:val="20"/>
        </w:rPr>
        <w:t xml:space="preserve"> been lost to care so that they could be brought back into care for </w:t>
      </w:r>
      <w:r w:rsidR="0017627F">
        <w:rPr>
          <w:rFonts w:ascii="Times New Roman" w:hAnsi="Times New Roman" w:cs="Times New Roman"/>
          <w:sz w:val="20"/>
          <w:szCs w:val="20"/>
        </w:rPr>
        <w:t xml:space="preserve">treatment and </w:t>
      </w:r>
      <w:r w:rsidRPr="006C2693">
        <w:rPr>
          <w:rFonts w:ascii="Times New Roman" w:hAnsi="Times New Roman" w:cs="Times New Roman"/>
          <w:sz w:val="20"/>
          <w:szCs w:val="20"/>
        </w:rPr>
        <w:t>VL monitoring.</w:t>
      </w:r>
      <w:r w:rsidRPr="006C2693">
        <w:rPr>
          <w:rFonts w:ascii="Times New Roman" w:hAnsi="Times New Roman" w:cs="Times New Roman"/>
          <w:color w:val="FF0000"/>
          <w:sz w:val="20"/>
          <w:szCs w:val="20"/>
        </w:rPr>
        <w:t xml:space="preserve"> </w:t>
      </w:r>
      <w:r w:rsidRPr="006C2693">
        <w:rPr>
          <w:rFonts w:ascii="Times New Roman" w:hAnsi="Times New Roman" w:cs="Times New Roman"/>
          <w:sz w:val="20"/>
          <w:szCs w:val="20"/>
        </w:rPr>
        <w:t>As an appreciated and effective outreach effort within their communities, high VL suppression rates have been observed with the use of CCG and WBOT in South Africa.</w:t>
      </w:r>
      <w:r w:rsidR="00015D70" w:rsidRPr="006C2693">
        <w:rPr>
          <w:rFonts w:ascii="Times New Roman" w:hAnsi="Times New Roman" w:cs="Times New Roman"/>
          <w:sz w:val="20"/>
          <w:szCs w:val="20"/>
        </w:rPr>
        <w:fldChar w:fldCharType="begin">
          <w:fldData xml:space="preserve">PEVuZE5vdGU+PENpdGU+PEF1dGhvcj5NYXJjdXM8L0F1dGhvcj48WWVhcj4yMDE3PC9ZZWFyPjxS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</w:fldData>
        </w:fldChar>
      </w:r>
      <w:r w:rsidRPr="006C2693">
        <w:rPr>
          <w:rFonts w:ascii="Times New Roman" w:hAnsi="Times New Roman" w:cs="Times New Roman"/>
          <w:sz w:val="20"/>
          <w:szCs w:val="20"/>
        </w:rPr>
        <w:instrText xml:space="preserve"> ADDIN EN.CITE </w:instrText>
      </w:r>
      <w:r w:rsidR="00015D70" w:rsidRPr="006C2693">
        <w:rPr>
          <w:rFonts w:ascii="Times New Roman" w:hAnsi="Times New Roman" w:cs="Times New Roman"/>
          <w:sz w:val="20"/>
          <w:szCs w:val="20"/>
        </w:rPr>
        <w:fldChar w:fldCharType="begin">
          <w:fldData xml:space="preserve">PEVuZE5vdGU+PENpdGU+PEF1dGhvcj5NYXJjdXM8L0F1dGhvcj48WWVhcj4yMDE3PC9ZZWFyPjxS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</w:fldData>
        </w:fldChar>
      </w:r>
      <w:r w:rsidRPr="006C2693">
        <w:rPr>
          <w:rFonts w:ascii="Times New Roman" w:hAnsi="Times New Roman" w:cs="Times New Roman"/>
          <w:sz w:val="20"/>
          <w:szCs w:val="20"/>
        </w:rPr>
        <w:instrText xml:space="preserve"> ADDIN EN.CITE.DATA </w:instrText>
      </w:r>
      <w:r w:rsidR="00015D70" w:rsidRPr="006C2693">
        <w:rPr>
          <w:rFonts w:ascii="Times New Roman" w:hAnsi="Times New Roman" w:cs="Times New Roman"/>
          <w:sz w:val="20"/>
          <w:szCs w:val="20"/>
        </w:rPr>
      </w:r>
      <w:r w:rsidR="00015D70" w:rsidRPr="006C2693">
        <w:rPr>
          <w:rFonts w:ascii="Times New Roman" w:hAnsi="Times New Roman" w:cs="Times New Roman"/>
          <w:sz w:val="20"/>
          <w:szCs w:val="20"/>
        </w:rPr>
        <w:fldChar w:fldCharType="end"/>
      </w:r>
      <w:r w:rsidR="00015D70" w:rsidRPr="006C2693">
        <w:rPr>
          <w:rFonts w:ascii="Times New Roman" w:hAnsi="Times New Roman" w:cs="Times New Roman"/>
          <w:sz w:val="20"/>
          <w:szCs w:val="20"/>
        </w:rPr>
      </w:r>
      <w:r w:rsidR="00015D70" w:rsidRPr="006C2693">
        <w:rPr>
          <w:rFonts w:ascii="Times New Roman" w:hAnsi="Times New Roman" w:cs="Times New Roman"/>
          <w:sz w:val="20"/>
          <w:szCs w:val="20"/>
        </w:rPr>
        <w:fldChar w:fldCharType="separate"/>
      </w:r>
      <w:r w:rsidRPr="006C2693">
        <w:rPr>
          <w:rFonts w:ascii="Times New Roman" w:hAnsi="Times New Roman" w:cs="Times New Roman"/>
          <w:noProof/>
          <w:sz w:val="20"/>
          <w:szCs w:val="20"/>
          <w:vertAlign w:val="superscript"/>
        </w:rPr>
        <w:t>[2, 3]</w:t>
      </w:r>
      <w:r w:rsidR="00015D70" w:rsidRPr="006C2693">
        <w:rPr>
          <w:rFonts w:ascii="Times New Roman" w:hAnsi="Times New Roman" w:cs="Times New Roman"/>
          <w:sz w:val="20"/>
          <w:szCs w:val="20"/>
        </w:rPr>
        <w:fldChar w:fldCharType="end"/>
      </w:r>
      <w:r w:rsidRPr="006C2693">
        <w:rPr>
          <w:rFonts w:ascii="Times New Roman" w:hAnsi="Times New Roman" w:cs="Times New Roman"/>
          <w:sz w:val="20"/>
          <w:szCs w:val="20"/>
        </w:rPr>
        <w:t xml:space="preserve"> </w:t>
      </w:r>
    </w:p>
    <w:p w:rsidR="005D06EA" w:rsidRPr="006C2693" w:rsidRDefault="005D06EA" w:rsidP="00FC4471">
      <w:pPr>
        <w:spacing w:after="0" w:line="480" w:lineRule="auto"/>
        <w:rPr>
          <w:rFonts w:ascii="Times New Roman" w:hAnsi="Times New Roman" w:cs="Times New Roman"/>
          <w:sz w:val="20"/>
          <w:szCs w:val="20"/>
        </w:rPr>
      </w:pPr>
    </w:p>
    <w:p w:rsidR="005D06EA" w:rsidRPr="006C2693" w:rsidRDefault="00EA1149" w:rsidP="00FC4471">
      <w:pPr>
        <w:pStyle w:val="Normal1"/>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Laboratory Measures</w:t>
      </w:r>
    </w:p>
    <w:p w:rsidR="005D06EA" w:rsidRPr="006C2693" w:rsidRDefault="005D06EA" w:rsidP="00FC4471">
      <w:pPr>
        <w:pStyle w:val="Normal1"/>
        <w:shd w:val="clear" w:color="auto" w:fill="FFFFFF"/>
        <w:spacing w:line="480" w:lineRule="auto"/>
        <w:jc w:val="both"/>
        <w:rPr>
          <w:rFonts w:ascii="Times New Roman" w:eastAsia="Times New Roman" w:hAnsi="Times New Roman" w:cs="Times New Roman"/>
          <w:i/>
          <w:sz w:val="20"/>
          <w:szCs w:val="20"/>
        </w:rPr>
      </w:pPr>
      <w:r w:rsidRPr="006C2693">
        <w:rPr>
          <w:rFonts w:ascii="Times New Roman" w:eastAsia="Times New Roman" w:hAnsi="Times New Roman" w:cs="Times New Roman"/>
          <w:sz w:val="20"/>
          <w:szCs w:val="20"/>
        </w:rPr>
        <w:t xml:space="preserve">Five NHLS laboratories perform HIV-1 VL testing in KZN. These are based at </w:t>
      </w:r>
      <w:proofErr w:type="spellStart"/>
      <w:r w:rsidRPr="006C2693">
        <w:rPr>
          <w:rFonts w:ascii="Times New Roman" w:eastAsia="Times New Roman" w:hAnsi="Times New Roman" w:cs="Times New Roman"/>
          <w:sz w:val="20"/>
          <w:szCs w:val="20"/>
        </w:rPr>
        <w:t>Ngwelezane</w:t>
      </w:r>
      <w:proofErr w:type="spellEnd"/>
      <w:r w:rsidRPr="006C2693">
        <w:rPr>
          <w:rFonts w:ascii="Times New Roman" w:eastAsia="Times New Roman" w:hAnsi="Times New Roman" w:cs="Times New Roman"/>
          <w:sz w:val="20"/>
          <w:szCs w:val="20"/>
        </w:rPr>
        <w:t xml:space="preserve"> Hospital, </w:t>
      </w:r>
      <w:proofErr w:type="spellStart"/>
      <w:r w:rsidRPr="006C2693">
        <w:rPr>
          <w:rFonts w:ascii="Times New Roman" w:eastAsia="Times New Roman" w:hAnsi="Times New Roman" w:cs="Times New Roman"/>
          <w:sz w:val="20"/>
          <w:szCs w:val="20"/>
        </w:rPr>
        <w:t>Madadeni</w:t>
      </w:r>
      <w:proofErr w:type="spellEnd"/>
      <w:r w:rsidRPr="006C2693">
        <w:rPr>
          <w:rFonts w:ascii="Times New Roman" w:eastAsia="Times New Roman" w:hAnsi="Times New Roman" w:cs="Times New Roman"/>
          <w:sz w:val="20"/>
          <w:szCs w:val="20"/>
        </w:rPr>
        <w:t xml:space="preserve"> Hospital, </w:t>
      </w:r>
      <w:proofErr w:type="spellStart"/>
      <w:r w:rsidRPr="006C2693">
        <w:rPr>
          <w:rFonts w:ascii="Times New Roman" w:eastAsia="Times New Roman" w:hAnsi="Times New Roman" w:cs="Times New Roman"/>
          <w:sz w:val="20"/>
          <w:szCs w:val="20"/>
        </w:rPr>
        <w:t>Edendale</w:t>
      </w:r>
      <w:proofErr w:type="spellEnd"/>
      <w:r w:rsidRPr="006C2693">
        <w:rPr>
          <w:rFonts w:ascii="Times New Roman" w:eastAsia="Times New Roman" w:hAnsi="Times New Roman" w:cs="Times New Roman"/>
          <w:sz w:val="20"/>
          <w:szCs w:val="20"/>
        </w:rPr>
        <w:t xml:space="preserve"> Hospital, </w:t>
      </w:r>
      <w:proofErr w:type="spellStart"/>
      <w:r w:rsidRPr="006C2693">
        <w:rPr>
          <w:rFonts w:ascii="Times New Roman" w:eastAsia="Times New Roman" w:hAnsi="Times New Roman" w:cs="Times New Roman"/>
          <w:sz w:val="20"/>
          <w:szCs w:val="20"/>
        </w:rPr>
        <w:t>Addington</w:t>
      </w:r>
      <w:proofErr w:type="spellEnd"/>
      <w:r w:rsidRPr="006C2693">
        <w:rPr>
          <w:rFonts w:ascii="Times New Roman" w:eastAsia="Times New Roman" w:hAnsi="Times New Roman" w:cs="Times New Roman"/>
          <w:sz w:val="20"/>
          <w:szCs w:val="20"/>
        </w:rPr>
        <w:t xml:space="preserve"> Hospital</w:t>
      </w:r>
      <w:r w:rsidR="002450FC">
        <w:rPr>
          <w:rFonts w:ascii="Times New Roman" w:eastAsia="Times New Roman" w:hAnsi="Times New Roman" w:cs="Times New Roman"/>
          <w:sz w:val="20"/>
          <w:szCs w:val="20"/>
        </w:rPr>
        <w:t>,</w:t>
      </w:r>
      <w:r w:rsidRPr="006C2693">
        <w:rPr>
          <w:rFonts w:ascii="Times New Roman" w:eastAsia="Times New Roman" w:hAnsi="Times New Roman" w:cs="Times New Roman"/>
          <w:sz w:val="20"/>
          <w:szCs w:val="20"/>
        </w:rPr>
        <w:t xml:space="preserve"> and Inkosi Albert Luthuli Central Hospital (IALCH). The Virologists at IALCH provided quality assurance outreach to the </w:t>
      </w:r>
      <w:proofErr w:type="spellStart"/>
      <w:r w:rsidRPr="006C2693">
        <w:rPr>
          <w:rFonts w:ascii="Times New Roman" w:eastAsia="Times New Roman" w:hAnsi="Times New Roman" w:cs="Times New Roman"/>
          <w:sz w:val="20"/>
          <w:szCs w:val="20"/>
        </w:rPr>
        <w:t>Ngwelezane</w:t>
      </w:r>
      <w:proofErr w:type="spellEnd"/>
      <w:r w:rsidRPr="006C2693">
        <w:rPr>
          <w:rFonts w:ascii="Times New Roman" w:eastAsia="Times New Roman" w:hAnsi="Times New Roman" w:cs="Times New Roman"/>
          <w:sz w:val="20"/>
          <w:szCs w:val="20"/>
        </w:rPr>
        <w:t xml:space="preserve"> Hospital Laboratory which performed VL testing for uMkhanyakude (UMK). HIV-1 VL testing was performed using the </w:t>
      </w:r>
      <w:proofErr w:type="spellStart"/>
      <w:r w:rsidRPr="006C2693">
        <w:rPr>
          <w:rFonts w:ascii="Times New Roman" w:eastAsia="Times New Roman" w:hAnsi="Times New Roman" w:cs="Times New Roman"/>
          <w:sz w:val="20"/>
          <w:szCs w:val="20"/>
        </w:rPr>
        <w:t>Cobas</w:t>
      </w:r>
      <w:proofErr w:type="spellEnd"/>
      <w:r w:rsidRPr="006C2693">
        <w:rPr>
          <w:rFonts w:ascii="Times New Roman" w:eastAsia="Times New Roman" w:hAnsi="Times New Roman" w:cs="Times New Roman"/>
          <w:sz w:val="20"/>
          <w:szCs w:val="20"/>
        </w:rPr>
        <w:t xml:space="preserve"> </w:t>
      </w:r>
      <w:proofErr w:type="spellStart"/>
      <w:r w:rsidRPr="006C2693">
        <w:rPr>
          <w:rFonts w:ascii="Times New Roman" w:eastAsia="Times New Roman" w:hAnsi="Times New Roman" w:cs="Times New Roman"/>
          <w:sz w:val="20"/>
          <w:szCs w:val="20"/>
        </w:rPr>
        <w:t>Ampliprep-Cobas</w:t>
      </w:r>
      <w:proofErr w:type="spellEnd"/>
      <w:r w:rsidRPr="006C2693">
        <w:rPr>
          <w:rFonts w:ascii="Times New Roman" w:eastAsia="Times New Roman" w:hAnsi="Times New Roman" w:cs="Times New Roman"/>
          <w:sz w:val="20"/>
          <w:szCs w:val="20"/>
        </w:rPr>
        <w:t xml:space="preserve"> </w:t>
      </w:r>
      <w:proofErr w:type="spellStart"/>
      <w:r w:rsidRPr="006C2693">
        <w:rPr>
          <w:rFonts w:ascii="Times New Roman" w:eastAsia="Times New Roman" w:hAnsi="Times New Roman" w:cs="Times New Roman"/>
          <w:sz w:val="20"/>
          <w:szCs w:val="20"/>
        </w:rPr>
        <w:t>TaqMan</w:t>
      </w:r>
      <w:proofErr w:type="spellEnd"/>
      <w:r w:rsidRPr="006C2693">
        <w:rPr>
          <w:rFonts w:ascii="Times New Roman" w:eastAsia="Times New Roman" w:hAnsi="Times New Roman" w:cs="Times New Roman"/>
          <w:sz w:val="20"/>
          <w:szCs w:val="20"/>
        </w:rPr>
        <w:t xml:space="preserve"> System (Roche Diagnostics, Munich, Germany). All test results from this system are integrated with the NHLS laboratory information system (</w:t>
      </w:r>
      <w:proofErr w:type="spellStart"/>
      <w:r w:rsidRPr="006C2693">
        <w:rPr>
          <w:rFonts w:ascii="Times New Roman" w:eastAsia="Times New Roman" w:hAnsi="Times New Roman" w:cs="Times New Roman"/>
          <w:sz w:val="20"/>
          <w:szCs w:val="20"/>
        </w:rPr>
        <w:t>TrakCare</w:t>
      </w:r>
      <w:proofErr w:type="spellEnd"/>
      <w:r w:rsidRPr="006C2693">
        <w:rPr>
          <w:rFonts w:ascii="Times New Roman" w:eastAsia="Times New Roman" w:hAnsi="Times New Roman" w:cs="Times New Roman"/>
          <w:sz w:val="20"/>
          <w:szCs w:val="20"/>
        </w:rPr>
        <w:t xml:space="preserve">, </w:t>
      </w:r>
      <w:proofErr w:type="spellStart"/>
      <w:r w:rsidRPr="006C2693">
        <w:rPr>
          <w:rFonts w:ascii="Times New Roman" w:eastAsia="Times New Roman" w:hAnsi="Times New Roman" w:cs="Times New Roman"/>
          <w:sz w:val="20"/>
          <w:szCs w:val="20"/>
        </w:rPr>
        <w:t>Intersystems</w:t>
      </w:r>
      <w:proofErr w:type="spellEnd"/>
      <w:r w:rsidRPr="006C2693">
        <w:rPr>
          <w:rFonts w:ascii="Times New Roman" w:eastAsia="Times New Roman" w:hAnsi="Times New Roman" w:cs="Times New Roman"/>
          <w:sz w:val="20"/>
          <w:szCs w:val="20"/>
        </w:rPr>
        <w:t xml:space="preserve">, </w:t>
      </w:r>
      <w:proofErr w:type="gramStart"/>
      <w:r w:rsidRPr="006C2693">
        <w:rPr>
          <w:rFonts w:ascii="Times New Roman" w:eastAsia="Times New Roman" w:hAnsi="Times New Roman" w:cs="Times New Roman"/>
          <w:sz w:val="20"/>
          <w:szCs w:val="20"/>
        </w:rPr>
        <w:t>Australia</w:t>
      </w:r>
      <w:proofErr w:type="gramEnd"/>
      <w:r w:rsidRPr="006C2693">
        <w:rPr>
          <w:rFonts w:ascii="Times New Roman" w:eastAsia="Times New Roman" w:hAnsi="Times New Roman" w:cs="Times New Roman"/>
          <w:sz w:val="20"/>
          <w:szCs w:val="20"/>
        </w:rPr>
        <w:t>) and are then archived in a central data warehouse in the NHLS IT Department in Sandringham, Johannesburg. Patient results are downloaded in spreadsheet format according to the NHLS IT security policy</w:t>
      </w:r>
      <w:r w:rsidRPr="006C2693">
        <w:rPr>
          <w:rFonts w:ascii="Times New Roman" w:hAnsi="Times New Roman" w:cs="Times New Roman"/>
          <w:sz w:val="20"/>
          <w:szCs w:val="20"/>
        </w:rPr>
        <w:t>.</w:t>
      </w:r>
      <w:r w:rsidRPr="006C2693">
        <w:rPr>
          <w:rFonts w:ascii="Times New Roman" w:eastAsia="Times New Roman" w:hAnsi="Times New Roman" w:cs="Times New Roman"/>
          <w:sz w:val="20"/>
          <w:szCs w:val="20"/>
        </w:rPr>
        <w:t xml:space="preserve"> Monthly VL quality metrics, number of tests </w:t>
      </w:r>
      <w:r w:rsidRPr="006C2693">
        <w:rPr>
          <w:rFonts w:ascii="Times New Roman" w:eastAsia="Times New Roman" w:hAnsi="Times New Roman" w:cs="Times New Roman"/>
          <w:sz w:val="20"/>
          <w:szCs w:val="20"/>
          <w:u w:val="single"/>
        </w:rPr>
        <w:t>&lt;</w:t>
      </w:r>
      <w:r w:rsidRPr="006C2693">
        <w:rPr>
          <w:rFonts w:ascii="Times New Roman" w:eastAsia="Times New Roman" w:hAnsi="Times New Roman" w:cs="Times New Roman"/>
          <w:sz w:val="20"/>
          <w:szCs w:val="20"/>
        </w:rPr>
        <w:t>400 copies/mL</w:t>
      </w:r>
      <w:r w:rsidR="002450FC">
        <w:rPr>
          <w:rFonts w:ascii="Times New Roman" w:eastAsia="Times New Roman" w:hAnsi="Times New Roman" w:cs="Times New Roman"/>
          <w:sz w:val="20"/>
          <w:szCs w:val="20"/>
        </w:rPr>
        <w:t>,</w:t>
      </w:r>
      <w:r w:rsidRPr="006C2693">
        <w:rPr>
          <w:rFonts w:ascii="Times New Roman" w:eastAsia="Times New Roman" w:hAnsi="Times New Roman" w:cs="Times New Roman"/>
          <w:sz w:val="20"/>
          <w:szCs w:val="20"/>
        </w:rPr>
        <w:t xml:space="preserve"> and total tests performed from the three UMK clinics were available from January 2015 until January 2017. In parallel, similar quality metrics were avai</w:t>
      </w:r>
      <w:r w:rsidR="002450FC">
        <w:rPr>
          <w:rFonts w:ascii="Times New Roman" w:eastAsia="Times New Roman" w:hAnsi="Times New Roman" w:cs="Times New Roman"/>
          <w:sz w:val="20"/>
          <w:szCs w:val="20"/>
        </w:rPr>
        <w:t>lable from the three peri-urban</w:t>
      </w:r>
      <w:r w:rsidRPr="006C2693">
        <w:rPr>
          <w:rFonts w:ascii="Times New Roman" w:eastAsia="Times New Roman" w:hAnsi="Times New Roman" w:cs="Times New Roman"/>
          <w:sz w:val="20"/>
          <w:szCs w:val="20"/>
        </w:rPr>
        <w:t xml:space="preserve"> clinics.</w:t>
      </w:r>
    </w:p>
    <w:p w:rsidR="005D06EA" w:rsidRPr="006C2693" w:rsidRDefault="005D06EA" w:rsidP="00FC4471">
      <w:pPr>
        <w:spacing w:after="0" w:line="480" w:lineRule="auto"/>
        <w:rPr>
          <w:rFonts w:ascii="Times New Roman" w:hAnsi="Times New Roman" w:cs="Times New Roman"/>
          <w:sz w:val="20"/>
          <w:szCs w:val="20"/>
        </w:rPr>
      </w:pPr>
    </w:p>
    <w:p w:rsidR="005D06EA" w:rsidRPr="006C2693" w:rsidRDefault="005D06EA" w:rsidP="00FC4471">
      <w:pPr>
        <w:spacing w:after="0" w:line="480" w:lineRule="auto"/>
        <w:rPr>
          <w:rFonts w:ascii="Times New Roman" w:hAnsi="Times New Roman" w:cs="Times New Roman"/>
          <w:sz w:val="20"/>
          <w:szCs w:val="20"/>
        </w:rPr>
      </w:pPr>
    </w:p>
    <w:p w:rsidR="00944881" w:rsidRPr="006C2693" w:rsidRDefault="00944881" w:rsidP="00FC4471">
      <w:pPr>
        <w:spacing w:line="480" w:lineRule="auto"/>
        <w:rPr>
          <w:rFonts w:ascii="Times New Roman" w:hAnsi="Times New Roman" w:cs="Times New Roman"/>
          <w:sz w:val="20"/>
          <w:szCs w:val="20"/>
        </w:rPr>
      </w:pPr>
    </w:p>
    <w:p w:rsidR="00EA1149" w:rsidRDefault="00EA1149" w:rsidP="00FC4471">
      <w:pPr>
        <w:spacing w:line="480" w:lineRule="auto"/>
        <w:rPr>
          <w:rFonts w:ascii="Times New Roman" w:hAnsi="Times New Roman" w:cs="Times New Roman"/>
          <w:b/>
          <w:sz w:val="20"/>
          <w:szCs w:val="20"/>
        </w:rPr>
      </w:pPr>
      <w:r>
        <w:rPr>
          <w:rFonts w:ascii="Times New Roman" w:hAnsi="Times New Roman" w:cs="Times New Roman"/>
          <w:b/>
          <w:sz w:val="20"/>
          <w:szCs w:val="20"/>
        </w:rPr>
        <w:br w:type="page"/>
      </w:r>
    </w:p>
    <w:p w:rsidR="00944881" w:rsidRPr="006C2693" w:rsidRDefault="00944881" w:rsidP="00FC4471">
      <w:pPr>
        <w:spacing w:line="480" w:lineRule="auto"/>
        <w:rPr>
          <w:rFonts w:ascii="Times New Roman" w:hAnsi="Times New Roman" w:cs="Times New Roman"/>
          <w:b/>
          <w:sz w:val="20"/>
          <w:szCs w:val="20"/>
        </w:rPr>
      </w:pPr>
      <w:r w:rsidRPr="006C2693">
        <w:rPr>
          <w:rFonts w:ascii="Times New Roman" w:hAnsi="Times New Roman" w:cs="Times New Roman"/>
          <w:b/>
          <w:sz w:val="20"/>
          <w:szCs w:val="20"/>
        </w:rPr>
        <w:lastRenderedPageBreak/>
        <w:t>References</w:t>
      </w:r>
    </w:p>
    <w:p w:rsidR="00944881" w:rsidRPr="006C2693" w:rsidRDefault="00015D70" w:rsidP="00FC4471">
      <w:pPr>
        <w:pStyle w:val="EndNoteBibliography"/>
        <w:spacing w:after="0" w:line="480" w:lineRule="auto"/>
        <w:rPr>
          <w:rFonts w:ascii="Times New Roman" w:hAnsi="Times New Roman" w:cs="Times New Roman"/>
          <w:sz w:val="20"/>
          <w:szCs w:val="20"/>
        </w:rPr>
      </w:pPr>
      <w:r w:rsidRPr="006C2693">
        <w:rPr>
          <w:rFonts w:ascii="Times New Roman" w:hAnsi="Times New Roman" w:cs="Times New Roman"/>
          <w:sz w:val="20"/>
          <w:szCs w:val="20"/>
        </w:rPr>
        <w:fldChar w:fldCharType="begin"/>
      </w:r>
      <w:r w:rsidR="00944881" w:rsidRPr="006C2693">
        <w:rPr>
          <w:rFonts w:ascii="Times New Roman" w:hAnsi="Times New Roman" w:cs="Times New Roman"/>
          <w:sz w:val="20"/>
          <w:szCs w:val="20"/>
        </w:rPr>
        <w:instrText xml:space="preserve"> ADDIN EN.REFLIST </w:instrText>
      </w:r>
      <w:r w:rsidRPr="006C2693">
        <w:rPr>
          <w:rFonts w:ascii="Times New Roman" w:hAnsi="Times New Roman" w:cs="Times New Roman"/>
          <w:sz w:val="20"/>
          <w:szCs w:val="20"/>
        </w:rPr>
        <w:fldChar w:fldCharType="separate"/>
      </w:r>
      <w:r w:rsidR="00944881" w:rsidRPr="006C2693">
        <w:rPr>
          <w:rFonts w:ascii="Times New Roman" w:hAnsi="Times New Roman" w:cs="Times New Roman"/>
          <w:sz w:val="20"/>
          <w:szCs w:val="20"/>
        </w:rPr>
        <w:t xml:space="preserve">1. Kekana MM C-HS, Mongwe MW, Railton J, Peters RPH. </w:t>
      </w:r>
      <w:r w:rsidR="00944881" w:rsidRPr="006C2693">
        <w:rPr>
          <w:rFonts w:ascii="Times New Roman" w:hAnsi="Times New Roman" w:cs="Times New Roman"/>
          <w:b/>
          <w:sz w:val="20"/>
          <w:szCs w:val="20"/>
        </w:rPr>
        <w:t>Quality improvement of the viral load programme in Mopani District, Limpopo Province</w:t>
      </w:r>
      <w:r w:rsidR="00944881" w:rsidRPr="006C2693">
        <w:rPr>
          <w:rFonts w:ascii="Times New Roman" w:hAnsi="Times New Roman" w:cs="Times New Roman"/>
          <w:sz w:val="20"/>
          <w:szCs w:val="20"/>
        </w:rPr>
        <w:t xml:space="preserve">. </w:t>
      </w:r>
      <w:r w:rsidR="00944881" w:rsidRPr="006C2693">
        <w:rPr>
          <w:rFonts w:ascii="Times New Roman" w:hAnsi="Times New Roman" w:cs="Times New Roman"/>
          <w:i/>
          <w:sz w:val="20"/>
          <w:szCs w:val="20"/>
        </w:rPr>
        <w:t>HIV Nursing Matters</w:t>
      </w:r>
      <w:r w:rsidR="00944881" w:rsidRPr="006C2693">
        <w:rPr>
          <w:rFonts w:ascii="Times New Roman" w:hAnsi="Times New Roman" w:cs="Times New Roman"/>
          <w:sz w:val="20"/>
          <w:szCs w:val="20"/>
        </w:rPr>
        <w:t>:35-39.</w:t>
      </w:r>
    </w:p>
    <w:p w:rsidR="00944881" w:rsidRPr="006C2693" w:rsidRDefault="00944881" w:rsidP="00FC4471">
      <w:pPr>
        <w:pStyle w:val="EndNoteBibliography"/>
        <w:spacing w:after="0" w:line="480" w:lineRule="auto"/>
        <w:rPr>
          <w:rFonts w:ascii="Times New Roman" w:hAnsi="Times New Roman" w:cs="Times New Roman"/>
          <w:sz w:val="20"/>
          <w:szCs w:val="20"/>
        </w:rPr>
      </w:pPr>
      <w:r w:rsidRPr="006C2693">
        <w:rPr>
          <w:rFonts w:ascii="Times New Roman" w:hAnsi="Times New Roman" w:cs="Times New Roman"/>
          <w:sz w:val="20"/>
          <w:szCs w:val="20"/>
        </w:rPr>
        <w:t xml:space="preserve">2. Marcus TS, Hugo J, Jinabhai CC. </w:t>
      </w:r>
      <w:r w:rsidRPr="006C2693">
        <w:rPr>
          <w:rFonts w:ascii="Times New Roman" w:hAnsi="Times New Roman" w:cs="Times New Roman"/>
          <w:b/>
          <w:sz w:val="20"/>
          <w:szCs w:val="20"/>
        </w:rPr>
        <w:t>Which primary care model? A qualitative analysis of ward-based outreach teams in South Africa</w:t>
      </w:r>
      <w:r w:rsidRPr="006C2693">
        <w:rPr>
          <w:rFonts w:ascii="Times New Roman" w:hAnsi="Times New Roman" w:cs="Times New Roman"/>
          <w:sz w:val="20"/>
          <w:szCs w:val="20"/>
        </w:rPr>
        <w:t xml:space="preserve">. </w:t>
      </w:r>
      <w:r w:rsidRPr="006C2693">
        <w:rPr>
          <w:rFonts w:ascii="Times New Roman" w:hAnsi="Times New Roman" w:cs="Times New Roman"/>
          <w:i/>
          <w:sz w:val="20"/>
          <w:szCs w:val="20"/>
        </w:rPr>
        <w:t xml:space="preserve">Afr J Prim Health Care Fam Med </w:t>
      </w:r>
      <w:r w:rsidRPr="006C2693">
        <w:rPr>
          <w:rFonts w:ascii="Times New Roman" w:hAnsi="Times New Roman" w:cs="Times New Roman"/>
          <w:sz w:val="20"/>
          <w:szCs w:val="20"/>
        </w:rPr>
        <w:t>2017; 9(1):e1-e8.</w:t>
      </w:r>
    </w:p>
    <w:p w:rsidR="00944881" w:rsidRPr="006C2693" w:rsidRDefault="00944881" w:rsidP="00FC4471">
      <w:pPr>
        <w:pStyle w:val="EndNoteBibliography"/>
        <w:spacing w:line="480" w:lineRule="auto"/>
        <w:rPr>
          <w:rFonts w:ascii="Times New Roman" w:hAnsi="Times New Roman" w:cs="Times New Roman"/>
          <w:sz w:val="20"/>
          <w:szCs w:val="20"/>
        </w:rPr>
      </w:pPr>
      <w:r w:rsidRPr="006C2693">
        <w:rPr>
          <w:rFonts w:ascii="Times New Roman" w:hAnsi="Times New Roman" w:cs="Times New Roman"/>
          <w:sz w:val="20"/>
          <w:szCs w:val="20"/>
        </w:rPr>
        <w:t xml:space="preserve">3. Khuzwayo LS, Moshabela M. </w:t>
      </w:r>
      <w:r w:rsidRPr="006C2693">
        <w:rPr>
          <w:rFonts w:ascii="Times New Roman" w:hAnsi="Times New Roman" w:cs="Times New Roman"/>
          <w:b/>
          <w:sz w:val="20"/>
          <w:szCs w:val="20"/>
        </w:rPr>
        <w:t>The perceived role of ward-based primary healthcare outreach teams in rural KwaZulu-Natal, South Africa</w:t>
      </w:r>
      <w:r w:rsidRPr="006C2693">
        <w:rPr>
          <w:rFonts w:ascii="Times New Roman" w:hAnsi="Times New Roman" w:cs="Times New Roman"/>
          <w:sz w:val="20"/>
          <w:szCs w:val="20"/>
        </w:rPr>
        <w:t xml:space="preserve">. </w:t>
      </w:r>
      <w:r w:rsidRPr="006C2693">
        <w:rPr>
          <w:rFonts w:ascii="Times New Roman" w:hAnsi="Times New Roman" w:cs="Times New Roman"/>
          <w:i/>
          <w:sz w:val="20"/>
          <w:szCs w:val="20"/>
        </w:rPr>
        <w:t xml:space="preserve">Afr J Prim Health Care Fam Med </w:t>
      </w:r>
      <w:r w:rsidRPr="006C2693">
        <w:rPr>
          <w:rFonts w:ascii="Times New Roman" w:hAnsi="Times New Roman" w:cs="Times New Roman"/>
          <w:sz w:val="20"/>
          <w:szCs w:val="20"/>
        </w:rPr>
        <w:t>2017; 9(1):e1-e5.</w:t>
      </w:r>
    </w:p>
    <w:p w:rsidR="00944881" w:rsidRDefault="00015D70" w:rsidP="00FC4471">
      <w:pPr>
        <w:spacing w:line="480" w:lineRule="auto"/>
        <w:rPr>
          <w:rFonts w:ascii="Times New Roman" w:hAnsi="Times New Roman" w:cs="Times New Roman"/>
          <w:sz w:val="24"/>
          <w:szCs w:val="24"/>
        </w:rPr>
      </w:pPr>
      <w:r w:rsidRPr="006C2693">
        <w:rPr>
          <w:rFonts w:ascii="Times New Roman" w:hAnsi="Times New Roman" w:cs="Times New Roman"/>
          <w:sz w:val="20"/>
          <w:szCs w:val="20"/>
        </w:rPr>
        <w:fldChar w:fldCharType="end"/>
      </w:r>
    </w:p>
    <w:p w:rsidR="00DF5755" w:rsidRDefault="00DF5755" w:rsidP="00CB5DD1">
      <w:pPr>
        <w:spacing w:line="720" w:lineRule="auto"/>
        <w:rPr>
          <w:rFonts w:ascii="Times New Roman" w:hAnsi="Times New Roman" w:cs="Times New Roman"/>
          <w:sz w:val="24"/>
          <w:szCs w:val="24"/>
        </w:rPr>
      </w:pPr>
    </w:p>
    <w:p w:rsidR="00DF5755" w:rsidRDefault="00DF5755" w:rsidP="00CB5DD1">
      <w:pPr>
        <w:spacing w:line="720" w:lineRule="auto"/>
        <w:rPr>
          <w:rFonts w:ascii="Times New Roman" w:hAnsi="Times New Roman" w:cs="Times New Roman"/>
          <w:sz w:val="24"/>
          <w:szCs w:val="24"/>
        </w:rPr>
      </w:pPr>
    </w:p>
    <w:p w:rsidR="00DF5755" w:rsidRDefault="00DF5755" w:rsidP="00CB5DD1">
      <w:pPr>
        <w:spacing w:line="720" w:lineRule="auto"/>
        <w:rPr>
          <w:rFonts w:ascii="Times New Roman" w:hAnsi="Times New Roman" w:cs="Times New Roman"/>
          <w:sz w:val="24"/>
          <w:szCs w:val="24"/>
        </w:rPr>
      </w:pPr>
    </w:p>
    <w:p w:rsidR="00DF5755" w:rsidRDefault="00DF5755" w:rsidP="00CB5DD1">
      <w:pPr>
        <w:spacing w:line="720" w:lineRule="auto"/>
        <w:rPr>
          <w:rFonts w:ascii="Times New Roman" w:hAnsi="Times New Roman" w:cs="Times New Roman"/>
          <w:sz w:val="24"/>
          <w:szCs w:val="24"/>
        </w:rPr>
      </w:pPr>
    </w:p>
    <w:p w:rsidR="00DF5755" w:rsidRDefault="00DF5755" w:rsidP="00CB5DD1">
      <w:pPr>
        <w:spacing w:line="720" w:lineRule="auto"/>
        <w:rPr>
          <w:rFonts w:ascii="Times New Roman" w:hAnsi="Times New Roman" w:cs="Times New Roman"/>
          <w:sz w:val="24"/>
          <w:szCs w:val="24"/>
        </w:rPr>
      </w:pPr>
    </w:p>
    <w:p w:rsidR="00DF5755" w:rsidRDefault="00DF5755" w:rsidP="00CB5DD1">
      <w:pPr>
        <w:spacing w:line="720" w:lineRule="auto"/>
        <w:rPr>
          <w:rFonts w:ascii="Times New Roman" w:hAnsi="Times New Roman" w:cs="Times New Roman"/>
          <w:sz w:val="24"/>
          <w:szCs w:val="24"/>
        </w:rPr>
      </w:pPr>
    </w:p>
    <w:p w:rsidR="00DF5755" w:rsidRDefault="00DF5755" w:rsidP="00CB5DD1">
      <w:pPr>
        <w:spacing w:line="720" w:lineRule="auto"/>
        <w:rPr>
          <w:rFonts w:ascii="Calibri" w:eastAsia="Times New Roman" w:hAnsi="Calibri" w:cs="Times New Roman"/>
          <w:color w:val="000000"/>
          <w:lang w:eastAsia="en-ZA"/>
        </w:rPr>
      </w:pPr>
    </w:p>
    <w:p w:rsidR="00DF5755" w:rsidRDefault="00DF5755" w:rsidP="00CB5DD1">
      <w:pPr>
        <w:spacing w:line="720" w:lineRule="auto"/>
        <w:rPr>
          <w:rFonts w:ascii="Calibri" w:eastAsia="Times New Roman" w:hAnsi="Calibri" w:cs="Times New Roman"/>
          <w:color w:val="000000"/>
          <w:lang w:eastAsia="en-ZA"/>
        </w:rPr>
      </w:pPr>
    </w:p>
    <w:p w:rsidR="00DF5755" w:rsidRDefault="00DF5755" w:rsidP="00CB5DD1">
      <w:pPr>
        <w:spacing w:line="720" w:lineRule="auto"/>
        <w:rPr>
          <w:rFonts w:ascii="Calibri" w:eastAsia="Times New Roman" w:hAnsi="Calibri" w:cs="Times New Roman"/>
          <w:color w:val="000000"/>
          <w:lang w:eastAsia="en-ZA"/>
        </w:rPr>
      </w:pPr>
    </w:p>
    <w:p w:rsidR="00DF5755" w:rsidRDefault="00DF5755" w:rsidP="00CB5DD1">
      <w:pPr>
        <w:spacing w:line="720" w:lineRule="auto"/>
        <w:rPr>
          <w:rFonts w:ascii="Calibri" w:eastAsia="Times New Roman" w:hAnsi="Calibri" w:cs="Times New Roman"/>
          <w:color w:val="000000"/>
          <w:lang w:eastAsia="en-ZA"/>
        </w:rPr>
      </w:pPr>
    </w:p>
    <w:p w:rsidR="00DF5755" w:rsidRDefault="00DF5755" w:rsidP="00CB5DD1">
      <w:pPr>
        <w:spacing w:line="720" w:lineRule="auto"/>
        <w:rPr>
          <w:rFonts w:ascii="Calibri" w:eastAsia="Times New Roman" w:hAnsi="Calibri" w:cs="Times New Roman"/>
          <w:color w:val="000000"/>
          <w:lang w:eastAsia="en-ZA"/>
        </w:rPr>
      </w:pPr>
    </w:p>
    <w:p w:rsidR="00DF5755" w:rsidRDefault="008F53A1" w:rsidP="00CB5DD1">
      <w:pPr>
        <w:spacing w:line="720" w:lineRule="auto"/>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lastRenderedPageBreak/>
        <w:t xml:space="preserve">Annexure1. </w:t>
      </w:r>
      <w:proofErr w:type="gramStart"/>
      <w:r>
        <w:rPr>
          <w:rFonts w:ascii="Times New Roman" w:eastAsia="Times New Roman" w:hAnsi="Times New Roman" w:cs="Times New Roman"/>
          <w:color w:val="000000"/>
          <w:sz w:val="24"/>
          <w:szCs w:val="24"/>
          <w:lang w:eastAsia="en-ZA"/>
        </w:rPr>
        <w:t>Department of Health Face She</w:t>
      </w:r>
      <w:r w:rsidR="00EA1149">
        <w:rPr>
          <w:rFonts w:ascii="Times New Roman" w:eastAsia="Times New Roman" w:hAnsi="Times New Roman" w:cs="Times New Roman"/>
          <w:color w:val="000000"/>
          <w:sz w:val="24"/>
          <w:szCs w:val="24"/>
          <w:lang w:eastAsia="en-ZA"/>
        </w:rPr>
        <w:t>et.</w:t>
      </w:r>
      <w:proofErr w:type="gramEnd"/>
      <w:r w:rsidR="00EA1149">
        <w:rPr>
          <w:rFonts w:ascii="Times New Roman" w:eastAsia="Times New Roman" w:hAnsi="Times New Roman" w:cs="Times New Roman"/>
          <w:color w:val="000000"/>
          <w:sz w:val="24"/>
          <w:szCs w:val="24"/>
          <w:lang w:eastAsia="en-ZA"/>
        </w:rPr>
        <w:t xml:space="preserve"> </w:t>
      </w:r>
      <w:r w:rsidR="0086646D">
        <w:rPr>
          <w:rFonts w:ascii="Times New Roman" w:eastAsia="Times New Roman" w:hAnsi="Times New Roman" w:cs="Times New Roman"/>
          <w:noProof/>
          <w:color w:val="000000"/>
          <w:sz w:val="24"/>
          <w:szCs w:val="24"/>
          <w:lang w:val="en-GB" w:eastAsia="en-GB"/>
        </w:rPr>
        <w:drawing>
          <wp:inline distT="0" distB="0" distL="0" distR="0">
            <wp:extent cx="6855886" cy="8157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60982" cy="8163909"/>
                    </a:xfrm>
                    <a:prstGeom prst="rect">
                      <a:avLst/>
                    </a:prstGeom>
                    <a:noFill/>
                    <a:ln>
                      <a:noFill/>
                    </a:ln>
                  </pic:spPr>
                </pic:pic>
              </a:graphicData>
            </a:graphic>
          </wp:inline>
        </w:drawing>
      </w:r>
    </w:p>
    <w:p w:rsidR="008F53A1" w:rsidRDefault="0086646D" w:rsidP="0086646D">
      <w:pPr>
        <w:spacing w:line="360" w:lineRule="auto"/>
        <w:rPr>
          <w:rFonts w:ascii="Times New Roman" w:eastAsia="Times New Roman" w:hAnsi="Times New Roman" w:cs="Times New Roman"/>
          <w:color w:val="000000"/>
          <w:sz w:val="24"/>
          <w:szCs w:val="24"/>
          <w:lang w:eastAsia="en-ZA"/>
        </w:rPr>
      </w:pPr>
      <w:proofErr w:type="gramStart"/>
      <w:r>
        <w:rPr>
          <w:rFonts w:ascii="Times New Roman" w:eastAsia="Times New Roman" w:hAnsi="Times New Roman" w:cs="Times New Roman"/>
          <w:color w:val="000000"/>
          <w:sz w:val="24"/>
          <w:szCs w:val="24"/>
          <w:lang w:eastAsia="en-ZA"/>
        </w:rPr>
        <w:lastRenderedPageBreak/>
        <w:t>Annexure 2.</w:t>
      </w:r>
      <w:proofErr w:type="gramEnd"/>
      <w:r>
        <w:rPr>
          <w:rFonts w:ascii="Times New Roman" w:eastAsia="Times New Roman" w:hAnsi="Times New Roman" w:cs="Times New Roman"/>
          <w:color w:val="000000"/>
          <w:sz w:val="24"/>
          <w:szCs w:val="24"/>
          <w:lang w:eastAsia="en-ZA"/>
        </w:rPr>
        <w:t xml:space="preserve"> </w:t>
      </w:r>
      <w:proofErr w:type="gramStart"/>
      <w:r>
        <w:rPr>
          <w:rFonts w:ascii="Times New Roman" w:eastAsia="Times New Roman" w:hAnsi="Times New Roman" w:cs="Times New Roman"/>
          <w:color w:val="000000"/>
          <w:sz w:val="24"/>
          <w:szCs w:val="24"/>
          <w:lang w:eastAsia="en-ZA"/>
        </w:rPr>
        <w:t>Original Department of Health Flow</w:t>
      </w:r>
      <w:r w:rsidR="00EA1149">
        <w:rPr>
          <w:rFonts w:ascii="Times New Roman" w:eastAsia="Times New Roman" w:hAnsi="Times New Roman" w:cs="Times New Roman"/>
          <w:color w:val="000000"/>
          <w:sz w:val="24"/>
          <w:szCs w:val="24"/>
          <w:lang w:eastAsia="en-ZA"/>
        </w:rPr>
        <w:t xml:space="preserve"> Sheet.</w:t>
      </w:r>
      <w:proofErr w:type="gramEnd"/>
    </w:p>
    <w:p w:rsidR="0086646D" w:rsidRDefault="00197866" w:rsidP="0086646D">
      <w:pPr>
        <w:spacing w:line="360" w:lineRule="auto"/>
        <w:rPr>
          <w:rFonts w:ascii="Times New Roman" w:eastAsia="Times New Roman" w:hAnsi="Times New Roman" w:cs="Times New Roman"/>
          <w:color w:val="000000"/>
          <w:sz w:val="24"/>
          <w:szCs w:val="24"/>
          <w:lang w:eastAsia="en-ZA"/>
        </w:rPr>
      </w:pPr>
      <w:r>
        <w:rPr>
          <w:rFonts w:ascii="Times New Roman" w:eastAsia="Times New Roman" w:hAnsi="Times New Roman" w:cs="Times New Roman"/>
          <w:noProof/>
          <w:color w:val="000000"/>
          <w:sz w:val="24"/>
          <w:szCs w:val="24"/>
          <w:lang w:val="en-GB" w:eastAsia="en-GB"/>
        </w:rPr>
        <w:drawing>
          <wp:inline distT="0" distB="0" distL="0" distR="0">
            <wp:extent cx="6810233" cy="828419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0249" cy="8284210"/>
                    </a:xfrm>
                    <a:prstGeom prst="rect">
                      <a:avLst/>
                    </a:prstGeom>
                    <a:noFill/>
                    <a:ln>
                      <a:noFill/>
                    </a:ln>
                  </pic:spPr>
                </pic:pic>
              </a:graphicData>
            </a:graphic>
          </wp:inline>
        </w:drawing>
      </w:r>
    </w:p>
    <w:p w:rsidR="00197866" w:rsidRDefault="00197866" w:rsidP="0086646D">
      <w:pPr>
        <w:spacing w:line="360" w:lineRule="auto"/>
        <w:rPr>
          <w:rFonts w:ascii="Times New Roman" w:eastAsia="Times New Roman" w:hAnsi="Times New Roman" w:cs="Times New Roman"/>
          <w:color w:val="000000"/>
          <w:sz w:val="24"/>
          <w:szCs w:val="24"/>
          <w:lang w:eastAsia="en-ZA"/>
        </w:rPr>
      </w:pPr>
    </w:p>
    <w:p w:rsidR="0086646D" w:rsidRDefault="0086646D" w:rsidP="0086646D">
      <w:pPr>
        <w:spacing w:line="360" w:lineRule="auto"/>
        <w:rPr>
          <w:rFonts w:ascii="Times New Roman" w:eastAsia="Times New Roman" w:hAnsi="Times New Roman" w:cs="Times New Roman"/>
          <w:color w:val="000000"/>
          <w:sz w:val="24"/>
          <w:szCs w:val="24"/>
          <w:lang w:eastAsia="en-ZA"/>
        </w:rPr>
      </w:pPr>
      <w:proofErr w:type="gramStart"/>
      <w:r>
        <w:rPr>
          <w:rFonts w:ascii="Times New Roman" w:eastAsia="Times New Roman" w:hAnsi="Times New Roman" w:cs="Times New Roman"/>
          <w:color w:val="000000"/>
          <w:sz w:val="24"/>
          <w:szCs w:val="24"/>
          <w:lang w:eastAsia="en-ZA"/>
        </w:rPr>
        <w:t>Annexu</w:t>
      </w:r>
      <w:r w:rsidR="00385600">
        <w:rPr>
          <w:rFonts w:ascii="Times New Roman" w:eastAsia="Times New Roman" w:hAnsi="Times New Roman" w:cs="Times New Roman"/>
          <w:color w:val="000000"/>
          <w:sz w:val="24"/>
          <w:szCs w:val="24"/>
          <w:lang w:eastAsia="en-ZA"/>
        </w:rPr>
        <w:t>re 3.</w:t>
      </w:r>
      <w:proofErr w:type="gramEnd"/>
      <w:r w:rsidR="00385600">
        <w:rPr>
          <w:rFonts w:ascii="Times New Roman" w:eastAsia="Times New Roman" w:hAnsi="Times New Roman" w:cs="Times New Roman"/>
          <w:color w:val="000000"/>
          <w:sz w:val="24"/>
          <w:szCs w:val="24"/>
          <w:lang w:eastAsia="en-ZA"/>
        </w:rPr>
        <w:t xml:space="preserve"> Revised</w:t>
      </w:r>
      <w:r w:rsidR="00EA1149">
        <w:rPr>
          <w:rFonts w:ascii="Times New Roman" w:eastAsia="Times New Roman" w:hAnsi="Times New Roman" w:cs="Times New Roman"/>
          <w:color w:val="000000"/>
          <w:sz w:val="24"/>
          <w:szCs w:val="24"/>
          <w:lang w:eastAsia="en-ZA"/>
        </w:rPr>
        <w:t xml:space="preserve"> Flow Sheet.</w:t>
      </w:r>
      <w:bookmarkStart w:id="0" w:name="_GoBack"/>
      <w:bookmarkEnd w:id="0"/>
    </w:p>
    <w:p w:rsidR="00D333AE" w:rsidRPr="00EA1149" w:rsidRDefault="00197866" w:rsidP="00EA1149">
      <w:pPr>
        <w:spacing w:line="360" w:lineRule="auto"/>
        <w:rPr>
          <w:rFonts w:ascii="Times New Roman" w:eastAsia="Times New Roman" w:hAnsi="Times New Roman" w:cs="Times New Roman"/>
          <w:color w:val="000000"/>
          <w:sz w:val="24"/>
          <w:szCs w:val="24"/>
          <w:lang w:eastAsia="en-ZA"/>
        </w:rPr>
      </w:pPr>
      <w:r>
        <w:rPr>
          <w:rFonts w:ascii="Times New Roman" w:eastAsia="Times New Roman" w:hAnsi="Times New Roman" w:cs="Times New Roman"/>
          <w:noProof/>
          <w:color w:val="000000"/>
          <w:sz w:val="24"/>
          <w:szCs w:val="24"/>
          <w:lang w:val="en-GB" w:eastAsia="en-GB"/>
        </w:rPr>
        <w:drawing>
          <wp:inline distT="0" distB="0" distL="0" distR="0">
            <wp:extent cx="6842880" cy="7985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3286" cy="7997268"/>
                    </a:xfrm>
                    <a:prstGeom prst="rect">
                      <a:avLst/>
                    </a:prstGeom>
                    <a:noFill/>
                    <a:ln>
                      <a:noFill/>
                    </a:ln>
                  </pic:spPr>
                </pic:pic>
              </a:graphicData>
            </a:graphic>
          </wp:inline>
        </w:drawing>
      </w:r>
    </w:p>
    <w:sectPr w:rsidR="00D333AE" w:rsidRPr="00EA1149" w:rsidSect="00DF5755">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B6" w:rsidRDefault="00D164B6" w:rsidP="0066171D">
      <w:pPr>
        <w:spacing w:after="0" w:line="240" w:lineRule="auto"/>
      </w:pPr>
      <w:r>
        <w:separator/>
      </w:r>
    </w:p>
  </w:endnote>
  <w:endnote w:type="continuationSeparator" w:id="0">
    <w:p w:rsidR="00D164B6" w:rsidRDefault="00D164B6" w:rsidP="00661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416772"/>
      <w:docPartObj>
        <w:docPartGallery w:val="Page Numbers (Bottom of Page)"/>
        <w:docPartUnique/>
      </w:docPartObj>
    </w:sdtPr>
    <w:sdtEndPr>
      <w:rPr>
        <w:noProof/>
      </w:rPr>
    </w:sdtEndPr>
    <w:sdtContent>
      <w:p w:rsidR="00506B00" w:rsidRDefault="00015D70">
        <w:pPr>
          <w:pStyle w:val="Footer"/>
          <w:jc w:val="center"/>
        </w:pPr>
        <w:r>
          <w:fldChar w:fldCharType="begin"/>
        </w:r>
        <w:r w:rsidR="00506B00">
          <w:instrText xml:space="preserve"> PAGE   \* MERGEFORMAT </w:instrText>
        </w:r>
        <w:r>
          <w:fldChar w:fldCharType="separate"/>
        </w:r>
        <w:r w:rsidR="00FC4471">
          <w:rPr>
            <w:noProof/>
          </w:rPr>
          <w:t>8</w:t>
        </w:r>
        <w:r>
          <w:rPr>
            <w:noProof/>
          </w:rPr>
          <w:fldChar w:fldCharType="end"/>
        </w:r>
      </w:p>
    </w:sdtContent>
  </w:sdt>
  <w:p w:rsidR="00506B00" w:rsidRDefault="00506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B6" w:rsidRDefault="00D164B6" w:rsidP="0066171D">
      <w:pPr>
        <w:spacing w:after="0" w:line="240" w:lineRule="auto"/>
      </w:pPr>
      <w:r>
        <w:separator/>
      </w:r>
    </w:p>
  </w:footnote>
  <w:footnote w:type="continuationSeparator" w:id="0">
    <w:p w:rsidR="00D164B6" w:rsidRDefault="00D164B6" w:rsidP="006617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zfxpe5fdw2xnexz5qv9r5qd9pfpwerddrz&quot;&gt;HIV references&lt;record-ids&gt;&lt;item&gt;1659&lt;/item&gt;&lt;item&gt;1660&lt;/item&gt;&lt;item&gt;1661&lt;/item&gt;&lt;/record-ids&gt;&lt;/item&gt;&lt;/Libraries&gt;"/>
  </w:docVars>
  <w:rsids>
    <w:rsidRoot w:val="00944881"/>
    <w:rsid w:val="00015D70"/>
    <w:rsid w:val="0001728D"/>
    <w:rsid w:val="0007655E"/>
    <w:rsid w:val="001318B8"/>
    <w:rsid w:val="0016727B"/>
    <w:rsid w:val="0017627F"/>
    <w:rsid w:val="00197866"/>
    <w:rsid w:val="001E427D"/>
    <w:rsid w:val="001F2424"/>
    <w:rsid w:val="00226EC0"/>
    <w:rsid w:val="00235C4A"/>
    <w:rsid w:val="00237222"/>
    <w:rsid w:val="002432A2"/>
    <w:rsid w:val="002450FC"/>
    <w:rsid w:val="002B710D"/>
    <w:rsid w:val="002D1092"/>
    <w:rsid w:val="00304440"/>
    <w:rsid w:val="00312351"/>
    <w:rsid w:val="003476F3"/>
    <w:rsid w:val="00376FE8"/>
    <w:rsid w:val="00385600"/>
    <w:rsid w:val="00403539"/>
    <w:rsid w:val="00403D1C"/>
    <w:rsid w:val="00417327"/>
    <w:rsid w:val="00490C09"/>
    <w:rsid w:val="00506B00"/>
    <w:rsid w:val="00532584"/>
    <w:rsid w:val="005D06EA"/>
    <w:rsid w:val="00621025"/>
    <w:rsid w:val="00636CC1"/>
    <w:rsid w:val="0064761D"/>
    <w:rsid w:val="0066171D"/>
    <w:rsid w:val="006C2693"/>
    <w:rsid w:val="006C41E9"/>
    <w:rsid w:val="00702DD6"/>
    <w:rsid w:val="00714E48"/>
    <w:rsid w:val="007221C8"/>
    <w:rsid w:val="00727D7B"/>
    <w:rsid w:val="00813FA2"/>
    <w:rsid w:val="00833082"/>
    <w:rsid w:val="0086646D"/>
    <w:rsid w:val="008B43E1"/>
    <w:rsid w:val="008C0274"/>
    <w:rsid w:val="008C2601"/>
    <w:rsid w:val="008E2426"/>
    <w:rsid w:val="008F53A1"/>
    <w:rsid w:val="0092743D"/>
    <w:rsid w:val="00944881"/>
    <w:rsid w:val="009469C1"/>
    <w:rsid w:val="00957149"/>
    <w:rsid w:val="00970765"/>
    <w:rsid w:val="0097089B"/>
    <w:rsid w:val="009862F3"/>
    <w:rsid w:val="009957FF"/>
    <w:rsid w:val="009A74ED"/>
    <w:rsid w:val="009B1A62"/>
    <w:rsid w:val="00A1202D"/>
    <w:rsid w:val="00A653A5"/>
    <w:rsid w:val="00AE3670"/>
    <w:rsid w:val="00AF2344"/>
    <w:rsid w:val="00BF70A6"/>
    <w:rsid w:val="00C20D0D"/>
    <w:rsid w:val="00C46693"/>
    <w:rsid w:val="00CB5DD1"/>
    <w:rsid w:val="00CC1FC0"/>
    <w:rsid w:val="00D164B6"/>
    <w:rsid w:val="00D333AE"/>
    <w:rsid w:val="00D352EB"/>
    <w:rsid w:val="00D62BC3"/>
    <w:rsid w:val="00DC2DC1"/>
    <w:rsid w:val="00DD539E"/>
    <w:rsid w:val="00DF5755"/>
    <w:rsid w:val="00E173A9"/>
    <w:rsid w:val="00EA1149"/>
    <w:rsid w:val="00F11709"/>
    <w:rsid w:val="00F151B9"/>
    <w:rsid w:val="00F83484"/>
    <w:rsid w:val="00FC44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4488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44881"/>
    <w:rPr>
      <w:rFonts w:ascii="Calibri" w:hAnsi="Calibri"/>
      <w:noProof/>
    </w:rPr>
  </w:style>
  <w:style w:type="paragraph" w:customStyle="1" w:styleId="EndNoteBibliography">
    <w:name w:val="EndNote Bibliography"/>
    <w:basedOn w:val="Normal"/>
    <w:link w:val="EndNoteBibliographyChar"/>
    <w:rsid w:val="0094488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44881"/>
    <w:rPr>
      <w:rFonts w:ascii="Calibri" w:hAnsi="Calibri"/>
      <w:noProof/>
    </w:rPr>
  </w:style>
  <w:style w:type="paragraph" w:styleId="BalloonText">
    <w:name w:val="Balloon Text"/>
    <w:basedOn w:val="Normal"/>
    <w:link w:val="BalloonTextChar"/>
    <w:uiPriority w:val="99"/>
    <w:semiHidden/>
    <w:unhideWhenUsed/>
    <w:rsid w:val="0022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C0"/>
    <w:rPr>
      <w:rFonts w:ascii="Tahoma" w:hAnsi="Tahoma" w:cs="Tahoma"/>
      <w:sz w:val="16"/>
      <w:szCs w:val="16"/>
    </w:rPr>
  </w:style>
  <w:style w:type="paragraph" w:styleId="Header">
    <w:name w:val="header"/>
    <w:basedOn w:val="Normal"/>
    <w:link w:val="HeaderChar"/>
    <w:uiPriority w:val="99"/>
    <w:unhideWhenUsed/>
    <w:rsid w:val="00661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71D"/>
  </w:style>
  <w:style w:type="paragraph" w:styleId="Footer">
    <w:name w:val="footer"/>
    <w:basedOn w:val="Normal"/>
    <w:link w:val="FooterChar"/>
    <w:uiPriority w:val="99"/>
    <w:unhideWhenUsed/>
    <w:rsid w:val="00661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71D"/>
  </w:style>
  <w:style w:type="paragraph" w:customStyle="1" w:styleId="Normal1">
    <w:name w:val="Normal1"/>
    <w:rsid w:val="009A74ED"/>
    <w:pPr>
      <w:spacing w:after="0" w:line="276" w:lineRule="auto"/>
    </w:pPr>
    <w:rPr>
      <w:rFonts w:ascii="Arial" w:eastAsia="Arial" w:hAnsi="Arial" w:cs="Arial"/>
      <w:lang w:val="en-GB" w:eastAsia="en-GB"/>
    </w:rPr>
  </w:style>
  <w:style w:type="paragraph" w:styleId="CommentText">
    <w:name w:val="annotation text"/>
    <w:basedOn w:val="Normal"/>
    <w:link w:val="CommentTextChar"/>
    <w:uiPriority w:val="99"/>
    <w:semiHidden/>
    <w:unhideWhenUsed/>
    <w:rsid w:val="002D1092"/>
    <w:pPr>
      <w:spacing w:line="240" w:lineRule="auto"/>
    </w:pPr>
    <w:rPr>
      <w:sz w:val="20"/>
      <w:szCs w:val="20"/>
    </w:rPr>
  </w:style>
  <w:style w:type="character" w:customStyle="1" w:styleId="CommentTextChar">
    <w:name w:val="Comment Text Char"/>
    <w:basedOn w:val="DefaultParagraphFont"/>
    <w:link w:val="CommentText"/>
    <w:uiPriority w:val="99"/>
    <w:semiHidden/>
    <w:rsid w:val="002D1092"/>
    <w:rPr>
      <w:sz w:val="20"/>
      <w:szCs w:val="20"/>
    </w:rPr>
  </w:style>
  <w:style w:type="character" w:styleId="CommentReference">
    <w:name w:val="annotation reference"/>
    <w:basedOn w:val="DefaultParagraphFont"/>
    <w:uiPriority w:val="99"/>
    <w:semiHidden/>
    <w:unhideWhenUsed/>
    <w:rsid w:val="002D1092"/>
    <w:rPr>
      <w:sz w:val="16"/>
      <w:szCs w:val="16"/>
    </w:rPr>
  </w:style>
  <w:style w:type="paragraph" w:styleId="CommentSubject">
    <w:name w:val="annotation subject"/>
    <w:basedOn w:val="CommentText"/>
    <w:next w:val="CommentText"/>
    <w:link w:val="CommentSubjectChar"/>
    <w:uiPriority w:val="99"/>
    <w:semiHidden/>
    <w:unhideWhenUsed/>
    <w:rsid w:val="009B1A62"/>
    <w:rPr>
      <w:b/>
      <w:bCs/>
    </w:rPr>
  </w:style>
  <w:style w:type="character" w:customStyle="1" w:styleId="CommentSubjectChar">
    <w:name w:val="Comment Subject Char"/>
    <w:basedOn w:val="CommentTextChar"/>
    <w:link w:val="CommentSubject"/>
    <w:uiPriority w:val="99"/>
    <w:semiHidden/>
    <w:rsid w:val="009B1A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4488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44881"/>
    <w:rPr>
      <w:rFonts w:ascii="Calibri" w:hAnsi="Calibri"/>
      <w:noProof/>
    </w:rPr>
  </w:style>
  <w:style w:type="paragraph" w:customStyle="1" w:styleId="EndNoteBibliography">
    <w:name w:val="EndNote Bibliography"/>
    <w:basedOn w:val="Normal"/>
    <w:link w:val="EndNoteBibliographyChar"/>
    <w:rsid w:val="0094488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44881"/>
    <w:rPr>
      <w:rFonts w:ascii="Calibri" w:hAnsi="Calibri"/>
      <w:noProof/>
    </w:rPr>
  </w:style>
  <w:style w:type="paragraph" w:styleId="BalloonText">
    <w:name w:val="Balloon Text"/>
    <w:basedOn w:val="Normal"/>
    <w:link w:val="BalloonTextChar"/>
    <w:uiPriority w:val="99"/>
    <w:semiHidden/>
    <w:unhideWhenUsed/>
    <w:rsid w:val="0022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C0"/>
    <w:rPr>
      <w:rFonts w:ascii="Tahoma" w:hAnsi="Tahoma" w:cs="Tahoma"/>
      <w:sz w:val="16"/>
      <w:szCs w:val="16"/>
    </w:rPr>
  </w:style>
  <w:style w:type="paragraph" w:styleId="Header">
    <w:name w:val="header"/>
    <w:basedOn w:val="Normal"/>
    <w:link w:val="HeaderChar"/>
    <w:uiPriority w:val="99"/>
    <w:unhideWhenUsed/>
    <w:rsid w:val="00661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71D"/>
  </w:style>
  <w:style w:type="paragraph" w:styleId="Footer">
    <w:name w:val="footer"/>
    <w:basedOn w:val="Normal"/>
    <w:link w:val="FooterChar"/>
    <w:uiPriority w:val="99"/>
    <w:unhideWhenUsed/>
    <w:rsid w:val="00661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71D"/>
  </w:style>
  <w:style w:type="paragraph" w:customStyle="1" w:styleId="Normal1">
    <w:name w:val="Normal1"/>
    <w:rsid w:val="009A74ED"/>
    <w:pPr>
      <w:spacing w:after="0" w:line="276" w:lineRule="auto"/>
    </w:pPr>
    <w:rPr>
      <w:rFonts w:ascii="Arial" w:eastAsia="Arial" w:hAnsi="Arial" w:cs="Arial"/>
      <w:lang w:val="en-GB" w:eastAsia="en-GB"/>
    </w:rPr>
  </w:style>
  <w:style w:type="paragraph" w:styleId="CommentText">
    <w:name w:val="annotation text"/>
    <w:basedOn w:val="Normal"/>
    <w:link w:val="CommentTextChar"/>
    <w:uiPriority w:val="99"/>
    <w:semiHidden/>
    <w:unhideWhenUsed/>
    <w:rsid w:val="002D1092"/>
    <w:pPr>
      <w:spacing w:line="240" w:lineRule="auto"/>
    </w:pPr>
    <w:rPr>
      <w:sz w:val="20"/>
      <w:szCs w:val="20"/>
    </w:rPr>
  </w:style>
  <w:style w:type="character" w:customStyle="1" w:styleId="CommentTextChar">
    <w:name w:val="Comment Text Char"/>
    <w:basedOn w:val="DefaultParagraphFont"/>
    <w:link w:val="CommentText"/>
    <w:uiPriority w:val="99"/>
    <w:semiHidden/>
    <w:rsid w:val="002D1092"/>
    <w:rPr>
      <w:sz w:val="20"/>
      <w:szCs w:val="20"/>
    </w:rPr>
  </w:style>
  <w:style w:type="character" w:styleId="CommentReference">
    <w:name w:val="annotation reference"/>
    <w:basedOn w:val="DefaultParagraphFont"/>
    <w:uiPriority w:val="99"/>
    <w:semiHidden/>
    <w:unhideWhenUsed/>
    <w:rsid w:val="002D1092"/>
    <w:rPr>
      <w:sz w:val="16"/>
      <w:szCs w:val="16"/>
    </w:rPr>
  </w:style>
  <w:style w:type="paragraph" w:styleId="CommentSubject">
    <w:name w:val="annotation subject"/>
    <w:basedOn w:val="CommentText"/>
    <w:next w:val="CommentText"/>
    <w:link w:val="CommentSubjectChar"/>
    <w:uiPriority w:val="99"/>
    <w:semiHidden/>
    <w:unhideWhenUsed/>
    <w:rsid w:val="009B1A62"/>
    <w:rPr>
      <w:b/>
      <w:bCs/>
    </w:rPr>
  </w:style>
  <w:style w:type="character" w:customStyle="1" w:styleId="CommentSubjectChar">
    <w:name w:val="Comment Subject Char"/>
    <w:basedOn w:val="CommentTextChar"/>
    <w:link w:val="CommentSubject"/>
    <w:uiPriority w:val="99"/>
    <w:semiHidden/>
    <w:rsid w:val="009B1A6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D5BC-4727-4C2A-AE4D-0957FA25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Marconi, Vincent</dc:creator>
  <cp:lastModifiedBy>manchi</cp:lastModifiedBy>
  <cp:revision>3</cp:revision>
  <cp:lastPrinted>2019-07-21T17:44:00Z</cp:lastPrinted>
  <dcterms:created xsi:type="dcterms:W3CDTF">2019-12-04T18:33:00Z</dcterms:created>
  <dcterms:modified xsi:type="dcterms:W3CDTF">2020-02-20T10:19:00Z</dcterms:modified>
</cp:coreProperties>
</file>