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9E2" w:rsidRDefault="001F1602" w:rsidP="00FB29E2">
      <w:pPr>
        <w:pStyle w:val="1"/>
        <w:spacing w:before="0" w:line="480" w:lineRule="auto"/>
        <w:contextualSpacing/>
      </w:pPr>
      <w:r>
        <w:t>Additional file 1</w:t>
      </w:r>
      <w:r w:rsidR="00FB29E2">
        <w:t xml:space="preserve">: </w:t>
      </w:r>
      <w:r w:rsidR="00061A20" w:rsidRPr="00061A20">
        <w:t>Detailed schedule of patient monitoring exams and laboratory tests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7"/>
        <w:gridCol w:w="1043"/>
        <w:gridCol w:w="711"/>
        <w:gridCol w:w="25"/>
        <w:gridCol w:w="739"/>
        <w:gridCol w:w="736"/>
        <w:gridCol w:w="28"/>
        <w:gridCol w:w="706"/>
        <w:gridCol w:w="739"/>
        <w:gridCol w:w="39"/>
        <w:gridCol w:w="697"/>
        <w:gridCol w:w="95"/>
        <w:gridCol w:w="641"/>
        <w:gridCol w:w="33"/>
        <w:gridCol w:w="1514"/>
        <w:gridCol w:w="14"/>
        <w:gridCol w:w="1010"/>
        <w:gridCol w:w="1637"/>
      </w:tblGrid>
      <w:tr w:rsidR="00434E24" w:rsidRPr="008E6939" w:rsidTr="008406FF">
        <w:trPr>
          <w:tblHeader/>
        </w:trPr>
        <w:tc>
          <w:tcPr>
            <w:tcW w:w="12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60F4" w:rsidRPr="00F953AD" w:rsidRDefault="005660F4" w:rsidP="00974FB6">
            <w:pPr>
              <w:spacing w:line="480" w:lineRule="auto"/>
              <w:contextualSpacing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Baseline Visit</w:t>
            </w:r>
          </w:p>
        </w:tc>
        <w:tc>
          <w:tcPr>
            <w:tcW w:w="264" w:type="pct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Week 2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 Week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1</w:t>
            </w:r>
            <w:r w:rsidRPr="009C377A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64" w:type="pct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Week 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gridSpan w:val="3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Until end of treatment</w:t>
            </w:r>
          </w:p>
        </w:tc>
        <w:tc>
          <w:tcPr>
            <w:tcW w:w="362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End of treatment</w:t>
            </w:r>
          </w:p>
        </w:tc>
        <w:tc>
          <w:tcPr>
            <w:tcW w:w="587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Post-treatment</w:t>
            </w:r>
            <w:r w:rsidRPr="00F953AD">
              <w:rPr>
                <w:sz w:val="22"/>
              </w:rPr>
              <w:br/>
            </w:r>
            <w:r>
              <w:rPr>
                <w:sz w:val="22"/>
                <w:szCs w:val="22"/>
              </w:rPr>
              <w:t xml:space="preserve">until 84 weeks after treatment </w:t>
            </w:r>
            <w:r w:rsidRPr="005660F4">
              <w:rPr>
                <w:sz w:val="22"/>
                <w:szCs w:val="22"/>
              </w:rPr>
              <w:t>initiation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Vital signs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F953AD" w:rsidRDefault="00434E2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5660F4">
              <w:rPr>
                <w:sz w:val="22"/>
                <w:szCs w:val="22"/>
              </w:rPr>
              <w:t>physical examination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B97E68" w:rsidRDefault="005660F4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9C377A">
              <w:rPr>
                <w:sz w:val="22"/>
                <w:szCs w:val="22"/>
              </w:rPr>
              <w:t>Brief peripheral neuropathy screen</w:t>
            </w:r>
            <w:r w:rsidR="00B97E6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BB7567" w:rsidRPr="008E6939" w:rsidTr="008406FF">
        <w:trPr>
          <w:trHeight w:val="350"/>
        </w:trPr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Audiometry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771" w:type="pct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BB7567">
              <w:rPr>
                <w:sz w:val="22"/>
                <w:szCs w:val="22"/>
              </w:rPr>
              <w:t>Based on clinical requests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BB7567">
              <w:rPr>
                <w:sz w:val="22"/>
                <w:szCs w:val="22"/>
              </w:rPr>
              <w:t>Visual acuity and color vision</w:t>
            </w:r>
            <w:r w:rsidR="005660F4" w:rsidRPr="009C377A">
              <w:rPr>
                <w:sz w:val="22"/>
                <w:szCs w:val="22"/>
              </w:rPr>
              <w:t xml:space="preserve"> screen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77A">
              <w:rPr>
                <w:rFonts w:ascii="Calibri" w:hAnsi="Calibri" w:cs="Arial"/>
                <w:sz w:val="22"/>
                <w:szCs w:val="22"/>
              </w:rPr>
              <w:t>Clinical assessment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C907E5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Weight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434E2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Smear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B97E68" w:rsidRDefault="005660F4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9C377A">
              <w:rPr>
                <w:sz w:val="22"/>
                <w:szCs w:val="22"/>
              </w:rPr>
              <w:t>Culture</w:t>
            </w:r>
            <w:r w:rsidR="00B97E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lang w:eastAsia="zh-CN"/>
              </w:rPr>
              <w:t>E</w:t>
            </w:r>
            <w:r>
              <w:rPr>
                <w:sz w:val="22"/>
                <w:lang w:eastAsia="zh-CN"/>
              </w:rPr>
              <w:t>very 12 weeks</w:t>
            </w:r>
          </w:p>
        </w:tc>
      </w:tr>
      <w:tr w:rsidR="00BB7567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lastRenderedPageBreak/>
              <w:t>Electrocardiogram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34E24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BB7567">
              <w:rPr>
                <w:sz w:val="22"/>
                <w:szCs w:val="22"/>
              </w:rPr>
              <w:t>Blood routine</w:t>
            </w:r>
            <w:r w:rsidR="00B97E68">
              <w:rPr>
                <w:sz w:val="22"/>
                <w:szCs w:val="22"/>
              </w:rPr>
              <w:t>,</w:t>
            </w:r>
            <w:r w:rsidR="00B97E68" w:rsidRPr="00BB7567">
              <w:rPr>
                <w:sz w:val="22"/>
                <w:szCs w:val="22"/>
              </w:rPr>
              <w:t xml:space="preserve"> AST</w:t>
            </w:r>
            <w:r w:rsidR="00B97E68">
              <w:rPr>
                <w:sz w:val="22"/>
                <w:szCs w:val="22"/>
              </w:rPr>
              <w:t xml:space="preserve">, </w:t>
            </w:r>
            <w:r w:rsidR="00B97E68" w:rsidRPr="00BB7567">
              <w:rPr>
                <w:sz w:val="22"/>
                <w:szCs w:val="22"/>
              </w:rPr>
              <w:t>ALT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EC62CD" w:rsidRDefault="005660F4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0F4" w:rsidRPr="00F953AD" w:rsidRDefault="005660F4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B7567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BB7567">
              <w:rPr>
                <w:sz w:val="22"/>
                <w:szCs w:val="22"/>
              </w:rPr>
              <w:t>Creatinine, uric acid</w:t>
            </w:r>
            <w:r>
              <w:rPr>
                <w:sz w:val="22"/>
                <w:szCs w:val="22"/>
              </w:rPr>
              <w:t>, s</w:t>
            </w:r>
            <w:r w:rsidRPr="00BB7567">
              <w:rPr>
                <w:sz w:val="22"/>
                <w:szCs w:val="22"/>
              </w:rPr>
              <w:t>erum potassium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Every 4 weeks</w:t>
            </w: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97E68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B97E68">
              <w:rPr>
                <w:sz w:val="22"/>
                <w:szCs w:val="22"/>
              </w:rPr>
              <w:t>Urine routine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8406FF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6FF" w:rsidRPr="00EC62CD" w:rsidRDefault="008406FF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TSH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6FF" w:rsidRPr="00EC62CD" w:rsidRDefault="008406FF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771" w:type="pct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6FF" w:rsidRPr="00F953AD" w:rsidRDefault="008406FF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BB7567">
              <w:rPr>
                <w:sz w:val="22"/>
              </w:rPr>
              <w:t>Based on clinical requests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06FF" w:rsidRPr="00F953AD" w:rsidRDefault="008406FF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B7567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BB7567">
              <w:rPr>
                <w:sz w:val="22"/>
                <w:szCs w:val="22"/>
              </w:rPr>
              <w:t>Blood suga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771" w:type="pct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BB7567">
              <w:rPr>
                <w:sz w:val="22"/>
              </w:rPr>
              <w:t>Based on clinical requests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B7567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Pregnancy test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EC62CD" w:rsidRDefault="00BB7567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771" w:type="pct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BB7567">
              <w:rPr>
                <w:sz w:val="22"/>
              </w:rPr>
              <w:t>Based on clinical requests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7567" w:rsidRPr="00F953AD" w:rsidRDefault="00BB7567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97E68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C62CD" w:rsidRDefault="00B97E68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HIV serostatus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97E68" w:rsidRPr="008E6939" w:rsidTr="008406FF">
        <w:tc>
          <w:tcPr>
            <w:tcW w:w="1268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D2EB7" w:rsidRDefault="00B97E68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B97E68">
              <w:rPr>
                <w:sz w:val="22"/>
                <w:szCs w:val="22"/>
              </w:rPr>
              <w:t>Scales for anxiety and depression</w:t>
            </w:r>
            <w:r w:rsidR="00ED2EB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5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5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97E68" w:rsidRPr="008E6939" w:rsidTr="008406FF">
        <w:tc>
          <w:tcPr>
            <w:tcW w:w="12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C62CD" w:rsidRDefault="00B97E68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Chest X-Ray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771" w:type="pct"/>
            <w:gridSpan w:val="1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EC62CD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BB7567">
              <w:rPr>
                <w:sz w:val="22"/>
              </w:rPr>
              <w:t>Based on clinical requests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B97E68" w:rsidRPr="008E6939" w:rsidTr="008406FF">
        <w:tc>
          <w:tcPr>
            <w:tcW w:w="1268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DST by</w:t>
            </w:r>
            <w:r w:rsidRPr="002124C6"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023F4">
              <w:rPr>
                <w:rFonts w:ascii="Times New Roman" w:eastAsia="楷体_GB2312" w:hAnsi="Times New Roman" w:cs="Times New Roman"/>
                <w:sz w:val="21"/>
                <w:szCs w:val="21"/>
              </w:rPr>
              <w:t>Xpert</w:t>
            </w:r>
            <w:proofErr w:type="spellEnd"/>
            <w:r w:rsidRPr="004023F4">
              <w:rPr>
                <w:rFonts w:ascii="Times New Roman" w:eastAsia="楷体_GB2312" w:hAnsi="Times New Roman" w:cs="Times New Roman"/>
                <w:sz w:val="21"/>
                <w:szCs w:val="21"/>
                <w:vertAlign w:val="superscript"/>
              </w:rPr>
              <w:t>®</w:t>
            </w:r>
            <w:r w:rsidRPr="004023F4"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MTB/XDR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9C377A" w:rsidRDefault="00B97E68" w:rsidP="008406FF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B97E68" w:rsidRPr="00BB7567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7E68" w:rsidRPr="00F953AD" w:rsidRDefault="00B97E68" w:rsidP="008406FF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</w:tbl>
    <w:p w:rsidR="00B97E68" w:rsidRPr="002124C6" w:rsidRDefault="00B97E68" w:rsidP="00B97E68">
      <w:pPr>
        <w:rPr>
          <w:rFonts w:ascii="Times New Roman" w:eastAsia="华文新魏" w:hAnsi="Times New Roman" w:cs="Times New Roman"/>
          <w:sz w:val="18"/>
          <w:szCs w:val="18"/>
        </w:rPr>
      </w:pPr>
      <w:r w:rsidRPr="002124C6">
        <w:rPr>
          <w:rFonts w:ascii="Times New Roman" w:eastAsia="华文新魏" w:hAnsi="Times New Roman" w:cs="Times New Roman"/>
          <w:sz w:val="18"/>
          <w:szCs w:val="18"/>
        </w:rPr>
        <w:lastRenderedPageBreak/>
        <w:t>1:</w:t>
      </w:r>
      <w:r w:rsidRPr="002124C6">
        <w:rPr>
          <w:rFonts w:ascii="Times New Roman" w:hAnsi="Times New Roman" w:cs="Times New Roman"/>
          <w:sz w:val="18"/>
          <w:szCs w:val="18"/>
        </w:rPr>
        <w:t xml:space="preserve"> </w:t>
      </w:r>
      <w:r w:rsidRPr="002124C6">
        <w:rPr>
          <w:rFonts w:ascii="Times New Roman" w:eastAsia="华文新魏" w:hAnsi="Times New Roman" w:cs="Times New Roman"/>
          <w:sz w:val="18"/>
          <w:szCs w:val="18"/>
        </w:rPr>
        <w:t>Use a brief peripheral neuropathy screening scale (BPNS</w:t>
      </w:r>
      <w:r>
        <w:rPr>
          <w:rFonts w:ascii="Times New Roman" w:eastAsia="华文新魏" w:hAnsi="Times New Roman" w:cs="Times New Roman"/>
          <w:sz w:val="18"/>
          <w:szCs w:val="18"/>
        </w:rPr>
        <w:t>)</w:t>
      </w:r>
      <w:r w:rsidRPr="002124C6">
        <w:rPr>
          <w:rFonts w:ascii="Times New Roman" w:eastAsia="华文新魏" w:hAnsi="Times New Roman" w:cs="Times New Roman"/>
          <w:sz w:val="18"/>
          <w:szCs w:val="18"/>
        </w:rPr>
        <w:t>.</w:t>
      </w:r>
    </w:p>
    <w:p w:rsidR="00B97E68" w:rsidRPr="002124C6" w:rsidRDefault="00B97E68" w:rsidP="00B97E68">
      <w:pPr>
        <w:rPr>
          <w:rFonts w:ascii="Times New Roman" w:eastAsia="华文新魏" w:hAnsi="Times New Roman" w:cs="Times New Roman"/>
          <w:sz w:val="18"/>
          <w:szCs w:val="18"/>
          <w:lang w:eastAsia="zh-CN"/>
        </w:rPr>
      </w:pPr>
      <w:r w:rsidRPr="002124C6">
        <w:rPr>
          <w:rFonts w:ascii="Times New Roman" w:eastAsia="华文新魏" w:hAnsi="Times New Roman" w:cs="Times New Roman"/>
          <w:sz w:val="18"/>
          <w:szCs w:val="18"/>
        </w:rPr>
        <w:t>2: If the strain is positive after sputum culture, the traditional drug sensitivity test will be performed simultaneously.</w:t>
      </w:r>
    </w:p>
    <w:p w:rsidR="000E452C" w:rsidRDefault="00ED2EB7">
      <w:r>
        <w:rPr>
          <w:rFonts w:ascii="Times New Roman" w:eastAsia="华文新魏" w:hAnsi="Times New Roman" w:cs="Times New Roman"/>
          <w:sz w:val="18"/>
          <w:szCs w:val="18"/>
        </w:rPr>
        <w:t xml:space="preserve">3: </w:t>
      </w:r>
      <w:r w:rsidRPr="002124C6">
        <w:rPr>
          <w:rFonts w:ascii="Times New Roman" w:eastAsia="华文新魏" w:hAnsi="Times New Roman" w:cs="Times New Roman"/>
          <w:sz w:val="18"/>
          <w:szCs w:val="18"/>
        </w:rPr>
        <w:t>Self-rating depression scale (SDS) for depression test, Self-rating Anxiety Scale (SAS) for anxiety test.</w:t>
      </w:r>
    </w:p>
    <w:sectPr w:rsidR="000E452C" w:rsidSect="00FB29E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FB29E2"/>
    <w:rsid w:val="00061A20"/>
    <w:rsid w:val="000E452C"/>
    <w:rsid w:val="001F1602"/>
    <w:rsid w:val="00434E24"/>
    <w:rsid w:val="005660F4"/>
    <w:rsid w:val="006C68F3"/>
    <w:rsid w:val="008406FF"/>
    <w:rsid w:val="00B97E68"/>
    <w:rsid w:val="00BB7567"/>
    <w:rsid w:val="00ED2EB7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8AEF2"/>
  <w15:docId w15:val="{4D65EE83-D83E-9145-BCCD-03562D6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E2"/>
    <w:pPr>
      <w:spacing w:line="360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FB29E2"/>
    <w:pPr>
      <w:keepNext/>
      <w:keepLines/>
      <w:spacing w:before="240"/>
      <w:outlineLvl w:val="0"/>
    </w:pPr>
    <w:rPr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2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FB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Khan</dc:creator>
  <cp:keywords/>
  <dc:description/>
  <cp:lastModifiedBy>1</cp:lastModifiedBy>
  <cp:revision>6</cp:revision>
  <dcterms:created xsi:type="dcterms:W3CDTF">2020-11-11T08:32:00Z</dcterms:created>
  <dcterms:modified xsi:type="dcterms:W3CDTF">2020-11-21T03:03:00Z</dcterms:modified>
</cp:coreProperties>
</file>