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9D6A" w14:textId="77777777" w:rsidR="007F05F5" w:rsidRPr="00C97DFB" w:rsidRDefault="007F05F5" w:rsidP="00DB2E24">
      <w:pPr>
        <w:spacing w:line="480" w:lineRule="auto"/>
        <w:rPr>
          <w:rFonts w:ascii="Verdana" w:hAnsi="Verdana"/>
          <w:b/>
          <w:bCs/>
          <w:color w:val="000000" w:themeColor="text1"/>
          <w:sz w:val="22"/>
          <w:szCs w:val="22"/>
          <w:lang w:val="en-GB"/>
        </w:rPr>
      </w:pPr>
      <w:r w:rsidRPr="00C97DFB">
        <w:rPr>
          <w:rFonts w:ascii="Verdana" w:hAnsi="Verdana"/>
          <w:b/>
          <w:bCs/>
          <w:color w:val="000000" w:themeColor="text1"/>
          <w:sz w:val="22"/>
          <w:szCs w:val="22"/>
          <w:lang w:val="en-GB"/>
        </w:rPr>
        <w:t>Additional file 4 – Quality assessment</w:t>
      </w:r>
    </w:p>
    <w:p w14:paraId="0406C7AC" w14:textId="57CDB9CF" w:rsidR="007F05F5" w:rsidRPr="00C97DFB" w:rsidRDefault="007F05F5" w:rsidP="00DB2E24">
      <w:pPr>
        <w:spacing w:line="480" w:lineRule="auto"/>
        <w:rPr>
          <w:rFonts w:ascii="Verdana" w:hAnsi="Verdana"/>
          <w:sz w:val="20"/>
          <w:szCs w:val="20"/>
          <w:lang w:val="en-GB"/>
        </w:rPr>
      </w:pPr>
      <w:r w:rsidRPr="00C97DFB">
        <w:rPr>
          <w:rFonts w:ascii="Verdana" w:hAnsi="Verdana"/>
          <w:sz w:val="20"/>
          <w:szCs w:val="20"/>
          <w:lang w:val="en-GB"/>
        </w:rPr>
        <w:t xml:space="preserve">An overview of the quality assessment of all </w:t>
      </w:r>
      <w:r w:rsidR="005A37A9" w:rsidRPr="00C97DFB">
        <w:rPr>
          <w:rFonts w:ascii="Verdana" w:hAnsi="Verdana"/>
          <w:sz w:val="20"/>
          <w:szCs w:val="20"/>
          <w:lang w:val="en-GB"/>
        </w:rPr>
        <w:t>4</w:t>
      </w:r>
      <w:r w:rsidR="001F12FE" w:rsidRPr="00C97DFB">
        <w:rPr>
          <w:rFonts w:ascii="Verdana" w:hAnsi="Verdana"/>
          <w:sz w:val="20"/>
          <w:szCs w:val="20"/>
          <w:lang w:val="en-GB"/>
        </w:rPr>
        <w:t>2</w:t>
      </w:r>
      <w:r w:rsidRPr="00C97DFB">
        <w:rPr>
          <w:rFonts w:ascii="Verdana" w:hAnsi="Verdana"/>
          <w:sz w:val="20"/>
          <w:szCs w:val="20"/>
          <w:lang w:val="en-GB"/>
        </w:rPr>
        <w:t xml:space="preserve"> studies is presented in </w:t>
      </w:r>
      <w:r w:rsidR="00275BD9">
        <w:rPr>
          <w:rFonts w:ascii="Verdana" w:hAnsi="Verdana"/>
          <w:sz w:val="20"/>
          <w:szCs w:val="20"/>
          <w:lang w:val="en-GB"/>
        </w:rPr>
        <w:t>Table 6</w:t>
      </w:r>
      <w:r w:rsidRPr="00C97DFB">
        <w:rPr>
          <w:rFonts w:ascii="Verdana" w:hAnsi="Verdana"/>
          <w:sz w:val="20"/>
          <w:szCs w:val="20"/>
          <w:lang w:val="en-GB"/>
        </w:rPr>
        <w:t xml:space="preserve"> of the main text. As previously indicated, quality scores ranged from 5.5 to 12.5, with an average score of 9.</w:t>
      </w:r>
      <w:r w:rsidR="005A37A9" w:rsidRPr="00C97DFB">
        <w:rPr>
          <w:rFonts w:ascii="Verdana" w:hAnsi="Verdana"/>
          <w:sz w:val="20"/>
          <w:szCs w:val="20"/>
          <w:lang w:val="en-GB"/>
        </w:rPr>
        <w:t>3</w:t>
      </w:r>
      <w:r w:rsidRPr="00C97DFB">
        <w:rPr>
          <w:rFonts w:ascii="Verdana" w:hAnsi="Verdana"/>
          <w:sz w:val="20"/>
          <w:szCs w:val="20"/>
          <w:lang w:val="en-GB"/>
        </w:rPr>
        <w:t xml:space="preserve">. It was observed that quality </w:t>
      </w:r>
      <w:r w:rsidRPr="00C97DFB">
        <w:rPr>
          <w:rFonts w:ascii="Verdana" w:hAnsi="Verdana"/>
          <w:color w:val="000000" w:themeColor="text1"/>
          <w:sz w:val="20"/>
          <w:szCs w:val="20"/>
          <w:lang w:val="en-GB"/>
        </w:rPr>
        <w:t>scores have not improved over time, as average scores of studies published between 2000-5, 2006-10, 2011-5 and 2016-20 were 8.</w:t>
      </w:r>
      <w:r w:rsidR="005A37A9" w:rsidRPr="00C97DFB">
        <w:rPr>
          <w:rFonts w:ascii="Verdana" w:hAnsi="Verdana"/>
          <w:color w:val="000000" w:themeColor="text1"/>
          <w:sz w:val="20"/>
          <w:szCs w:val="20"/>
          <w:lang w:val="en-GB"/>
        </w:rPr>
        <w:t>8</w:t>
      </w:r>
      <w:r w:rsidRPr="00C97DFB">
        <w:rPr>
          <w:rFonts w:ascii="Verdana" w:hAnsi="Verdana"/>
          <w:color w:val="000000" w:themeColor="text1"/>
          <w:sz w:val="20"/>
          <w:szCs w:val="20"/>
          <w:lang w:val="en-GB"/>
        </w:rPr>
        <w:t>, 10.5, 9.</w:t>
      </w:r>
      <w:r w:rsidR="005A37A9" w:rsidRPr="00C97DFB">
        <w:rPr>
          <w:rFonts w:ascii="Verdana" w:hAnsi="Verdana"/>
          <w:color w:val="000000" w:themeColor="text1"/>
          <w:sz w:val="20"/>
          <w:szCs w:val="20"/>
          <w:lang w:val="en-GB"/>
        </w:rPr>
        <w:t>1</w:t>
      </w:r>
      <w:r w:rsidRPr="00C97DFB">
        <w:rPr>
          <w:rFonts w:ascii="Verdana" w:hAnsi="Verdana"/>
          <w:color w:val="000000" w:themeColor="text1"/>
          <w:sz w:val="20"/>
          <w:szCs w:val="20"/>
          <w:lang w:val="en-GB"/>
        </w:rPr>
        <w:t xml:space="preserve"> and 9.4 respectively. However,</w:t>
      </w:r>
      <w:r w:rsidRPr="00C97DFB">
        <w:rPr>
          <w:rFonts w:ascii="Verdana" w:hAnsi="Verdana"/>
          <w:sz w:val="20"/>
          <w:szCs w:val="20"/>
          <w:lang w:val="en-GB"/>
        </w:rPr>
        <w:t xml:space="preserve"> industry-funded studies scored lower than non-industry funded studies (mean of resp. 8.</w:t>
      </w:r>
      <w:r w:rsidR="005A37A9" w:rsidRPr="00C97DFB">
        <w:rPr>
          <w:rFonts w:ascii="Verdana" w:hAnsi="Verdana"/>
          <w:sz w:val="20"/>
          <w:szCs w:val="20"/>
          <w:lang w:val="en-GB"/>
        </w:rPr>
        <w:t>5</w:t>
      </w:r>
      <w:r w:rsidRPr="00C97DFB">
        <w:rPr>
          <w:rFonts w:ascii="Verdana" w:hAnsi="Verdana"/>
          <w:sz w:val="20"/>
          <w:szCs w:val="20"/>
          <w:lang w:val="en-GB"/>
        </w:rPr>
        <w:t xml:space="preserve"> </w:t>
      </w:r>
      <w:r w:rsidRPr="00C97DFB">
        <w:rPr>
          <w:rFonts w:ascii="Verdana" w:hAnsi="Verdana"/>
          <w:color w:val="000000" w:themeColor="text1"/>
          <w:sz w:val="20"/>
          <w:szCs w:val="20"/>
          <w:lang w:val="en-GB"/>
        </w:rPr>
        <w:t xml:space="preserve">and </w:t>
      </w:r>
      <w:r w:rsidR="005A37A9" w:rsidRPr="00C97DFB">
        <w:rPr>
          <w:rFonts w:ascii="Verdana" w:hAnsi="Verdana"/>
          <w:color w:val="000000" w:themeColor="text1"/>
          <w:sz w:val="20"/>
          <w:szCs w:val="20"/>
          <w:lang w:val="en-GB"/>
        </w:rPr>
        <w:t>9.5</w:t>
      </w:r>
      <w:r w:rsidRPr="00C97DFB">
        <w:rPr>
          <w:rFonts w:ascii="Verdana" w:hAnsi="Verdana"/>
          <w:color w:val="000000" w:themeColor="text1"/>
          <w:sz w:val="20"/>
          <w:szCs w:val="20"/>
          <w:lang w:val="en-GB"/>
        </w:rPr>
        <w:t>).</w:t>
      </w:r>
      <w:r w:rsidRPr="00C97DFB">
        <w:rPr>
          <w:rFonts w:ascii="Verdana" w:hAnsi="Verdana"/>
          <w:sz w:val="20"/>
          <w:szCs w:val="20"/>
          <w:lang w:val="en-GB"/>
        </w:rPr>
        <w:t xml:space="preserve"> Four categories were distinguished and overall studies scored best on criteria targeting </w:t>
      </w:r>
      <w:r w:rsidRPr="00C97DFB">
        <w:rPr>
          <w:rFonts w:ascii="Verdana" w:hAnsi="Verdana"/>
          <w:i/>
          <w:iCs/>
          <w:sz w:val="20"/>
          <w:szCs w:val="20"/>
          <w:lang w:val="en-GB"/>
        </w:rPr>
        <w:t>analysis</w:t>
      </w:r>
      <w:r w:rsidRPr="00C97DFB">
        <w:rPr>
          <w:rFonts w:ascii="Verdana" w:hAnsi="Verdana"/>
          <w:sz w:val="20"/>
          <w:szCs w:val="20"/>
          <w:lang w:val="en-GB"/>
        </w:rPr>
        <w:t xml:space="preserve"> (mean: 0.8</w:t>
      </w:r>
      <w:r w:rsidR="005A37A9" w:rsidRPr="00C97DFB">
        <w:rPr>
          <w:rFonts w:ascii="Verdana" w:hAnsi="Verdana"/>
          <w:sz w:val="20"/>
          <w:szCs w:val="20"/>
          <w:lang w:val="en-GB"/>
        </w:rPr>
        <w:t>4</w:t>
      </w:r>
      <w:r w:rsidRPr="00C97DFB">
        <w:rPr>
          <w:rFonts w:ascii="Verdana" w:hAnsi="Verdana"/>
          <w:sz w:val="20"/>
          <w:szCs w:val="20"/>
          <w:lang w:val="en-GB"/>
        </w:rPr>
        <w:t xml:space="preserve">), followed by </w:t>
      </w:r>
      <w:r w:rsidRPr="00C97DFB">
        <w:rPr>
          <w:rFonts w:ascii="Verdana" w:hAnsi="Verdana"/>
          <w:i/>
          <w:iCs/>
          <w:sz w:val="20"/>
          <w:szCs w:val="20"/>
          <w:lang w:val="en-GB"/>
        </w:rPr>
        <w:t>choice task design</w:t>
      </w:r>
      <w:r w:rsidRPr="00C97DFB">
        <w:rPr>
          <w:rFonts w:ascii="Verdana" w:hAnsi="Verdana"/>
          <w:sz w:val="20"/>
          <w:szCs w:val="20"/>
          <w:lang w:val="en-GB"/>
        </w:rPr>
        <w:t xml:space="preserve"> and </w:t>
      </w:r>
      <w:r w:rsidRPr="00C97DFB">
        <w:rPr>
          <w:rFonts w:ascii="Verdana" w:hAnsi="Verdana"/>
          <w:i/>
          <w:iCs/>
          <w:sz w:val="20"/>
          <w:szCs w:val="20"/>
          <w:lang w:val="en-GB"/>
        </w:rPr>
        <w:t>conduct</w:t>
      </w:r>
      <w:r w:rsidRPr="00C97DFB">
        <w:rPr>
          <w:rFonts w:ascii="Verdana" w:hAnsi="Verdana"/>
          <w:sz w:val="20"/>
          <w:szCs w:val="20"/>
          <w:lang w:val="en-GB"/>
        </w:rPr>
        <w:t xml:space="preserve"> (mean of resp. 0.</w:t>
      </w:r>
      <w:r w:rsidR="005A37A9" w:rsidRPr="00C97DFB">
        <w:rPr>
          <w:rFonts w:ascii="Verdana" w:hAnsi="Verdana"/>
          <w:sz w:val="20"/>
          <w:szCs w:val="20"/>
          <w:lang w:val="en-GB"/>
        </w:rPr>
        <w:t>70</w:t>
      </w:r>
      <w:r w:rsidRPr="00C97DFB">
        <w:rPr>
          <w:rFonts w:ascii="Verdana" w:hAnsi="Verdana"/>
          <w:sz w:val="20"/>
          <w:szCs w:val="20"/>
          <w:lang w:val="en-GB"/>
        </w:rPr>
        <w:t xml:space="preserve"> and 0.6</w:t>
      </w:r>
      <w:r w:rsidR="001F12FE" w:rsidRPr="00C97DFB">
        <w:rPr>
          <w:rFonts w:ascii="Verdana" w:hAnsi="Verdana"/>
          <w:sz w:val="20"/>
          <w:szCs w:val="20"/>
          <w:lang w:val="en-GB"/>
        </w:rPr>
        <w:t>5</w:t>
      </w:r>
      <w:r w:rsidRPr="00C97DFB">
        <w:rPr>
          <w:rFonts w:ascii="Verdana" w:hAnsi="Verdana"/>
          <w:sz w:val="20"/>
          <w:szCs w:val="20"/>
          <w:lang w:val="en-GB"/>
        </w:rPr>
        <w:t xml:space="preserve">). The lowest score was administered on the </w:t>
      </w:r>
      <w:r w:rsidRPr="00C97DFB">
        <w:rPr>
          <w:rFonts w:ascii="Verdana" w:hAnsi="Verdana"/>
          <w:i/>
          <w:iCs/>
          <w:sz w:val="20"/>
          <w:szCs w:val="20"/>
          <w:lang w:val="en-GB"/>
        </w:rPr>
        <w:t>experimental design</w:t>
      </w:r>
      <w:r w:rsidRPr="00C97DFB">
        <w:rPr>
          <w:rFonts w:ascii="Verdana" w:hAnsi="Verdana"/>
          <w:sz w:val="20"/>
          <w:szCs w:val="20"/>
          <w:lang w:val="en-GB"/>
        </w:rPr>
        <w:t xml:space="preserve"> (mean: 0.5</w:t>
      </w:r>
      <w:r w:rsidR="005A37A9" w:rsidRPr="00C97DFB">
        <w:rPr>
          <w:rFonts w:ascii="Verdana" w:hAnsi="Verdana"/>
          <w:sz w:val="20"/>
          <w:szCs w:val="20"/>
          <w:lang w:val="en-GB"/>
        </w:rPr>
        <w:t>5</w:t>
      </w:r>
      <w:r w:rsidRPr="00C97DFB">
        <w:rPr>
          <w:rFonts w:ascii="Verdana" w:hAnsi="Verdana"/>
          <w:sz w:val="20"/>
          <w:szCs w:val="20"/>
          <w:lang w:val="en-GB"/>
        </w:rPr>
        <w:t>).</w:t>
      </w:r>
    </w:p>
    <w:p w14:paraId="1326D4FF" w14:textId="77777777" w:rsidR="007F05F5" w:rsidRPr="00C97DFB" w:rsidRDefault="007F05F5" w:rsidP="00C509B2">
      <w:pPr>
        <w:spacing w:line="480" w:lineRule="auto"/>
        <w:ind w:firstLine="708"/>
        <w:rPr>
          <w:rFonts w:ascii="Verdana" w:hAnsi="Verdana"/>
          <w:sz w:val="20"/>
          <w:szCs w:val="20"/>
          <w:lang w:val="en-GB"/>
        </w:rPr>
      </w:pPr>
      <w:r w:rsidRPr="00C97DFB">
        <w:rPr>
          <w:rFonts w:ascii="Verdana" w:hAnsi="Verdana"/>
          <w:sz w:val="20"/>
          <w:szCs w:val="20"/>
          <w:lang w:val="en-GB"/>
        </w:rPr>
        <w:t xml:space="preserve">With respect to the </w:t>
      </w:r>
      <w:r w:rsidRPr="00C97DFB">
        <w:rPr>
          <w:rFonts w:ascii="Verdana" w:hAnsi="Verdana"/>
          <w:i/>
          <w:iCs/>
          <w:sz w:val="20"/>
          <w:szCs w:val="20"/>
          <w:lang w:val="en-GB"/>
        </w:rPr>
        <w:t>choice task design</w:t>
      </w:r>
      <w:r w:rsidRPr="00C97DFB">
        <w:rPr>
          <w:rFonts w:ascii="Verdana" w:hAnsi="Verdana"/>
          <w:sz w:val="20"/>
          <w:szCs w:val="20"/>
          <w:lang w:val="en-GB"/>
        </w:rPr>
        <w:t>, the majority of the studies (</w:t>
      </w:r>
      <w:r w:rsidR="00DE4672" w:rsidRPr="00C97DFB">
        <w:rPr>
          <w:rFonts w:ascii="Verdana" w:hAnsi="Verdana"/>
          <w:sz w:val="20"/>
          <w:szCs w:val="20"/>
          <w:lang w:val="en-GB"/>
        </w:rPr>
        <w:t>59.5</w:t>
      </w:r>
      <w:r w:rsidRPr="00C97DFB">
        <w:rPr>
          <w:rFonts w:ascii="Verdana" w:hAnsi="Verdana"/>
          <w:sz w:val="20"/>
          <w:szCs w:val="20"/>
          <w:lang w:val="en-GB"/>
        </w:rPr>
        <w:t>%) not involved the target population in the process of identifying attributes and levels. This may limit respondents’ comprehension of and engagement with choice tasks, particularly for omitted attributes [</w:t>
      </w:r>
      <w:r w:rsidR="00C509B2" w:rsidRPr="00C97DFB">
        <w:rPr>
          <w:rFonts w:ascii="Verdana" w:hAnsi="Verdana"/>
          <w:sz w:val="20"/>
          <w:szCs w:val="20"/>
          <w:lang w:val="en-GB"/>
        </w:rPr>
        <w:t>1</w:t>
      </w:r>
      <w:r w:rsidRPr="00C97DFB">
        <w:rPr>
          <w:rFonts w:ascii="Verdana" w:hAnsi="Verdana"/>
          <w:sz w:val="20"/>
          <w:szCs w:val="20"/>
          <w:lang w:val="en-GB"/>
        </w:rPr>
        <w:t>]. In addition, conceptual overlap was observed to a greater or lesser extent in 2</w:t>
      </w:r>
      <w:r w:rsidR="00DE4672" w:rsidRPr="00C97DFB">
        <w:rPr>
          <w:rFonts w:ascii="Verdana" w:hAnsi="Verdana"/>
          <w:sz w:val="20"/>
          <w:szCs w:val="20"/>
          <w:lang w:val="en-GB"/>
        </w:rPr>
        <w:t>5</w:t>
      </w:r>
      <w:r w:rsidRPr="00C97DFB">
        <w:rPr>
          <w:rFonts w:ascii="Verdana" w:hAnsi="Verdana"/>
          <w:sz w:val="20"/>
          <w:szCs w:val="20"/>
          <w:lang w:val="en-GB"/>
        </w:rPr>
        <w:t xml:space="preserve"> of the </w:t>
      </w:r>
      <w:r w:rsidR="005A37A9" w:rsidRPr="00C97DFB">
        <w:rPr>
          <w:rFonts w:ascii="Verdana" w:hAnsi="Verdana"/>
          <w:sz w:val="20"/>
          <w:szCs w:val="20"/>
          <w:lang w:val="en-GB"/>
        </w:rPr>
        <w:t>4</w:t>
      </w:r>
      <w:r w:rsidR="00DE4672" w:rsidRPr="00C97DFB">
        <w:rPr>
          <w:rFonts w:ascii="Verdana" w:hAnsi="Verdana"/>
          <w:sz w:val="20"/>
          <w:szCs w:val="20"/>
          <w:lang w:val="en-GB"/>
        </w:rPr>
        <w:t>2</w:t>
      </w:r>
      <w:r w:rsidRPr="00C97DFB">
        <w:rPr>
          <w:rFonts w:ascii="Verdana" w:hAnsi="Verdana"/>
          <w:sz w:val="20"/>
          <w:szCs w:val="20"/>
          <w:lang w:val="en-GB"/>
        </w:rPr>
        <w:t xml:space="preserve"> studies (5</w:t>
      </w:r>
      <w:r w:rsidR="00DE4672" w:rsidRPr="00C97DFB">
        <w:rPr>
          <w:rFonts w:ascii="Verdana" w:hAnsi="Verdana"/>
          <w:sz w:val="20"/>
          <w:szCs w:val="20"/>
          <w:lang w:val="en-GB"/>
        </w:rPr>
        <w:t>9.5</w:t>
      </w:r>
      <w:r w:rsidRPr="00C97DFB">
        <w:rPr>
          <w:rFonts w:ascii="Verdana" w:hAnsi="Verdana"/>
          <w:sz w:val="20"/>
          <w:szCs w:val="20"/>
          <w:lang w:val="en-GB"/>
        </w:rPr>
        <w:t xml:space="preserve">). This means that in </w:t>
      </w:r>
      <w:r w:rsidR="005A37A9" w:rsidRPr="00C97DFB">
        <w:rPr>
          <w:rFonts w:ascii="Verdana" w:hAnsi="Verdana"/>
          <w:sz w:val="20"/>
          <w:szCs w:val="20"/>
          <w:lang w:val="en-GB"/>
        </w:rPr>
        <w:t xml:space="preserve">more than half </w:t>
      </w:r>
      <w:r w:rsidRPr="00C97DFB">
        <w:rPr>
          <w:rFonts w:ascii="Verdana" w:hAnsi="Verdana"/>
          <w:sz w:val="20"/>
          <w:szCs w:val="20"/>
          <w:lang w:val="en-GB"/>
        </w:rPr>
        <w:t xml:space="preserve">of the studies attributes addressed similar topics (domains) and not varied independently. In </w:t>
      </w:r>
      <w:r w:rsidR="00DE4672" w:rsidRPr="00C97DFB">
        <w:rPr>
          <w:rFonts w:ascii="Verdana" w:hAnsi="Verdana"/>
          <w:sz w:val="20"/>
          <w:szCs w:val="20"/>
          <w:lang w:val="en-GB"/>
        </w:rPr>
        <w:t>two</w:t>
      </w:r>
      <w:r w:rsidRPr="00C97DFB">
        <w:rPr>
          <w:rFonts w:ascii="Verdana" w:hAnsi="Verdana"/>
          <w:sz w:val="20"/>
          <w:szCs w:val="20"/>
          <w:lang w:val="en-GB"/>
        </w:rPr>
        <w:t xml:space="preserve"> studies, conceptual overlap even occurred in more than 50% of the included attributes. Nonetheless, attributes enclosed in </w:t>
      </w:r>
      <w:r w:rsidR="00DE4672" w:rsidRPr="00C97DFB">
        <w:rPr>
          <w:rFonts w:ascii="Verdana" w:hAnsi="Verdana"/>
          <w:sz w:val="20"/>
          <w:szCs w:val="20"/>
          <w:lang w:val="en-GB"/>
        </w:rPr>
        <w:t>thirty</w:t>
      </w:r>
      <w:r w:rsidR="005A37A9" w:rsidRPr="00C97DFB">
        <w:rPr>
          <w:rFonts w:ascii="Verdana" w:hAnsi="Verdana"/>
          <w:sz w:val="20"/>
          <w:szCs w:val="20"/>
          <w:lang w:val="en-GB"/>
        </w:rPr>
        <w:t xml:space="preserve"> </w:t>
      </w:r>
      <w:r w:rsidRPr="00C97DFB">
        <w:rPr>
          <w:rFonts w:ascii="Verdana" w:hAnsi="Verdana"/>
          <w:sz w:val="20"/>
          <w:szCs w:val="20"/>
          <w:lang w:val="en-GB"/>
        </w:rPr>
        <w:t>studies (</w:t>
      </w:r>
      <w:r w:rsidR="005A37A9" w:rsidRPr="00C97DFB">
        <w:rPr>
          <w:rFonts w:ascii="Verdana" w:hAnsi="Verdana"/>
          <w:sz w:val="20"/>
          <w:szCs w:val="20"/>
          <w:lang w:val="en-GB"/>
        </w:rPr>
        <w:t>7</w:t>
      </w:r>
      <w:r w:rsidR="00DE4672" w:rsidRPr="00C97DFB">
        <w:rPr>
          <w:rFonts w:ascii="Verdana" w:hAnsi="Verdana"/>
          <w:sz w:val="20"/>
          <w:szCs w:val="20"/>
          <w:lang w:val="en-GB"/>
        </w:rPr>
        <w:t>1.4</w:t>
      </w:r>
      <w:r w:rsidRPr="00C97DFB">
        <w:rPr>
          <w:rFonts w:ascii="Verdana" w:hAnsi="Verdana"/>
          <w:sz w:val="20"/>
          <w:szCs w:val="20"/>
          <w:lang w:val="en-GB"/>
        </w:rPr>
        <w:t xml:space="preserve">%) were uni-dimensional and not covered multiple aspects (e.g. number of visits and amount of injections per visit). As vaccination is not mandatory in most countries, </w:t>
      </w:r>
      <w:r w:rsidR="00DE4672" w:rsidRPr="00C97DFB">
        <w:rPr>
          <w:rFonts w:ascii="Verdana" w:hAnsi="Verdana"/>
          <w:sz w:val="20"/>
          <w:szCs w:val="20"/>
          <w:lang w:val="en-GB"/>
        </w:rPr>
        <w:t>31</w:t>
      </w:r>
      <w:r w:rsidRPr="00C97DFB">
        <w:rPr>
          <w:rFonts w:ascii="Verdana" w:hAnsi="Verdana"/>
          <w:sz w:val="20"/>
          <w:szCs w:val="20"/>
          <w:lang w:val="en-GB"/>
        </w:rPr>
        <w:t xml:space="preserve"> studies (7</w:t>
      </w:r>
      <w:r w:rsidR="005A37A9" w:rsidRPr="00C97DFB">
        <w:rPr>
          <w:rFonts w:ascii="Verdana" w:hAnsi="Verdana"/>
          <w:sz w:val="20"/>
          <w:szCs w:val="20"/>
          <w:lang w:val="en-GB"/>
        </w:rPr>
        <w:t>3</w:t>
      </w:r>
      <w:r w:rsidRPr="00C97DFB">
        <w:rPr>
          <w:rFonts w:ascii="Verdana" w:hAnsi="Verdana"/>
          <w:sz w:val="20"/>
          <w:szCs w:val="20"/>
          <w:lang w:val="en-GB"/>
        </w:rPr>
        <w:t>.</w:t>
      </w:r>
      <w:r w:rsidR="00DE4672" w:rsidRPr="00C97DFB">
        <w:rPr>
          <w:rFonts w:ascii="Verdana" w:hAnsi="Verdana"/>
          <w:sz w:val="20"/>
          <w:szCs w:val="20"/>
          <w:lang w:val="en-GB"/>
        </w:rPr>
        <w:t>8</w:t>
      </w:r>
      <w:r w:rsidRPr="00C97DFB">
        <w:rPr>
          <w:rFonts w:ascii="Verdana" w:hAnsi="Verdana"/>
          <w:sz w:val="20"/>
          <w:szCs w:val="20"/>
          <w:lang w:val="en-GB"/>
        </w:rPr>
        <w:t xml:space="preserve">%) provided respondents an option to remain undecided (opt-out) at first or second instance. </w:t>
      </w:r>
    </w:p>
    <w:p w14:paraId="53C6075D" w14:textId="77777777" w:rsidR="007F05F5" w:rsidRPr="00C97DFB" w:rsidRDefault="007F05F5" w:rsidP="00C509B2">
      <w:pPr>
        <w:spacing w:line="480" w:lineRule="auto"/>
        <w:rPr>
          <w:rFonts w:ascii="Verdana" w:hAnsi="Verdana"/>
          <w:sz w:val="20"/>
          <w:szCs w:val="20"/>
          <w:lang w:val="en-GB"/>
        </w:rPr>
      </w:pPr>
      <w:r w:rsidRPr="00C97DFB">
        <w:rPr>
          <w:rFonts w:ascii="Verdana" w:hAnsi="Verdana"/>
          <w:sz w:val="20"/>
          <w:szCs w:val="20"/>
          <w:lang w:val="en-GB"/>
        </w:rPr>
        <w:tab/>
        <w:t xml:space="preserve">As indicated in the main text, the category of the </w:t>
      </w:r>
      <w:r w:rsidRPr="00C97DFB">
        <w:rPr>
          <w:rFonts w:ascii="Verdana" w:hAnsi="Verdana"/>
          <w:i/>
          <w:iCs/>
          <w:sz w:val="20"/>
          <w:szCs w:val="20"/>
          <w:lang w:val="en-GB"/>
        </w:rPr>
        <w:t>experimental design</w:t>
      </w:r>
      <w:r w:rsidRPr="00C97DFB">
        <w:rPr>
          <w:rFonts w:ascii="Verdana" w:hAnsi="Verdana"/>
          <w:sz w:val="20"/>
          <w:szCs w:val="20"/>
          <w:lang w:val="en-GB"/>
        </w:rPr>
        <w:t xml:space="preserve"> consisted of one </w:t>
      </w:r>
      <w:r w:rsidR="00587CD5" w:rsidRPr="00C97DFB">
        <w:rPr>
          <w:rFonts w:ascii="Verdana" w:hAnsi="Verdana"/>
          <w:sz w:val="20"/>
          <w:szCs w:val="20"/>
          <w:lang w:val="en-GB"/>
        </w:rPr>
        <w:t>criterion</w:t>
      </w:r>
      <w:r w:rsidRPr="00C97DFB">
        <w:rPr>
          <w:rFonts w:ascii="Verdana" w:hAnsi="Verdana"/>
          <w:sz w:val="20"/>
          <w:szCs w:val="20"/>
          <w:lang w:val="en-GB"/>
        </w:rPr>
        <w:t>. The majority of the studies (</w:t>
      </w:r>
      <w:r w:rsidR="00D46952" w:rsidRPr="00C97DFB">
        <w:rPr>
          <w:rFonts w:ascii="Verdana" w:hAnsi="Verdana"/>
          <w:sz w:val="20"/>
          <w:szCs w:val="20"/>
          <w:lang w:val="en-GB"/>
        </w:rPr>
        <w:t>63.4</w:t>
      </w:r>
      <w:r w:rsidRPr="00C97DFB">
        <w:rPr>
          <w:rFonts w:ascii="Verdana" w:hAnsi="Verdana"/>
          <w:sz w:val="20"/>
          <w:szCs w:val="20"/>
          <w:lang w:val="en-GB"/>
        </w:rPr>
        <w:t xml:space="preserve">%) not fully satisfied this criterion and had a score below 1. Although </w:t>
      </w:r>
      <w:r w:rsidR="00183618" w:rsidRPr="00C97DFB">
        <w:rPr>
          <w:rFonts w:ascii="Verdana" w:hAnsi="Verdana"/>
          <w:sz w:val="20"/>
          <w:szCs w:val="20"/>
          <w:lang w:val="en-GB"/>
        </w:rPr>
        <w:t>a third of the studies</w:t>
      </w:r>
      <w:r w:rsidRPr="00C97DFB">
        <w:rPr>
          <w:rFonts w:ascii="Verdana" w:hAnsi="Verdana"/>
          <w:sz w:val="20"/>
          <w:szCs w:val="20"/>
          <w:lang w:val="en-GB"/>
        </w:rPr>
        <w:t xml:space="preserve"> (3</w:t>
      </w:r>
      <w:r w:rsidR="00962F89" w:rsidRPr="00C97DFB">
        <w:rPr>
          <w:rFonts w:ascii="Verdana" w:hAnsi="Verdana"/>
          <w:sz w:val="20"/>
          <w:szCs w:val="20"/>
          <w:lang w:val="en-GB"/>
        </w:rPr>
        <w:t>8</w:t>
      </w:r>
      <w:r w:rsidRPr="00C97DFB">
        <w:rPr>
          <w:rFonts w:ascii="Verdana" w:hAnsi="Verdana"/>
          <w:sz w:val="20"/>
          <w:szCs w:val="20"/>
          <w:lang w:val="en-GB"/>
        </w:rPr>
        <w:t>.</w:t>
      </w:r>
      <w:r w:rsidR="00962F89" w:rsidRPr="00C97DFB">
        <w:rPr>
          <w:rFonts w:ascii="Verdana" w:hAnsi="Verdana"/>
          <w:sz w:val="20"/>
          <w:szCs w:val="20"/>
          <w:lang w:val="en-GB"/>
        </w:rPr>
        <w:t>1</w:t>
      </w:r>
      <w:r w:rsidRPr="00C97DFB">
        <w:rPr>
          <w:rFonts w:ascii="Verdana" w:hAnsi="Verdana"/>
          <w:sz w:val="20"/>
          <w:szCs w:val="20"/>
          <w:lang w:val="en-GB"/>
        </w:rPr>
        <w:t>%) used fractional factorial designs that showed elements of orthogonality, level balance and/or minimum overlap, only fifteen studies (3</w:t>
      </w:r>
      <w:r w:rsidR="00962F89" w:rsidRPr="00C97DFB">
        <w:rPr>
          <w:rFonts w:ascii="Verdana" w:hAnsi="Verdana"/>
          <w:sz w:val="20"/>
          <w:szCs w:val="20"/>
          <w:lang w:val="en-GB"/>
        </w:rPr>
        <w:t>5</w:t>
      </w:r>
      <w:r w:rsidRPr="00C97DFB">
        <w:rPr>
          <w:rFonts w:ascii="Verdana" w:hAnsi="Verdana"/>
          <w:sz w:val="20"/>
          <w:szCs w:val="20"/>
          <w:lang w:val="en-GB"/>
        </w:rPr>
        <w:t>.</w:t>
      </w:r>
      <w:r w:rsidR="00962F89" w:rsidRPr="00C97DFB">
        <w:rPr>
          <w:rFonts w:ascii="Verdana" w:hAnsi="Verdana"/>
          <w:sz w:val="20"/>
          <w:szCs w:val="20"/>
          <w:lang w:val="en-GB"/>
        </w:rPr>
        <w:t>7</w:t>
      </w:r>
      <w:r w:rsidRPr="00C97DFB">
        <w:rPr>
          <w:rFonts w:ascii="Verdana" w:hAnsi="Verdana"/>
          <w:sz w:val="20"/>
          <w:szCs w:val="20"/>
          <w:lang w:val="en-GB"/>
        </w:rPr>
        <w:t>%) used fractional factorial designs that were optimal or efficient and estimated parameter effects with precision. According to Street &amp; Burgess [</w:t>
      </w:r>
      <w:r w:rsidR="00C509B2" w:rsidRPr="00C97DFB">
        <w:rPr>
          <w:rFonts w:ascii="Verdana" w:hAnsi="Verdana"/>
          <w:sz w:val="20"/>
          <w:szCs w:val="20"/>
          <w:lang w:val="en-GB"/>
        </w:rPr>
        <w:t>2</w:t>
      </w:r>
      <w:r w:rsidRPr="00C97DFB">
        <w:rPr>
          <w:rFonts w:ascii="Verdana" w:hAnsi="Verdana"/>
          <w:sz w:val="20"/>
          <w:szCs w:val="20"/>
          <w:lang w:val="en-GB"/>
        </w:rPr>
        <w:t>], the elements proposed by Huber &amp; Zwerina [</w:t>
      </w:r>
      <w:r w:rsidR="00C509B2" w:rsidRPr="00C97DFB">
        <w:rPr>
          <w:rFonts w:ascii="Verdana" w:hAnsi="Verdana"/>
          <w:sz w:val="20"/>
          <w:szCs w:val="20"/>
          <w:lang w:val="en-GB"/>
        </w:rPr>
        <w:t>3</w:t>
      </w:r>
      <w:r w:rsidRPr="00C97DFB">
        <w:rPr>
          <w:rFonts w:ascii="Verdana" w:hAnsi="Verdana"/>
          <w:sz w:val="20"/>
          <w:szCs w:val="20"/>
          <w:lang w:val="en-GB"/>
        </w:rPr>
        <w:t xml:space="preserve">] are not required to create efficient </w:t>
      </w:r>
      <w:r w:rsidRPr="00C97DFB">
        <w:rPr>
          <w:rFonts w:ascii="Verdana" w:hAnsi="Verdana"/>
          <w:sz w:val="20"/>
          <w:szCs w:val="20"/>
          <w:lang w:val="en-GB"/>
        </w:rPr>
        <w:lastRenderedPageBreak/>
        <w:t>designs nor ensure optimality. Minimum overlap results for instance in optimal main effects only, while excluding estimation of interaction effects [</w:t>
      </w:r>
      <w:r w:rsidR="00C509B2" w:rsidRPr="00C97DFB">
        <w:rPr>
          <w:rFonts w:ascii="Verdana" w:hAnsi="Verdana"/>
          <w:sz w:val="20"/>
          <w:szCs w:val="20"/>
          <w:lang w:val="en-GB"/>
        </w:rPr>
        <w:t>1</w:t>
      </w:r>
      <w:r w:rsidRPr="00C97DFB">
        <w:rPr>
          <w:rFonts w:ascii="Verdana" w:hAnsi="Verdana"/>
          <w:sz w:val="20"/>
          <w:szCs w:val="20"/>
          <w:lang w:val="en-GB"/>
        </w:rPr>
        <w:t>]. Among studies with efficient experimental designs, a commonly used measure to improve efficiency and accuracy of preferences was to maximize D-efficiency/optimality [</w:t>
      </w:r>
      <w:r w:rsidR="00C509B2" w:rsidRPr="00C97DFB">
        <w:rPr>
          <w:rFonts w:ascii="Verdana" w:hAnsi="Verdana"/>
          <w:sz w:val="20"/>
          <w:szCs w:val="20"/>
          <w:lang w:val="en-GB"/>
        </w:rPr>
        <w:t>1</w:t>
      </w:r>
      <w:r w:rsidRPr="00C97DFB">
        <w:rPr>
          <w:rFonts w:ascii="Verdana" w:hAnsi="Verdana"/>
          <w:sz w:val="20"/>
          <w:szCs w:val="20"/>
          <w:lang w:val="en-GB"/>
        </w:rPr>
        <w:t>,</w:t>
      </w:r>
      <w:r w:rsidR="00C509B2" w:rsidRPr="00C97DFB">
        <w:rPr>
          <w:rFonts w:ascii="Verdana" w:hAnsi="Verdana"/>
          <w:sz w:val="20"/>
          <w:szCs w:val="20"/>
          <w:lang w:val="en-GB"/>
        </w:rPr>
        <w:t>4</w:t>
      </w:r>
      <w:r w:rsidRPr="00C97DFB">
        <w:rPr>
          <w:rFonts w:ascii="Verdana" w:hAnsi="Verdana"/>
          <w:sz w:val="20"/>
          <w:szCs w:val="20"/>
          <w:lang w:val="en-GB"/>
        </w:rPr>
        <w:t xml:space="preserve">]. </w:t>
      </w:r>
    </w:p>
    <w:p w14:paraId="6F15549F" w14:textId="77777777" w:rsidR="007F05F5" w:rsidRPr="00C97DFB" w:rsidRDefault="007F05F5" w:rsidP="00C509B2">
      <w:pPr>
        <w:spacing w:line="480" w:lineRule="auto"/>
        <w:rPr>
          <w:rFonts w:ascii="Verdana" w:hAnsi="Verdana"/>
          <w:sz w:val="20"/>
          <w:szCs w:val="20"/>
          <w:lang w:val="en-GB"/>
        </w:rPr>
      </w:pPr>
      <w:r w:rsidRPr="00C97DFB">
        <w:rPr>
          <w:rFonts w:ascii="Verdana" w:hAnsi="Verdana"/>
          <w:sz w:val="20"/>
          <w:szCs w:val="20"/>
          <w:lang w:val="en-GB"/>
        </w:rPr>
        <w:tab/>
        <w:t xml:space="preserve">Varying scores were administered on the elements of </w:t>
      </w:r>
      <w:r w:rsidRPr="00C97DFB">
        <w:rPr>
          <w:rFonts w:ascii="Verdana" w:hAnsi="Verdana"/>
          <w:i/>
          <w:iCs/>
          <w:sz w:val="20"/>
          <w:szCs w:val="20"/>
          <w:lang w:val="en-GB"/>
        </w:rPr>
        <w:t>conduct</w:t>
      </w:r>
      <w:r w:rsidRPr="00C97DFB">
        <w:rPr>
          <w:rFonts w:ascii="Verdana" w:hAnsi="Verdana"/>
          <w:sz w:val="20"/>
          <w:szCs w:val="20"/>
          <w:lang w:val="en-GB"/>
        </w:rPr>
        <w:t xml:space="preserve">. Whereas the target population was in almost all studies appropriate for the research objective, response rates of individual studies were hardly sufficient to minimize response bias. In </w:t>
      </w:r>
      <w:r w:rsidR="003561EB" w:rsidRPr="00C97DFB">
        <w:rPr>
          <w:rFonts w:ascii="Verdana" w:hAnsi="Verdana"/>
          <w:sz w:val="20"/>
          <w:szCs w:val="20"/>
          <w:lang w:val="en-GB"/>
        </w:rPr>
        <w:t>nineteen</w:t>
      </w:r>
      <w:r w:rsidRPr="00C97DFB">
        <w:rPr>
          <w:rFonts w:ascii="Verdana" w:hAnsi="Verdana"/>
          <w:sz w:val="20"/>
          <w:szCs w:val="20"/>
          <w:lang w:val="en-GB"/>
        </w:rPr>
        <w:t xml:space="preserve"> studies (</w:t>
      </w:r>
      <w:r w:rsidR="00170E3C" w:rsidRPr="00C97DFB">
        <w:rPr>
          <w:rFonts w:ascii="Verdana" w:hAnsi="Verdana"/>
          <w:sz w:val="20"/>
          <w:szCs w:val="20"/>
          <w:lang w:val="en-GB"/>
        </w:rPr>
        <w:t>4</w:t>
      </w:r>
      <w:r w:rsidR="003561EB" w:rsidRPr="00C97DFB">
        <w:rPr>
          <w:rFonts w:ascii="Verdana" w:hAnsi="Verdana"/>
          <w:sz w:val="20"/>
          <w:szCs w:val="20"/>
          <w:lang w:val="en-GB"/>
        </w:rPr>
        <w:t>5</w:t>
      </w:r>
      <w:r w:rsidR="00170E3C" w:rsidRPr="00C97DFB">
        <w:rPr>
          <w:rFonts w:ascii="Verdana" w:hAnsi="Verdana"/>
          <w:sz w:val="20"/>
          <w:szCs w:val="20"/>
          <w:lang w:val="en-GB"/>
        </w:rPr>
        <w:t>.</w:t>
      </w:r>
      <w:r w:rsidR="003561EB" w:rsidRPr="00C97DFB">
        <w:rPr>
          <w:rFonts w:ascii="Verdana" w:hAnsi="Verdana"/>
          <w:sz w:val="20"/>
          <w:szCs w:val="20"/>
          <w:lang w:val="en-GB"/>
        </w:rPr>
        <w:t>2</w:t>
      </w:r>
      <w:r w:rsidRPr="00C97DFB">
        <w:rPr>
          <w:rFonts w:ascii="Verdana" w:hAnsi="Verdana"/>
          <w:sz w:val="20"/>
          <w:szCs w:val="20"/>
          <w:lang w:val="en-GB"/>
        </w:rPr>
        <w:t>%) response rates were less than 25% or not reported and in fourteen studies (</w:t>
      </w:r>
      <w:r w:rsidR="00170E3C" w:rsidRPr="00C97DFB">
        <w:rPr>
          <w:rFonts w:ascii="Verdana" w:hAnsi="Verdana"/>
          <w:sz w:val="20"/>
          <w:szCs w:val="20"/>
          <w:lang w:val="en-GB"/>
        </w:rPr>
        <w:t>3</w:t>
      </w:r>
      <w:r w:rsidR="003561EB" w:rsidRPr="00C97DFB">
        <w:rPr>
          <w:rFonts w:ascii="Verdana" w:hAnsi="Verdana"/>
          <w:sz w:val="20"/>
          <w:szCs w:val="20"/>
          <w:lang w:val="en-GB"/>
        </w:rPr>
        <w:t>3.3</w:t>
      </w:r>
      <w:r w:rsidRPr="00C97DFB">
        <w:rPr>
          <w:rFonts w:ascii="Verdana" w:hAnsi="Verdana"/>
          <w:sz w:val="20"/>
          <w:szCs w:val="20"/>
          <w:lang w:val="en-GB"/>
        </w:rPr>
        <w:t>%) between 25%-50%. Only nine studies (2</w:t>
      </w:r>
      <w:r w:rsidR="003561EB" w:rsidRPr="00C97DFB">
        <w:rPr>
          <w:rFonts w:ascii="Verdana" w:hAnsi="Verdana"/>
          <w:sz w:val="20"/>
          <w:szCs w:val="20"/>
          <w:lang w:val="en-GB"/>
        </w:rPr>
        <w:t>1.4</w:t>
      </w:r>
      <w:r w:rsidRPr="00C97DFB">
        <w:rPr>
          <w:rFonts w:ascii="Verdana" w:hAnsi="Verdana"/>
          <w:sz w:val="20"/>
          <w:szCs w:val="20"/>
          <w:lang w:val="en-GB"/>
        </w:rPr>
        <w:t>%) reported a response rate of at least 75%. As low response rates may infer selection bias amongst respondents, SP captured in these DCEs may not be fully representative for the target population [</w:t>
      </w:r>
      <w:r w:rsidR="00C509B2" w:rsidRPr="00C97DFB">
        <w:rPr>
          <w:rFonts w:ascii="Verdana" w:hAnsi="Verdana"/>
          <w:sz w:val="20"/>
          <w:szCs w:val="20"/>
          <w:lang w:val="en-GB"/>
        </w:rPr>
        <w:t>5</w:t>
      </w:r>
      <w:r w:rsidRPr="00C97DFB">
        <w:rPr>
          <w:rFonts w:ascii="Verdana" w:hAnsi="Verdana"/>
          <w:sz w:val="20"/>
          <w:szCs w:val="20"/>
          <w:lang w:val="en-GB"/>
        </w:rPr>
        <w:t>]. Controversially, sampling frames applied by more than half of the studies (22/</w:t>
      </w:r>
      <w:r w:rsidR="00170E3C" w:rsidRPr="00C97DFB">
        <w:rPr>
          <w:rFonts w:ascii="Verdana" w:hAnsi="Verdana"/>
          <w:sz w:val="20"/>
          <w:szCs w:val="20"/>
          <w:lang w:val="en-GB"/>
        </w:rPr>
        <w:t>4</w:t>
      </w:r>
      <w:r w:rsidR="00583B68" w:rsidRPr="00C97DFB">
        <w:rPr>
          <w:rFonts w:ascii="Verdana" w:hAnsi="Verdana"/>
          <w:sz w:val="20"/>
          <w:szCs w:val="20"/>
          <w:lang w:val="en-GB"/>
        </w:rPr>
        <w:t>2</w:t>
      </w:r>
      <w:r w:rsidRPr="00C97DFB">
        <w:rPr>
          <w:rFonts w:ascii="Verdana" w:hAnsi="Verdana"/>
          <w:sz w:val="20"/>
          <w:szCs w:val="20"/>
          <w:lang w:val="en-GB"/>
        </w:rPr>
        <w:t>, 5</w:t>
      </w:r>
      <w:r w:rsidR="005E265D" w:rsidRPr="00C97DFB">
        <w:rPr>
          <w:rFonts w:ascii="Verdana" w:hAnsi="Verdana"/>
          <w:sz w:val="20"/>
          <w:szCs w:val="20"/>
          <w:lang w:val="en-GB"/>
        </w:rPr>
        <w:t>2</w:t>
      </w:r>
      <w:r w:rsidRPr="00C97DFB">
        <w:rPr>
          <w:rFonts w:ascii="Verdana" w:hAnsi="Verdana"/>
          <w:sz w:val="20"/>
          <w:szCs w:val="20"/>
          <w:lang w:val="en-GB"/>
        </w:rPr>
        <w:t>.</w:t>
      </w:r>
      <w:r w:rsidR="005E265D" w:rsidRPr="00C97DFB">
        <w:rPr>
          <w:rFonts w:ascii="Verdana" w:hAnsi="Verdana"/>
          <w:sz w:val="20"/>
          <w:szCs w:val="20"/>
          <w:lang w:val="en-GB"/>
        </w:rPr>
        <w:t>4</w:t>
      </w:r>
      <w:r w:rsidRPr="00C97DFB">
        <w:rPr>
          <w:rFonts w:ascii="Verdana" w:hAnsi="Verdana"/>
          <w:sz w:val="20"/>
          <w:szCs w:val="20"/>
          <w:lang w:val="en-GB"/>
        </w:rPr>
        <w:t>%) was adequately targeting the entire target population and was representative.</w:t>
      </w:r>
    </w:p>
    <w:p w14:paraId="205C4FCD" w14:textId="77777777" w:rsidR="007F05F5" w:rsidRPr="00C97DFB" w:rsidRDefault="007F05F5" w:rsidP="00C509B2">
      <w:pPr>
        <w:spacing w:line="480" w:lineRule="auto"/>
        <w:rPr>
          <w:rFonts w:ascii="Verdana" w:hAnsi="Verdana"/>
          <w:sz w:val="20"/>
          <w:szCs w:val="20"/>
          <w:lang w:val="en-GB"/>
        </w:rPr>
      </w:pPr>
      <w:r w:rsidRPr="00C97DFB">
        <w:rPr>
          <w:rFonts w:ascii="Verdana" w:hAnsi="Verdana"/>
          <w:sz w:val="20"/>
          <w:szCs w:val="20"/>
          <w:lang w:val="en-GB"/>
        </w:rPr>
        <w:t>In line with recommendations of Lancsar et al. [</w:t>
      </w:r>
      <w:r w:rsidR="00C509B2" w:rsidRPr="00C97DFB">
        <w:rPr>
          <w:rFonts w:ascii="Verdana" w:hAnsi="Verdana"/>
          <w:sz w:val="20"/>
          <w:szCs w:val="20"/>
          <w:lang w:val="en-GB"/>
        </w:rPr>
        <w:t>1</w:t>
      </w:r>
      <w:r w:rsidRPr="00C97DFB">
        <w:rPr>
          <w:rFonts w:ascii="Verdana" w:hAnsi="Verdana"/>
          <w:sz w:val="20"/>
          <w:szCs w:val="20"/>
          <w:lang w:val="en-GB"/>
        </w:rPr>
        <w:t>], the validity of choice task designs and survey features were pilot tested in 8</w:t>
      </w:r>
      <w:r w:rsidR="00C9144E" w:rsidRPr="00C97DFB">
        <w:rPr>
          <w:rFonts w:ascii="Verdana" w:hAnsi="Verdana"/>
          <w:sz w:val="20"/>
          <w:szCs w:val="20"/>
          <w:lang w:val="en-GB"/>
        </w:rPr>
        <w:t>1%</w:t>
      </w:r>
      <w:r w:rsidRPr="00C97DFB">
        <w:rPr>
          <w:rFonts w:ascii="Verdana" w:hAnsi="Verdana"/>
          <w:sz w:val="20"/>
          <w:szCs w:val="20"/>
          <w:lang w:val="en-GB"/>
        </w:rPr>
        <w:t xml:space="preserve"> of the studies (3</w:t>
      </w:r>
      <w:r w:rsidR="00C9144E" w:rsidRPr="00C97DFB">
        <w:rPr>
          <w:rFonts w:ascii="Verdana" w:hAnsi="Verdana"/>
          <w:sz w:val="20"/>
          <w:szCs w:val="20"/>
          <w:lang w:val="en-GB"/>
        </w:rPr>
        <w:t>4</w:t>
      </w:r>
      <w:r w:rsidRPr="00C97DFB">
        <w:rPr>
          <w:rFonts w:ascii="Verdana" w:hAnsi="Verdana"/>
          <w:sz w:val="20"/>
          <w:szCs w:val="20"/>
          <w:lang w:val="en-GB"/>
        </w:rPr>
        <w:t>/</w:t>
      </w:r>
      <w:r w:rsidR="00170E3C" w:rsidRPr="00C97DFB">
        <w:rPr>
          <w:rFonts w:ascii="Verdana" w:hAnsi="Verdana"/>
          <w:sz w:val="20"/>
          <w:szCs w:val="20"/>
          <w:lang w:val="en-GB"/>
        </w:rPr>
        <w:t>4</w:t>
      </w:r>
      <w:r w:rsidR="00C9144E" w:rsidRPr="00C97DFB">
        <w:rPr>
          <w:rFonts w:ascii="Verdana" w:hAnsi="Verdana"/>
          <w:sz w:val="20"/>
          <w:szCs w:val="20"/>
          <w:lang w:val="en-GB"/>
        </w:rPr>
        <w:t>2</w:t>
      </w:r>
      <w:r w:rsidRPr="00C97DFB">
        <w:rPr>
          <w:rFonts w:ascii="Verdana" w:hAnsi="Verdana"/>
          <w:sz w:val="20"/>
          <w:szCs w:val="20"/>
          <w:lang w:val="en-GB"/>
        </w:rPr>
        <w:t xml:space="preserve">). </w:t>
      </w:r>
      <w:r w:rsidR="00C9144E" w:rsidRPr="00C97DFB">
        <w:rPr>
          <w:rFonts w:ascii="Verdana" w:hAnsi="Verdana"/>
          <w:sz w:val="20"/>
          <w:szCs w:val="20"/>
          <w:lang w:val="en-GB"/>
        </w:rPr>
        <w:t>Nearly h</w:t>
      </w:r>
      <w:r w:rsidRPr="00C97DFB">
        <w:rPr>
          <w:rFonts w:ascii="Verdana" w:hAnsi="Verdana"/>
          <w:sz w:val="20"/>
          <w:szCs w:val="20"/>
          <w:lang w:val="en-GB"/>
        </w:rPr>
        <w:t>alf of these studies</w:t>
      </w:r>
      <w:r w:rsidR="00C9144E" w:rsidRPr="00C97DFB">
        <w:rPr>
          <w:rFonts w:ascii="Verdana" w:hAnsi="Verdana"/>
          <w:sz w:val="20"/>
          <w:szCs w:val="20"/>
          <w:lang w:val="en-GB"/>
        </w:rPr>
        <w:t xml:space="preserve"> (16/34)</w:t>
      </w:r>
      <w:r w:rsidRPr="00C97DFB">
        <w:rPr>
          <w:rFonts w:ascii="Verdana" w:hAnsi="Verdana"/>
          <w:sz w:val="20"/>
          <w:szCs w:val="20"/>
          <w:lang w:val="en-GB"/>
        </w:rPr>
        <w:t xml:space="preserve"> conducted a pilot among the target population to test for understanding, complexity and/or appropriateness of attributes and levels. In the remaining studies the target population was likely to be involved, but participants of the pilot were not clearly addressed. </w:t>
      </w:r>
    </w:p>
    <w:p w14:paraId="106E1EA7" w14:textId="77777777" w:rsidR="007F05F5" w:rsidRPr="00C97DFB" w:rsidRDefault="007F05F5" w:rsidP="00C509B2">
      <w:pPr>
        <w:spacing w:line="480" w:lineRule="auto"/>
        <w:ind w:firstLine="708"/>
        <w:rPr>
          <w:rFonts w:ascii="Verdana" w:hAnsi="Verdana"/>
          <w:sz w:val="20"/>
          <w:szCs w:val="20"/>
          <w:lang w:val="en-GB"/>
        </w:rPr>
      </w:pPr>
      <w:r w:rsidRPr="00C97DFB">
        <w:rPr>
          <w:rFonts w:ascii="Verdana" w:hAnsi="Verdana"/>
          <w:sz w:val="20"/>
          <w:szCs w:val="20"/>
          <w:lang w:val="en-GB"/>
        </w:rPr>
        <w:t xml:space="preserve">The last category of the quality assessment includes the </w:t>
      </w:r>
      <w:r w:rsidRPr="00C97DFB">
        <w:rPr>
          <w:rFonts w:ascii="Verdana" w:hAnsi="Verdana"/>
          <w:i/>
          <w:iCs/>
          <w:sz w:val="20"/>
          <w:szCs w:val="20"/>
          <w:lang w:val="en-GB"/>
        </w:rPr>
        <w:t>analysis</w:t>
      </w:r>
      <w:r w:rsidRPr="00C97DFB">
        <w:rPr>
          <w:rFonts w:ascii="Verdana" w:hAnsi="Verdana"/>
          <w:sz w:val="20"/>
          <w:szCs w:val="20"/>
          <w:lang w:val="en-GB"/>
        </w:rPr>
        <w:t xml:space="preserve"> of data. Almost all studies performed well on at least three of the four criteria covering analysis. Studies managed to choose econometric models that were appropriate for the choice task and number of alternatives (vaccine scenarios) presented. In addition, most studies (7</w:t>
      </w:r>
      <w:r w:rsidR="00BF3039" w:rsidRPr="00C97DFB">
        <w:rPr>
          <w:rFonts w:ascii="Verdana" w:hAnsi="Verdana"/>
          <w:sz w:val="20"/>
          <w:szCs w:val="20"/>
          <w:lang w:val="en-GB"/>
        </w:rPr>
        <w:t>8</w:t>
      </w:r>
      <w:r w:rsidRPr="00C97DFB">
        <w:rPr>
          <w:rFonts w:ascii="Verdana" w:hAnsi="Verdana"/>
          <w:sz w:val="20"/>
          <w:szCs w:val="20"/>
          <w:lang w:val="en-GB"/>
        </w:rPr>
        <w:t>.</w:t>
      </w:r>
      <w:r w:rsidR="00F155B9" w:rsidRPr="00C97DFB">
        <w:rPr>
          <w:rFonts w:ascii="Verdana" w:hAnsi="Verdana"/>
          <w:sz w:val="20"/>
          <w:szCs w:val="20"/>
          <w:lang w:val="en-GB"/>
        </w:rPr>
        <w:t>6</w:t>
      </w:r>
      <w:r w:rsidRPr="00C97DFB">
        <w:rPr>
          <w:rFonts w:ascii="Verdana" w:hAnsi="Verdana"/>
          <w:sz w:val="20"/>
          <w:szCs w:val="20"/>
          <w:lang w:val="en-GB"/>
        </w:rPr>
        <w:t>%) used models that accounted for serial correlation of choices or added a random effects specification to avoid overestimation of differences in vaccine preference [</w:t>
      </w:r>
      <w:r w:rsidR="00C509B2" w:rsidRPr="00C97DFB">
        <w:rPr>
          <w:rFonts w:ascii="Verdana" w:hAnsi="Verdana"/>
          <w:sz w:val="20"/>
          <w:szCs w:val="20"/>
          <w:lang w:val="en-GB"/>
        </w:rPr>
        <w:t>1</w:t>
      </w:r>
      <w:r w:rsidRPr="00C97DFB">
        <w:rPr>
          <w:rFonts w:ascii="Verdana" w:hAnsi="Verdana"/>
          <w:sz w:val="20"/>
          <w:szCs w:val="20"/>
          <w:lang w:val="en-GB"/>
        </w:rPr>
        <w:t>,</w:t>
      </w:r>
      <w:r w:rsidR="00C509B2" w:rsidRPr="00C97DFB">
        <w:rPr>
          <w:rFonts w:ascii="Verdana" w:hAnsi="Verdana"/>
          <w:sz w:val="20"/>
          <w:szCs w:val="20"/>
          <w:lang w:val="en-GB"/>
        </w:rPr>
        <w:t>5</w:t>
      </w:r>
      <w:r w:rsidRPr="00C97DFB">
        <w:rPr>
          <w:rFonts w:ascii="Verdana" w:hAnsi="Verdana"/>
          <w:sz w:val="20"/>
          <w:szCs w:val="20"/>
          <w:lang w:val="en-GB"/>
        </w:rPr>
        <w:t>]. MXL/RPL were most often used to obtain parameter estimates for multinomial choice structures (see review study characteristics). As literature demonstrated that confounding occurs among utility scales underlying parameter estimates, these estimates could not be directly compared [</w:t>
      </w:r>
      <w:r w:rsidR="00C509B2" w:rsidRPr="00C97DFB">
        <w:rPr>
          <w:rFonts w:ascii="Verdana" w:hAnsi="Verdana"/>
          <w:sz w:val="20"/>
          <w:szCs w:val="20"/>
          <w:lang w:val="en-GB"/>
        </w:rPr>
        <w:t>1</w:t>
      </w:r>
      <w:r w:rsidRPr="00C97DFB">
        <w:rPr>
          <w:rFonts w:ascii="Verdana" w:hAnsi="Verdana"/>
          <w:sz w:val="20"/>
          <w:szCs w:val="20"/>
          <w:lang w:val="en-GB"/>
        </w:rPr>
        <w:t>,</w:t>
      </w:r>
      <w:r w:rsidR="00C509B2" w:rsidRPr="00C97DFB">
        <w:rPr>
          <w:rFonts w:ascii="Verdana" w:hAnsi="Verdana"/>
          <w:sz w:val="20"/>
          <w:szCs w:val="20"/>
          <w:lang w:val="en-GB"/>
        </w:rPr>
        <w:t>5</w:t>
      </w:r>
      <w:r w:rsidRPr="00C97DFB">
        <w:rPr>
          <w:rFonts w:ascii="Verdana" w:hAnsi="Verdana"/>
          <w:sz w:val="20"/>
          <w:szCs w:val="20"/>
          <w:lang w:val="en-GB"/>
        </w:rPr>
        <w:t>]. Instead, 3</w:t>
      </w:r>
      <w:r w:rsidR="00BF3039" w:rsidRPr="00C97DFB">
        <w:rPr>
          <w:rFonts w:ascii="Verdana" w:hAnsi="Verdana"/>
          <w:sz w:val="20"/>
          <w:szCs w:val="20"/>
          <w:lang w:val="en-GB"/>
        </w:rPr>
        <w:t>5</w:t>
      </w:r>
      <w:r w:rsidRPr="00C97DFB">
        <w:rPr>
          <w:rFonts w:ascii="Verdana" w:hAnsi="Verdana"/>
          <w:sz w:val="20"/>
          <w:szCs w:val="20"/>
          <w:lang w:val="en-GB"/>
        </w:rPr>
        <w:t xml:space="preserve"> studies (8</w:t>
      </w:r>
      <w:r w:rsidR="00F155B9" w:rsidRPr="00C97DFB">
        <w:rPr>
          <w:rFonts w:ascii="Verdana" w:hAnsi="Verdana"/>
          <w:sz w:val="20"/>
          <w:szCs w:val="20"/>
          <w:lang w:val="en-GB"/>
        </w:rPr>
        <w:t>3.3</w:t>
      </w:r>
      <w:r w:rsidRPr="00C97DFB">
        <w:rPr>
          <w:rFonts w:ascii="Verdana" w:hAnsi="Verdana"/>
          <w:sz w:val="20"/>
          <w:szCs w:val="20"/>
          <w:lang w:val="en-GB"/>
        </w:rPr>
        <w:t xml:space="preserve">%) used a common, comparable scale </w:t>
      </w:r>
      <w:r w:rsidRPr="00C97DFB">
        <w:rPr>
          <w:rFonts w:ascii="Verdana" w:hAnsi="Verdana"/>
          <w:sz w:val="20"/>
          <w:szCs w:val="20"/>
          <w:lang w:val="en-GB"/>
        </w:rPr>
        <w:lastRenderedPageBreak/>
        <w:t>(metric) to interpret relative attribute effects. In accordance with recommendations of Louviere et al. [</w:t>
      </w:r>
      <w:r w:rsidR="00C509B2" w:rsidRPr="00C97DFB">
        <w:rPr>
          <w:rFonts w:ascii="Verdana" w:hAnsi="Verdana"/>
          <w:sz w:val="20"/>
          <w:szCs w:val="20"/>
          <w:lang w:val="en-GB"/>
        </w:rPr>
        <w:t>1,6</w:t>
      </w:r>
      <w:r w:rsidRPr="00C97DFB">
        <w:rPr>
          <w:rFonts w:ascii="Verdana" w:hAnsi="Verdana"/>
          <w:sz w:val="20"/>
          <w:szCs w:val="20"/>
          <w:lang w:val="en-GB"/>
        </w:rPr>
        <w:t xml:space="preserve">], marginal rates of substitution, predicted probability analysis, WTP, best-worst attribute scaling and partial-log likelihood analysis were most commonly used as metric to highlight and compare preferences for vaccine attributes. </w:t>
      </w:r>
    </w:p>
    <w:p w14:paraId="6B9AA277" w14:textId="77777777" w:rsidR="007F05F5" w:rsidRPr="00C97DFB" w:rsidRDefault="007F05F5" w:rsidP="00C509B2">
      <w:pPr>
        <w:spacing w:line="480" w:lineRule="auto"/>
        <w:ind w:firstLine="708"/>
        <w:rPr>
          <w:rFonts w:ascii="Verdana" w:hAnsi="Verdana"/>
          <w:sz w:val="20"/>
          <w:szCs w:val="20"/>
          <w:lang w:val="en-GB"/>
        </w:rPr>
      </w:pPr>
      <w:r w:rsidRPr="00C97DFB">
        <w:rPr>
          <w:rFonts w:ascii="Verdana" w:hAnsi="Verdana"/>
          <w:sz w:val="20"/>
          <w:szCs w:val="20"/>
          <w:lang w:val="en-GB"/>
        </w:rPr>
        <w:t xml:space="preserve">When computing scores on the four categories into a total score and comparing this to the pre-defined quality threshold, sixteen of the </w:t>
      </w:r>
      <w:r w:rsidR="00BF3039" w:rsidRPr="00C97DFB">
        <w:rPr>
          <w:rFonts w:ascii="Verdana" w:hAnsi="Verdana"/>
          <w:sz w:val="20"/>
          <w:szCs w:val="20"/>
          <w:lang w:val="en-GB"/>
        </w:rPr>
        <w:t>4</w:t>
      </w:r>
      <w:r w:rsidR="000D0D4B" w:rsidRPr="00C97DFB">
        <w:rPr>
          <w:rFonts w:ascii="Verdana" w:hAnsi="Verdana"/>
          <w:sz w:val="20"/>
          <w:szCs w:val="20"/>
          <w:lang w:val="en-GB"/>
        </w:rPr>
        <w:t>2</w:t>
      </w:r>
      <w:r w:rsidRPr="00C97DFB">
        <w:rPr>
          <w:rFonts w:ascii="Verdana" w:hAnsi="Verdana"/>
          <w:sz w:val="20"/>
          <w:szCs w:val="20"/>
          <w:lang w:val="en-GB"/>
        </w:rPr>
        <w:t xml:space="preserve"> studies passed the quality assessment and were regarded as high-quality studies. This means that less than half (</w:t>
      </w:r>
      <w:r w:rsidR="00BF3039" w:rsidRPr="00C97DFB">
        <w:rPr>
          <w:rFonts w:ascii="Verdana" w:hAnsi="Verdana"/>
          <w:sz w:val="20"/>
          <w:szCs w:val="20"/>
          <w:lang w:val="en-GB"/>
        </w:rPr>
        <w:t>3</w:t>
      </w:r>
      <w:r w:rsidR="000D0D4B" w:rsidRPr="00C97DFB">
        <w:rPr>
          <w:rFonts w:ascii="Verdana" w:hAnsi="Verdana"/>
          <w:sz w:val="20"/>
          <w:szCs w:val="20"/>
          <w:lang w:val="en-GB"/>
        </w:rPr>
        <w:t>8.1</w:t>
      </w:r>
      <w:r w:rsidRPr="00C97DFB">
        <w:rPr>
          <w:rFonts w:ascii="Verdana" w:hAnsi="Verdana"/>
          <w:sz w:val="20"/>
          <w:szCs w:val="20"/>
          <w:lang w:val="en-GB"/>
        </w:rPr>
        <w:t>%) had a total score of at least 10 and were included in the data comparison. Total scores of the remaining studies (</w:t>
      </w:r>
      <w:r w:rsidR="00BF3039" w:rsidRPr="00C97DFB">
        <w:rPr>
          <w:rFonts w:ascii="Verdana" w:hAnsi="Verdana"/>
          <w:sz w:val="20"/>
          <w:szCs w:val="20"/>
          <w:lang w:val="en-GB"/>
        </w:rPr>
        <w:t>61.</w:t>
      </w:r>
      <w:r w:rsidR="000D0D4B" w:rsidRPr="00C97DFB">
        <w:rPr>
          <w:rFonts w:ascii="Verdana" w:hAnsi="Verdana"/>
          <w:sz w:val="20"/>
          <w:szCs w:val="20"/>
          <w:lang w:val="en-GB"/>
        </w:rPr>
        <w:t>9</w:t>
      </w:r>
      <w:r w:rsidRPr="00C97DFB">
        <w:rPr>
          <w:rFonts w:ascii="Verdana" w:hAnsi="Verdana"/>
          <w:sz w:val="20"/>
          <w:szCs w:val="20"/>
          <w:lang w:val="en-GB"/>
        </w:rPr>
        <w:t>%) varied between 5.5 and 9.5 and were considered insufficient to exclude most threats to validity. These were ‘lower-quality studies’ and were only included in the robustness analyses (and not in the primary data comparison).</w:t>
      </w:r>
    </w:p>
    <w:p w14:paraId="2657991B" w14:textId="77777777" w:rsidR="00C509B2" w:rsidRPr="00C97DFB" w:rsidRDefault="00C509B2" w:rsidP="00C509B2">
      <w:pPr>
        <w:spacing w:line="480" w:lineRule="auto"/>
        <w:rPr>
          <w:rFonts w:ascii="Verdana" w:hAnsi="Verdana"/>
          <w:sz w:val="20"/>
          <w:szCs w:val="20"/>
          <w:lang w:val="en-GB"/>
        </w:rPr>
      </w:pPr>
    </w:p>
    <w:p w14:paraId="09996D9D" w14:textId="77777777" w:rsidR="00C509B2" w:rsidRPr="00C97DFB" w:rsidRDefault="00C509B2" w:rsidP="00C509B2">
      <w:pPr>
        <w:spacing w:line="480" w:lineRule="auto"/>
        <w:rPr>
          <w:rFonts w:ascii="Verdana" w:hAnsi="Verdana"/>
          <w:sz w:val="20"/>
          <w:szCs w:val="20"/>
          <w:lang w:val="en-GB"/>
        </w:rPr>
      </w:pPr>
    </w:p>
    <w:p w14:paraId="5E0EDA7A" w14:textId="77777777" w:rsidR="00C509B2" w:rsidRPr="00C97DFB" w:rsidRDefault="00C509B2" w:rsidP="00DB2E24">
      <w:pPr>
        <w:spacing w:line="360" w:lineRule="auto"/>
        <w:rPr>
          <w:rFonts w:ascii="Verdana" w:hAnsi="Verdana"/>
          <w:b/>
          <w:bCs/>
          <w:sz w:val="20"/>
          <w:szCs w:val="20"/>
          <w:lang w:val="en-GB"/>
        </w:rPr>
      </w:pPr>
      <w:r w:rsidRPr="00C97DFB">
        <w:rPr>
          <w:rFonts w:ascii="Verdana" w:hAnsi="Verdana"/>
          <w:b/>
          <w:bCs/>
          <w:sz w:val="20"/>
          <w:szCs w:val="20"/>
          <w:lang w:val="en-GB"/>
        </w:rPr>
        <w:t>References</w:t>
      </w:r>
    </w:p>
    <w:p w14:paraId="7AE06E3B" w14:textId="77777777" w:rsidR="00C509B2" w:rsidRPr="00C97DFB" w:rsidRDefault="00C509B2" w:rsidP="00DB2E24">
      <w:pPr>
        <w:spacing w:line="360" w:lineRule="auto"/>
        <w:rPr>
          <w:rFonts w:ascii="Verdana" w:hAnsi="Verdana"/>
          <w:color w:val="000000" w:themeColor="text1"/>
          <w:sz w:val="20"/>
          <w:szCs w:val="20"/>
          <w:lang w:val="en-US"/>
        </w:rPr>
      </w:pPr>
      <w:r w:rsidRPr="00C97DFB">
        <w:rPr>
          <w:rFonts w:ascii="Verdana" w:hAnsi="Verdana"/>
          <w:color w:val="000000" w:themeColor="text1"/>
          <w:sz w:val="20"/>
          <w:szCs w:val="20"/>
          <w:lang w:val="en-GB"/>
        </w:rPr>
        <w:t>1.</w:t>
      </w:r>
      <w:r w:rsidRPr="00C97DFB">
        <w:rPr>
          <w:rFonts w:ascii="Verdana" w:hAnsi="Verdana"/>
          <w:sz w:val="20"/>
          <w:szCs w:val="20"/>
          <w:lang w:val="en-US"/>
        </w:rPr>
        <w:t xml:space="preserve"> </w:t>
      </w:r>
      <w:r w:rsidRPr="00C97DFB">
        <w:rPr>
          <w:rFonts w:ascii="Verdana" w:hAnsi="Verdana"/>
          <w:color w:val="000000" w:themeColor="text1"/>
          <w:sz w:val="20"/>
          <w:szCs w:val="20"/>
          <w:lang w:val="en-US"/>
        </w:rPr>
        <w:t xml:space="preserve">Lancsar E, Louviere J: Conducting discrete choice experiments to inform healthcare decision making: </w:t>
      </w:r>
      <w:r w:rsidR="00041530">
        <w:rPr>
          <w:rFonts w:ascii="Verdana" w:hAnsi="Verdana"/>
          <w:color w:val="000000" w:themeColor="text1"/>
          <w:sz w:val="20"/>
          <w:szCs w:val="20"/>
          <w:lang w:val="en-US"/>
        </w:rPr>
        <w:t>A</w:t>
      </w:r>
      <w:r w:rsidRPr="00C97DFB">
        <w:rPr>
          <w:rFonts w:ascii="Verdana" w:hAnsi="Verdana"/>
          <w:color w:val="000000" w:themeColor="text1"/>
          <w:sz w:val="20"/>
          <w:szCs w:val="20"/>
          <w:lang w:val="en-US"/>
        </w:rPr>
        <w:t xml:space="preserve"> user’s guide. Pharm Econ. 2008;26(8):661–677. </w:t>
      </w:r>
    </w:p>
    <w:p w14:paraId="0EF1CD90" w14:textId="77777777" w:rsidR="00C509B2" w:rsidRPr="00C509B2" w:rsidRDefault="00C509B2" w:rsidP="00DB2E24">
      <w:pPr>
        <w:spacing w:line="360" w:lineRule="auto"/>
        <w:rPr>
          <w:rFonts w:ascii="Verdana" w:hAnsi="Verdana"/>
          <w:color w:val="000000" w:themeColor="text1"/>
          <w:sz w:val="20"/>
          <w:szCs w:val="20"/>
          <w:lang w:val="en-US"/>
        </w:rPr>
      </w:pPr>
      <w:r w:rsidRPr="00041530">
        <w:rPr>
          <w:rFonts w:ascii="Verdana" w:hAnsi="Verdana"/>
          <w:color w:val="000000" w:themeColor="text1"/>
          <w:sz w:val="20"/>
          <w:szCs w:val="20"/>
          <w:lang w:val="en-US"/>
        </w:rPr>
        <w:t xml:space="preserve">2. Street DA, Burgess L, Louviere JJ. </w:t>
      </w:r>
      <w:r w:rsidRPr="00C509B2">
        <w:rPr>
          <w:rFonts w:ascii="Verdana" w:hAnsi="Verdana"/>
          <w:color w:val="000000" w:themeColor="text1"/>
          <w:sz w:val="20"/>
          <w:szCs w:val="20"/>
          <w:lang w:val="en-US"/>
        </w:rPr>
        <w:t>Quick and easy choice sets: constructing optimal and nearly optimal stated choice experiments. Int J Res Mark. 2005; 22(4):459-70.</w:t>
      </w:r>
    </w:p>
    <w:p w14:paraId="6D67D82A" w14:textId="77777777" w:rsidR="00C509B2" w:rsidRPr="00041530" w:rsidRDefault="00C509B2" w:rsidP="00DB2E24">
      <w:pPr>
        <w:spacing w:line="360" w:lineRule="auto"/>
        <w:rPr>
          <w:rFonts w:ascii="Verdana" w:hAnsi="Verdana"/>
          <w:color w:val="000000" w:themeColor="text1"/>
          <w:sz w:val="20"/>
          <w:szCs w:val="20"/>
          <w:lang w:val="en-US"/>
        </w:rPr>
      </w:pPr>
      <w:r w:rsidRPr="00C97DFB">
        <w:rPr>
          <w:rFonts w:ascii="Verdana" w:hAnsi="Verdana"/>
          <w:color w:val="000000" w:themeColor="text1"/>
          <w:sz w:val="20"/>
          <w:szCs w:val="20"/>
          <w:lang w:val="en-US"/>
        </w:rPr>
        <w:t xml:space="preserve">3. </w:t>
      </w:r>
      <w:r w:rsidRPr="00C509B2">
        <w:rPr>
          <w:rFonts w:ascii="Verdana" w:hAnsi="Verdana"/>
          <w:color w:val="000000" w:themeColor="text1"/>
          <w:sz w:val="20"/>
          <w:szCs w:val="20"/>
          <w:lang w:val="en-US"/>
        </w:rPr>
        <w:t xml:space="preserve">Huber J, Zwerina K. The importance of utility balance in efficient choice designs. </w:t>
      </w:r>
      <w:r w:rsidRPr="00041530">
        <w:rPr>
          <w:rFonts w:ascii="Verdana" w:hAnsi="Verdana"/>
          <w:color w:val="000000" w:themeColor="text1"/>
          <w:sz w:val="20"/>
          <w:szCs w:val="20"/>
          <w:lang w:val="en-US"/>
        </w:rPr>
        <w:t xml:space="preserve">J Mark Res. 1996;33(3):307-17. </w:t>
      </w:r>
    </w:p>
    <w:p w14:paraId="43DCAEB5" w14:textId="77777777" w:rsidR="00C509B2" w:rsidRPr="00C509B2" w:rsidRDefault="00C509B2" w:rsidP="00DB2E24">
      <w:pPr>
        <w:spacing w:line="360" w:lineRule="auto"/>
        <w:rPr>
          <w:rFonts w:ascii="Verdana" w:hAnsi="Verdana"/>
          <w:color w:val="000000" w:themeColor="text1"/>
          <w:sz w:val="20"/>
          <w:szCs w:val="20"/>
          <w:lang w:val="en-US"/>
        </w:rPr>
      </w:pPr>
      <w:r w:rsidRPr="00041530">
        <w:rPr>
          <w:rFonts w:ascii="Verdana" w:hAnsi="Verdana"/>
          <w:color w:val="000000" w:themeColor="text1"/>
          <w:sz w:val="20"/>
          <w:szCs w:val="20"/>
          <w:lang w:val="en-US"/>
        </w:rPr>
        <w:t xml:space="preserve">4. Reed Johnson F, et al. </w:t>
      </w:r>
      <w:r w:rsidRPr="00C509B2">
        <w:rPr>
          <w:rFonts w:ascii="Verdana" w:hAnsi="Verdana"/>
          <w:color w:val="000000" w:themeColor="text1"/>
          <w:sz w:val="20"/>
          <w:szCs w:val="20"/>
          <w:lang w:val="en-US"/>
        </w:rPr>
        <w:t xml:space="preserve">Constructing </w:t>
      </w:r>
      <w:r w:rsidR="00041530">
        <w:rPr>
          <w:rFonts w:ascii="Verdana" w:hAnsi="Verdana"/>
          <w:color w:val="000000" w:themeColor="text1"/>
          <w:sz w:val="20"/>
          <w:szCs w:val="20"/>
          <w:lang w:val="en-US"/>
        </w:rPr>
        <w:t>e</w:t>
      </w:r>
      <w:r w:rsidRPr="00C509B2">
        <w:rPr>
          <w:rFonts w:ascii="Verdana" w:hAnsi="Verdana"/>
          <w:color w:val="000000" w:themeColor="text1"/>
          <w:sz w:val="20"/>
          <w:szCs w:val="20"/>
          <w:lang w:val="en-US"/>
        </w:rPr>
        <w:t xml:space="preserve">xperimental </w:t>
      </w:r>
      <w:r w:rsidR="00041530">
        <w:rPr>
          <w:rFonts w:ascii="Verdana" w:hAnsi="Verdana"/>
          <w:color w:val="000000" w:themeColor="text1"/>
          <w:sz w:val="20"/>
          <w:szCs w:val="20"/>
          <w:lang w:val="en-US"/>
        </w:rPr>
        <w:t>d</w:t>
      </w:r>
      <w:r w:rsidRPr="00C509B2">
        <w:rPr>
          <w:rFonts w:ascii="Verdana" w:hAnsi="Verdana"/>
          <w:color w:val="000000" w:themeColor="text1"/>
          <w:sz w:val="20"/>
          <w:szCs w:val="20"/>
          <w:lang w:val="en-US"/>
        </w:rPr>
        <w:t xml:space="preserve">esigns for </w:t>
      </w:r>
      <w:r w:rsidR="00041530">
        <w:rPr>
          <w:rFonts w:ascii="Verdana" w:hAnsi="Verdana"/>
          <w:color w:val="000000" w:themeColor="text1"/>
          <w:sz w:val="20"/>
          <w:szCs w:val="20"/>
          <w:lang w:val="en-US"/>
        </w:rPr>
        <w:t>d</w:t>
      </w:r>
      <w:r w:rsidRPr="00C509B2">
        <w:rPr>
          <w:rFonts w:ascii="Verdana" w:hAnsi="Verdana"/>
          <w:color w:val="000000" w:themeColor="text1"/>
          <w:sz w:val="20"/>
          <w:szCs w:val="20"/>
          <w:lang w:val="en-US"/>
        </w:rPr>
        <w:t>iscrete-</w:t>
      </w:r>
      <w:r w:rsidR="00041530">
        <w:rPr>
          <w:rFonts w:ascii="Verdana" w:hAnsi="Verdana"/>
          <w:color w:val="000000" w:themeColor="text1"/>
          <w:sz w:val="20"/>
          <w:szCs w:val="20"/>
          <w:lang w:val="en-US"/>
        </w:rPr>
        <w:t>c</w:t>
      </w:r>
      <w:r w:rsidRPr="00C509B2">
        <w:rPr>
          <w:rFonts w:ascii="Verdana" w:hAnsi="Verdana"/>
          <w:color w:val="000000" w:themeColor="text1"/>
          <w:sz w:val="20"/>
          <w:szCs w:val="20"/>
          <w:lang w:val="en-US"/>
        </w:rPr>
        <w:t xml:space="preserve">hoice </w:t>
      </w:r>
      <w:r w:rsidR="00041530">
        <w:rPr>
          <w:rFonts w:ascii="Verdana" w:hAnsi="Verdana"/>
          <w:color w:val="000000" w:themeColor="text1"/>
          <w:sz w:val="20"/>
          <w:szCs w:val="20"/>
          <w:lang w:val="en-US"/>
        </w:rPr>
        <w:t>e</w:t>
      </w:r>
      <w:r w:rsidRPr="00C509B2">
        <w:rPr>
          <w:rFonts w:ascii="Verdana" w:hAnsi="Verdana"/>
          <w:color w:val="000000" w:themeColor="text1"/>
          <w:sz w:val="20"/>
          <w:szCs w:val="20"/>
          <w:lang w:val="en-US"/>
        </w:rPr>
        <w:t xml:space="preserve">xperiments: Report of the ISPOR </w:t>
      </w:r>
      <w:r w:rsidR="00041530">
        <w:rPr>
          <w:rFonts w:ascii="Verdana" w:hAnsi="Verdana"/>
          <w:color w:val="000000" w:themeColor="text1"/>
          <w:sz w:val="20"/>
          <w:szCs w:val="20"/>
          <w:lang w:val="en-US"/>
        </w:rPr>
        <w:t>c</w:t>
      </w:r>
      <w:r w:rsidRPr="00C509B2">
        <w:rPr>
          <w:rFonts w:ascii="Verdana" w:hAnsi="Verdana"/>
          <w:color w:val="000000" w:themeColor="text1"/>
          <w:sz w:val="20"/>
          <w:szCs w:val="20"/>
          <w:lang w:val="en-US"/>
        </w:rPr>
        <w:t xml:space="preserve">onjoint </w:t>
      </w:r>
      <w:r w:rsidR="00041530">
        <w:rPr>
          <w:rFonts w:ascii="Verdana" w:hAnsi="Verdana"/>
          <w:color w:val="000000" w:themeColor="text1"/>
          <w:sz w:val="20"/>
          <w:szCs w:val="20"/>
          <w:lang w:val="en-US"/>
        </w:rPr>
        <w:t>a</w:t>
      </w:r>
      <w:r w:rsidRPr="00C509B2">
        <w:rPr>
          <w:rFonts w:ascii="Verdana" w:hAnsi="Verdana"/>
          <w:color w:val="000000" w:themeColor="text1"/>
          <w:sz w:val="20"/>
          <w:szCs w:val="20"/>
          <w:lang w:val="en-US"/>
        </w:rPr>
        <w:t xml:space="preserve">nalysis </w:t>
      </w:r>
      <w:r w:rsidR="00041530">
        <w:rPr>
          <w:rFonts w:ascii="Verdana" w:hAnsi="Verdana"/>
          <w:color w:val="000000" w:themeColor="text1"/>
          <w:sz w:val="20"/>
          <w:szCs w:val="20"/>
          <w:lang w:val="en-US"/>
        </w:rPr>
        <w:t>e</w:t>
      </w:r>
      <w:r w:rsidRPr="00C509B2">
        <w:rPr>
          <w:rFonts w:ascii="Verdana" w:hAnsi="Verdana"/>
          <w:color w:val="000000" w:themeColor="text1"/>
          <w:sz w:val="20"/>
          <w:szCs w:val="20"/>
          <w:lang w:val="en-US"/>
        </w:rPr>
        <w:t xml:space="preserve">xperimental </w:t>
      </w:r>
      <w:r w:rsidR="00041530">
        <w:rPr>
          <w:rFonts w:ascii="Verdana" w:hAnsi="Verdana"/>
          <w:color w:val="000000" w:themeColor="text1"/>
          <w:sz w:val="20"/>
          <w:szCs w:val="20"/>
          <w:lang w:val="en-US"/>
        </w:rPr>
        <w:t>d</w:t>
      </w:r>
      <w:r w:rsidRPr="00C509B2">
        <w:rPr>
          <w:rFonts w:ascii="Verdana" w:hAnsi="Verdana"/>
          <w:color w:val="000000" w:themeColor="text1"/>
          <w:sz w:val="20"/>
          <w:szCs w:val="20"/>
          <w:lang w:val="en-US"/>
        </w:rPr>
        <w:t xml:space="preserve">esign </w:t>
      </w:r>
      <w:r w:rsidR="00041530">
        <w:rPr>
          <w:rFonts w:ascii="Verdana" w:hAnsi="Verdana"/>
          <w:color w:val="000000" w:themeColor="text1"/>
          <w:sz w:val="20"/>
          <w:szCs w:val="20"/>
          <w:lang w:val="en-US"/>
        </w:rPr>
        <w:t>g</w:t>
      </w:r>
      <w:r w:rsidRPr="00C509B2">
        <w:rPr>
          <w:rFonts w:ascii="Verdana" w:hAnsi="Verdana"/>
          <w:color w:val="000000" w:themeColor="text1"/>
          <w:sz w:val="20"/>
          <w:szCs w:val="20"/>
          <w:lang w:val="en-US"/>
        </w:rPr>
        <w:t xml:space="preserve">ood </w:t>
      </w:r>
      <w:r w:rsidR="00041530">
        <w:rPr>
          <w:rFonts w:ascii="Verdana" w:hAnsi="Verdana"/>
          <w:color w:val="000000" w:themeColor="text1"/>
          <w:sz w:val="20"/>
          <w:szCs w:val="20"/>
          <w:lang w:val="en-US"/>
        </w:rPr>
        <w:t>r</w:t>
      </w:r>
      <w:r w:rsidRPr="00C509B2">
        <w:rPr>
          <w:rFonts w:ascii="Verdana" w:hAnsi="Verdana"/>
          <w:color w:val="000000" w:themeColor="text1"/>
          <w:sz w:val="20"/>
          <w:szCs w:val="20"/>
          <w:lang w:val="en-US"/>
        </w:rPr>
        <w:t xml:space="preserve">esearch </w:t>
      </w:r>
      <w:r w:rsidR="00041530">
        <w:rPr>
          <w:rFonts w:ascii="Verdana" w:hAnsi="Verdana"/>
          <w:color w:val="000000" w:themeColor="text1"/>
          <w:sz w:val="20"/>
          <w:szCs w:val="20"/>
          <w:lang w:val="en-US"/>
        </w:rPr>
        <w:t>p</w:t>
      </w:r>
      <w:r w:rsidRPr="00C509B2">
        <w:rPr>
          <w:rFonts w:ascii="Verdana" w:hAnsi="Verdana"/>
          <w:color w:val="000000" w:themeColor="text1"/>
          <w:sz w:val="20"/>
          <w:szCs w:val="20"/>
          <w:lang w:val="en-US"/>
        </w:rPr>
        <w:t xml:space="preserve">ractices </w:t>
      </w:r>
      <w:r w:rsidR="00041530">
        <w:rPr>
          <w:rFonts w:ascii="Verdana" w:hAnsi="Verdana"/>
          <w:color w:val="000000" w:themeColor="text1"/>
          <w:sz w:val="20"/>
          <w:szCs w:val="20"/>
          <w:lang w:val="en-US"/>
        </w:rPr>
        <w:t>t</w:t>
      </w:r>
      <w:r w:rsidRPr="00C509B2">
        <w:rPr>
          <w:rFonts w:ascii="Verdana" w:hAnsi="Verdana"/>
          <w:color w:val="000000" w:themeColor="text1"/>
          <w:sz w:val="20"/>
          <w:szCs w:val="20"/>
          <w:lang w:val="en-US"/>
        </w:rPr>
        <w:t xml:space="preserve">ask </w:t>
      </w:r>
      <w:r w:rsidR="00041530">
        <w:rPr>
          <w:rFonts w:ascii="Verdana" w:hAnsi="Verdana"/>
          <w:color w:val="000000" w:themeColor="text1"/>
          <w:sz w:val="20"/>
          <w:szCs w:val="20"/>
          <w:lang w:val="en-US"/>
        </w:rPr>
        <w:t>f</w:t>
      </w:r>
      <w:r w:rsidRPr="00C509B2">
        <w:rPr>
          <w:rFonts w:ascii="Verdana" w:hAnsi="Verdana"/>
          <w:color w:val="000000" w:themeColor="text1"/>
          <w:sz w:val="20"/>
          <w:szCs w:val="20"/>
          <w:lang w:val="en-US"/>
        </w:rPr>
        <w:t>orce. Value Health. 2013;16(1):3- 13.</w:t>
      </w:r>
    </w:p>
    <w:p w14:paraId="04271B84" w14:textId="77777777" w:rsidR="00C509B2" w:rsidRPr="00C97DFB" w:rsidRDefault="00C509B2" w:rsidP="00DB2E24">
      <w:pPr>
        <w:spacing w:line="360" w:lineRule="auto"/>
        <w:rPr>
          <w:rFonts w:ascii="Verdana" w:hAnsi="Verdana"/>
          <w:color w:val="000000" w:themeColor="text1"/>
          <w:sz w:val="20"/>
          <w:szCs w:val="20"/>
          <w:lang w:val="en-US"/>
        </w:rPr>
      </w:pPr>
      <w:r w:rsidRPr="00C97DFB">
        <w:rPr>
          <w:rFonts w:ascii="Verdana" w:hAnsi="Verdana"/>
          <w:color w:val="000000" w:themeColor="text1"/>
          <w:sz w:val="20"/>
          <w:szCs w:val="20"/>
          <w:lang w:val="en-US"/>
        </w:rPr>
        <w:t xml:space="preserve">5. </w:t>
      </w:r>
      <w:r w:rsidRPr="00C509B2">
        <w:rPr>
          <w:rFonts w:ascii="Verdana" w:hAnsi="Verdana"/>
          <w:color w:val="000000" w:themeColor="text1"/>
          <w:sz w:val="20"/>
          <w:szCs w:val="20"/>
          <w:lang w:val="en-US"/>
        </w:rPr>
        <w:t xml:space="preserve">Mandeville KL, Lagarde M, Hanson K. The use of discrete choice experiments to inform health workforce policy: </w:t>
      </w:r>
      <w:r w:rsidR="00041530">
        <w:rPr>
          <w:rFonts w:ascii="Verdana" w:hAnsi="Verdana"/>
          <w:color w:val="000000" w:themeColor="text1"/>
          <w:sz w:val="20"/>
          <w:szCs w:val="20"/>
          <w:lang w:val="en-US"/>
        </w:rPr>
        <w:t>A</w:t>
      </w:r>
      <w:r w:rsidRPr="00C509B2">
        <w:rPr>
          <w:rFonts w:ascii="Verdana" w:hAnsi="Verdana"/>
          <w:color w:val="000000" w:themeColor="text1"/>
          <w:sz w:val="20"/>
          <w:szCs w:val="20"/>
          <w:lang w:val="en-US"/>
        </w:rPr>
        <w:t xml:space="preserve"> systematic review. BMC Health Serv Res. 2014;14(1):367. </w:t>
      </w:r>
    </w:p>
    <w:p w14:paraId="6B574E8C" w14:textId="77777777" w:rsidR="00C509B2" w:rsidRPr="00C509B2" w:rsidRDefault="00C509B2" w:rsidP="00DB2E24">
      <w:pPr>
        <w:spacing w:line="360" w:lineRule="auto"/>
        <w:rPr>
          <w:rFonts w:ascii="Verdana" w:hAnsi="Verdana"/>
          <w:color w:val="000000" w:themeColor="text1"/>
          <w:sz w:val="20"/>
          <w:szCs w:val="20"/>
        </w:rPr>
      </w:pPr>
      <w:r w:rsidRPr="00C97DFB">
        <w:rPr>
          <w:rFonts w:ascii="Verdana" w:hAnsi="Verdana"/>
          <w:color w:val="000000" w:themeColor="text1"/>
          <w:sz w:val="20"/>
          <w:szCs w:val="20"/>
          <w:lang w:val="en-US"/>
        </w:rPr>
        <w:t xml:space="preserve">6. </w:t>
      </w:r>
      <w:r w:rsidRPr="00C509B2">
        <w:rPr>
          <w:rFonts w:ascii="Verdana" w:hAnsi="Verdana"/>
          <w:color w:val="000000" w:themeColor="text1"/>
          <w:sz w:val="20"/>
          <w:szCs w:val="20"/>
          <w:lang w:val="en-US"/>
        </w:rPr>
        <w:t xml:space="preserve">Lancsar E, Louviere J, Flynn T. Several methods to investigate relative attribute impact in stated preference experiments. </w:t>
      </w:r>
      <w:r w:rsidRPr="00C509B2">
        <w:rPr>
          <w:rFonts w:ascii="Verdana" w:hAnsi="Verdana"/>
          <w:color w:val="000000" w:themeColor="text1"/>
          <w:sz w:val="20"/>
          <w:szCs w:val="20"/>
        </w:rPr>
        <w:t xml:space="preserve">Soc Sci Med. 2007;64(8):1738-53. </w:t>
      </w:r>
    </w:p>
    <w:p w14:paraId="0F6D4886" w14:textId="77777777" w:rsidR="00D044BD" w:rsidRPr="007F05F5" w:rsidRDefault="00610E0C">
      <w:pPr>
        <w:rPr>
          <w:lang w:val="en-US"/>
        </w:rPr>
      </w:pPr>
    </w:p>
    <w:sectPr w:rsidR="00D044BD" w:rsidRPr="007F05F5" w:rsidSect="006C48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trackRevision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F5"/>
    <w:rsid w:val="00041530"/>
    <w:rsid w:val="00052E2A"/>
    <w:rsid w:val="000D0D4B"/>
    <w:rsid w:val="00170E3C"/>
    <w:rsid w:val="00183618"/>
    <w:rsid w:val="001F12FE"/>
    <w:rsid w:val="00212ECF"/>
    <w:rsid w:val="00275BD9"/>
    <w:rsid w:val="00290048"/>
    <w:rsid w:val="003561EB"/>
    <w:rsid w:val="00583B68"/>
    <w:rsid w:val="00587CD5"/>
    <w:rsid w:val="005A37A9"/>
    <w:rsid w:val="005E265D"/>
    <w:rsid w:val="00610E0C"/>
    <w:rsid w:val="00630D7D"/>
    <w:rsid w:val="006C48B5"/>
    <w:rsid w:val="007F05F5"/>
    <w:rsid w:val="00962F89"/>
    <w:rsid w:val="00BF3039"/>
    <w:rsid w:val="00C509B2"/>
    <w:rsid w:val="00C9144E"/>
    <w:rsid w:val="00C97DFB"/>
    <w:rsid w:val="00D46952"/>
    <w:rsid w:val="00DB2E24"/>
    <w:rsid w:val="00DE4672"/>
    <w:rsid w:val="00F155B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19BAC5"/>
  <w15:chartTrackingRefBased/>
  <w15:docId w15:val="{C4CF7934-4A19-C84A-9670-675ACEA3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5F5"/>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509B2"/>
  </w:style>
  <w:style w:type="paragraph" w:styleId="Lijstalinea">
    <w:name w:val="List Paragraph"/>
    <w:basedOn w:val="Standaard"/>
    <w:uiPriority w:val="34"/>
    <w:qFormat/>
    <w:rsid w:val="00C5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5530">
      <w:bodyDiv w:val="1"/>
      <w:marLeft w:val="0"/>
      <w:marRight w:val="0"/>
      <w:marTop w:val="0"/>
      <w:marBottom w:val="0"/>
      <w:divBdr>
        <w:top w:val="none" w:sz="0" w:space="0" w:color="auto"/>
        <w:left w:val="none" w:sz="0" w:space="0" w:color="auto"/>
        <w:bottom w:val="none" w:sz="0" w:space="0" w:color="auto"/>
        <w:right w:val="none" w:sz="0" w:space="0" w:color="auto"/>
      </w:divBdr>
      <w:divsChild>
        <w:div w:id="275019431">
          <w:marLeft w:val="0"/>
          <w:marRight w:val="0"/>
          <w:marTop w:val="0"/>
          <w:marBottom w:val="0"/>
          <w:divBdr>
            <w:top w:val="none" w:sz="0" w:space="0" w:color="auto"/>
            <w:left w:val="none" w:sz="0" w:space="0" w:color="auto"/>
            <w:bottom w:val="none" w:sz="0" w:space="0" w:color="auto"/>
            <w:right w:val="none" w:sz="0" w:space="0" w:color="auto"/>
          </w:divBdr>
          <w:divsChild>
            <w:div w:id="234053462">
              <w:marLeft w:val="0"/>
              <w:marRight w:val="0"/>
              <w:marTop w:val="0"/>
              <w:marBottom w:val="0"/>
              <w:divBdr>
                <w:top w:val="none" w:sz="0" w:space="0" w:color="auto"/>
                <w:left w:val="none" w:sz="0" w:space="0" w:color="auto"/>
                <w:bottom w:val="none" w:sz="0" w:space="0" w:color="auto"/>
                <w:right w:val="none" w:sz="0" w:space="0" w:color="auto"/>
              </w:divBdr>
              <w:divsChild>
                <w:div w:id="4103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143">
      <w:bodyDiv w:val="1"/>
      <w:marLeft w:val="0"/>
      <w:marRight w:val="0"/>
      <w:marTop w:val="0"/>
      <w:marBottom w:val="0"/>
      <w:divBdr>
        <w:top w:val="none" w:sz="0" w:space="0" w:color="auto"/>
        <w:left w:val="none" w:sz="0" w:space="0" w:color="auto"/>
        <w:bottom w:val="none" w:sz="0" w:space="0" w:color="auto"/>
        <w:right w:val="none" w:sz="0" w:space="0" w:color="auto"/>
      </w:divBdr>
      <w:divsChild>
        <w:div w:id="1452280550">
          <w:marLeft w:val="0"/>
          <w:marRight w:val="0"/>
          <w:marTop w:val="0"/>
          <w:marBottom w:val="0"/>
          <w:divBdr>
            <w:top w:val="none" w:sz="0" w:space="0" w:color="auto"/>
            <w:left w:val="none" w:sz="0" w:space="0" w:color="auto"/>
            <w:bottom w:val="none" w:sz="0" w:space="0" w:color="auto"/>
            <w:right w:val="none" w:sz="0" w:space="0" w:color="auto"/>
          </w:divBdr>
          <w:divsChild>
            <w:div w:id="555701066">
              <w:marLeft w:val="0"/>
              <w:marRight w:val="0"/>
              <w:marTop w:val="0"/>
              <w:marBottom w:val="0"/>
              <w:divBdr>
                <w:top w:val="none" w:sz="0" w:space="0" w:color="auto"/>
                <w:left w:val="none" w:sz="0" w:space="0" w:color="auto"/>
                <w:bottom w:val="none" w:sz="0" w:space="0" w:color="auto"/>
                <w:right w:val="none" w:sz="0" w:space="0" w:color="auto"/>
              </w:divBdr>
              <w:divsChild>
                <w:div w:id="1480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9615">
      <w:bodyDiv w:val="1"/>
      <w:marLeft w:val="0"/>
      <w:marRight w:val="0"/>
      <w:marTop w:val="0"/>
      <w:marBottom w:val="0"/>
      <w:divBdr>
        <w:top w:val="none" w:sz="0" w:space="0" w:color="auto"/>
        <w:left w:val="none" w:sz="0" w:space="0" w:color="auto"/>
        <w:bottom w:val="none" w:sz="0" w:space="0" w:color="auto"/>
        <w:right w:val="none" w:sz="0" w:space="0" w:color="auto"/>
      </w:divBdr>
      <w:divsChild>
        <w:div w:id="1804927420">
          <w:marLeft w:val="0"/>
          <w:marRight w:val="0"/>
          <w:marTop w:val="0"/>
          <w:marBottom w:val="0"/>
          <w:divBdr>
            <w:top w:val="none" w:sz="0" w:space="0" w:color="auto"/>
            <w:left w:val="none" w:sz="0" w:space="0" w:color="auto"/>
            <w:bottom w:val="none" w:sz="0" w:space="0" w:color="auto"/>
            <w:right w:val="none" w:sz="0" w:space="0" w:color="auto"/>
          </w:divBdr>
          <w:divsChild>
            <w:div w:id="174461939">
              <w:marLeft w:val="0"/>
              <w:marRight w:val="0"/>
              <w:marTop w:val="0"/>
              <w:marBottom w:val="0"/>
              <w:divBdr>
                <w:top w:val="none" w:sz="0" w:space="0" w:color="auto"/>
                <w:left w:val="none" w:sz="0" w:space="0" w:color="auto"/>
                <w:bottom w:val="none" w:sz="0" w:space="0" w:color="auto"/>
                <w:right w:val="none" w:sz="0" w:space="0" w:color="auto"/>
              </w:divBdr>
              <w:divsChild>
                <w:div w:id="13230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5348">
      <w:bodyDiv w:val="1"/>
      <w:marLeft w:val="0"/>
      <w:marRight w:val="0"/>
      <w:marTop w:val="0"/>
      <w:marBottom w:val="0"/>
      <w:divBdr>
        <w:top w:val="none" w:sz="0" w:space="0" w:color="auto"/>
        <w:left w:val="none" w:sz="0" w:space="0" w:color="auto"/>
        <w:bottom w:val="none" w:sz="0" w:space="0" w:color="auto"/>
        <w:right w:val="none" w:sz="0" w:space="0" w:color="auto"/>
      </w:divBdr>
      <w:divsChild>
        <w:div w:id="141780083">
          <w:marLeft w:val="0"/>
          <w:marRight w:val="0"/>
          <w:marTop w:val="0"/>
          <w:marBottom w:val="0"/>
          <w:divBdr>
            <w:top w:val="none" w:sz="0" w:space="0" w:color="auto"/>
            <w:left w:val="none" w:sz="0" w:space="0" w:color="auto"/>
            <w:bottom w:val="none" w:sz="0" w:space="0" w:color="auto"/>
            <w:right w:val="none" w:sz="0" w:space="0" w:color="auto"/>
          </w:divBdr>
          <w:divsChild>
            <w:div w:id="2119450231">
              <w:marLeft w:val="0"/>
              <w:marRight w:val="0"/>
              <w:marTop w:val="0"/>
              <w:marBottom w:val="0"/>
              <w:divBdr>
                <w:top w:val="none" w:sz="0" w:space="0" w:color="auto"/>
                <w:left w:val="none" w:sz="0" w:space="0" w:color="auto"/>
                <w:bottom w:val="none" w:sz="0" w:space="0" w:color="auto"/>
                <w:right w:val="none" w:sz="0" w:space="0" w:color="auto"/>
              </w:divBdr>
              <w:divsChild>
                <w:div w:id="3348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24864">
      <w:bodyDiv w:val="1"/>
      <w:marLeft w:val="0"/>
      <w:marRight w:val="0"/>
      <w:marTop w:val="0"/>
      <w:marBottom w:val="0"/>
      <w:divBdr>
        <w:top w:val="none" w:sz="0" w:space="0" w:color="auto"/>
        <w:left w:val="none" w:sz="0" w:space="0" w:color="auto"/>
        <w:bottom w:val="none" w:sz="0" w:space="0" w:color="auto"/>
        <w:right w:val="none" w:sz="0" w:space="0" w:color="auto"/>
      </w:divBdr>
      <w:divsChild>
        <w:div w:id="1892422001">
          <w:marLeft w:val="0"/>
          <w:marRight w:val="0"/>
          <w:marTop w:val="0"/>
          <w:marBottom w:val="0"/>
          <w:divBdr>
            <w:top w:val="none" w:sz="0" w:space="0" w:color="auto"/>
            <w:left w:val="none" w:sz="0" w:space="0" w:color="auto"/>
            <w:bottom w:val="none" w:sz="0" w:space="0" w:color="auto"/>
            <w:right w:val="none" w:sz="0" w:space="0" w:color="auto"/>
          </w:divBdr>
          <w:divsChild>
            <w:div w:id="1215773483">
              <w:marLeft w:val="0"/>
              <w:marRight w:val="0"/>
              <w:marTop w:val="0"/>
              <w:marBottom w:val="0"/>
              <w:divBdr>
                <w:top w:val="none" w:sz="0" w:space="0" w:color="auto"/>
                <w:left w:val="none" w:sz="0" w:space="0" w:color="auto"/>
                <w:bottom w:val="none" w:sz="0" w:space="0" w:color="auto"/>
                <w:right w:val="none" w:sz="0" w:space="0" w:color="auto"/>
              </w:divBdr>
              <w:divsChild>
                <w:div w:id="13501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0649">
      <w:bodyDiv w:val="1"/>
      <w:marLeft w:val="0"/>
      <w:marRight w:val="0"/>
      <w:marTop w:val="0"/>
      <w:marBottom w:val="0"/>
      <w:divBdr>
        <w:top w:val="none" w:sz="0" w:space="0" w:color="auto"/>
        <w:left w:val="none" w:sz="0" w:space="0" w:color="auto"/>
        <w:bottom w:val="none" w:sz="0" w:space="0" w:color="auto"/>
        <w:right w:val="none" w:sz="0" w:space="0" w:color="auto"/>
      </w:divBdr>
      <w:divsChild>
        <w:div w:id="780535603">
          <w:marLeft w:val="0"/>
          <w:marRight w:val="0"/>
          <w:marTop w:val="0"/>
          <w:marBottom w:val="0"/>
          <w:divBdr>
            <w:top w:val="none" w:sz="0" w:space="0" w:color="auto"/>
            <w:left w:val="none" w:sz="0" w:space="0" w:color="auto"/>
            <w:bottom w:val="none" w:sz="0" w:space="0" w:color="auto"/>
            <w:right w:val="none" w:sz="0" w:space="0" w:color="auto"/>
          </w:divBdr>
          <w:divsChild>
            <w:div w:id="204028129">
              <w:marLeft w:val="0"/>
              <w:marRight w:val="0"/>
              <w:marTop w:val="0"/>
              <w:marBottom w:val="0"/>
              <w:divBdr>
                <w:top w:val="none" w:sz="0" w:space="0" w:color="auto"/>
                <w:left w:val="none" w:sz="0" w:space="0" w:color="auto"/>
                <w:bottom w:val="none" w:sz="0" w:space="0" w:color="auto"/>
                <w:right w:val="none" w:sz="0" w:space="0" w:color="auto"/>
              </w:divBdr>
              <w:divsChild>
                <w:div w:id="80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09876">
      <w:bodyDiv w:val="1"/>
      <w:marLeft w:val="0"/>
      <w:marRight w:val="0"/>
      <w:marTop w:val="0"/>
      <w:marBottom w:val="0"/>
      <w:divBdr>
        <w:top w:val="none" w:sz="0" w:space="0" w:color="auto"/>
        <w:left w:val="none" w:sz="0" w:space="0" w:color="auto"/>
        <w:bottom w:val="none" w:sz="0" w:space="0" w:color="auto"/>
        <w:right w:val="none" w:sz="0" w:space="0" w:color="auto"/>
      </w:divBdr>
      <w:divsChild>
        <w:div w:id="1139956200">
          <w:marLeft w:val="0"/>
          <w:marRight w:val="0"/>
          <w:marTop w:val="0"/>
          <w:marBottom w:val="0"/>
          <w:divBdr>
            <w:top w:val="none" w:sz="0" w:space="0" w:color="auto"/>
            <w:left w:val="none" w:sz="0" w:space="0" w:color="auto"/>
            <w:bottom w:val="none" w:sz="0" w:space="0" w:color="auto"/>
            <w:right w:val="none" w:sz="0" w:space="0" w:color="auto"/>
          </w:divBdr>
          <w:divsChild>
            <w:div w:id="1695964131">
              <w:marLeft w:val="0"/>
              <w:marRight w:val="0"/>
              <w:marTop w:val="0"/>
              <w:marBottom w:val="0"/>
              <w:divBdr>
                <w:top w:val="none" w:sz="0" w:space="0" w:color="auto"/>
                <w:left w:val="none" w:sz="0" w:space="0" w:color="auto"/>
                <w:bottom w:val="none" w:sz="0" w:space="0" w:color="auto"/>
                <w:right w:val="none" w:sz="0" w:space="0" w:color="auto"/>
              </w:divBdr>
              <w:divsChild>
                <w:div w:id="18843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590">
      <w:bodyDiv w:val="1"/>
      <w:marLeft w:val="0"/>
      <w:marRight w:val="0"/>
      <w:marTop w:val="0"/>
      <w:marBottom w:val="0"/>
      <w:divBdr>
        <w:top w:val="none" w:sz="0" w:space="0" w:color="auto"/>
        <w:left w:val="none" w:sz="0" w:space="0" w:color="auto"/>
        <w:bottom w:val="none" w:sz="0" w:space="0" w:color="auto"/>
        <w:right w:val="none" w:sz="0" w:space="0" w:color="auto"/>
      </w:divBdr>
      <w:divsChild>
        <w:div w:id="921908327">
          <w:marLeft w:val="0"/>
          <w:marRight w:val="0"/>
          <w:marTop w:val="0"/>
          <w:marBottom w:val="0"/>
          <w:divBdr>
            <w:top w:val="none" w:sz="0" w:space="0" w:color="auto"/>
            <w:left w:val="none" w:sz="0" w:space="0" w:color="auto"/>
            <w:bottom w:val="none" w:sz="0" w:space="0" w:color="auto"/>
            <w:right w:val="none" w:sz="0" w:space="0" w:color="auto"/>
          </w:divBdr>
          <w:divsChild>
            <w:div w:id="430930800">
              <w:marLeft w:val="0"/>
              <w:marRight w:val="0"/>
              <w:marTop w:val="0"/>
              <w:marBottom w:val="0"/>
              <w:divBdr>
                <w:top w:val="none" w:sz="0" w:space="0" w:color="auto"/>
                <w:left w:val="none" w:sz="0" w:space="0" w:color="auto"/>
                <w:bottom w:val="none" w:sz="0" w:space="0" w:color="auto"/>
                <w:right w:val="none" w:sz="0" w:space="0" w:color="auto"/>
              </w:divBdr>
              <w:divsChild>
                <w:div w:id="19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61495">
      <w:bodyDiv w:val="1"/>
      <w:marLeft w:val="0"/>
      <w:marRight w:val="0"/>
      <w:marTop w:val="0"/>
      <w:marBottom w:val="0"/>
      <w:divBdr>
        <w:top w:val="none" w:sz="0" w:space="0" w:color="auto"/>
        <w:left w:val="none" w:sz="0" w:space="0" w:color="auto"/>
        <w:bottom w:val="none" w:sz="0" w:space="0" w:color="auto"/>
        <w:right w:val="none" w:sz="0" w:space="0" w:color="auto"/>
      </w:divBdr>
      <w:divsChild>
        <w:div w:id="588001203">
          <w:marLeft w:val="0"/>
          <w:marRight w:val="0"/>
          <w:marTop w:val="0"/>
          <w:marBottom w:val="0"/>
          <w:divBdr>
            <w:top w:val="none" w:sz="0" w:space="0" w:color="auto"/>
            <w:left w:val="none" w:sz="0" w:space="0" w:color="auto"/>
            <w:bottom w:val="none" w:sz="0" w:space="0" w:color="auto"/>
            <w:right w:val="none" w:sz="0" w:space="0" w:color="auto"/>
          </w:divBdr>
          <w:divsChild>
            <w:div w:id="1892577259">
              <w:marLeft w:val="0"/>
              <w:marRight w:val="0"/>
              <w:marTop w:val="0"/>
              <w:marBottom w:val="0"/>
              <w:divBdr>
                <w:top w:val="none" w:sz="0" w:space="0" w:color="auto"/>
                <w:left w:val="none" w:sz="0" w:space="0" w:color="auto"/>
                <w:bottom w:val="none" w:sz="0" w:space="0" w:color="auto"/>
                <w:right w:val="none" w:sz="0" w:space="0" w:color="auto"/>
              </w:divBdr>
              <w:divsChild>
                <w:div w:id="7111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6904">
      <w:bodyDiv w:val="1"/>
      <w:marLeft w:val="0"/>
      <w:marRight w:val="0"/>
      <w:marTop w:val="0"/>
      <w:marBottom w:val="0"/>
      <w:divBdr>
        <w:top w:val="none" w:sz="0" w:space="0" w:color="auto"/>
        <w:left w:val="none" w:sz="0" w:space="0" w:color="auto"/>
        <w:bottom w:val="none" w:sz="0" w:space="0" w:color="auto"/>
        <w:right w:val="none" w:sz="0" w:space="0" w:color="auto"/>
      </w:divBdr>
      <w:divsChild>
        <w:div w:id="1237207171">
          <w:marLeft w:val="0"/>
          <w:marRight w:val="0"/>
          <w:marTop w:val="0"/>
          <w:marBottom w:val="0"/>
          <w:divBdr>
            <w:top w:val="none" w:sz="0" w:space="0" w:color="auto"/>
            <w:left w:val="none" w:sz="0" w:space="0" w:color="auto"/>
            <w:bottom w:val="none" w:sz="0" w:space="0" w:color="auto"/>
            <w:right w:val="none" w:sz="0" w:space="0" w:color="auto"/>
          </w:divBdr>
          <w:divsChild>
            <w:div w:id="803887459">
              <w:marLeft w:val="0"/>
              <w:marRight w:val="0"/>
              <w:marTop w:val="0"/>
              <w:marBottom w:val="0"/>
              <w:divBdr>
                <w:top w:val="none" w:sz="0" w:space="0" w:color="auto"/>
                <w:left w:val="none" w:sz="0" w:space="0" w:color="auto"/>
                <w:bottom w:val="none" w:sz="0" w:space="0" w:color="auto"/>
                <w:right w:val="none" w:sz="0" w:space="0" w:color="auto"/>
              </w:divBdr>
              <w:divsChild>
                <w:div w:id="11585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704446">
          <w:marLeft w:val="0"/>
          <w:marRight w:val="0"/>
          <w:marTop w:val="0"/>
          <w:marBottom w:val="0"/>
          <w:divBdr>
            <w:top w:val="none" w:sz="0" w:space="0" w:color="auto"/>
            <w:left w:val="none" w:sz="0" w:space="0" w:color="auto"/>
            <w:bottom w:val="none" w:sz="0" w:space="0" w:color="auto"/>
            <w:right w:val="none" w:sz="0" w:space="0" w:color="auto"/>
          </w:divBdr>
          <w:divsChild>
            <w:div w:id="1056782619">
              <w:marLeft w:val="0"/>
              <w:marRight w:val="0"/>
              <w:marTop w:val="0"/>
              <w:marBottom w:val="0"/>
              <w:divBdr>
                <w:top w:val="none" w:sz="0" w:space="0" w:color="auto"/>
                <w:left w:val="none" w:sz="0" w:space="0" w:color="auto"/>
                <w:bottom w:val="none" w:sz="0" w:space="0" w:color="auto"/>
                <w:right w:val="none" w:sz="0" w:space="0" w:color="auto"/>
              </w:divBdr>
              <w:divsChild>
                <w:div w:id="1103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2684">
      <w:bodyDiv w:val="1"/>
      <w:marLeft w:val="0"/>
      <w:marRight w:val="0"/>
      <w:marTop w:val="0"/>
      <w:marBottom w:val="0"/>
      <w:divBdr>
        <w:top w:val="none" w:sz="0" w:space="0" w:color="auto"/>
        <w:left w:val="none" w:sz="0" w:space="0" w:color="auto"/>
        <w:bottom w:val="none" w:sz="0" w:space="0" w:color="auto"/>
        <w:right w:val="none" w:sz="0" w:space="0" w:color="auto"/>
      </w:divBdr>
      <w:divsChild>
        <w:div w:id="409932361">
          <w:marLeft w:val="0"/>
          <w:marRight w:val="0"/>
          <w:marTop w:val="0"/>
          <w:marBottom w:val="0"/>
          <w:divBdr>
            <w:top w:val="none" w:sz="0" w:space="0" w:color="auto"/>
            <w:left w:val="none" w:sz="0" w:space="0" w:color="auto"/>
            <w:bottom w:val="none" w:sz="0" w:space="0" w:color="auto"/>
            <w:right w:val="none" w:sz="0" w:space="0" w:color="auto"/>
          </w:divBdr>
          <w:divsChild>
            <w:div w:id="177504172">
              <w:marLeft w:val="0"/>
              <w:marRight w:val="0"/>
              <w:marTop w:val="0"/>
              <w:marBottom w:val="0"/>
              <w:divBdr>
                <w:top w:val="none" w:sz="0" w:space="0" w:color="auto"/>
                <w:left w:val="none" w:sz="0" w:space="0" w:color="auto"/>
                <w:bottom w:val="none" w:sz="0" w:space="0" w:color="auto"/>
                <w:right w:val="none" w:sz="0" w:space="0" w:color="auto"/>
              </w:divBdr>
              <w:divsChild>
                <w:div w:id="20614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1031</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Diks, Marilyn (Stud. FHML / Alumni)</dc:creator>
  <cp:keywords/>
  <dc:description/>
  <cp:lastModifiedBy>Diks, Marilyn (Stud. FHML / Alumni)</cp:lastModifiedBy>
  <cp:revision>3</cp:revision>
  <dcterms:created xsi:type="dcterms:W3CDTF">2021-08-04T14:49:00Z</dcterms:created>
  <dcterms:modified xsi:type="dcterms:W3CDTF">2021-08-16T13:17:00Z</dcterms:modified>
</cp:coreProperties>
</file>