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EADB3" w14:textId="77777777" w:rsidR="002439A7" w:rsidRDefault="004A5835">
      <w:pPr>
        <w:spacing w:line="240" w:lineRule="auto"/>
        <w:rPr>
          <w:b/>
          <w:sz w:val="28"/>
          <w:lang w:val="en-GB"/>
        </w:rPr>
      </w:pPr>
      <w:r>
        <w:rPr>
          <w:b/>
          <w:sz w:val="28"/>
          <w:lang w:val="en-GB"/>
        </w:rPr>
        <w:t>Additional file 1: List of diagnostic baseline value parameters and comorbidities</w:t>
      </w:r>
    </w:p>
    <w:p w14:paraId="6F5EADB5" w14:textId="77777777" w:rsidR="002439A7" w:rsidRDefault="004A5835">
      <w:pPr>
        <w:spacing w:line="240" w:lineRule="auto"/>
        <w:jc w:val="both"/>
        <w:rPr>
          <w:sz w:val="20"/>
          <w:lang w:val="en-US"/>
        </w:rPr>
      </w:pPr>
      <w:r>
        <w:rPr>
          <w:sz w:val="20"/>
          <w:lang w:val="en-US"/>
        </w:rPr>
        <w:t>To identify risk factors associated with the diverse outcome across the biometric subcohorts, we calculated differential expression for preexisting comorbidities and for 54 diagnostic, baseline value parameters assessed in the ICU, i.e. the first available measurements of respective parameters. These respective parameters and comorbidities are given in this list.</w:t>
      </w:r>
    </w:p>
    <w:p w14:paraId="6F5EADB6" w14:textId="77777777" w:rsidR="002439A7" w:rsidRDefault="004A5835">
      <w:pPr>
        <w:tabs>
          <w:tab w:val="left" w:pos="1133"/>
        </w:tabs>
        <w:spacing w:line="240" w:lineRule="auto"/>
        <w:jc w:val="both"/>
        <w:rPr>
          <w:sz w:val="20"/>
          <w:lang w:val="en-US"/>
        </w:rPr>
      </w:pPr>
      <w:r>
        <w:rPr>
          <w:sz w:val="20"/>
          <w:lang w:val="en-US"/>
        </w:rPr>
        <w:tab/>
      </w:r>
    </w:p>
    <w:p w14:paraId="5454DFB5" w14:textId="2FDA73F1" w:rsidR="00983B56" w:rsidRPr="00983B56" w:rsidRDefault="00983B56">
      <w:pPr>
        <w:spacing w:line="240" w:lineRule="auto"/>
        <w:jc w:val="both"/>
        <w:rPr>
          <w:rStyle w:val="Strong"/>
        </w:rPr>
      </w:pPr>
      <w:r>
        <w:rPr>
          <w:rStyle w:val="Strong"/>
        </w:rPr>
        <w:t>Diagnostic baseline value p</w:t>
      </w:r>
      <w:r w:rsidRPr="00983B56">
        <w:rPr>
          <w:rStyle w:val="Strong"/>
        </w:rPr>
        <w:t>ar</w:t>
      </w:r>
      <w:r>
        <w:rPr>
          <w:rStyle w:val="Strong"/>
        </w:rPr>
        <w:t>a</w:t>
      </w:r>
      <w:r w:rsidRPr="00983B56">
        <w:rPr>
          <w:rStyle w:val="Strong"/>
        </w:rPr>
        <w:t>meters</w:t>
      </w:r>
    </w:p>
    <w:p w14:paraId="6F5EADB7" w14:textId="6B526E0D" w:rsidR="002439A7" w:rsidRDefault="004A5835">
      <w:pPr>
        <w:spacing w:line="240" w:lineRule="auto"/>
        <w:jc w:val="both"/>
        <w:rPr>
          <w:sz w:val="20"/>
          <w:u w:val="single"/>
          <w:lang w:val="en-US"/>
        </w:rPr>
      </w:pPr>
      <w:r>
        <w:rPr>
          <w:sz w:val="20"/>
          <w:u w:val="single"/>
          <w:lang w:val="en-US"/>
        </w:rPr>
        <w:t>Vital signs:</w:t>
      </w:r>
    </w:p>
    <w:p w14:paraId="6F5EADB8" w14:textId="77777777" w:rsidR="002439A7" w:rsidRDefault="004A5835">
      <w:pPr>
        <w:pStyle w:val="ListParagraph"/>
        <w:numPr>
          <w:ilvl w:val="0"/>
          <w:numId w:val="2"/>
        </w:numPr>
        <w:spacing w:line="240" w:lineRule="auto"/>
        <w:ind w:left="720" w:hanging="360"/>
        <w:jc w:val="both"/>
        <w:rPr>
          <w:sz w:val="20"/>
          <w:lang w:val="en-US"/>
        </w:rPr>
      </w:pPr>
      <w:r>
        <w:rPr>
          <w:sz w:val="20"/>
          <w:lang w:val="en-US"/>
        </w:rPr>
        <w:t xml:space="preserve">Heart rate </w:t>
      </w:r>
    </w:p>
    <w:p w14:paraId="6F5EADB9" w14:textId="77777777" w:rsidR="002439A7" w:rsidRDefault="004A5835">
      <w:pPr>
        <w:pStyle w:val="ListParagraph"/>
        <w:numPr>
          <w:ilvl w:val="0"/>
          <w:numId w:val="2"/>
        </w:numPr>
        <w:spacing w:line="240" w:lineRule="auto"/>
        <w:ind w:left="720" w:hanging="360"/>
        <w:jc w:val="both"/>
        <w:rPr>
          <w:sz w:val="20"/>
          <w:lang w:val="en-US"/>
        </w:rPr>
      </w:pPr>
      <w:r>
        <w:rPr>
          <w:sz w:val="20"/>
          <w:lang w:val="en-US"/>
        </w:rPr>
        <w:t>Peripheral oxygen saturation (</w:t>
      </w:r>
      <w:proofErr w:type="spellStart"/>
      <w:r>
        <w:rPr>
          <w:sz w:val="20"/>
          <w:lang w:val="en-US"/>
        </w:rPr>
        <w:t>SpO2</w:t>
      </w:r>
      <w:proofErr w:type="spellEnd"/>
      <w:r>
        <w:rPr>
          <w:sz w:val="20"/>
          <w:lang w:val="en-US"/>
        </w:rPr>
        <w:t>)</w:t>
      </w:r>
    </w:p>
    <w:p w14:paraId="6F5EADBA" w14:textId="77777777" w:rsidR="002439A7" w:rsidRDefault="004A5835">
      <w:pPr>
        <w:pStyle w:val="ListParagraph"/>
        <w:numPr>
          <w:ilvl w:val="0"/>
          <w:numId w:val="2"/>
        </w:numPr>
        <w:spacing w:line="240" w:lineRule="auto"/>
        <w:ind w:left="720" w:hanging="360"/>
        <w:jc w:val="both"/>
        <w:rPr>
          <w:sz w:val="20"/>
          <w:lang w:val="en-US"/>
        </w:rPr>
      </w:pPr>
      <w:r>
        <w:rPr>
          <w:sz w:val="20"/>
          <w:lang w:val="en-US"/>
        </w:rPr>
        <w:t>Systolic arterial pressure</w:t>
      </w:r>
    </w:p>
    <w:p w14:paraId="6F5EADBB" w14:textId="77777777" w:rsidR="002439A7" w:rsidRDefault="004A5835">
      <w:pPr>
        <w:pStyle w:val="ListParagraph"/>
        <w:numPr>
          <w:ilvl w:val="0"/>
          <w:numId w:val="2"/>
        </w:numPr>
        <w:spacing w:line="240" w:lineRule="auto"/>
        <w:ind w:left="720" w:hanging="360"/>
        <w:jc w:val="both"/>
        <w:rPr>
          <w:sz w:val="20"/>
          <w:lang w:val="en-US"/>
        </w:rPr>
      </w:pPr>
      <w:r>
        <w:rPr>
          <w:sz w:val="20"/>
          <w:lang w:val="en-US"/>
        </w:rPr>
        <w:t>Mean arterial pressure</w:t>
      </w:r>
    </w:p>
    <w:p w14:paraId="6F5EADBC" w14:textId="77777777" w:rsidR="002439A7" w:rsidRDefault="004A5835">
      <w:pPr>
        <w:pStyle w:val="ListParagraph"/>
        <w:numPr>
          <w:ilvl w:val="0"/>
          <w:numId w:val="2"/>
        </w:numPr>
        <w:spacing w:line="240" w:lineRule="auto"/>
        <w:ind w:left="720" w:hanging="360"/>
        <w:jc w:val="both"/>
        <w:rPr>
          <w:sz w:val="20"/>
          <w:lang w:val="en-US"/>
        </w:rPr>
      </w:pPr>
      <w:r>
        <w:rPr>
          <w:sz w:val="20"/>
          <w:lang w:val="en-US"/>
        </w:rPr>
        <w:t>Diastolic arterial pressure</w:t>
      </w:r>
    </w:p>
    <w:p w14:paraId="6F5EADBD" w14:textId="77777777" w:rsidR="002439A7" w:rsidRDefault="004A5835">
      <w:pPr>
        <w:pStyle w:val="ListParagraph"/>
        <w:numPr>
          <w:ilvl w:val="0"/>
          <w:numId w:val="2"/>
        </w:numPr>
        <w:spacing w:line="240" w:lineRule="auto"/>
        <w:ind w:left="720" w:hanging="360"/>
        <w:jc w:val="both"/>
        <w:rPr>
          <w:sz w:val="20"/>
          <w:lang w:val="en-US"/>
        </w:rPr>
      </w:pPr>
      <w:r>
        <w:rPr>
          <w:sz w:val="20"/>
          <w:lang w:val="en-US"/>
        </w:rPr>
        <w:t>Central venous pressure</w:t>
      </w:r>
    </w:p>
    <w:p w14:paraId="6F5EADBE" w14:textId="77777777" w:rsidR="002439A7" w:rsidRDefault="004A5835">
      <w:pPr>
        <w:pStyle w:val="ListParagraph"/>
        <w:numPr>
          <w:ilvl w:val="0"/>
          <w:numId w:val="2"/>
        </w:numPr>
        <w:spacing w:line="240" w:lineRule="auto"/>
        <w:ind w:left="720" w:hanging="360"/>
        <w:jc w:val="both"/>
        <w:rPr>
          <w:sz w:val="20"/>
          <w:lang w:val="en-US"/>
        </w:rPr>
      </w:pPr>
      <w:r>
        <w:rPr>
          <w:sz w:val="20"/>
          <w:lang w:val="en-US"/>
        </w:rPr>
        <w:t>Systolic pulmonary arterial pressure</w:t>
      </w:r>
    </w:p>
    <w:p w14:paraId="6F5EADBF" w14:textId="77777777" w:rsidR="002439A7" w:rsidRDefault="004A5835">
      <w:pPr>
        <w:pStyle w:val="ListParagraph"/>
        <w:numPr>
          <w:ilvl w:val="0"/>
          <w:numId w:val="2"/>
        </w:numPr>
        <w:spacing w:line="240" w:lineRule="auto"/>
        <w:ind w:left="720" w:hanging="360"/>
        <w:jc w:val="both"/>
        <w:rPr>
          <w:sz w:val="20"/>
          <w:lang w:val="en-US"/>
        </w:rPr>
      </w:pPr>
      <w:r>
        <w:rPr>
          <w:sz w:val="20"/>
          <w:lang w:val="en-US"/>
        </w:rPr>
        <w:t>Mean pulmonary arterial pressure</w:t>
      </w:r>
    </w:p>
    <w:p w14:paraId="6F5EADC0" w14:textId="77777777" w:rsidR="002439A7" w:rsidRDefault="004A5835">
      <w:pPr>
        <w:pStyle w:val="ListParagraph"/>
        <w:numPr>
          <w:ilvl w:val="0"/>
          <w:numId w:val="2"/>
        </w:numPr>
        <w:spacing w:line="240" w:lineRule="auto"/>
        <w:ind w:left="720" w:hanging="360"/>
        <w:jc w:val="both"/>
        <w:rPr>
          <w:sz w:val="20"/>
          <w:lang w:val="en-US"/>
        </w:rPr>
      </w:pPr>
      <w:r>
        <w:rPr>
          <w:sz w:val="20"/>
          <w:lang w:val="en-US"/>
        </w:rPr>
        <w:t>Diastolic pulmonary arterial pressure</w:t>
      </w:r>
    </w:p>
    <w:p w14:paraId="6F5EADC1" w14:textId="77777777" w:rsidR="002439A7" w:rsidRDefault="004A5835">
      <w:pPr>
        <w:pStyle w:val="ListParagraph"/>
        <w:numPr>
          <w:ilvl w:val="0"/>
          <w:numId w:val="2"/>
        </w:numPr>
        <w:spacing w:line="240" w:lineRule="auto"/>
        <w:ind w:left="720" w:hanging="360"/>
        <w:jc w:val="both"/>
        <w:rPr>
          <w:sz w:val="20"/>
          <w:lang w:val="en-US"/>
        </w:rPr>
      </w:pPr>
      <w:r>
        <w:rPr>
          <w:sz w:val="20"/>
          <w:lang w:val="en-US"/>
        </w:rPr>
        <w:t>Body temperature</w:t>
      </w:r>
    </w:p>
    <w:p w14:paraId="6F5EADC2" w14:textId="77777777" w:rsidR="002439A7" w:rsidRDefault="004A5835">
      <w:pPr>
        <w:pStyle w:val="ListParagraph"/>
        <w:numPr>
          <w:ilvl w:val="0"/>
          <w:numId w:val="2"/>
        </w:numPr>
        <w:spacing w:line="240" w:lineRule="auto"/>
        <w:ind w:left="720" w:hanging="360"/>
        <w:jc w:val="both"/>
        <w:rPr>
          <w:sz w:val="20"/>
          <w:lang w:val="en-US"/>
        </w:rPr>
      </w:pPr>
      <w:proofErr w:type="spellStart"/>
      <w:r>
        <w:rPr>
          <w:sz w:val="20"/>
          <w:lang w:val="en-US"/>
        </w:rPr>
        <w:t>24h</w:t>
      </w:r>
      <w:proofErr w:type="spellEnd"/>
      <w:r>
        <w:rPr>
          <w:sz w:val="20"/>
          <w:lang w:val="en-US"/>
        </w:rPr>
        <w:t xml:space="preserve"> urine output</w:t>
      </w:r>
    </w:p>
    <w:p w14:paraId="6F5EADC3" w14:textId="77777777" w:rsidR="002439A7" w:rsidRDefault="004A5835">
      <w:pPr>
        <w:pStyle w:val="ListParagraph"/>
        <w:numPr>
          <w:ilvl w:val="0"/>
          <w:numId w:val="2"/>
        </w:numPr>
        <w:spacing w:line="240" w:lineRule="auto"/>
        <w:ind w:left="720" w:hanging="360"/>
        <w:jc w:val="both"/>
        <w:rPr>
          <w:sz w:val="20"/>
          <w:lang w:val="en-US"/>
        </w:rPr>
      </w:pPr>
      <w:proofErr w:type="spellStart"/>
      <w:r>
        <w:rPr>
          <w:sz w:val="20"/>
          <w:lang w:val="en-US"/>
        </w:rPr>
        <w:t>24h</w:t>
      </w:r>
      <w:proofErr w:type="spellEnd"/>
      <w:r>
        <w:rPr>
          <w:sz w:val="20"/>
          <w:lang w:val="en-US"/>
        </w:rPr>
        <w:t xml:space="preserve"> fluid balance</w:t>
      </w:r>
    </w:p>
    <w:p w14:paraId="6F5EADC4" w14:textId="77777777" w:rsidR="002439A7" w:rsidRDefault="004A5835">
      <w:pPr>
        <w:spacing w:line="240" w:lineRule="auto"/>
        <w:jc w:val="both"/>
        <w:rPr>
          <w:sz w:val="20"/>
          <w:u w:val="single"/>
          <w:lang w:val="en-US"/>
        </w:rPr>
      </w:pPr>
      <w:r>
        <w:rPr>
          <w:sz w:val="20"/>
          <w:u w:val="single"/>
          <w:lang w:val="en-US"/>
        </w:rPr>
        <w:t>Ventilatory settings:</w:t>
      </w:r>
    </w:p>
    <w:p w14:paraId="6F5EADC5" w14:textId="77777777" w:rsidR="002439A7" w:rsidRDefault="004A5835">
      <w:pPr>
        <w:pStyle w:val="ListParagraph"/>
        <w:numPr>
          <w:ilvl w:val="0"/>
          <w:numId w:val="2"/>
        </w:numPr>
        <w:spacing w:line="240" w:lineRule="auto"/>
        <w:ind w:left="720" w:hanging="360"/>
        <w:jc w:val="both"/>
        <w:rPr>
          <w:sz w:val="20"/>
          <w:lang w:val="en-US"/>
        </w:rPr>
      </w:pPr>
      <w:r>
        <w:rPr>
          <w:sz w:val="20"/>
          <w:lang w:val="en-US"/>
        </w:rPr>
        <w:t>Respiratory rate</w:t>
      </w:r>
    </w:p>
    <w:p w14:paraId="6F5EADC6" w14:textId="77777777" w:rsidR="002439A7" w:rsidRDefault="004A5835">
      <w:pPr>
        <w:pStyle w:val="ListParagraph"/>
        <w:numPr>
          <w:ilvl w:val="0"/>
          <w:numId w:val="2"/>
        </w:numPr>
        <w:spacing w:line="240" w:lineRule="auto"/>
        <w:ind w:left="720" w:hanging="360"/>
        <w:jc w:val="both"/>
        <w:rPr>
          <w:sz w:val="20"/>
          <w:lang w:val="en-US"/>
        </w:rPr>
      </w:pPr>
      <w:r>
        <w:rPr>
          <w:sz w:val="20"/>
          <w:lang w:val="en-US"/>
        </w:rPr>
        <w:t>Respiratory rate (spontaneous)</w:t>
      </w:r>
    </w:p>
    <w:p w14:paraId="6F5EADC7" w14:textId="77777777" w:rsidR="002439A7" w:rsidRDefault="004A5835">
      <w:pPr>
        <w:pStyle w:val="ListParagraph"/>
        <w:numPr>
          <w:ilvl w:val="0"/>
          <w:numId w:val="2"/>
        </w:numPr>
        <w:spacing w:line="240" w:lineRule="auto"/>
        <w:ind w:left="720" w:hanging="360"/>
        <w:jc w:val="both"/>
        <w:rPr>
          <w:sz w:val="20"/>
          <w:lang w:val="en-US"/>
        </w:rPr>
      </w:pPr>
      <w:r>
        <w:rPr>
          <w:sz w:val="20"/>
          <w:lang w:val="en-US"/>
        </w:rPr>
        <w:t>Tidal volume</w:t>
      </w:r>
    </w:p>
    <w:p w14:paraId="6F5EADC8" w14:textId="77777777" w:rsidR="002439A7" w:rsidRDefault="004A5835">
      <w:pPr>
        <w:pStyle w:val="ListParagraph"/>
        <w:numPr>
          <w:ilvl w:val="0"/>
          <w:numId w:val="2"/>
        </w:numPr>
        <w:spacing w:line="240" w:lineRule="auto"/>
        <w:ind w:left="720" w:hanging="360"/>
        <w:jc w:val="both"/>
        <w:rPr>
          <w:sz w:val="20"/>
          <w:lang w:val="en-US"/>
        </w:rPr>
      </w:pPr>
      <w:r>
        <w:rPr>
          <w:sz w:val="20"/>
          <w:lang w:val="en-US"/>
        </w:rPr>
        <w:t>Tidal volume per ideal body weight</w:t>
      </w:r>
    </w:p>
    <w:p w14:paraId="6F5EADC9" w14:textId="77777777" w:rsidR="002439A7" w:rsidRDefault="004A5835">
      <w:pPr>
        <w:pStyle w:val="ListParagraph"/>
        <w:numPr>
          <w:ilvl w:val="0"/>
          <w:numId w:val="2"/>
        </w:numPr>
        <w:spacing w:line="240" w:lineRule="auto"/>
        <w:ind w:left="720" w:hanging="360"/>
        <w:jc w:val="both"/>
        <w:rPr>
          <w:sz w:val="20"/>
          <w:lang w:val="en-US"/>
        </w:rPr>
      </w:pPr>
      <w:r>
        <w:rPr>
          <w:sz w:val="20"/>
          <w:lang w:val="en-US"/>
        </w:rPr>
        <w:t>Tidal volume (spontaneous)</w:t>
      </w:r>
    </w:p>
    <w:p w14:paraId="6F5EADCA" w14:textId="77777777" w:rsidR="002439A7" w:rsidRDefault="004A5835">
      <w:pPr>
        <w:pStyle w:val="ListParagraph"/>
        <w:numPr>
          <w:ilvl w:val="0"/>
          <w:numId w:val="2"/>
        </w:numPr>
        <w:spacing w:line="240" w:lineRule="auto"/>
        <w:ind w:left="720" w:hanging="360"/>
        <w:jc w:val="both"/>
        <w:rPr>
          <w:sz w:val="20"/>
          <w:lang w:val="en-US"/>
        </w:rPr>
      </w:pPr>
      <w:r>
        <w:rPr>
          <w:sz w:val="20"/>
          <w:lang w:val="en-US"/>
        </w:rPr>
        <w:t>End-inspiratory pressure (P</w:t>
      </w:r>
      <w:r>
        <w:rPr>
          <w:sz w:val="20"/>
          <w:vertAlign w:val="subscript"/>
          <w:lang w:val="en-US"/>
        </w:rPr>
        <w:t>EI</w:t>
      </w:r>
      <w:r>
        <w:rPr>
          <w:sz w:val="20"/>
          <w:lang w:val="en-US"/>
        </w:rPr>
        <w:t>)</w:t>
      </w:r>
    </w:p>
    <w:p w14:paraId="6F5EADCB" w14:textId="77777777" w:rsidR="002439A7" w:rsidRDefault="004A5835">
      <w:pPr>
        <w:pStyle w:val="ListParagraph"/>
        <w:numPr>
          <w:ilvl w:val="0"/>
          <w:numId w:val="2"/>
        </w:numPr>
        <w:spacing w:line="240" w:lineRule="auto"/>
        <w:ind w:left="720" w:hanging="360"/>
        <w:jc w:val="both"/>
        <w:rPr>
          <w:sz w:val="20"/>
          <w:lang w:val="en-US"/>
        </w:rPr>
      </w:pPr>
      <w:r>
        <w:rPr>
          <w:sz w:val="20"/>
          <w:lang w:val="en-US"/>
        </w:rPr>
        <w:t>Positive end-expiratory pressure (PEEP)</w:t>
      </w:r>
    </w:p>
    <w:p w14:paraId="6F5EADCC" w14:textId="77777777" w:rsidR="002439A7" w:rsidRDefault="004A5835">
      <w:pPr>
        <w:pStyle w:val="ListParagraph"/>
        <w:numPr>
          <w:ilvl w:val="0"/>
          <w:numId w:val="2"/>
        </w:numPr>
        <w:spacing w:line="240" w:lineRule="auto"/>
        <w:ind w:left="720" w:hanging="360"/>
        <w:jc w:val="both"/>
        <w:rPr>
          <w:sz w:val="20"/>
          <w:lang w:val="en-US"/>
        </w:rPr>
      </w:pPr>
      <w:r>
        <w:rPr>
          <w:sz w:val="20"/>
          <w:lang w:val="en-US"/>
        </w:rPr>
        <w:t>Fraction of inspired oxygen (</w:t>
      </w:r>
      <w:proofErr w:type="spellStart"/>
      <w:r>
        <w:rPr>
          <w:sz w:val="20"/>
          <w:lang w:val="en-US"/>
        </w:rPr>
        <w:t>FiO</w:t>
      </w:r>
      <w:r>
        <w:rPr>
          <w:sz w:val="20"/>
          <w:vertAlign w:val="subscript"/>
          <w:lang w:val="en-US"/>
        </w:rPr>
        <w:t>2</w:t>
      </w:r>
      <w:proofErr w:type="spellEnd"/>
      <w:r>
        <w:rPr>
          <w:sz w:val="20"/>
          <w:lang w:val="en-US"/>
        </w:rPr>
        <w:t>)</w:t>
      </w:r>
    </w:p>
    <w:p w14:paraId="6F5EADCD" w14:textId="77777777" w:rsidR="002439A7" w:rsidRDefault="004A5835">
      <w:pPr>
        <w:pStyle w:val="ListParagraph"/>
        <w:numPr>
          <w:ilvl w:val="0"/>
          <w:numId w:val="2"/>
        </w:numPr>
        <w:spacing w:line="240" w:lineRule="auto"/>
        <w:ind w:left="720" w:hanging="360"/>
        <w:jc w:val="both"/>
        <w:rPr>
          <w:sz w:val="20"/>
          <w:lang w:val="en-US"/>
        </w:rPr>
      </w:pPr>
      <w:r>
        <w:rPr>
          <w:sz w:val="20"/>
          <w:lang w:val="en-US"/>
        </w:rPr>
        <w:t>Inspiratory : Expiratory ratio (</w:t>
      </w:r>
      <w:proofErr w:type="spellStart"/>
      <w:r>
        <w:rPr>
          <w:sz w:val="20"/>
          <w:lang w:val="en-US"/>
        </w:rPr>
        <w:t>I:E</w:t>
      </w:r>
      <w:proofErr w:type="spellEnd"/>
      <w:r>
        <w:rPr>
          <w:sz w:val="20"/>
          <w:lang w:val="en-US"/>
        </w:rPr>
        <w:t>)</w:t>
      </w:r>
    </w:p>
    <w:p w14:paraId="6F5EADCE" w14:textId="77777777" w:rsidR="002439A7" w:rsidRDefault="004A5835">
      <w:pPr>
        <w:pStyle w:val="ListParagraph"/>
        <w:numPr>
          <w:ilvl w:val="0"/>
          <w:numId w:val="2"/>
        </w:numPr>
        <w:spacing w:line="240" w:lineRule="auto"/>
        <w:ind w:left="720" w:hanging="360"/>
        <w:jc w:val="both"/>
        <w:rPr>
          <w:sz w:val="20"/>
          <w:lang w:val="en-US"/>
        </w:rPr>
      </w:pPr>
      <w:r>
        <w:rPr>
          <w:sz w:val="20"/>
          <w:lang w:val="en-US"/>
        </w:rPr>
        <w:t>Pulmonary compliance</w:t>
      </w:r>
    </w:p>
    <w:p w14:paraId="6F5EADCF" w14:textId="77777777" w:rsidR="002439A7" w:rsidRDefault="004A5835">
      <w:pPr>
        <w:pStyle w:val="ListParagraph"/>
        <w:numPr>
          <w:ilvl w:val="0"/>
          <w:numId w:val="2"/>
        </w:numPr>
        <w:spacing w:line="240" w:lineRule="auto"/>
        <w:ind w:left="720" w:hanging="360"/>
        <w:jc w:val="both"/>
        <w:rPr>
          <w:sz w:val="20"/>
          <w:lang w:val="en-US"/>
        </w:rPr>
      </w:pPr>
      <w:r>
        <w:rPr>
          <w:sz w:val="20"/>
          <w:lang w:val="en-US"/>
        </w:rPr>
        <w:t>Inhaled nitric oxide</w:t>
      </w:r>
    </w:p>
    <w:p w14:paraId="6F5EADD0" w14:textId="77777777" w:rsidR="002439A7" w:rsidRDefault="004A5835">
      <w:pPr>
        <w:spacing w:line="240" w:lineRule="auto"/>
        <w:jc w:val="both"/>
        <w:rPr>
          <w:sz w:val="20"/>
          <w:u w:val="single"/>
          <w:lang w:val="en-US"/>
        </w:rPr>
      </w:pPr>
      <w:r>
        <w:rPr>
          <w:sz w:val="20"/>
          <w:u w:val="single"/>
          <w:lang w:val="en-US"/>
        </w:rPr>
        <w:t>Blood gas analysis parameters:</w:t>
      </w:r>
    </w:p>
    <w:p w14:paraId="6F5EADD1" w14:textId="77777777" w:rsidR="002439A7" w:rsidRDefault="004A5835">
      <w:pPr>
        <w:pStyle w:val="ListParagraph"/>
        <w:numPr>
          <w:ilvl w:val="0"/>
          <w:numId w:val="2"/>
        </w:numPr>
        <w:spacing w:line="240" w:lineRule="auto"/>
        <w:ind w:left="720" w:hanging="360"/>
        <w:jc w:val="both"/>
        <w:rPr>
          <w:sz w:val="20"/>
          <w:lang w:val="en-US"/>
        </w:rPr>
      </w:pPr>
      <w:r>
        <w:rPr>
          <w:sz w:val="20"/>
          <w:lang w:val="en-US"/>
        </w:rPr>
        <w:t>pH arterial</w:t>
      </w:r>
    </w:p>
    <w:p w14:paraId="6F5EADD2" w14:textId="77777777" w:rsidR="002439A7" w:rsidRDefault="004A5835">
      <w:pPr>
        <w:pStyle w:val="ListParagraph"/>
        <w:numPr>
          <w:ilvl w:val="0"/>
          <w:numId w:val="2"/>
        </w:numPr>
        <w:spacing w:line="240" w:lineRule="auto"/>
        <w:ind w:left="720" w:hanging="360"/>
        <w:jc w:val="both"/>
        <w:rPr>
          <w:sz w:val="20"/>
          <w:lang w:val="en-US"/>
        </w:rPr>
      </w:pPr>
      <w:proofErr w:type="spellStart"/>
      <w:r>
        <w:rPr>
          <w:sz w:val="20"/>
          <w:lang w:val="en-US"/>
        </w:rPr>
        <w:t>PaCO</w:t>
      </w:r>
      <w:r>
        <w:rPr>
          <w:sz w:val="20"/>
          <w:vertAlign w:val="subscript"/>
          <w:lang w:val="en-US"/>
        </w:rPr>
        <w:t>2</w:t>
      </w:r>
      <w:proofErr w:type="spellEnd"/>
    </w:p>
    <w:p w14:paraId="6F5EADD3" w14:textId="77777777" w:rsidR="002439A7" w:rsidRDefault="004A5835">
      <w:pPr>
        <w:pStyle w:val="ListParagraph"/>
        <w:numPr>
          <w:ilvl w:val="0"/>
          <w:numId w:val="2"/>
        </w:numPr>
        <w:spacing w:line="240" w:lineRule="auto"/>
        <w:ind w:left="720" w:hanging="360"/>
        <w:jc w:val="both"/>
        <w:rPr>
          <w:sz w:val="20"/>
          <w:lang w:val="en-US"/>
        </w:rPr>
      </w:pPr>
      <w:proofErr w:type="spellStart"/>
      <w:r>
        <w:rPr>
          <w:sz w:val="20"/>
          <w:lang w:val="en-US"/>
        </w:rPr>
        <w:t>PaO</w:t>
      </w:r>
      <w:r>
        <w:rPr>
          <w:sz w:val="20"/>
          <w:vertAlign w:val="subscript"/>
          <w:lang w:val="en-US"/>
        </w:rPr>
        <w:t>2</w:t>
      </w:r>
      <w:proofErr w:type="spellEnd"/>
    </w:p>
    <w:p w14:paraId="6F5EADD4" w14:textId="77777777" w:rsidR="002439A7" w:rsidRDefault="004A5835">
      <w:pPr>
        <w:pStyle w:val="ListParagraph"/>
        <w:numPr>
          <w:ilvl w:val="0"/>
          <w:numId w:val="2"/>
        </w:numPr>
        <w:spacing w:line="240" w:lineRule="auto"/>
        <w:ind w:left="720" w:hanging="360"/>
        <w:jc w:val="both"/>
        <w:rPr>
          <w:sz w:val="20"/>
          <w:lang w:val="en-US"/>
        </w:rPr>
      </w:pPr>
      <w:proofErr w:type="spellStart"/>
      <w:r>
        <w:rPr>
          <w:sz w:val="20"/>
          <w:lang w:val="en-US"/>
        </w:rPr>
        <w:t>SaO</w:t>
      </w:r>
      <w:r>
        <w:rPr>
          <w:sz w:val="20"/>
          <w:vertAlign w:val="subscript"/>
          <w:lang w:val="en-US"/>
        </w:rPr>
        <w:t>2</w:t>
      </w:r>
      <w:proofErr w:type="spellEnd"/>
    </w:p>
    <w:p w14:paraId="6F5EADD5" w14:textId="77777777" w:rsidR="002439A7" w:rsidRDefault="004A5835">
      <w:pPr>
        <w:pStyle w:val="ListParagraph"/>
        <w:numPr>
          <w:ilvl w:val="0"/>
          <w:numId w:val="2"/>
        </w:numPr>
        <w:spacing w:line="240" w:lineRule="auto"/>
        <w:ind w:left="720" w:hanging="360"/>
        <w:jc w:val="both"/>
        <w:rPr>
          <w:sz w:val="20"/>
          <w:lang w:val="en-US"/>
        </w:rPr>
      </w:pPr>
      <w:proofErr w:type="spellStart"/>
      <w:r>
        <w:rPr>
          <w:sz w:val="20"/>
          <w:lang w:val="en-US"/>
        </w:rPr>
        <w:t>PaO</w:t>
      </w:r>
      <w:r>
        <w:rPr>
          <w:sz w:val="20"/>
          <w:vertAlign w:val="subscript"/>
          <w:lang w:val="en-US"/>
        </w:rPr>
        <w:t>2</w:t>
      </w:r>
      <w:proofErr w:type="spellEnd"/>
      <w:r>
        <w:rPr>
          <w:sz w:val="20"/>
          <w:lang w:val="en-US"/>
        </w:rPr>
        <w:t>/</w:t>
      </w:r>
      <w:proofErr w:type="spellStart"/>
      <w:r>
        <w:rPr>
          <w:sz w:val="20"/>
          <w:lang w:val="en-US"/>
        </w:rPr>
        <w:t>FiO</w:t>
      </w:r>
      <w:r>
        <w:rPr>
          <w:sz w:val="20"/>
          <w:vertAlign w:val="subscript"/>
          <w:lang w:val="en-US"/>
        </w:rPr>
        <w:t>2</w:t>
      </w:r>
      <w:proofErr w:type="spellEnd"/>
      <w:r>
        <w:rPr>
          <w:sz w:val="20"/>
          <w:lang w:val="en-US"/>
        </w:rPr>
        <w:t xml:space="preserve"> ratio (P/F ratio; </w:t>
      </w:r>
      <w:proofErr w:type="spellStart"/>
      <w:r>
        <w:rPr>
          <w:sz w:val="20"/>
          <w:lang w:val="en-US"/>
        </w:rPr>
        <w:t>Horovitz</w:t>
      </w:r>
      <w:proofErr w:type="spellEnd"/>
      <w:r>
        <w:rPr>
          <w:sz w:val="20"/>
          <w:lang w:val="en-US"/>
        </w:rPr>
        <w:t>)</w:t>
      </w:r>
    </w:p>
    <w:p w14:paraId="6F5EADD6" w14:textId="77777777" w:rsidR="002439A7" w:rsidRDefault="004A5835">
      <w:pPr>
        <w:pStyle w:val="ListParagraph"/>
        <w:numPr>
          <w:ilvl w:val="0"/>
          <w:numId w:val="2"/>
        </w:numPr>
        <w:spacing w:line="240" w:lineRule="auto"/>
        <w:ind w:left="720" w:hanging="360"/>
        <w:jc w:val="both"/>
        <w:rPr>
          <w:sz w:val="20"/>
          <w:lang w:val="en-US"/>
        </w:rPr>
      </w:pPr>
      <w:r>
        <w:rPr>
          <w:sz w:val="20"/>
          <w:lang w:val="en-US"/>
        </w:rPr>
        <w:t>Base excess (arterial)</w:t>
      </w:r>
    </w:p>
    <w:p w14:paraId="6F5EADD7" w14:textId="77777777" w:rsidR="002439A7" w:rsidRDefault="004A5835">
      <w:pPr>
        <w:pStyle w:val="ListParagraph"/>
        <w:numPr>
          <w:ilvl w:val="0"/>
          <w:numId w:val="2"/>
        </w:numPr>
        <w:spacing w:line="240" w:lineRule="auto"/>
        <w:ind w:left="720" w:hanging="360"/>
        <w:jc w:val="both"/>
        <w:rPr>
          <w:sz w:val="20"/>
          <w:lang w:val="en-US"/>
        </w:rPr>
      </w:pPr>
      <w:r>
        <w:rPr>
          <w:sz w:val="20"/>
          <w:lang w:val="en-US"/>
        </w:rPr>
        <w:t>Bicarbonate (arterial)</w:t>
      </w:r>
    </w:p>
    <w:p w14:paraId="6F5EADD8" w14:textId="77777777" w:rsidR="002439A7" w:rsidRDefault="004A5835">
      <w:pPr>
        <w:pStyle w:val="ListParagraph"/>
        <w:numPr>
          <w:ilvl w:val="0"/>
          <w:numId w:val="2"/>
        </w:numPr>
        <w:spacing w:line="240" w:lineRule="auto"/>
        <w:ind w:left="720" w:hanging="360"/>
        <w:jc w:val="both"/>
        <w:rPr>
          <w:sz w:val="20"/>
          <w:lang w:val="en-US"/>
        </w:rPr>
      </w:pPr>
      <w:r>
        <w:rPr>
          <w:sz w:val="20"/>
          <w:lang w:val="en-US"/>
        </w:rPr>
        <w:t>Lactate (arterial)</w:t>
      </w:r>
    </w:p>
    <w:p w14:paraId="6F5EADD9" w14:textId="77777777" w:rsidR="002439A7" w:rsidRDefault="004A5835">
      <w:pPr>
        <w:pStyle w:val="ListParagraph"/>
        <w:numPr>
          <w:ilvl w:val="0"/>
          <w:numId w:val="2"/>
        </w:numPr>
        <w:spacing w:line="240" w:lineRule="auto"/>
        <w:ind w:left="720" w:hanging="360"/>
        <w:jc w:val="both"/>
        <w:rPr>
          <w:sz w:val="20"/>
          <w:lang w:val="en-US"/>
        </w:rPr>
      </w:pPr>
      <w:proofErr w:type="spellStart"/>
      <w:r>
        <w:rPr>
          <w:sz w:val="20"/>
          <w:lang w:val="en-US"/>
        </w:rPr>
        <w:t>ScvO2</w:t>
      </w:r>
      <w:proofErr w:type="spellEnd"/>
    </w:p>
    <w:p w14:paraId="6F5EADDA" w14:textId="77777777" w:rsidR="002439A7" w:rsidRDefault="004A5835">
      <w:pPr>
        <w:spacing w:line="240" w:lineRule="auto"/>
        <w:jc w:val="both"/>
        <w:rPr>
          <w:sz w:val="20"/>
          <w:u w:val="single"/>
          <w:lang w:val="en-US"/>
        </w:rPr>
      </w:pPr>
      <w:r>
        <w:rPr>
          <w:sz w:val="20"/>
          <w:u w:val="single"/>
          <w:lang w:val="en-US"/>
        </w:rPr>
        <w:t>Laboratory parameters:</w:t>
      </w:r>
    </w:p>
    <w:p w14:paraId="6F5EADDB" w14:textId="77777777" w:rsidR="002439A7" w:rsidRDefault="004A5835">
      <w:pPr>
        <w:pStyle w:val="ListParagraph"/>
        <w:numPr>
          <w:ilvl w:val="0"/>
          <w:numId w:val="1"/>
        </w:numPr>
        <w:spacing w:line="240" w:lineRule="auto"/>
        <w:ind w:left="720" w:hanging="360"/>
        <w:jc w:val="both"/>
        <w:rPr>
          <w:sz w:val="20"/>
          <w:lang w:val="en-US"/>
        </w:rPr>
      </w:pPr>
      <w:r>
        <w:rPr>
          <w:sz w:val="20"/>
          <w:lang w:val="en-US"/>
        </w:rPr>
        <w:t>Albumin</w:t>
      </w:r>
    </w:p>
    <w:p w14:paraId="6F5EADDC" w14:textId="77777777" w:rsidR="002439A7" w:rsidRDefault="004A5835">
      <w:pPr>
        <w:pStyle w:val="ListParagraph"/>
        <w:numPr>
          <w:ilvl w:val="0"/>
          <w:numId w:val="1"/>
        </w:numPr>
        <w:spacing w:line="240" w:lineRule="auto"/>
        <w:ind w:left="720" w:hanging="360"/>
        <w:jc w:val="both"/>
        <w:rPr>
          <w:sz w:val="20"/>
          <w:lang w:val="en-US"/>
        </w:rPr>
      </w:pPr>
      <w:r>
        <w:rPr>
          <w:sz w:val="20"/>
          <w:lang w:val="en-US"/>
        </w:rPr>
        <w:t>Alanine transaminase (ALT)</w:t>
      </w:r>
    </w:p>
    <w:p w14:paraId="6F5EADDD" w14:textId="77777777" w:rsidR="002439A7" w:rsidRDefault="004A5835">
      <w:pPr>
        <w:pStyle w:val="ListParagraph"/>
        <w:numPr>
          <w:ilvl w:val="0"/>
          <w:numId w:val="1"/>
        </w:numPr>
        <w:spacing w:line="240" w:lineRule="auto"/>
        <w:ind w:left="720" w:hanging="360"/>
        <w:jc w:val="both"/>
        <w:rPr>
          <w:sz w:val="20"/>
          <w:lang w:val="en-US"/>
        </w:rPr>
      </w:pPr>
      <w:r>
        <w:rPr>
          <w:sz w:val="20"/>
          <w:lang w:val="en-US"/>
        </w:rPr>
        <w:t>Amylase</w:t>
      </w:r>
    </w:p>
    <w:p w14:paraId="6F5EADDE" w14:textId="77777777" w:rsidR="002439A7" w:rsidRDefault="004A5835">
      <w:pPr>
        <w:pStyle w:val="ListParagraph"/>
        <w:numPr>
          <w:ilvl w:val="0"/>
          <w:numId w:val="1"/>
        </w:numPr>
        <w:spacing w:line="240" w:lineRule="auto"/>
        <w:ind w:left="720" w:hanging="360"/>
        <w:jc w:val="both"/>
        <w:rPr>
          <w:sz w:val="20"/>
          <w:lang w:val="en-US"/>
        </w:rPr>
      </w:pPr>
      <w:r>
        <w:rPr>
          <w:sz w:val="20"/>
          <w:lang w:val="en-US"/>
        </w:rPr>
        <w:t>Aspartate transaminase (AST)</w:t>
      </w:r>
    </w:p>
    <w:p w14:paraId="6F5EADDF" w14:textId="77777777" w:rsidR="002439A7" w:rsidRDefault="004A5835">
      <w:pPr>
        <w:pStyle w:val="ListParagraph"/>
        <w:numPr>
          <w:ilvl w:val="0"/>
          <w:numId w:val="1"/>
        </w:numPr>
        <w:spacing w:line="240" w:lineRule="auto"/>
        <w:ind w:left="720" w:hanging="360"/>
        <w:jc w:val="both"/>
        <w:rPr>
          <w:sz w:val="20"/>
          <w:lang w:val="en-US"/>
        </w:rPr>
      </w:pPr>
      <w:r>
        <w:rPr>
          <w:sz w:val="20"/>
          <w:lang w:val="en-US"/>
        </w:rPr>
        <w:t>Bilirubin</w:t>
      </w:r>
    </w:p>
    <w:p w14:paraId="6F5EADE0" w14:textId="77777777" w:rsidR="002439A7" w:rsidRDefault="004A5835">
      <w:pPr>
        <w:pStyle w:val="ListParagraph"/>
        <w:numPr>
          <w:ilvl w:val="0"/>
          <w:numId w:val="1"/>
        </w:numPr>
        <w:spacing w:line="240" w:lineRule="auto"/>
        <w:ind w:left="720" w:hanging="360"/>
        <w:jc w:val="both"/>
        <w:rPr>
          <w:sz w:val="20"/>
          <w:lang w:val="en-US"/>
        </w:rPr>
      </w:pPr>
      <w:r>
        <w:rPr>
          <w:sz w:val="20"/>
          <w:lang w:val="en-US"/>
        </w:rPr>
        <w:t>Brain natriuretic peptide</w:t>
      </w:r>
    </w:p>
    <w:p w14:paraId="6F5EADE1" w14:textId="77777777" w:rsidR="002439A7" w:rsidRDefault="004A5835">
      <w:pPr>
        <w:pStyle w:val="ListParagraph"/>
        <w:numPr>
          <w:ilvl w:val="0"/>
          <w:numId w:val="1"/>
        </w:numPr>
        <w:spacing w:line="240" w:lineRule="auto"/>
        <w:ind w:left="720" w:hanging="360"/>
        <w:jc w:val="both"/>
        <w:rPr>
          <w:sz w:val="20"/>
          <w:lang w:val="en-US"/>
        </w:rPr>
      </w:pPr>
      <w:r>
        <w:rPr>
          <w:sz w:val="20"/>
          <w:lang w:val="en-US"/>
        </w:rPr>
        <w:lastRenderedPageBreak/>
        <w:t>Creatine kinase</w:t>
      </w:r>
    </w:p>
    <w:p w14:paraId="6F5EADE2" w14:textId="77777777" w:rsidR="002439A7" w:rsidRDefault="004A5835">
      <w:pPr>
        <w:pStyle w:val="ListParagraph"/>
        <w:numPr>
          <w:ilvl w:val="0"/>
          <w:numId w:val="1"/>
        </w:numPr>
        <w:spacing w:line="240" w:lineRule="auto"/>
        <w:ind w:left="720" w:hanging="360"/>
        <w:jc w:val="both"/>
        <w:rPr>
          <w:sz w:val="20"/>
          <w:lang w:val="en-US"/>
        </w:rPr>
      </w:pPr>
      <w:r>
        <w:rPr>
          <w:sz w:val="20"/>
          <w:lang w:val="en-US"/>
        </w:rPr>
        <w:t>Creatine kinase-MB</w:t>
      </w:r>
    </w:p>
    <w:p w14:paraId="6F5EADE3" w14:textId="77777777" w:rsidR="002439A7" w:rsidRDefault="004A5835">
      <w:pPr>
        <w:pStyle w:val="ListParagraph"/>
        <w:numPr>
          <w:ilvl w:val="0"/>
          <w:numId w:val="1"/>
        </w:numPr>
        <w:spacing w:line="240" w:lineRule="auto"/>
        <w:ind w:left="720" w:hanging="360"/>
        <w:jc w:val="both"/>
        <w:rPr>
          <w:sz w:val="20"/>
          <w:lang w:val="en-US"/>
        </w:rPr>
      </w:pPr>
      <w:r>
        <w:rPr>
          <w:sz w:val="20"/>
          <w:lang w:val="en-US"/>
        </w:rPr>
        <w:t>Creatinine</w:t>
      </w:r>
    </w:p>
    <w:p w14:paraId="6F5EADE4" w14:textId="77777777" w:rsidR="002439A7" w:rsidRDefault="004A5835">
      <w:pPr>
        <w:pStyle w:val="ListParagraph"/>
        <w:numPr>
          <w:ilvl w:val="0"/>
          <w:numId w:val="1"/>
        </w:numPr>
        <w:spacing w:line="240" w:lineRule="auto"/>
        <w:ind w:left="720" w:hanging="360"/>
        <w:jc w:val="both"/>
        <w:rPr>
          <w:sz w:val="20"/>
          <w:lang w:val="en-US"/>
        </w:rPr>
      </w:pPr>
      <w:r>
        <w:rPr>
          <w:sz w:val="20"/>
          <w:lang w:val="en-US"/>
        </w:rPr>
        <w:t>D-dimers</w:t>
      </w:r>
    </w:p>
    <w:p w14:paraId="6F5EADE5" w14:textId="77777777" w:rsidR="002439A7" w:rsidRDefault="004A5835">
      <w:pPr>
        <w:pStyle w:val="ListParagraph"/>
        <w:numPr>
          <w:ilvl w:val="0"/>
          <w:numId w:val="1"/>
        </w:numPr>
        <w:spacing w:line="240" w:lineRule="auto"/>
        <w:ind w:left="720" w:hanging="360"/>
        <w:jc w:val="both"/>
        <w:rPr>
          <w:sz w:val="20"/>
          <w:lang w:val="en-US"/>
        </w:rPr>
      </w:pPr>
      <w:r>
        <w:rPr>
          <w:sz w:val="20"/>
          <w:lang w:val="en-US"/>
        </w:rPr>
        <w:t>Haematocrit</w:t>
      </w:r>
    </w:p>
    <w:p w14:paraId="6F5EADE6" w14:textId="77777777" w:rsidR="002439A7" w:rsidRDefault="004A5835">
      <w:pPr>
        <w:pStyle w:val="ListParagraph"/>
        <w:numPr>
          <w:ilvl w:val="0"/>
          <w:numId w:val="1"/>
        </w:numPr>
        <w:spacing w:line="240" w:lineRule="auto"/>
        <w:ind w:left="720" w:hanging="360"/>
        <w:jc w:val="both"/>
        <w:rPr>
          <w:sz w:val="20"/>
          <w:lang w:val="en-US"/>
        </w:rPr>
      </w:pPr>
      <w:r>
        <w:rPr>
          <w:sz w:val="20"/>
          <w:lang w:val="en-US"/>
        </w:rPr>
        <w:t>Haemoglobin</w:t>
      </w:r>
    </w:p>
    <w:p w14:paraId="6F5EADE7" w14:textId="77777777" w:rsidR="002439A7" w:rsidRDefault="004A5835">
      <w:pPr>
        <w:pStyle w:val="ListParagraph"/>
        <w:numPr>
          <w:ilvl w:val="0"/>
          <w:numId w:val="1"/>
        </w:numPr>
        <w:spacing w:line="240" w:lineRule="auto"/>
        <w:ind w:left="720" w:hanging="360"/>
        <w:jc w:val="both"/>
        <w:rPr>
          <w:sz w:val="20"/>
          <w:lang w:val="en-US"/>
        </w:rPr>
      </w:pPr>
      <w:r>
        <w:rPr>
          <w:sz w:val="20"/>
          <w:lang w:val="en-US"/>
        </w:rPr>
        <w:t>International normalized ratio (</w:t>
      </w:r>
      <w:proofErr w:type="spellStart"/>
      <w:r>
        <w:rPr>
          <w:sz w:val="20"/>
          <w:lang w:val="en-US"/>
        </w:rPr>
        <w:t>INR</w:t>
      </w:r>
      <w:proofErr w:type="spellEnd"/>
      <w:r>
        <w:rPr>
          <w:sz w:val="20"/>
          <w:lang w:val="en-US"/>
        </w:rPr>
        <w:t>)</w:t>
      </w:r>
    </w:p>
    <w:p w14:paraId="6F5EADE8" w14:textId="77777777" w:rsidR="002439A7" w:rsidRDefault="004A5835">
      <w:pPr>
        <w:pStyle w:val="ListParagraph"/>
        <w:numPr>
          <w:ilvl w:val="0"/>
          <w:numId w:val="1"/>
        </w:numPr>
        <w:spacing w:line="240" w:lineRule="auto"/>
        <w:ind w:left="720" w:hanging="360"/>
        <w:jc w:val="both"/>
        <w:rPr>
          <w:sz w:val="20"/>
          <w:lang w:val="en-US"/>
        </w:rPr>
      </w:pPr>
      <w:r>
        <w:rPr>
          <w:sz w:val="20"/>
          <w:lang w:val="en-US"/>
        </w:rPr>
        <w:t>Interleukin-6</w:t>
      </w:r>
    </w:p>
    <w:p w14:paraId="6F5EADE9" w14:textId="77777777" w:rsidR="002439A7" w:rsidRDefault="004A5835">
      <w:pPr>
        <w:pStyle w:val="ListParagraph"/>
        <w:numPr>
          <w:ilvl w:val="0"/>
          <w:numId w:val="1"/>
        </w:numPr>
        <w:spacing w:line="240" w:lineRule="auto"/>
        <w:ind w:left="720" w:hanging="360"/>
        <w:jc w:val="both"/>
        <w:rPr>
          <w:sz w:val="20"/>
          <w:lang w:val="en-US"/>
        </w:rPr>
      </w:pPr>
      <w:r>
        <w:rPr>
          <w:sz w:val="20"/>
          <w:lang w:val="en-US"/>
        </w:rPr>
        <w:t>Lactate dehydrogenase</w:t>
      </w:r>
    </w:p>
    <w:p w14:paraId="6F5EADEA" w14:textId="77777777" w:rsidR="002439A7" w:rsidRDefault="004A5835">
      <w:pPr>
        <w:pStyle w:val="ListParagraph"/>
        <w:numPr>
          <w:ilvl w:val="0"/>
          <w:numId w:val="1"/>
        </w:numPr>
        <w:spacing w:line="240" w:lineRule="auto"/>
        <w:ind w:left="720" w:hanging="360"/>
        <w:jc w:val="both"/>
        <w:rPr>
          <w:sz w:val="20"/>
          <w:lang w:val="en-US"/>
        </w:rPr>
      </w:pPr>
      <w:r>
        <w:rPr>
          <w:sz w:val="20"/>
          <w:lang w:val="en-US"/>
        </w:rPr>
        <w:t>Leukocytes</w:t>
      </w:r>
    </w:p>
    <w:p w14:paraId="6F5EADEB" w14:textId="77777777" w:rsidR="002439A7" w:rsidRDefault="004A5835">
      <w:pPr>
        <w:pStyle w:val="ListParagraph"/>
        <w:numPr>
          <w:ilvl w:val="0"/>
          <w:numId w:val="1"/>
        </w:numPr>
        <w:spacing w:line="240" w:lineRule="auto"/>
        <w:ind w:left="720" w:hanging="360"/>
        <w:jc w:val="both"/>
        <w:rPr>
          <w:sz w:val="20"/>
          <w:lang w:val="en-US"/>
        </w:rPr>
      </w:pPr>
      <w:r>
        <w:rPr>
          <w:sz w:val="20"/>
          <w:lang w:val="en-US"/>
        </w:rPr>
        <w:t>Lipase</w:t>
      </w:r>
    </w:p>
    <w:p w14:paraId="6F5EADEC" w14:textId="77777777" w:rsidR="002439A7" w:rsidRDefault="004A5835">
      <w:pPr>
        <w:pStyle w:val="ListParagraph"/>
        <w:numPr>
          <w:ilvl w:val="0"/>
          <w:numId w:val="1"/>
        </w:numPr>
        <w:spacing w:line="240" w:lineRule="auto"/>
        <w:ind w:left="720" w:hanging="360"/>
        <w:jc w:val="both"/>
        <w:rPr>
          <w:sz w:val="20"/>
          <w:lang w:val="en-US"/>
        </w:rPr>
      </w:pPr>
      <w:r>
        <w:rPr>
          <w:sz w:val="20"/>
          <w:lang w:val="en-US"/>
        </w:rPr>
        <w:t>Procalcitonin</w:t>
      </w:r>
    </w:p>
    <w:p w14:paraId="6F5EADED" w14:textId="77777777" w:rsidR="002439A7" w:rsidRDefault="004A5835">
      <w:pPr>
        <w:pStyle w:val="ListParagraph"/>
        <w:numPr>
          <w:ilvl w:val="0"/>
          <w:numId w:val="1"/>
        </w:numPr>
        <w:spacing w:line="240" w:lineRule="auto"/>
        <w:ind w:left="720" w:hanging="360"/>
        <w:jc w:val="both"/>
        <w:rPr>
          <w:sz w:val="20"/>
          <w:lang w:val="en-US"/>
        </w:rPr>
      </w:pPr>
      <w:r>
        <w:rPr>
          <w:sz w:val="20"/>
          <w:lang w:val="en-US"/>
        </w:rPr>
        <w:t>Platelets</w:t>
      </w:r>
    </w:p>
    <w:p w14:paraId="6F5EADEE" w14:textId="77777777" w:rsidR="002439A7" w:rsidRDefault="004A5835">
      <w:pPr>
        <w:pStyle w:val="ListParagraph"/>
        <w:numPr>
          <w:ilvl w:val="0"/>
          <w:numId w:val="1"/>
        </w:numPr>
        <w:spacing w:line="240" w:lineRule="auto"/>
        <w:ind w:left="720" w:hanging="360"/>
        <w:jc w:val="both"/>
        <w:rPr>
          <w:sz w:val="20"/>
          <w:lang w:val="en-US"/>
        </w:rPr>
      </w:pPr>
      <w:r>
        <w:rPr>
          <w:sz w:val="20"/>
          <w:lang w:val="en-US"/>
        </w:rPr>
        <w:t>Partial thromboplastin time (</w:t>
      </w:r>
      <w:proofErr w:type="spellStart"/>
      <w:r>
        <w:rPr>
          <w:sz w:val="20"/>
          <w:lang w:val="en-US"/>
        </w:rPr>
        <w:t>pTT</w:t>
      </w:r>
      <w:proofErr w:type="spellEnd"/>
      <w:r>
        <w:rPr>
          <w:sz w:val="20"/>
          <w:lang w:val="en-US"/>
        </w:rPr>
        <w:t>)</w:t>
      </w:r>
    </w:p>
    <w:p w14:paraId="6F5EADEF" w14:textId="77777777" w:rsidR="002439A7" w:rsidRDefault="004A5835">
      <w:pPr>
        <w:pStyle w:val="ListParagraph"/>
        <w:numPr>
          <w:ilvl w:val="0"/>
          <w:numId w:val="1"/>
        </w:numPr>
        <w:spacing w:line="240" w:lineRule="auto"/>
        <w:ind w:left="720" w:hanging="360"/>
        <w:jc w:val="both"/>
        <w:rPr>
          <w:sz w:val="20"/>
          <w:lang w:val="en-US"/>
        </w:rPr>
      </w:pPr>
      <w:r>
        <w:rPr>
          <w:sz w:val="20"/>
          <w:lang w:val="en-US"/>
        </w:rPr>
        <w:t>Troponin</w:t>
      </w:r>
    </w:p>
    <w:p w14:paraId="6F5EADF0" w14:textId="77777777" w:rsidR="002439A7" w:rsidRDefault="004A5835">
      <w:pPr>
        <w:pStyle w:val="ListParagraph"/>
        <w:numPr>
          <w:ilvl w:val="0"/>
          <w:numId w:val="1"/>
        </w:numPr>
        <w:spacing w:line="240" w:lineRule="auto"/>
        <w:ind w:left="720" w:hanging="360"/>
        <w:jc w:val="both"/>
        <w:rPr>
          <w:sz w:val="20"/>
          <w:lang w:val="en-US"/>
        </w:rPr>
      </w:pPr>
      <w:r>
        <w:rPr>
          <w:sz w:val="20"/>
          <w:lang w:val="en-US"/>
        </w:rPr>
        <w:t>Urea</w:t>
      </w:r>
    </w:p>
    <w:p w14:paraId="6F5EADF1" w14:textId="77777777" w:rsidR="002439A7" w:rsidRDefault="004A5835">
      <w:pPr>
        <w:spacing w:line="240" w:lineRule="auto"/>
        <w:jc w:val="both"/>
        <w:rPr>
          <w:sz w:val="20"/>
          <w:u w:val="single"/>
          <w:lang w:val="en-US"/>
        </w:rPr>
      </w:pPr>
      <w:proofErr w:type="spellStart"/>
      <w:r>
        <w:rPr>
          <w:sz w:val="20"/>
          <w:u w:val="single"/>
          <w:lang w:val="en-US"/>
        </w:rPr>
        <w:t>ECMO</w:t>
      </w:r>
      <w:proofErr w:type="spellEnd"/>
      <w:r>
        <w:rPr>
          <w:sz w:val="20"/>
          <w:u w:val="single"/>
          <w:lang w:val="en-US"/>
        </w:rPr>
        <w:t xml:space="preserve"> parameters:</w:t>
      </w:r>
    </w:p>
    <w:p w14:paraId="6F5EADF2" w14:textId="77777777" w:rsidR="002439A7" w:rsidRDefault="004A5835">
      <w:pPr>
        <w:pStyle w:val="ListParagraph"/>
        <w:numPr>
          <w:ilvl w:val="0"/>
          <w:numId w:val="1"/>
        </w:numPr>
        <w:spacing w:line="240" w:lineRule="auto"/>
        <w:ind w:left="720" w:hanging="360"/>
        <w:jc w:val="both"/>
        <w:rPr>
          <w:sz w:val="20"/>
          <w:lang w:val="en-US"/>
        </w:rPr>
      </w:pPr>
      <w:r>
        <w:rPr>
          <w:sz w:val="20"/>
          <w:lang w:val="en-US"/>
        </w:rPr>
        <w:t>Extracorporeal blood flow</w:t>
      </w:r>
    </w:p>
    <w:p w14:paraId="679BCCC1" w14:textId="77777777" w:rsidR="00983B56" w:rsidRDefault="00983B56">
      <w:pPr>
        <w:spacing w:line="240" w:lineRule="auto"/>
        <w:rPr>
          <w:rStyle w:val="Strong"/>
        </w:rPr>
      </w:pPr>
    </w:p>
    <w:p w14:paraId="6F5EADF3" w14:textId="6A9EC295" w:rsidR="002439A7" w:rsidRPr="00983B56" w:rsidRDefault="004A5835">
      <w:pPr>
        <w:spacing w:line="240" w:lineRule="auto"/>
        <w:rPr>
          <w:rStyle w:val="Strong"/>
        </w:rPr>
      </w:pPr>
      <w:r w:rsidRPr="00983B56">
        <w:rPr>
          <w:rStyle w:val="Strong"/>
        </w:rPr>
        <w:t>Comorbidities:</w:t>
      </w:r>
    </w:p>
    <w:p w14:paraId="6F5EADF4"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Certain infectious and parasitic diseases</w:t>
      </w:r>
    </w:p>
    <w:p w14:paraId="6F5EADF5"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Codes for special purposes</w:t>
      </w:r>
    </w:p>
    <w:p w14:paraId="6F5EADF6"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Congenital malformations, deformations and chromosomal abnormalities</w:t>
      </w:r>
    </w:p>
    <w:p w14:paraId="6F5EADF7"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Diseases of the blood and blood-forming organs</w:t>
      </w:r>
    </w:p>
    <w:p w14:paraId="6F5EADF8"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Diseases of the circulatory system</w:t>
      </w:r>
    </w:p>
    <w:p w14:paraId="6F5EADF9"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Diseases of the digestive system</w:t>
      </w:r>
    </w:p>
    <w:p w14:paraId="6F5EADFA"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Diseases of the genitourinary system</w:t>
      </w:r>
    </w:p>
    <w:p w14:paraId="6F5EADFB"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Diseases of the musculoskeletal system and connective tissue</w:t>
      </w:r>
    </w:p>
    <w:p w14:paraId="6F5EADFC"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Diseases of the nervous system</w:t>
      </w:r>
    </w:p>
    <w:p w14:paraId="6F5EADFD"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Diseases of the respiratory system</w:t>
      </w:r>
    </w:p>
    <w:p w14:paraId="6F5EADFE"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Diseases of the sense organs</w:t>
      </w:r>
    </w:p>
    <w:p w14:paraId="6F5EADFF"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Diseases of the skin and subcutaneous tissue</w:t>
      </w:r>
    </w:p>
    <w:p w14:paraId="6F5EAE00"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Endocrine, nutritional and metabolic diseases and certain disorders involving the immune mechanism</w:t>
      </w:r>
    </w:p>
    <w:p w14:paraId="6F5EAE01"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External causes of morbidity</w:t>
      </w:r>
      <w:bookmarkStart w:id="0" w:name="_GoBack"/>
      <w:bookmarkEnd w:id="0"/>
      <w:r>
        <w:rPr>
          <w:rFonts w:cs="Calibri"/>
          <w:color w:val="000000"/>
          <w:kern w:val="1"/>
          <w:sz w:val="20"/>
          <w:szCs w:val="20"/>
          <w:lang w:val="en-US"/>
        </w:rPr>
        <w:t xml:space="preserve"> and mortality</w:t>
      </w:r>
    </w:p>
    <w:p w14:paraId="6F5EAE02"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Factors influencing health status and contact with health services</w:t>
      </w:r>
    </w:p>
    <w:p w14:paraId="6F5EAE03"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Injury, poisoning and certain other consequences of external causes</w:t>
      </w:r>
    </w:p>
    <w:p w14:paraId="6F5EAE04"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Mental and behavioural disorders</w:t>
      </w:r>
    </w:p>
    <w:p w14:paraId="6F5EAE05"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Neoplasms</w:t>
      </w:r>
    </w:p>
    <w:p w14:paraId="6F5EAE06"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Pregnancy, childbirth and the puerperium</w:t>
      </w:r>
    </w:p>
    <w:p w14:paraId="6F5EAE07"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Symptoms, signs and abnormal clinical and laboratory findings, not elsewhere classified</w:t>
      </w:r>
    </w:p>
    <w:p w14:paraId="6F5EAE08"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Burn trauma</w:t>
      </w:r>
    </w:p>
    <w:p w14:paraId="6F5EAE09"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Chronic heart failure</w:t>
      </w:r>
    </w:p>
    <w:p w14:paraId="6F5EAE0A"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Chronic liver failure</w:t>
      </w:r>
    </w:p>
    <w:p w14:paraId="6F5EAE0B"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Chronic renal failure</w:t>
      </w:r>
    </w:p>
    <w:p w14:paraId="6F5EAE0C"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Diabetes mellitus</w:t>
      </w:r>
    </w:p>
    <w:p w14:paraId="6F5EAE0D"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Drug overdose</w:t>
      </w:r>
    </w:p>
    <w:p w14:paraId="6F5EAE0E"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Hematologic neoplasm</w:t>
      </w:r>
    </w:p>
    <w:p w14:paraId="6F5EAE0F"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Immunosuppression</w:t>
      </w:r>
    </w:p>
    <w:p w14:paraId="6F5EAE10" w14:textId="33D3E606"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Inhalation</w:t>
      </w:r>
      <w:r w:rsidR="000547B8">
        <w:rPr>
          <w:rFonts w:cs="Calibri"/>
          <w:color w:val="000000"/>
          <w:kern w:val="1"/>
          <w:sz w:val="20"/>
          <w:szCs w:val="20"/>
          <w:lang w:val="en-US"/>
        </w:rPr>
        <w:t xml:space="preserve"> injury</w:t>
      </w:r>
    </w:p>
    <w:p w14:paraId="6F5EAE11"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Liver failure</w:t>
      </w:r>
    </w:p>
    <w:p w14:paraId="6F5EAE12" w14:textId="49E7F398"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Pan</w:t>
      </w:r>
      <w:r w:rsidR="00D56C8F">
        <w:rPr>
          <w:rFonts w:cs="Calibri"/>
          <w:color w:val="000000"/>
          <w:kern w:val="1"/>
          <w:sz w:val="20"/>
          <w:szCs w:val="20"/>
          <w:lang w:val="en-US"/>
        </w:rPr>
        <w:t>c</w:t>
      </w:r>
      <w:r>
        <w:rPr>
          <w:rFonts w:cs="Calibri"/>
          <w:color w:val="000000"/>
          <w:kern w:val="1"/>
          <w:sz w:val="20"/>
          <w:szCs w:val="20"/>
          <w:lang w:val="en-US"/>
        </w:rPr>
        <w:t>reatitis</w:t>
      </w:r>
    </w:p>
    <w:p w14:paraId="6F5EAE13"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Pneumonia</w:t>
      </w:r>
    </w:p>
    <w:p w14:paraId="6F5EAE14"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Sepsis</w:t>
      </w:r>
    </w:p>
    <w:p w14:paraId="6F5EAE15" w14:textId="77777777"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Transfusion-related acute lung injury</w:t>
      </w:r>
    </w:p>
    <w:p w14:paraId="6F5EAE16" w14:textId="2B9AEE7B" w:rsidR="002439A7" w:rsidRDefault="004A5835">
      <w:pPr>
        <w:widowControl w:val="0"/>
        <w:numPr>
          <w:ilvl w:val="0"/>
          <w:numId w:val="1"/>
        </w:numPr>
        <w:pBdr>
          <w:top w:val="nil"/>
          <w:left w:val="nil"/>
          <w:bottom w:val="nil"/>
          <w:right w:val="nil"/>
          <w:between w:val="nil"/>
        </w:pBdr>
        <w:suppressAutoHyphens/>
        <w:spacing w:after="0" w:line="240" w:lineRule="auto"/>
        <w:ind w:left="720" w:hanging="360"/>
        <w:outlineLvl w:val="0"/>
        <w:rPr>
          <w:rFonts w:cs="Calibri"/>
          <w:color w:val="000000"/>
          <w:kern w:val="1"/>
          <w:sz w:val="20"/>
          <w:szCs w:val="20"/>
          <w:lang w:val="en-US"/>
        </w:rPr>
      </w:pPr>
      <w:r>
        <w:rPr>
          <w:rFonts w:cs="Calibri"/>
          <w:color w:val="000000"/>
          <w:kern w:val="1"/>
          <w:sz w:val="20"/>
          <w:szCs w:val="20"/>
          <w:lang w:val="en-US"/>
        </w:rPr>
        <w:t>Thora</w:t>
      </w:r>
      <w:r w:rsidR="00D56C8F">
        <w:rPr>
          <w:rFonts w:cs="Calibri"/>
          <w:color w:val="000000"/>
          <w:kern w:val="1"/>
          <w:sz w:val="20"/>
          <w:szCs w:val="20"/>
          <w:lang w:val="en-US"/>
        </w:rPr>
        <w:t xml:space="preserve">cic </w:t>
      </w:r>
      <w:r>
        <w:rPr>
          <w:rFonts w:cs="Calibri"/>
          <w:color w:val="000000"/>
          <w:kern w:val="1"/>
          <w:sz w:val="20"/>
          <w:szCs w:val="20"/>
          <w:lang w:val="en-US"/>
        </w:rPr>
        <w:t>trauma</w:t>
      </w:r>
    </w:p>
    <w:sectPr w:rsidR="002439A7" w:rsidSect="00787B5A">
      <w:endnotePr>
        <w:numFmt w:val="decimal"/>
      </w:endnotePr>
      <w:pgSz w:w="11906" w:h="16838"/>
      <w:pgMar w:top="1417" w:right="1417" w:bottom="1134" w:left="1417"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Basic Roman">
    <w:altName w:val="Times New Roman"/>
    <w:charset w:val="00"/>
    <w:family w:val="roman"/>
    <w:pitch w:val="default"/>
  </w:font>
  <w:font w:name="Basic Sans">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F20"/>
    <w:multiLevelType w:val="singleLevel"/>
    <w:tmpl w:val="11EE5296"/>
    <w:name w:val="Bullet 4"/>
    <w:lvl w:ilvl="0">
      <w:numFmt w:val="bullet"/>
      <w:lvlText w:val="-"/>
      <w:lvlJc w:val="left"/>
      <w:pPr>
        <w:tabs>
          <w:tab w:val="num" w:pos="0"/>
        </w:tabs>
        <w:ind w:left="0" w:firstLine="0"/>
      </w:pPr>
      <w:rPr>
        <w:rFonts w:ascii="Calibri" w:eastAsia="Calibri" w:hAnsi="Calibri" w:cs="Calibri"/>
      </w:rPr>
    </w:lvl>
  </w:abstractNum>
  <w:abstractNum w:abstractNumId="1" w15:restartNumberingAfterBreak="0">
    <w:nsid w:val="1E3A4719"/>
    <w:multiLevelType w:val="hybridMultilevel"/>
    <w:tmpl w:val="9F9CC130"/>
    <w:lvl w:ilvl="0" w:tplc="EF10CC3C">
      <w:numFmt w:val="none"/>
      <w:lvlText w:val=""/>
      <w:lvlJc w:val="left"/>
      <w:pPr>
        <w:tabs>
          <w:tab w:val="num" w:pos="360"/>
        </w:tabs>
        <w:ind w:left="360" w:hanging="360"/>
      </w:pPr>
    </w:lvl>
    <w:lvl w:ilvl="1" w:tplc="AB5ECE50">
      <w:numFmt w:val="none"/>
      <w:lvlText w:val=""/>
      <w:lvlJc w:val="left"/>
      <w:pPr>
        <w:tabs>
          <w:tab w:val="num" w:pos="360"/>
        </w:tabs>
        <w:ind w:left="360" w:hanging="360"/>
      </w:pPr>
    </w:lvl>
    <w:lvl w:ilvl="2" w:tplc="8A22BA8E">
      <w:numFmt w:val="none"/>
      <w:lvlText w:val=""/>
      <w:lvlJc w:val="left"/>
      <w:pPr>
        <w:tabs>
          <w:tab w:val="num" w:pos="360"/>
        </w:tabs>
        <w:ind w:left="360" w:hanging="360"/>
      </w:pPr>
    </w:lvl>
    <w:lvl w:ilvl="3" w:tplc="6CE888DE">
      <w:numFmt w:val="none"/>
      <w:lvlText w:val=""/>
      <w:lvlJc w:val="left"/>
      <w:pPr>
        <w:tabs>
          <w:tab w:val="num" w:pos="360"/>
        </w:tabs>
        <w:ind w:left="360" w:hanging="360"/>
      </w:pPr>
    </w:lvl>
    <w:lvl w:ilvl="4" w:tplc="2A30C242">
      <w:numFmt w:val="none"/>
      <w:lvlText w:val=""/>
      <w:lvlJc w:val="left"/>
      <w:pPr>
        <w:tabs>
          <w:tab w:val="num" w:pos="360"/>
        </w:tabs>
        <w:ind w:left="360" w:hanging="360"/>
      </w:pPr>
    </w:lvl>
    <w:lvl w:ilvl="5" w:tplc="E50CC2B2">
      <w:numFmt w:val="none"/>
      <w:lvlText w:val=""/>
      <w:lvlJc w:val="left"/>
      <w:pPr>
        <w:tabs>
          <w:tab w:val="num" w:pos="360"/>
        </w:tabs>
        <w:ind w:left="360" w:hanging="360"/>
      </w:pPr>
    </w:lvl>
    <w:lvl w:ilvl="6" w:tplc="CA18ADE2">
      <w:numFmt w:val="none"/>
      <w:lvlText w:val=""/>
      <w:lvlJc w:val="left"/>
      <w:pPr>
        <w:tabs>
          <w:tab w:val="num" w:pos="360"/>
        </w:tabs>
        <w:ind w:left="360" w:hanging="360"/>
      </w:pPr>
    </w:lvl>
    <w:lvl w:ilvl="7" w:tplc="4AE0C7FA">
      <w:numFmt w:val="none"/>
      <w:lvlText w:val=""/>
      <w:lvlJc w:val="left"/>
      <w:pPr>
        <w:tabs>
          <w:tab w:val="num" w:pos="360"/>
        </w:tabs>
        <w:ind w:left="360" w:hanging="360"/>
      </w:pPr>
    </w:lvl>
    <w:lvl w:ilvl="8" w:tplc="441681F2">
      <w:numFmt w:val="none"/>
      <w:lvlText w:val=""/>
      <w:lvlJc w:val="left"/>
      <w:pPr>
        <w:tabs>
          <w:tab w:val="num" w:pos="360"/>
        </w:tabs>
        <w:ind w:left="360" w:hanging="360"/>
      </w:pPr>
    </w:lvl>
  </w:abstractNum>
  <w:abstractNum w:abstractNumId="2" w15:restartNumberingAfterBreak="0">
    <w:nsid w:val="40FA04A7"/>
    <w:multiLevelType w:val="singleLevel"/>
    <w:tmpl w:val="66F8A4A0"/>
    <w:name w:val="Bullet 3"/>
    <w:lvl w:ilvl="0">
      <w:numFmt w:val="bullet"/>
      <w:lvlText w:val=""/>
      <w:lvlJc w:val="left"/>
      <w:pPr>
        <w:tabs>
          <w:tab w:val="num" w:pos="360"/>
        </w:tabs>
        <w:ind w:left="360" w:hanging="360"/>
      </w:pPr>
      <w:rPr>
        <w:rFonts w:ascii="Wingdings" w:eastAsia="Wingdings" w:hAnsi="Wingdings" w:cs="Wingdings"/>
      </w:rPr>
    </w:lvl>
  </w:abstractNum>
  <w:abstractNum w:abstractNumId="3" w15:restartNumberingAfterBreak="0">
    <w:nsid w:val="45853C15"/>
    <w:multiLevelType w:val="hybridMultilevel"/>
    <w:tmpl w:val="61B6F62C"/>
    <w:name w:val="Numbered list 1"/>
    <w:lvl w:ilvl="0" w:tplc="B618333A">
      <w:numFmt w:val="bullet"/>
      <w:lvlText w:val="-"/>
      <w:lvlJc w:val="left"/>
      <w:pPr>
        <w:ind w:left="360" w:firstLine="0"/>
      </w:pPr>
      <w:rPr>
        <w:rFonts w:ascii="Calibri" w:eastAsia="Calibri" w:hAnsi="Calibri" w:cs="Calibri"/>
      </w:rPr>
    </w:lvl>
    <w:lvl w:ilvl="1" w:tplc="C068F2EA">
      <w:numFmt w:val="bullet"/>
      <w:lvlText w:val="o"/>
      <w:lvlJc w:val="left"/>
      <w:pPr>
        <w:ind w:left="1080" w:firstLine="0"/>
      </w:pPr>
      <w:rPr>
        <w:rFonts w:ascii="Courier New" w:hAnsi="Courier New" w:cs="Courier New"/>
      </w:rPr>
    </w:lvl>
    <w:lvl w:ilvl="2" w:tplc="982AFBF8">
      <w:numFmt w:val="bullet"/>
      <w:lvlText w:val=""/>
      <w:lvlJc w:val="left"/>
      <w:pPr>
        <w:ind w:left="1800" w:firstLine="0"/>
      </w:pPr>
      <w:rPr>
        <w:rFonts w:ascii="Wingdings" w:eastAsia="Wingdings" w:hAnsi="Wingdings" w:cs="Wingdings"/>
      </w:rPr>
    </w:lvl>
    <w:lvl w:ilvl="3" w:tplc="E65272E8">
      <w:numFmt w:val="bullet"/>
      <w:lvlText w:val=""/>
      <w:lvlJc w:val="left"/>
      <w:pPr>
        <w:ind w:left="2520" w:firstLine="0"/>
      </w:pPr>
      <w:rPr>
        <w:rFonts w:ascii="Symbol" w:hAnsi="Symbol"/>
      </w:rPr>
    </w:lvl>
    <w:lvl w:ilvl="4" w:tplc="BDD8AF32">
      <w:numFmt w:val="bullet"/>
      <w:lvlText w:val="o"/>
      <w:lvlJc w:val="left"/>
      <w:pPr>
        <w:ind w:left="3240" w:firstLine="0"/>
      </w:pPr>
      <w:rPr>
        <w:rFonts w:ascii="Courier New" w:hAnsi="Courier New" w:cs="Courier New"/>
      </w:rPr>
    </w:lvl>
    <w:lvl w:ilvl="5" w:tplc="A2201A7C">
      <w:numFmt w:val="bullet"/>
      <w:lvlText w:val=""/>
      <w:lvlJc w:val="left"/>
      <w:pPr>
        <w:ind w:left="3960" w:firstLine="0"/>
      </w:pPr>
      <w:rPr>
        <w:rFonts w:ascii="Wingdings" w:eastAsia="Wingdings" w:hAnsi="Wingdings" w:cs="Wingdings"/>
      </w:rPr>
    </w:lvl>
    <w:lvl w:ilvl="6" w:tplc="46C8B7AA">
      <w:numFmt w:val="bullet"/>
      <w:lvlText w:val=""/>
      <w:lvlJc w:val="left"/>
      <w:pPr>
        <w:ind w:left="4680" w:firstLine="0"/>
      </w:pPr>
      <w:rPr>
        <w:rFonts w:ascii="Symbol" w:hAnsi="Symbol"/>
      </w:rPr>
    </w:lvl>
    <w:lvl w:ilvl="7" w:tplc="6C7ADBB4">
      <w:numFmt w:val="bullet"/>
      <w:lvlText w:val="o"/>
      <w:lvlJc w:val="left"/>
      <w:pPr>
        <w:ind w:left="5400" w:firstLine="0"/>
      </w:pPr>
      <w:rPr>
        <w:rFonts w:ascii="Courier New" w:hAnsi="Courier New" w:cs="Courier New"/>
      </w:rPr>
    </w:lvl>
    <w:lvl w:ilvl="8" w:tplc="09A2ECB6">
      <w:numFmt w:val="bullet"/>
      <w:lvlText w:val=""/>
      <w:lvlJc w:val="left"/>
      <w:pPr>
        <w:ind w:left="6120" w:firstLine="0"/>
      </w:pPr>
      <w:rPr>
        <w:rFonts w:ascii="Wingdings" w:eastAsia="Wingdings" w:hAnsi="Wingdings" w:cs="Wingdings"/>
      </w:rPr>
    </w:lvl>
  </w:abstractNum>
  <w:abstractNum w:abstractNumId="4" w15:restartNumberingAfterBreak="0">
    <w:nsid w:val="56BA761D"/>
    <w:multiLevelType w:val="hybridMultilevel"/>
    <w:tmpl w:val="FE28E9B2"/>
    <w:name w:val="Numbered list 2"/>
    <w:lvl w:ilvl="0" w:tplc="EB60747A">
      <w:numFmt w:val="bullet"/>
      <w:lvlText w:val="-"/>
      <w:lvlJc w:val="left"/>
      <w:pPr>
        <w:ind w:left="360" w:firstLine="0"/>
      </w:pPr>
      <w:rPr>
        <w:rFonts w:ascii="Calibri" w:eastAsia="Calibri" w:hAnsi="Calibri" w:cs="Calibri"/>
      </w:rPr>
    </w:lvl>
    <w:lvl w:ilvl="1" w:tplc="E5522F3A">
      <w:numFmt w:val="bullet"/>
      <w:lvlText w:val="o"/>
      <w:lvlJc w:val="left"/>
      <w:pPr>
        <w:ind w:left="1080" w:firstLine="0"/>
      </w:pPr>
      <w:rPr>
        <w:rFonts w:ascii="Courier New" w:hAnsi="Courier New" w:cs="Courier New"/>
      </w:rPr>
    </w:lvl>
    <w:lvl w:ilvl="2" w:tplc="262003D8">
      <w:numFmt w:val="bullet"/>
      <w:lvlText w:val=""/>
      <w:lvlJc w:val="left"/>
      <w:pPr>
        <w:ind w:left="1800" w:firstLine="0"/>
      </w:pPr>
      <w:rPr>
        <w:rFonts w:ascii="Wingdings" w:eastAsia="Wingdings" w:hAnsi="Wingdings" w:cs="Wingdings"/>
      </w:rPr>
    </w:lvl>
    <w:lvl w:ilvl="3" w:tplc="F7923E92">
      <w:numFmt w:val="bullet"/>
      <w:lvlText w:val=""/>
      <w:lvlJc w:val="left"/>
      <w:pPr>
        <w:ind w:left="2520" w:firstLine="0"/>
      </w:pPr>
      <w:rPr>
        <w:rFonts w:ascii="Symbol" w:hAnsi="Symbol"/>
      </w:rPr>
    </w:lvl>
    <w:lvl w:ilvl="4" w:tplc="BEFC5DD4">
      <w:numFmt w:val="bullet"/>
      <w:lvlText w:val="o"/>
      <w:lvlJc w:val="left"/>
      <w:pPr>
        <w:ind w:left="3240" w:firstLine="0"/>
      </w:pPr>
      <w:rPr>
        <w:rFonts w:ascii="Courier New" w:hAnsi="Courier New" w:cs="Courier New"/>
      </w:rPr>
    </w:lvl>
    <w:lvl w:ilvl="5" w:tplc="E9201C3C">
      <w:numFmt w:val="bullet"/>
      <w:lvlText w:val=""/>
      <w:lvlJc w:val="left"/>
      <w:pPr>
        <w:ind w:left="3960" w:firstLine="0"/>
      </w:pPr>
      <w:rPr>
        <w:rFonts w:ascii="Wingdings" w:eastAsia="Wingdings" w:hAnsi="Wingdings" w:cs="Wingdings"/>
      </w:rPr>
    </w:lvl>
    <w:lvl w:ilvl="6" w:tplc="940882E4">
      <w:numFmt w:val="bullet"/>
      <w:lvlText w:val=""/>
      <w:lvlJc w:val="left"/>
      <w:pPr>
        <w:ind w:left="4680" w:firstLine="0"/>
      </w:pPr>
      <w:rPr>
        <w:rFonts w:ascii="Symbol" w:hAnsi="Symbol"/>
      </w:rPr>
    </w:lvl>
    <w:lvl w:ilvl="7" w:tplc="CA0A55FE">
      <w:numFmt w:val="bullet"/>
      <w:lvlText w:val="o"/>
      <w:lvlJc w:val="left"/>
      <w:pPr>
        <w:ind w:left="5400" w:firstLine="0"/>
      </w:pPr>
      <w:rPr>
        <w:rFonts w:ascii="Courier New" w:hAnsi="Courier New" w:cs="Courier New"/>
      </w:rPr>
    </w:lvl>
    <w:lvl w:ilvl="8" w:tplc="5DE21AF4">
      <w:numFmt w:val="bullet"/>
      <w:lvlText w:val=""/>
      <w:lvlJc w:val="left"/>
      <w:pPr>
        <w:ind w:left="6120" w:firstLine="0"/>
      </w:pPr>
      <w:rPr>
        <w:rFonts w:ascii="Wingdings" w:eastAsia="Wingdings" w:hAnsi="Wingdings" w:cs="Wingding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A7"/>
    <w:rsid w:val="000547B8"/>
    <w:rsid w:val="002439A7"/>
    <w:rsid w:val="004A5835"/>
    <w:rsid w:val="00787B5A"/>
    <w:rsid w:val="00983B56"/>
    <w:rsid w:val="00D56C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ADB3"/>
  <w15:docId w15:val="{B09B4841-454F-4C27-8098-42BF2E0A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Basic Roman"/>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widowControl w:val="0"/>
      <w:spacing w:before="240" w:after="60" w:line="240" w:lineRule="auto"/>
      <w:outlineLvl w:val="0"/>
    </w:pPr>
    <w:rPr>
      <w:rFonts w:ascii="Basic Sans" w:eastAsia="Basic Sans" w:hAnsi="Basic Sans" w:cs="Basic Sans"/>
      <w:b/>
      <w:bCs/>
      <w:kern w:val="1"/>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983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BAF3A4E9F43E48A1F43C5D5DFD8EF7" ma:contentTypeVersion="12" ma:contentTypeDescription="Ein neues Dokument erstellen." ma:contentTypeScope="" ma:versionID="b8e212ee82b203a5946343407488a3f1">
  <xsd:schema xmlns:xsd="http://www.w3.org/2001/XMLSchema" xmlns:xs="http://www.w3.org/2001/XMLSchema" xmlns:p="http://schemas.microsoft.com/office/2006/metadata/properties" xmlns:ns3="4e599372-38b9-4da4-b3dd-bfab12ce760e" xmlns:ns4="7abf07b0-08fd-4a68-93dd-f75ea5aaee66" targetNamespace="http://schemas.microsoft.com/office/2006/metadata/properties" ma:root="true" ma:fieldsID="523543f8377bb64eada770db9765f188" ns3:_="" ns4:_="">
    <xsd:import namespace="4e599372-38b9-4da4-b3dd-bfab12ce760e"/>
    <xsd:import namespace="7abf07b0-08fd-4a68-93dd-f75ea5aaee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99372-38b9-4da4-b3dd-bfab12ce7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f07b0-08fd-4a68-93dd-f75ea5aaee6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F6108-BB3B-4DA8-A04E-880D119971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5898FD-DED3-4363-827C-184E2CAF06CF}">
  <ds:schemaRefs>
    <ds:schemaRef ds:uri="http://schemas.microsoft.com/sharepoint/v3/contenttype/forms"/>
  </ds:schemaRefs>
</ds:datastoreItem>
</file>

<file path=customXml/itemProps3.xml><?xml version="1.0" encoding="utf-8"?>
<ds:datastoreItem xmlns:ds="http://schemas.openxmlformats.org/officeDocument/2006/customXml" ds:itemID="{92904F12-5EF1-49FB-921F-265727B19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99372-38b9-4da4-b3dd-bfab12ce760e"/>
    <ds:schemaRef ds:uri="7abf07b0-08fd-4a68-93dd-f75ea5aae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Sebastian Johannes</dc:creator>
  <cp:keywords/>
  <dc:description/>
  <cp:lastModifiedBy>Pon Abirami A.</cp:lastModifiedBy>
  <cp:revision>2</cp:revision>
  <dcterms:created xsi:type="dcterms:W3CDTF">2021-07-26T09:55:00Z</dcterms:created>
  <dcterms:modified xsi:type="dcterms:W3CDTF">2021-10-28T16:01:00Z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0x0101000EBAF3A4E9F43E48A1F43C5D5DFD8EF7</vt:lpwstr>
  </property>
</Properties>
</file>