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874" w14:textId="375F1967" w:rsidR="00627D68" w:rsidRPr="00627D68" w:rsidRDefault="00D26E82" w:rsidP="00627D68">
      <w:pPr>
        <w:jc w:val="center"/>
        <w:rPr>
          <w:b/>
          <w:bCs/>
          <w:lang w:val="en-US"/>
        </w:rPr>
      </w:pPr>
      <w:bookmarkStart w:id="0" w:name="OLE_LINK3"/>
      <w:r>
        <w:rPr>
          <w:b/>
          <w:bCs/>
          <w:lang w:val="en-US"/>
        </w:rPr>
        <w:t>SUPPLEMENTARY CONTENT</w:t>
      </w:r>
    </w:p>
    <w:p w14:paraId="329891E4" w14:textId="098AE5CA" w:rsidR="00627D68" w:rsidRPr="00627D68" w:rsidRDefault="00D26E82" w:rsidP="00627D68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UTILIZING THE </w:t>
      </w:r>
      <w:proofErr w:type="spellStart"/>
      <w:r>
        <w:rPr>
          <w:b/>
          <w:bCs/>
          <w:lang w:val="en-US"/>
        </w:rPr>
        <w:t>MEST</w:t>
      </w:r>
      <w:proofErr w:type="spellEnd"/>
      <w:r>
        <w:rPr>
          <w:b/>
          <w:bCs/>
          <w:lang w:val="en-US"/>
        </w:rPr>
        <w:t xml:space="preserve"> SCORE FOR PROGNOSTIC STAGING IN IGA NEPHROPATHY</w:t>
      </w:r>
    </w:p>
    <w:p w14:paraId="604E301C" w14:textId="77777777" w:rsidR="00627D68" w:rsidRPr="00627D68" w:rsidRDefault="00627D68" w:rsidP="00627D68">
      <w:pPr>
        <w:spacing w:line="360" w:lineRule="auto"/>
        <w:rPr>
          <w:lang w:val="en-US"/>
        </w:rPr>
      </w:pPr>
    </w:p>
    <w:bookmarkEnd w:id="0"/>
    <w:p w14:paraId="3F143BD2" w14:textId="77777777" w:rsidR="00627D68" w:rsidRPr="00E00960" w:rsidRDefault="00627D68" w:rsidP="00D360FE">
      <w:pPr>
        <w:spacing w:line="360" w:lineRule="auto"/>
        <w:rPr>
          <w:lang w:val="en-US"/>
        </w:rPr>
      </w:pPr>
    </w:p>
    <w:p w14:paraId="45632F72" w14:textId="77777777" w:rsidR="00D360FE" w:rsidRPr="00E00960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proofErr w:type="spellStart"/>
      <w:r w:rsidRPr="00E00960">
        <w:rPr>
          <w:rFonts w:eastAsia="Calibri" w:cstheme="minorHAnsi"/>
          <w:lang w:val="en-US"/>
        </w:rPr>
        <w:t>Yngvar</w:t>
      </w:r>
      <w:proofErr w:type="spellEnd"/>
      <w:r>
        <w:rPr>
          <w:rFonts w:eastAsia="Calibri" w:cstheme="minorHAnsi"/>
          <w:lang w:val="en-US"/>
        </w:rPr>
        <w:t xml:space="preserve"> Lunde</w:t>
      </w:r>
      <w:r w:rsidRPr="00E00960">
        <w:rPr>
          <w:rFonts w:eastAsia="Calibri" w:cstheme="minorHAnsi"/>
          <w:lang w:val="en-US"/>
        </w:rPr>
        <w:t xml:space="preserve"> </w:t>
      </w:r>
      <w:proofErr w:type="spellStart"/>
      <w:r w:rsidRPr="00E00960">
        <w:rPr>
          <w:rFonts w:eastAsia="Calibri" w:cstheme="minorHAnsi"/>
          <w:lang w:val="en-US"/>
        </w:rPr>
        <w:t>Haaskjold</w:t>
      </w:r>
      <w:proofErr w:type="spellEnd"/>
      <w:r w:rsidRPr="00E00960">
        <w:rPr>
          <w:rFonts w:eastAsia="Calibri" w:cstheme="minorHAnsi"/>
          <w:lang w:val="en-US"/>
        </w:rPr>
        <w:t>, MD,</w:t>
      </w:r>
      <w:r w:rsidRPr="00E00960">
        <w:rPr>
          <w:rFonts w:eastAsia="Calibri" w:cstheme="minorHAnsi"/>
          <w:vertAlign w:val="superscript"/>
          <w:lang w:val="en-US"/>
        </w:rPr>
        <w:t>1, 2</w:t>
      </w:r>
      <w:r w:rsidRPr="00E00960">
        <w:rPr>
          <w:rFonts w:eastAsia="Calibri" w:cstheme="minorHAnsi"/>
          <w:lang w:val="en-US"/>
        </w:rPr>
        <w:t xml:space="preserve"> Rune </w:t>
      </w:r>
      <w:proofErr w:type="spellStart"/>
      <w:r w:rsidRPr="00E00960">
        <w:rPr>
          <w:rFonts w:eastAsia="Calibri" w:cstheme="minorHAnsi"/>
          <w:lang w:val="en-US"/>
        </w:rPr>
        <w:t>Bjørneklett</w:t>
      </w:r>
      <w:proofErr w:type="spellEnd"/>
      <w:r w:rsidRPr="00E00960">
        <w:rPr>
          <w:rFonts w:eastAsia="Calibri" w:cstheme="minorHAnsi"/>
          <w:lang w:val="en-US"/>
        </w:rPr>
        <w:t>, MD, PhD,</w:t>
      </w:r>
      <w:r w:rsidRPr="00E00960">
        <w:rPr>
          <w:rFonts w:eastAsia="Calibri" w:cstheme="minorHAnsi"/>
          <w:vertAlign w:val="superscript"/>
          <w:lang w:val="en-US"/>
        </w:rPr>
        <w:t xml:space="preserve">1, 3 </w:t>
      </w:r>
      <w:r w:rsidRPr="00E00960">
        <w:rPr>
          <w:rFonts w:eastAsia="Calibri" w:cstheme="minorHAnsi"/>
          <w:lang w:val="en-US"/>
        </w:rPr>
        <w:t>Lei</w:t>
      </w:r>
      <w:r>
        <w:rPr>
          <w:rFonts w:eastAsia="Calibri" w:cstheme="minorHAnsi"/>
          <w:lang w:val="en-US"/>
        </w:rPr>
        <w:t>f</w:t>
      </w:r>
      <w:r w:rsidRPr="00E00960">
        <w:rPr>
          <w:rFonts w:eastAsia="Calibri" w:cstheme="minorHAnsi"/>
          <w:lang w:val="en-US"/>
        </w:rPr>
        <w:t xml:space="preserve"> </w:t>
      </w:r>
      <w:proofErr w:type="spellStart"/>
      <w:r w:rsidRPr="00E00960">
        <w:rPr>
          <w:rFonts w:eastAsia="Calibri" w:cstheme="minorHAnsi"/>
          <w:lang w:val="en-US"/>
        </w:rPr>
        <w:t>Bostad</w:t>
      </w:r>
      <w:proofErr w:type="spellEnd"/>
      <w:r w:rsidRPr="00E00960">
        <w:rPr>
          <w:rFonts w:eastAsia="Calibri" w:cstheme="minorHAnsi"/>
          <w:lang w:val="en-US"/>
        </w:rPr>
        <w:t>, MD PhD,</w:t>
      </w:r>
      <w:r w:rsidRPr="00E00960">
        <w:rPr>
          <w:rFonts w:eastAsia="Calibri" w:cstheme="minorHAnsi"/>
          <w:vertAlign w:val="superscript"/>
          <w:lang w:val="en-US"/>
        </w:rPr>
        <w:t>1, 4,</w:t>
      </w:r>
      <w:r w:rsidRPr="00E00960">
        <w:rPr>
          <w:rFonts w:eastAsia="Calibri" w:cstheme="minorHAnsi"/>
          <w:lang w:val="en-US"/>
        </w:rPr>
        <w:t xml:space="preserve"> Lars Sigurd </w:t>
      </w:r>
      <w:proofErr w:type="spellStart"/>
      <w:r w:rsidRPr="00E00960">
        <w:rPr>
          <w:rFonts w:eastAsia="Calibri" w:cstheme="minorHAnsi"/>
          <w:lang w:val="en-US"/>
        </w:rPr>
        <w:t>Bostad</w:t>
      </w:r>
      <w:proofErr w:type="spellEnd"/>
      <w:r w:rsidRPr="00E00960">
        <w:rPr>
          <w:rFonts w:eastAsia="Calibri" w:cstheme="minorHAnsi"/>
          <w:lang w:val="en-US"/>
        </w:rPr>
        <w:t>, MD,</w:t>
      </w:r>
      <w:r w:rsidRPr="00E00960">
        <w:rPr>
          <w:rFonts w:eastAsia="Calibri" w:cstheme="minorHAnsi"/>
          <w:vertAlign w:val="superscript"/>
          <w:lang w:val="en-US"/>
        </w:rPr>
        <w:t>1, 3</w:t>
      </w:r>
      <w:r w:rsidRPr="00E00960">
        <w:rPr>
          <w:rFonts w:eastAsia="Calibri" w:cstheme="minorHAnsi"/>
          <w:lang w:val="en-US"/>
        </w:rPr>
        <w:t xml:space="preserve">, </w:t>
      </w:r>
      <w:proofErr w:type="spellStart"/>
      <w:r>
        <w:rPr>
          <w:rFonts w:eastAsia="Calibri" w:cstheme="minorHAnsi"/>
          <w:lang w:val="en-US"/>
        </w:rPr>
        <w:t>Njål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Gjærde</w:t>
      </w:r>
      <w:proofErr w:type="spellEnd"/>
      <w:r>
        <w:rPr>
          <w:rFonts w:eastAsia="Calibri" w:cstheme="minorHAnsi"/>
          <w:vertAlign w:val="superscript"/>
          <w:lang w:val="en-US"/>
        </w:rPr>
        <w:t xml:space="preserve"> </w:t>
      </w:r>
      <w:r>
        <w:rPr>
          <w:rFonts w:eastAsia="Calibri" w:cstheme="minorHAnsi"/>
          <w:lang w:val="en-US"/>
        </w:rPr>
        <w:t>Lura, MD,</w:t>
      </w:r>
      <w:proofErr w:type="gramStart"/>
      <w:r>
        <w:rPr>
          <w:rFonts w:eastAsia="Calibri" w:cstheme="minorHAnsi"/>
          <w:vertAlign w:val="superscript"/>
          <w:lang w:val="en-US"/>
        </w:rPr>
        <w:t>5</w:t>
      </w:r>
      <w:r w:rsidRPr="00E00960">
        <w:rPr>
          <w:rFonts w:eastAsia="Calibri" w:cstheme="minorHAnsi"/>
          <w:vertAlign w:val="superscript"/>
          <w:lang w:val="en-US"/>
        </w:rPr>
        <w:t xml:space="preserve"> </w:t>
      </w:r>
      <w:r>
        <w:rPr>
          <w:rFonts w:eastAsia="Calibri" w:cstheme="minorHAnsi"/>
          <w:lang w:val="en-US"/>
        </w:rPr>
        <w:t>,</w:t>
      </w:r>
      <w:proofErr w:type="gramEnd"/>
      <w:r>
        <w:rPr>
          <w:rFonts w:eastAsia="Calibri" w:cstheme="minorHAnsi"/>
          <w:lang w:val="en-US"/>
        </w:rPr>
        <w:t xml:space="preserve"> </w:t>
      </w:r>
      <w:r w:rsidRPr="00E00960">
        <w:rPr>
          <w:rFonts w:eastAsia="Calibri" w:cstheme="minorHAnsi"/>
          <w:lang w:val="en-US"/>
        </w:rPr>
        <w:t>and Thomas Knoop, MD, PhD,</w:t>
      </w:r>
      <w:r w:rsidRPr="00E00960">
        <w:rPr>
          <w:rFonts w:eastAsia="Calibri" w:cstheme="minorHAnsi"/>
          <w:vertAlign w:val="superscript"/>
          <w:lang w:val="en-US"/>
        </w:rPr>
        <w:t>1, 2</w:t>
      </w:r>
    </w:p>
    <w:p w14:paraId="091FFD63" w14:textId="77777777" w:rsidR="00D360FE" w:rsidRPr="00E00960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bookmarkStart w:id="1" w:name="OLE_LINK22"/>
      <w:bookmarkStart w:id="2" w:name="OLE_LINK21"/>
      <w:r w:rsidRPr="00E00960">
        <w:rPr>
          <w:rFonts w:eastAsia="Calibri" w:cstheme="minorHAnsi"/>
          <w:vertAlign w:val="superscript"/>
          <w:lang w:val="en-US"/>
        </w:rPr>
        <w:t>1</w:t>
      </w:r>
      <w:r w:rsidRPr="00E00960">
        <w:rPr>
          <w:rFonts w:eastAsia="Calibri" w:cstheme="minorHAnsi"/>
          <w:lang w:val="en-US"/>
        </w:rPr>
        <w:t xml:space="preserve"> </w:t>
      </w:r>
      <w:bookmarkStart w:id="3" w:name="OLE_LINK42"/>
      <w:bookmarkStart w:id="4" w:name="OLE_LINK43"/>
      <w:bookmarkStart w:id="5" w:name="OLE_LINK46"/>
      <w:bookmarkStart w:id="6" w:name="OLE_LINK30"/>
      <w:bookmarkStart w:id="7" w:name="OLE_LINK31"/>
      <w:bookmarkStart w:id="8" w:name="OLE_LINK32"/>
      <w:bookmarkStart w:id="9" w:name="OLE_LINK33"/>
      <w:bookmarkStart w:id="10" w:name="OLE_LINK28"/>
      <w:bookmarkStart w:id="11" w:name="OLE_LINK29"/>
      <w:r w:rsidRPr="00E00960">
        <w:rPr>
          <w:rFonts w:eastAsia="Calibri" w:cstheme="minorHAnsi"/>
          <w:lang w:val="en-US"/>
        </w:rPr>
        <w:t>Renal Research Group, Department of Clinical Medicine, University of Bergen</w:t>
      </w:r>
      <w:bookmarkEnd w:id="3"/>
      <w:bookmarkEnd w:id="4"/>
      <w:bookmarkEnd w:id="5"/>
      <w:r w:rsidRPr="00E00960">
        <w:rPr>
          <w:rFonts w:eastAsia="Calibri" w:cstheme="minorHAnsi"/>
          <w:lang w:val="en-US"/>
        </w:rPr>
        <w:t>, Norway</w:t>
      </w:r>
      <w:bookmarkEnd w:id="6"/>
      <w:bookmarkEnd w:id="7"/>
      <w:bookmarkEnd w:id="8"/>
      <w:bookmarkEnd w:id="9"/>
    </w:p>
    <w:bookmarkEnd w:id="1"/>
    <w:bookmarkEnd w:id="2"/>
    <w:bookmarkEnd w:id="10"/>
    <w:bookmarkEnd w:id="11"/>
    <w:p w14:paraId="2B4871B1" w14:textId="77777777" w:rsidR="00D360FE" w:rsidRPr="00E00960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vertAlign w:val="superscript"/>
          <w:lang w:val="en-US"/>
        </w:rPr>
        <w:t xml:space="preserve">2 </w:t>
      </w:r>
      <w:bookmarkStart w:id="12" w:name="OLE_LINK24"/>
      <w:bookmarkStart w:id="13" w:name="OLE_LINK23"/>
      <w:r w:rsidRPr="00E00960">
        <w:rPr>
          <w:rFonts w:eastAsia="Calibri" w:cstheme="minorHAnsi"/>
          <w:lang w:val="en-US"/>
        </w:rPr>
        <w:t xml:space="preserve">Department of Medicine, </w:t>
      </w:r>
      <w:proofErr w:type="spellStart"/>
      <w:r w:rsidRPr="00E00960">
        <w:rPr>
          <w:rFonts w:eastAsia="Calibri" w:cstheme="minorHAnsi"/>
          <w:lang w:val="en-US"/>
        </w:rPr>
        <w:t>Haukeland</w:t>
      </w:r>
      <w:proofErr w:type="spellEnd"/>
      <w:r w:rsidRPr="00E00960">
        <w:rPr>
          <w:rFonts w:eastAsia="Calibri" w:cstheme="minorHAnsi"/>
          <w:lang w:val="en-US"/>
        </w:rPr>
        <w:t xml:space="preserve"> University Hospital, Bergen, Norway</w:t>
      </w:r>
    </w:p>
    <w:bookmarkEnd w:id="12"/>
    <w:bookmarkEnd w:id="13"/>
    <w:p w14:paraId="153E6C05" w14:textId="77777777" w:rsidR="00D360FE" w:rsidRPr="00E00960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vertAlign w:val="superscript"/>
          <w:lang w:val="en-US"/>
        </w:rPr>
        <w:t>3</w:t>
      </w:r>
      <w:r w:rsidRPr="00E00960">
        <w:rPr>
          <w:rFonts w:eastAsia="Calibri" w:cstheme="minorHAnsi"/>
          <w:lang w:val="en-US"/>
        </w:rPr>
        <w:t xml:space="preserve"> Emergency Care Clinic, </w:t>
      </w:r>
      <w:proofErr w:type="spellStart"/>
      <w:r w:rsidRPr="00E00960">
        <w:rPr>
          <w:rFonts w:eastAsia="Calibri" w:cstheme="minorHAnsi"/>
          <w:lang w:val="en-US"/>
        </w:rPr>
        <w:t>Haukeland</w:t>
      </w:r>
      <w:proofErr w:type="spellEnd"/>
      <w:r w:rsidRPr="00E00960">
        <w:rPr>
          <w:rFonts w:eastAsia="Calibri" w:cstheme="minorHAnsi"/>
          <w:lang w:val="en-US"/>
        </w:rPr>
        <w:t xml:space="preserve"> University Hospital, Bergen, Norway</w:t>
      </w:r>
    </w:p>
    <w:p w14:paraId="16C2B1B1" w14:textId="77777777" w:rsidR="00D360FE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vertAlign w:val="superscript"/>
          <w:lang w:val="en-US"/>
        </w:rPr>
        <w:t>4</w:t>
      </w:r>
      <w:r w:rsidRPr="00E00960">
        <w:rPr>
          <w:rFonts w:eastAsia="Calibri" w:cstheme="minorHAnsi"/>
          <w:lang w:val="en-US"/>
        </w:rPr>
        <w:t xml:space="preserve"> Department of Pathology, </w:t>
      </w:r>
      <w:proofErr w:type="spellStart"/>
      <w:r w:rsidRPr="00E00960">
        <w:rPr>
          <w:rFonts w:eastAsia="Calibri" w:cstheme="minorHAnsi"/>
          <w:lang w:val="en-US"/>
        </w:rPr>
        <w:t>Haukeland</w:t>
      </w:r>
      <w:proofErr w:type="spellEnd"/>
      <w:r w:rsidRPr="00E00960">
        <w:rPr>
          <w:rFonts w:eastAsia="Calibri" w:cstheme="minorHAnsi"/>
          <w:lang w:val="en-US"/>
        </w:rPr>
        <w:t xml:space="preserve"> University Hospital, Bergen</w:t>
      </w:r>
      <w:r>
        <w:rPr>
          <w:rFonts w:eastAsia="Calibri" w:cstheme="minorHAnsi"/>
          <w:lang w:val="en-US"/>
        </w:rPr>
        <w:t>, Norway</w:t>
      </w:r>
    </w:p>
    <w:p w14:paraId="46279DC8" w14:textId="77777777" w:rsidR="00D360FE" w:rsidRPr="004F59F4" w:rsidRDefault="00D360FE" w:rsidP="00D360FE">
      <w:pPr>
        <w:spacing w:after="200" w:line="360" w:lineRule="auto"/>
        <w:rPr>
          <w:rFonts w:eastAsia="Calibri" w:cstheme="minorHAnsi"/>
          <w:lang w:val="en-US"/>
        </w:rPr>
      </w:pPr>
      <w:r>
        <w:rPr>
          <w:rFonts w:eastAsia="Calibri" w:cstheme="minorHAnsi"/>
          <w:color w:val="000000" w:themeColor="text1"/>
          <w:vertAlign w:val="superscript"/>
          <w:lang w:val="en-US"/>
        </w:rPr>
        <w:t xml:space="preserve">5 </w:t>
      </w:r>
      <w:r w:rsidRPr="008B1B21">
        <w:rPr>
          <w:rFonts w:eastAsia="Times New Roman" w:cstheme="minorHAnsi"/>
          <w:color w:val="000000" w:themeColor="text1"/>
          <w:lang w:val="en-US" w:eastAsia="nb-NO"/>
        </w:rPr>
        <w:t>Department of Radiology,</w:t>
      </w:r>
      <w:r>
        <w:rPr>
          <w:rFonts w:eastAsia="Times New Roman" w:cstheme="minorHAnsi"/>
          <w:color w:val="000000" w:themeColor="text1"/>
          <w:lang w:val="en-US" w:eastAsia="nb-NO"/>
        </w:rPr>
        <w:t xml:space="preserve"> </w:t>
      </w:r>
      <w:proofErr w:type="spellStart"/>
      <w:r w:rsidRPr="00E00960">
        <w:rPr>
          <w:rFonts w:eastAsia="Calibri" w:cstheme="minorHAnsi"/>
          <w:lang w:val="en-US"/>
        </w:rPr>
        <w:t>Haukeland</w:t>
      </w:r>
      <w:proofErr w:type="spellEnd"/>
      <w:r w:rsidRPr="00E00960">
        <w:rPr>
          <w:rFonts w:eastAsia="Calibri" w:cstheme="minorHAnsi"/>
          <w:lang w:val="en-US"/>
        </w:rPr>
        <w:t xml:space="preserve"> University Hospital</w:t>
      </w:r>
      <w:r w:rsidRPr="008B1B21">
        <w:rPr>
          <w:rFonts w:eastAsia="Times New Roman" w:cstheme="minorHAnsi"/>
          <w:color w:val="000000" w:themeColor="text1"/>
          <w:lang w:val="en-US" w:eastAsia="nb-NO"/>
        </w:rPr>
        <w:t>, Bergen, Norway</w:t>
      </w:r>
    </w:p>
    <w:p w14:paraId="0D33DDA7" w14:textId="77777777" w:rsidR="00627D68" w:rsidRPr="00E00960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b/>
          <w:lang w:val="en-US"/>
        </w:rPr>
        <w:t>Corresponding author:</w:t>
      </w:r>
      <w:r w:rsidRPr="00E00960">
        <w:rPr>
          <w:rFonts w:eastAsia="Calibri" w:cstheme="minorHAnsi"/>
          <w:lang w:val="en-US"/>
        </w:rPr>
        <w:t xml:space="preserve"> </w:t>
      </w:r>
    </w:p>
    <w:p w14:paraId="19CB0BFD" w14:textId="0984DAAD" w:rsidR="00627D68" w:rsidRPr="00E00960" w:rsidRDefault="00D360FE" w:rsidP="00627D68">
      <w:pPr>
        <w:spacing w:after="200" w:line="360" w:lineRule="auto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Yngvar</w:t>
      </w:r>
      <w:proofErr w:type="spellEnd"/>
      <w:r>
        <w:rPr>
          <w:rFonts w:eastAsia="Calibri" w:cstheme="minorHAnsi"/>
          <w:lang w:val="en-US"/>
        </w:rPr>
        <w:t xml:space="preserve"> Lunde </w:t>
      </w:r>
      <w:proofErr w:type="spellStart"/>
      <w:r>
        <w:rPr>
          <w:rFonts w:eastAsia="Calibri" w:cstheme="minorHAnsi"/>
          <w:lang w:val="en-US"/>
        </w:rPr>
        <w:t>Haaskjold</w:t>
      </w:r>
      <w:proofErr w:type="spellEnd"/>
      <w:r w:rsidR="00627D68" w:rsidRPr="00E00960">
        <w:rPr>
          <w:rFonts w:eastAsia="Calibri" w:cstheme="minorHAnsi"/>
          <w:lang w:val="en-US"/>
        </w:rPr>
        <w:t>, MD</w:t>
      </w:r>
    </w:p>
    <w:p w14:paraId="1D97A4DB" w14:textId="5EB55B5C" w:rsidR="00627D68" w:rsidRPr="00E00960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lang w:val="en-US"/>
        </w:rPr>
        <w:t xml:space="preserve">Department of Medicine, </w:t>
      </w:r>
      <w:proofErr w:type="spellStart"/>
      <w:r w:rsidR="00D360FE">
        <w:rPr>
          <w:rFonts w:eastAsia="Calibri" w:cstheme="minorHAnsi"/>
          <w:lang w:val="en-US"/>
        </w:rPr>
        <w:t>Haukeland</w:t>
      </w:r>
      <w:proofErr w:type="spellEnd"/>
      <w:r w:rsidR="00D360FE">
        <w:rPr>
          <w:rFonts w:eastAsia="Calibri" w:cstheme="minorHAnsi"/>
          <w:lang w:val="en-US"/>
        </w:rPr>
        <w:t xml:space="preserve"> University Hospital</w:t>
      </w:r>
      <w:r w:rsidRPr="00E00960">
        <w:rPr>
          <w:rFonts w:eastAsia="Calibri" w:cstheme="minorHAnsi"/>
          <w:lang w:val="en-US"/>
        </w:rPr>
        <w:t xml:space="preserve">, 5021 Bergen, Norway </w:t>
      </w:r>
    </w:p>
    <w:p w14:paraId="5D9C2505" w14:textId="77777777" w:rsidR="00627D68" w:rsidRPr="00E00960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lang w:val="en-US"/>
        </w:rPr>
        <w:t xml:space="preserve">Telephone +47 55974402 </w:t>
      </w:r>
    </w:p>
    <w:p w14:paraId="4A452B40" w14:textId="056DA3B3" w:rsidR="00627D68" w:rsidRPr="00E00960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E00960">
        <w:rPr>
          <w:rFonts w:eastAsia="Calibri" w:cstheme="minorHAnsi"/>
          <w:lang w:val="en-US"/>
        </w:rPr>
        <w:t>Email:</w:t>
      </w:r>
      <w:r w:rsidR="00D360FE">
        <w:t xml:space="preserve"> yngvar.lunde.haaskjold@helse-bergen.no</w:t>
      </w:r>
      <w:r w:rsidR="00D360FE" w:rsidRPr="00E00960">
        <w:rPr>
          <w:rFonts w:eastAsia="Calibri" w:cstheme="minorHAnsi"/>
          <w:lang w:val="en-US"/>
        </w:rPr>
        <w:t xml:space="preserve"> </w:t>
      </w:r>
    </w:p>
    <w:p w14:paraId="5D4F528A" w14:textId="471E6A40" w:rsidR="00627D68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</w:p>
    <w:p w14:paraId="74DEE539" w14:textId="2533EB4F" w:rsidR="00627D68" w:rsidRPr="00627D68" w:rsidRDefault="00627D68" w:rsidP="00627D68">
      <w:pPr>
        <w:spacing w:after="200" w:line="360" w:lineRule="auto"/>
        <w:rPr>
          <w:rFonts w:eastAsia="Calibri" w:cstheme="minorHAnsi"/>
          <w:b/>
          <w:bCs/>
          <w:lang w:val="en-US"/>
        </w:rPr>
      </w:pPr>
      <w:r w:rsidRPr="00627D68">
        <w:rPr>
          <w:rFonts w:eastAsia="Calibri" w:cstheme="minorHAnsi"/>
          <w:b/>
          <w:bCs/>
          <w:lang w:val="en-US"/>
        </w:rPr>
        <w:t>L</w:t>
      </w:r>
      <w:r w:rsidR="00931EBA">
        <w:rPr>
          <w:rFonts w:eastAsia="Calibri" w:cstheme="minorHAnsi"/>
          <w:b/>
          <w:bCs/>
          <w:lang w:val="en-US"/>
        </w:rPr>
        <w:t>ist</w:t>
      </w:r>
    </w:p>
    <w:p w14:paraId="15383D60" w14:textId="3343C1A2" w:rsidR="00B85CB9" w:rsidRPr="0089582C" w:rsidRDefault="00B85CB9" w:rsidP="00627D68">
      <w:pPr>
        <w:spacing w:after="200" w:line="360" w:lineRule="auto"/>
        <w:rPr>
          <w:rFonts w:eastAsia="Calibri" w:cstheme="minorHAnsi"/>
          <w:lang w:val="en-US"/>
        </w:rPr>
      </w:pPr>
      <w:r w:rsidRPr="00B85CB9">
        <w:rPr>
          <w:rFonts w:eastAsia="Calibri" w:cstheme="minorHAnsi"/>
          <w:b/>
          <w:bCs/>
          <w:lang w:val="en-US"/>
        </w:rPr>
        <w:t>Supplementary table 1.</w:t>
      </w:r>
      <w:r>
        <w:rPr>
          <w:rFonts w:eastAsia="Calibri" w:cstheme="minorHAnsi"/>
          <w:b/>
          <w:bCs/>
          <w:lang w:val="en-US"/>
        </w:rPr>
        <w:t xml:space="preserve"> </w:t>
      </w:r>
      <w:r w:rsidRPr="0089582C">
        <w:rPr>
          <w:lang w:val="en-US"/>
        </w:rPr>
        <w:t xml:space="preserve">Multiple Cox regression analyses for </w:t>
      </w:r>
      <w:proofErr w:type="spellStart"/>
      <w:r w:rsidRPr="0089582C">
        <w:rPr>
          <w:lang w:val="en-US"/>
        </w:rPr>
        <w:t>ESRD</w:t>
      </w:r>
      <w:proofErr w:type="spellEnd"/>
      <w:r w:rsidRPr="0089582C">
        <w:rPr>
          <w:lang w:val="en-US"/>
        </w:rPr>
        <w:t xml:space="preserve"> in patients with IgA nephropathy</w:t>
      </w:r>
    </w:p>
    <w:p w14:paraId="16279284" w14:textId="3C048A3E" w:rsidR="00143285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D26E82">
        <w:rPr>
          <w:rFonts w:eastAsia="Calibri" w:cstheme="minorHAnsi"/>
          <w:b/>
          <w:bCs/>
          <w:lang w:val="en-US"/>
        </w:rPr>
        <w:t>Supplementary figure 1.</w:t>
      </w:r>
      <w:r w:rsidR="00D26E82">
        <w:rPr>
          <w:rFonts w:eastAsia="Calibri" w:cstheme="minorHAnsi"/>
          <w:lang w:val="en-US"/>
        </w:rPr>
        <w:t xml:space="preserve"> </w:t>
      </w:r>
      <w:r w:rsidR="00143285">
        <w:rPr>
          <w:rFonts w:eastAsia="Calibri" w:cstheme="minorHAnsi"/>
          <w:lang w:val="en-US"/>
        </w:rPr>
        <w:t xml:space="preserve">ROC analysis at 15 years comparing </w:t>
      </w:r>
      <w:proofErr w:type="spellStart"/>
      <w:r w:rsidR="00143285">
        <w:rPr>
          <w:rFonts w:eastAsia="Calibri" w:cstheme="minorHAnsi"/>
          <w:lang w:val="en-US"/>
        </w:rPr>
        <w:t>MEST</w:t>
      </w:r>
      <w:proofErr w:type="spellEnd"/>
      <w:r w:rsidR="00143285">
        <w:rPr>
          <w:rFonts w:eastAsia="Calibri" w:cstheme="minorHAnsi"/>
          <w:lang w:val="en-US"/>
        </w:rPr>
        <w:t xml:space="preserve"> and </w:t>
      </w:r>
      <w:proofErr w:type="spellStart"/>
      <w:r w:rsidR="00143285">
        <w:rPr>
          <w:rFonts w:eastAsia="Calibri" w:cstheme="minorHAnsi"/>
          <w:lang w:val="en-US"/>
        </w:rPr>
        <w:t>MEST</w:t>
      </w:r>
      <w:proofErr w:type="spellEnd"/>
      <w:r w:rsidR="00143285">
        <w:rPr>
          <w:rFonts w:eastAsia="Calibri" w:cstheme="minorHAnsi"/>
          <w:lang w:val="en-US"/>
        </w:rPr>
        <w:t>-C score.</w:t>
      </w:r>
    </w:p>
    <w:p w14:paraId="630A92D8" w14:textId="20BD385A" w:rsidR="00627D68" w:rsidRDefault="00627D68" w:rsidP="00627D68">
      <w:pPr>
        <w:spacing w:after="200" w:line="360" w:lineRule="auto"/>
        <w:rPr>
          <w:rFonts w:eastAsia="Calibri" w:cstheme="minorHAnsi"/>
          <w:lang w:val="en-US"/>
        </w:rPr>
      </w:pPr>
      <w:r w:rsidRPr="00D26E82">
        <w:rPr>
          <w:rFonts w:eastAsia="Calibri" w:cstheme="minorHAnsi"/>
          <w:b/>
          <w:bCs/>
          <w:lang w:val="en-US"/>
        </w:rPr>
        <w:t>Supplementary figure 2.</w:t>
      </w:r>
      <w:r>
        <w:rPr>
          <w:rFonts w:eastAsia="Calibri" w:cstheme="minorHAnsi"/>
          <w:lang w:val="en-US"/>
        </w:rPr>
        <w:t xml:space="preserve"> </w:t>
      </w:r>
      <w:r w:rsidR="00D26E82">
        <w:rPr>
          <w:rFonts w:eastAsia="Calibri" w:cstheme="minorHAnsi"/>
          <w:lang w:val="en-US"/>
        </w:rPr>
        <w:t xml:space="preserve">Kaplan-Meier </w:t>
      </w:r>
      <w:r w:rsidR="00143285">
        <w:rPr>
          <w:rFonts w:eastAsia="Calibri" w:cstheme="minorHAnsi"/>
          <w:lang w:val="en-US"/>
        </w:rPr>
        <w:t xml:space="preserve">curve comparing outcome in </w:t>
      </w:r>
      <w:r w:rsidR="00143285">
        <w:rPr>
          <w:color w:val="000000" w:themeColor="text1"/>
          <w:lang w:val="en-US"/>
        </w:rPr>
        <w:t xml:space="preserve">M1E1S1T0 and S1T1 score. </w:t>
      </w:r>
    </w:p>
    <w:p w14:paraId="6D2275DC" w14:textId="5E10754D" w:rsidR="00BC6C97" w:rsidRDefault="00BC6C97" w:rsidP="00143285"/>
    <w:p w14:paraId="3870F8E5" w14:textId="61092E93" w:rsidR="00BC6C97" w:rsidRDefault="00BC6C97" w:rsidP="00143285"/>
    <w:p w14:paraId="3B74B232" w14:textId="57010D05" w:rsidR="00B85CB9" w:rsidRDefault="00B85CB9" w:rsidP="00B85CB9">
      <w:pPr>
        <w:spacing w:after="200" w:line="360" w:lineRule="auto"/>
        <w:rPr>
          <w:lang w:val="en-US"/>
        </w:rPr>
      </w:pPr>
      <w:r w:rsidRPr="00B85CB9">
        <w:rPr>
          <w:rFonts w:eastAsia="Calibri" w:cstheme="minorHAnsi"/>
          <w:b/>
          <w:bCs/>
          <w:lang w:val="en-US"/>
        </w:rPr>
        <w:lastRenderedPageBreak/>
        <w:t>Supplementary table 1.</w:t>
      </w:r>
      <w:r>
        <w:rPr>
          <w:rFonts w:eastAsia="Calibri" w:cstheme="minorHAnsi"/>
          <w:b/>
          <w:bCs/>
          <w:lang w:val="en-US"/>
        </w:rPr>
        <w:t xml:space="preserve"> </w:t>
      </w:r>
      <w:r w:rsidRPr="00AE1072">
        <w:rPr>
          <w:lang w:val="en-US"/>
        </w:rPr>
        <w:t xml:space="preserve">Multiple Cox regression analyses for </w:t>
      </w:r>
      <w:proofErr w:type="spellStart"/>
      <w:r w:rsidRPr="00AE1072">
        <w:rPr>
          <w:lang w:val="en-US"/>
        </w:rPr>
        <w:t>ESRD</w:t>
      </w:r>
      <w:proofErr w:type="spellEnd"/>
      <w:r w:rsidRPr="00AE1072">
        <w:rPr>
          <w:lang w:val="en-US"/>
        </w:rPr>
        <w:t xml:space="preserve"> in patients with IgA nephropathy</w:t>
      </w:r>
    </w:p>
    <w:p w14:paraId="093051AB" w14:textId="77777777" w:rsidR="00B85CB9" w:rsidRPr="000C4F68" w:rsidRDefault="00B85CB9" w:rsidP="00B85CB9">
      <w:pPr>
        <w:rPr>
          <w:b/>
          <w:bCs/>
          <w:sz w:val="20"/>
          <w:szCs w:val="20"/>
          <w:lang w:val="en-US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521"/>
        <w:gridCol w:w="553"/>
        <w:gridCol w:w="687"/>
        <w:gridCol w:w="2479"/>
        <w:gridCol w:w="2410"/>
        <w:gridCol w:w="2551"/>
      </w:tblGrid>
      <w:tr w:rsidR="00B85CB9" w14:paraId="37A485E5" w14:textId="77777777" w:rsidTr="00AE10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9BFC6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lang w:val="nb-NO"/>
              </w:rPr>
            </w:pPr>
            <w:r w:rsidRPr="000C4F68">
              <w:rPr>
                <w:b/>
                <w:bCs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EE0AC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lang w:val="nb-NO"/>
              </w:rPr>
            </w:pPr>
            <w:r w:rsidRPr="000C4F68">
              <w:rPr>
                <w:b/>
                <w:bCs/>
                <w:sz w:val="20"/>
                <w:szCs w:val="20"/>
                <w:lang w:val="nb-NO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2D35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ESRD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91482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Unadjusted</w:t>
            </w:r>
            <w:proofErr w:type="spellEnd"/>
            <w:r w:rsidRPr="000C4F68">
              <w:rPr>
                <w:b/>
                <w:bCs/>
                <w:sz w:val="20"/>
                <w:szCs w:val="20"/>
                <w:lang w:val="nb-NO"/>
              </w:rPr>
              <w:t xml:space="preserve"> HR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4994B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vertAlign w:val="superscript"/>
                <w:lang w:val="nb-NO"/>
              </w:rPr>
            </w:pP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Adjusted</w:t>
            </w:r>
            <w:proofErr w:type="spellEnd"/>
            <w:r w:rsidRPr="000C4F68"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HR</w:t>
            </w:r>
            <w:r w:rsidRPr="000C4F68">
              <w:rPr>
                <w:b/>
                <w:bCs/>
                <w:sz w:val="20"/>
                <w:szCs w:val="20"/>
                <w:vertAlign w:val="superscript"/>
                <w:lang w:val="nb-NO"/>
              </w:rPr>
              <w:t>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99276" w14:textId="77777777" w:rsidR="00B85CB9" w:rsidRPr="000C4F68" w:rsidRDefault="00B85CB9" w:rsidP="00AE1072">
            <w:pPr>
              <w:rPr>
                <w:b/>
                <w:bCs/>
                <w:sz w:val="20"/>
                <w:szCs w:val="20"/>
                <w:vertAlign w:val="superscript"/>
                <w:lang w:val="nb-NO"/>
              </w:rPr>
            </w:pP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Adjusted</w:t>
            </w:r>
            <w:proofErr w:type="spellEnd"/>
            <w:r w:rsidRPr="000C4F68"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C4F68">
              <w:rPr>
                <w:b/>
                <w:bCs/>
                <w:sz w:val="20"/>
                <w:szCs w:val="20"/>
                <w:lang w:val="nb-NO"/>
              </w:rPr>
              <w:t>HR</w:t>
            </w:r>
            <w:r w:rsidRPr="000C4F68">
              <w:rPr>
                <w:b/>
                <w:bCs/>
                <w:sz w:val="20"/>
                <w:szCs w:val="20"/>
                <w:vertAlign w:val="superscript"/>
                <w:lang w:val="nb-NO"/>
              </w:rPr>
              <w:t>b</w:t>
            </w:r>
            <w:proofErr w:type="spellEnd"/>
          </w:p>
        </w:tc>
      </w:tr>
      <w:tr w:rsidR="00B85CB9" w14:paraId="67BD9DC7" w14:textId="77777777" w:rsidTr="00AE107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1718A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DA2A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6EE77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70B60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C0193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5118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</w:tr>
      <w:tr w:rsidR="00B85CB9" w14:paraId="79C94BB9" w14:textId="77777777" w:rsidTr="00AE107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CC05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M0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D38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DAC40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5FFE6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6DCB7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E413B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</w:tr>
      <w:tr w:rsidR="00B85CB9" w14:paraId="57863BC3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AE980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C9F8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1CC12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268EC54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2.38 (1.44-3.95) p= 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33F0F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1.39 (0.81-2.38) p=0.23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B107D5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1.30 (0.76-2.21) p=0.34</w:t>
            </w:r>
          </w:p>
        </w:tc>
      </w:tr>
      <w:tr w:rsidR="00B85CB9" w14:paraId="030181DE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F8952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3F4B2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F0557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70BCA8A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9FFF65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15739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</w:tr>
      <w:tr w:rsidR="00B85CB9" w14:paraId="6263F114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FD2B9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40271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E5D9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1358B6E8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2.35 (1.41-3.90) p=0.001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6DA857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1.53 (0.89-2.62) p=0.12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DFE51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1.25 (0.72-2.16) p=0.43</w:t>
            </w:r>
          </w:p>
        </w:tc>
      </w:tr>
      <w:tr w:rsidR="00B85CB9" w14:paraId="0FF1F696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46AA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S0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D5A99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295AB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25896AE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D80780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A4879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</w:tr>
      <w:tr w:rsidR="00B85CB9" w14:paraId="5422E7E1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D8659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7E477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484CC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52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0457383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6.30 (3.10-12.81) p&lt;0.01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15437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3.76 (1.78-7.93) p=0.001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CB0F9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3.60 (1.71-7.56) p=0.001</w:t>
            </w:r>
          </w:p>
        </w:tc>
      </w:tr>
      <w:tr w:rsidR="00B85CB9" w14:paraId="19870941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6878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T0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9B88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A051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29C30819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1A6366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64225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</w:tr>
      <w:tr w:rsidR="00B85CB9" w14:paraId="671A6BE9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AB051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T1</w:t>
            </w:r>
            <w:r>
              <w:rPr>
                <w:sz w:val="20"/>
                <w:szCs w:val="20"/>
                <w:lang w:val="nb-NO"/>
              </w:rPr>
              <w:t>-T2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B0BFC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7A66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7DD8824E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9.72 (5.70-16.58) p&lt;0.001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0BDAF3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6.43 (3.73-11.07) p&lt;0.001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DB9CC8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6.33 (3.66-10.94) p&lt;0.001</w:t>
            </w:r>
          </w:p>
        </w:tc>
      </w:tr>
      <w:tr w:rsidR="00B85CB9" w14:paraId="62171CBA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ABFE1" w14:textId="77777777" w:rsidR="00B85CB9" w:rsidRPr="0002715E" w:rsidRDefault="00B85CB9" w:rsidP="00AE1072">
            <w:pPr>
              <w:rPr>
                <w:sz w:val="20"/>
                <w:szCs w:val="20"/>
              </w:rPr>
            </w:pPr>
            <w:r w:rsidRPr="0002715E">
              <w:rPr>
                <w:sz w:val="20"/>
                <w:szCs w:val="20"/>
              </w:rPr>
              <w:t>C0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00CB4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439D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016CE9BF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4FEDAC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5DBC8B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1.0</w:t>
            </w:r>
          </w:p>
        </w:tc>
      </w:tr>
      <w:tr w:rsidR="00B85CB9" w14:paraId="7CA41CAC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5EBB4" w14:textId="77777777" w:rsidR="00B85CB9" w:rsidRPr="0002715E" w:rsidRDefault="00B85CB9" w:rsidP="00AE1072">
            <w:pPr>
              <w:rPr>
                <w:sz w:val="20"/>
                <w:szCs w:val="20"/>
              </w:rPr>
            </w:pPr>
            <w:r w:rsidRPr="0002715E">
              <w:rPr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033F3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5F021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  <w:r w:rsidRPr="0002715E">
              <w:rPr>
                <w:sz w:val="20"/>
                <w:szCs w:val="20"/>
                <w:lang w:val="nb-NO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628A0FC2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3.20 (1.86-5.49) p&lt;0.001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8B6349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6CD13F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1.70 (0.96-3.00) p=0.07</w:t>
            </w:r>
          </w:p>
        </w:tc>
      </w:tr>
      <w:tr w:rsidR="00B85CB9" w14:paraId="56E68F54" w14:textId="77777777" w:rsidTr="00AE1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CFAEE" w14:textId="77777777" w:rsidR="00B85CB9" w:rsidRPr="0002715E" w:rsidRDefault="00B85CB9" w:rsidP="00AE1072">
            <w:pPr>
              <w:rPr>
                <w:sz w:val="20"/>
                <w:szCs w:val="20"/>
              </w:rPr>
            </w:pPr>
            <w:r w:rsidRPr="0002715E">
              <w:rPr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34D76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F68E8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4E88593B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7.08 (2.49-20.19) p&lt;0.001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D41B2D" w14:textId="77777777" w:rsidR="00B85CB9" w:rsidRPr="0002715E" w:rsidRDefault="00B85CB9" w:rsidP="00AE107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237904" w14:textId="77777777" w:rsidR="00B85CB9" w:rsidRPr="0002715E" w:rsidRDefault="00B85CB9" w:rsidP="00AE1072">
            <w:pPr>
              <w:rPr>
                <w:sz w:val="20"/>
                <w:szCs w:val="20"/>
                <w:lang w:val="en-US"/>
              </w:rPr>
            </w:pPr>
            <w:r w:rsidRPr="0002715E">
              <w:rPr>
                <w:sz w:val="20"/>
                <w:szCs w:val="20"/>
                <w:lang w:val="en-US"/>
              </w:rPr>
              <w:t>17.24 (4.94-60.11) p&lt;0.001</w:t>
            </w:r>
          </w:p>
        </w:tc>
      </w:tr>
    </w:tbl>
    <w:p w14:paraId="6615738A" w14:textId="77777777" w:rsidR="00B85CB9" w:rsidRDefault="00B85CB9" w:rsidP="00B85CB9">
      <w:pPr>
        <w:rPr>
          <w:lang w:val="nb-NO"/>
        </w:rPr>
      </w:pPr>
    </w:p>
    <w:p w14:paraId="5FFE4FCB" w14:textId="77777777" w:rsidR="00B85CB9" w:rsidRDefault="00B85CB9" w:rsidP="00B85CB9">
      <w:pPr>
        <w:rPr>
          <w:sz w:val="20"/>
          <w:szCs w:val="20"/>
          <w:lang w:val="en-US"/>
        </w:rPr>
      </w:pPr>
      <w:r w:rsidRPr="0002715E">
        <w:rPr>
          <w:sz w:val="20"/>
          <w:szCs w:val="20"/>
          <w:lang w:val="en-US"/>
        </w:rPr>
        <w:t xml:space="preserve">N, number of patients; HR, hazard ratio; M, mesangial hypercellularity; E, endocapillary </w:t>
      </w:r>
      <w:proofErr w:type="gramStart"/>
      <w:r w:rsidRPr="0002715E">
        <w:rPr>
          <w:sz w:val="20"/>
          <w:szCs w:val="20"/>
          <w:lang w:val="en-US"/>
        </w:rPr>
        <w:t>hypercellularity</w:t>
      </w:r>
      <w:r>
        <w:rPr>
          <w:sz w:val="20"/>
          <w:szCs w:val="20"/>
          <w:lang w:val="en-US"/>
        </w:rPr>
        <w:t>;</w:t>
      </w:r>
      <w:proofErr w:type="gramEnd"/>
      <w:r w:rsidRPr="0002715E">
        <w:rPr>
          <w:sz w:val="20"/>
          <w:szCs w:val="20"/>
          <w:lang w:val="en-US"/>
        </w:rPr>
        <w:t xml:space="preserve"> </w:t>
      </w:r>
    </w:p>
    <w:p w14:paraId="3A4816B5" w14:textId="77777777" w:rsidR="00B85CB9" w:rsidRPr="0002715E" w:rsidRDefault="00B85CB9" w:rsidP="00B85CB9">
      <w:pPr>
        <w:rPr>
          <w:sz w:val="20"/>
          <w:szCs w:val="20"/>
          <w:lang w:val="en-US"/>
        </w:rPr>
      </w:pPr>
      <w:r w:rsidRPr="0002715E">
        <w:rPr>
          <w:sz w:val="20"/>
          <w:szCs w:val="20"/>
          <w:lang w:val="en-US"/>
        </w:rPr>
        <w:t>S, segmental sclerosis; T, interstitial fibrosis/tubular atrophy; C, crescents</w:t>
      </w:r>
    </w:p>
    <w:p w14:paraId="7A9BF02C" w14:textId="77777777" w:rsidR="00B85CB9" w:rsidRPr="0002715E" w:rsidRDefault="00B85CB9" w:rsidP="00B85CB9">
      <w:pPr>
        <w:rPr>
          <w:sz w:val="20"/>
          <w:szCs w:val="20"/>
          <w:lang w:val="en-US"/>
        </w:rPr>
      </w:pPr>
      <w:proofErr w:type="spellStart"/>
      <w:proofErr w:type="gramStart"/>
      <w:r w:rsidRPr="0002715E">
        <w:rPr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02715E">
        <w:rPr>
          <w:sz w:val="20"/>
          <w:szCs w:val="20"/>
          <w:vertAlign w:val="superscript"/>
          <w:lang w:val="en-US"/>
        </w:rPr>
        <w:t xml:space="preserve"> </w:t>
      </w:r>
      <w:r w:rsidRPr="0002715E">
        <w:rPr>
          <w:sz w:val="20"/>
          <w:szCs w:val="20"/>
          <w:lang w:val="en-US"/>
        </w:rPr>
        <w:t xml:space="preserve">Adjusted for other factors in </w:t>
      </w:r>
      <w:proofErr w:type="spellStart"/>
      <w:r w:rsidRPr="0002715E">
        <w:rPr>
          <w:sz w:val="20"/>
          <w:szCs w:val="20"/>
          <w:lang w:val="en-US"/>
        </w:rPr>
        <w:t>MEST</w:t>
      </w:r>
      <w:proofErr w:type="spellEnd"/>
    </w:p>
    <w:p w14:paraId="4B59C0B2" w14:textId="77777777" w:rsidR="00B85CB9" w:rsidRPr="0002715E" w:rsidRDefault="00B85CB9" w:rsidP="00B85CB9">
      <w:pPr>
        <w:rPr>
          <w:sz w:val="20"/>
          <w:szCs w:val="20"/>
          <w:lang w:val="en-US"/>
        </w:rPr>
      </w:pPr>
      <w:r w:rsidRPr="0002715E">
        <w:rPr>
          <w:sz w:val="20"/>
          <w:szCs w:val="20"/>
          <w:vertAlign w:val="superscript"/>
          <w:lang w:val="en-US"/>
        </w:rPr>
        <w:t xml:space="preserve">b </w:t>
      </w:r>
      <w:r w:rsidRPr="0002715E">
        <w:rPr>
          <w:sz w:val="20"/>
          <w:szCs w:val="20"/>
          <w:lang w:val="en-US"/>
        </w:rPr>
        <w:t xml:space="preserve">Adjusted for other factors in </w:t>
      </w:r>
      <w:proofErr w:type="spellStart"/>
      <w:r w:rsidRPr="0002715E">
        <w:rPr>
          <w:sz w:val="20"/>
          <w:szCs w:val="20"/>
          <w:lang w:val="en-US"/>
        </w:rPr>
        <w:t>MEST</w:t>
      </w:r>
      <w:proofErr w:type="spellEnd"/>
      <w:r w:rsidRPr="0002715E">
        <w:rPr>
          <w:sz w:val="20"/>
          <w:szCs w:val="20"/>
          <w:lang w:val="en-US"/>
        </w:rPr>
        <w:t>-C</w:t>
      </w:r>
    </w:p>
    <w:p w14:paraId="4D42381E" w14:textId="77777777" w:rsidR="00B85CB9" w:rsidRPr="008C2DF1" w:rsidRDefault="00B85CB9" w:rsidP="00B85CB9">
      <w:pPr>
        <w:rPr>
          <w:lang w:val="en-US"/>
        </w:rPr>
      </w:pPr>
    </w:p>
    <w:p w14:paraId="5E5D671C" w14:textId="77777777" w:rsidR="00B85CB9" w:rsidRPr="00AE1072" w:rsidRDefault="00B85CB9" w:rsidP="00B85CB9">
      <w:pPr>
        <w:spacing w:after="200" w:line="360" w:lineRule="auto"/>
        <w:rPr>
          <w:rFonts w:eastAsia="Calibri" w:cstheme="minorHAnsi"/>
          <w:lang w:val="en-US"/>
        </w:rPr>
      </w:pPr>
    </w:p>
    <w:p w14:paraId="384C9EE3" w14:textId="6E782A00" w:rsidR="00BC6C97" w:rsidRPr="0089582C" w:rsidRDefault="00BC6C97" w:rsidP="00143285">
      <w:pPr>
        <w:rPr>
          <w:lang w:val="en-US"/>
        </w:rPr>
      </w:pPr>
    </w:p>
    <w:p w14:paraId="12F04367" w14:textId="26569492" w:rsidR="00BC6C97" w:rsidRDefault="00BC6C97" w:rsidP="00143285"/>
    <w:p w14:paraId="628E69D2" w14:textId="0C7E93C1" w:rsidR="00BC6C97" w:rsidRDefault="00BC6C97" w:rsidP="00143285"/>
    <w:p w14:paraId="55CBB336" w14:textId="77777777" w:rsidR="00CA70DE" w:rsidRDefault="00CA70DE" w:rsidP="00143285"/>
    <w:p w14:paraId="18376D50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06C293C8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73C555BC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4F20E8A7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1D463D9F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533290F4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674DC3D0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10A325F2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02D30C81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31F4CB6F" w14:textId="77777777" w:rsidR="00B85CB9" w:rsidRDefault="00B85CB9" w:rsidP="00143285">
      <w:pPr>
        <w:spacing w:after="200" w:line="360" w:lineRule="auto"/>
        <w:rPr>
          <w:rFonts w:eastAsia="Calibri" w:cstheme="minorHAnsi"/>
          <w:b/>
          <w:bCs/>
          <w:lang w:val="en-US"/>
        </w:rPr>
      </w:pPr>
    </w:p>
    <w:p w14:paraId="2D4FC367" w14:textId="6667AA15" w:rsidR="00143285" w:rsidRDefault="00143285" w:rsidP="00143285">
      <w:pPr>
        <w:spacing w:after="200" w:line="360" w:lineRule="auto"/>
        <w:rPr>
          <w:rFonts w:eastAsia="Calibri" w:cstheme="minorHAnsi"/>
          <w:lang w:val="en-US"/>
        </w:rPr>
      </w:pPr>
      <w:r w:rsidRPr="00D26E82">
        <w:rPr>
          <w:rFonts w:eastAsia="Calibri" w:cstheme="minorHAnsi"/>
          <w:b/>
          <w:bCs/>
          <w:lang w:val="en-US"/>
        </w:rPr>
        <w:lastRenderedPageBreak/>
        <w:t>Supplementary figure 1.</w:t>
      </w:r>
      <w:r>
        <w:rPr>
          <w:rFonts w:eastAsia="Calibri" w:cstheme="minorHAnsi"/>
          <w:lang w:val="en-US"/>
        </w:rPr>
        <w:t xml:space="preserve"> ROC analysis at 15 years comparing </w:t>
      </w:r>
      <w:proofErr w:type="spellStart"/>
      <w:r>
        <w:rPr>
          <w:rFonts w:eastAsia="Calibri" w:cstheme="minorHAnsi"/>
          <w:lang w:val="en-US"/>
        </w:rPr>
        <w:t>MEST</w:t>
      </w:r>
      <w:proofErr w:type="spellEnd"/>
      <w:r>
        <w:rPr>
          <w:rFonts w:eastAsia="Calibri" w:cstheme="minorHAnsi"/>
          <w:lang w:val="en-US"/>
        </w:rPr>
        <w:t xml:space="preserve"> and </w:t>
      </w:r>
      <w:proofErr w:type="spellStart"/>
      <w:r>
        <w:rPr>
          <w:rFonts w:eastAsia="Calibri" w:cstheme="minorHAnsi"/>
          <w:lang w:val="en-US"/>
        </w:rPr>
        <w:t>MEST</w:t>
      </w:r>
      <w:proofErr w:type="spellEnd"/>
      <w:r>
        <w:rPr>
          <w:rFonts w:eastAsia="Calibri" w:cstheme="minorHAnsi"/>
          <w:lang w:val="en-US"/>
        </w:rPr>
        <w:t>-C score.</w:t>
      </w:r>
    </w:p>
    <w:p w14:paraId="0A388438" w14:textId="77777777" w:rsidR="00BC6C97" w:rsidRDefault="00BC6C97" w:rsidP="00BC6C97">
      <w:pPr>
        <w:spacing w:after="200" w:line="360" w:lineRule="auto"/>
        <w:rPr>
          <w:rFonts w:eastAsia="Calibri" w:cstheme="minorHAnsi"/>
          <w:lang w:val="en-US"/>
        </w:rPr>
      </w:pPr>
      <w:r>
        <w:rPr>
          <w:noProof/>
          <w:lang w:val="nb-NO" w:eastAsia="nb-NO"/>
        </w:rPr>
        <w:drawing>
          <wp:inline distT="0" distB="0" distL="0" distR="0" wp14:anchorId="564A03BB" wp14:editId="1444E442">
            <wp:extent cx="3963232" cy="3048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53" cy="309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D9E0" w14:textId="77777777" w:rsidR="00BC6C97" w:rsidRPr="00BC6C97" w:rsidRDefault="00CB4A39" w:rsidP="00BC6C97">
      <w:pPr>
        <w:spacing w:after="200" w:line="360" w:lineRule="auto"/>
        <w:rPr>
          <w:rFonts w:eastAsia="Calibri" w:cstheme="minorHAnsi"/>
          <w:lang w:val="nb-NO"/>
        </w:rPr>
      </w:pPr>
      <w:r w:rsidRPr="00BC6C97">
        <w:rPr>
          <w:lang w:val="nb-NO"/>
        </w:rPr>
        <w:t>MEST (red)</w:t>
      </w:r>
      <w:r w:rsidR="00BC6C97" w:rsidRPr="00BC6C97">
        <w:rPr>
          <w:lang w:val="nb-NO"/>
        </w:rPr>
        <w:t xml:space="preserve">: </w:t>
      </w:r>
      <w:proofErr w:type="spellStart"/>
      <w:r w:rsidRPr="00BC6C97">
        <w:rPr>
          <w:lang w:val="nb-NO"/>
        </w:rPr>
        <w:t>AUC</w:t>
      </w:r>
      <w:proofErr w:type="spellEnd"/>
      <w:r w:rsidRPr="00BC6C97">
        <w:rPr>
          <w:lang w:val="nb-NO"/>
        </w:rPr>
        <w:t xml:space="preserve"> (%): 85.05, se: 2.84</w:t>
      </w:r>
      <w:r w:rsidR="00BC6C97" w:rsidRPr="00BC6C97">
        <w:rPr>
          <w:rFonts w:eastAsia="Calibri" w:cstheme="minorHAnsi"/>
          <w:lang w:val="nb-NO"/>
        </w:rPr>
        <w:t xml:space="preserve">, </w:t>
      </w:r>
      <w:r w:rsidRPr="00BC6C97">
        <w:rPr>
          <w:lang w:val="nb-NO"/>
        </w:rPr>
        <w:t>CI: 79.49 - 90.61 (2.5% - 97.5%).</w:t>
      </w:r>
    </w:p>
    <w:p w14:paraId="12DC165C" w14:textId="2918E912" w:rsidR="00CB4A39" w:rsidRPr="00BC6C97" w:rsidRDefault="00CB4A39" w:rsidP="00BC6C97">
      <w:pPr>
        <w:spacing w:after="200" w:line="360" w:lineRule="auto"/>
        <w:rPr>
          <w:rFonts w:eastAsia="Calibri" w:cstheme="minorHAnsi"/>
          <w:lang w:val="en-US"/>
        </w:rPr>
      </w:pPr>
      <w:proofErr w:type="spellStart"/>
      <w:r w:rsidRPr="00BC6C97">
        <w:rPr>
          <w:lang w:val="en-US"/>
        </w:rPr>
        <w:t>MEST</w:t>
      </w:r>
      <w:proofErr w:type="spellEnd"/>
      <w:r w:rsidRPr="00BC6C97">
        <w:rPr>
          <w:lang w:val="en-US"/>
        </w:rPr>
        <w:t>-C (blue)</w:t>
      </w:r>
      <w:r w:rsidR="00BC6C97" w:rsidRPr="00BC6C97">
        <w:rPr>
          <w:lang w:val="en-US"/>
        </w:rPr>
        <w:t xml:space="preserve">: </w:t>
      </w:r>
      <w:r w:rsidRPr="00BC6C97">
        <w:rPr>
          <w:lang w:val="en-US"/>
        </w:rPr>
        <w:t>AUC (%) 86.30, se 2.80</w:t>
      </w:r>
      <w:r w:rsidR="00BC6C97" w:rsidRPr="00BC6C97">
        <w:rPr>
          <w:lang w:val="en-US"/>
        </w:rPr>
        <w:t xml:space="preserve">, </w:t>
      </w:r>
      <w:r w:rsidRPr="00BC6C97">
        <w:rPr>
          <w:lang w:val="en-US"/>
        </w:rPr>
        <w:t xml:space="preserve">CI: </w:t>
      </w:r>
      <w:r w:rsidRPr="00BC6C97">
        <w:t>80.82 - 91.79</w:t>
      </w:r>
      <w:r w:rsidRPr="00BC6C97">
        <w:rPr>
          <w:lang w:val="en-US"/>
        </w:rPr>
        <w:t xml:space="preserve"> (2.5% - 97.5%).</w:t>
      </w:r>
    </w:p>
    <w:p w14:paraId="17589A32" w14:textId="3EAE5833" w:rsidR="00CB4A39" w:rsidRDefault="00CB4A39" w:rsidP="00CB4A39">
      <w:pPr>
        <w:rPr>
          <w:lang w:val="en-US"/>
        </w:rPr>
      </w:pPr>
      <w:r w:rsidRPr="00BC6C97">
        <w:rPr>
          <w:lang w:val="en-US"/>
        </w:rPr>
        <w:t xml:space="preserve">P-value: </w:t>
      </w:r>
      <w:r w:rsidRPr="00BC6C97">
        <w:t>0.3362686</w:t>
      </w:r>
      <w:r w:rsidRPr="00BC6C97">
        <w:rPr>
          <w:lang w:val="en-US"/>
        </w:rPr>
        <w:t>.</w:t>
      </w:r>
    </w:p>
    <w:p w14:paraId="417A77DD" w14:textId="1255433D" w:rsidR="00BC6C97" w:rsidRDefault="00BC6C97" w:rsidP="00CB4A39">
      <w:pPr>
        <w:rPr>
          <w:lang w:val="en-US"/>
        </w:rPr>
      </w:pPr>
    </w:p>
    <w:p w14:paraId="6C01287D" w14:textId="037B3F7F" w:rsidR="00BC6C97" w:rsidRDefault="00BC6C97" w:rsidP="00CB4A39">
      <w:pPr>
        <w:rPr>
          <w:lang w:val="en-US"/>
        </w:rPr>
      </w:pPr>
    </w:p>
    <w:p w14:paraId="2A3F96D2" w14:textId="6489CC28" w:rsidR="00BC6C97" w:rsidRDefault="00BC6C97" w:rsidP="00CB4A39">
      <w:pPr>
        <w:rPr>
          <w:lang w:val="en-US"/>
        </w:rPr>
      </w:pPr>
    </w:p>
    <w:p w14:paraId="1569FA84" w14:textId="1DBC6795" w:rsidR="00BC6C97" w:rsidRDefault="00BC6C97" w:rsidP="00CB4A39">
      <w:pPr>
        <w:rPr>
          <w:lang w:val="en-US"/>
        </w:rPr>
      </w:pPr>
    </w:p>
    <w:p w14:paraId="5FDE797F" w14:textId="74E7EA14" w:rsidR="00BC6C97" w:rsidRDefault="00BC6C97" w:rsidP="00CB4A39">
      <w:pPr>
        <w:rPr>
          <w:lang w:val="en-US"/>
        </w:rPr>
      </w:pPr>
    </w:p>
    <w:p w14:paraId="000C0585" w14:textId="683C635B" w:rsidR="00BC6C97" w:rsidRDefault="00BC6C97" w:rsidP="00CB4A39">
      <w:pPr>
        <w:rPr>
          <w:lang w:val="en-US"/>
        </w:rPr>
      </w:pPr>
    </w:p>
    <w:p w14:paraId="6FBC820F" w14:textId="2DD6656C" w:rsidR="00BC6C97" w:rsidRDefault="00BC6C97" w:rsidP="00CB4A39">
      <w:pPr>
        <w:rPr>
          <w:lang w:val="en-US"/>
        </w:rPr>
      </w:pPr>
    </w:p>
    <w:p w14:paraId="14FDB056" w14:textId="63628D62" w:rsidR="00BC6C97" w:rsidRDefault="00BC6C97" w:rsidP="00CB4A39">
      <w:pPr>
        <w:rPr>
          <w:lang w:val="en-US"/>
        </w:rPr>
      </w:pPr>
    </w:p>
    <w:p w14:paraId="56D6E701" w14:textId="0D68FB9D" w:rsidR="00BC6C97" w:rsidRDefault="00BC6C97" w:rsidP="00CB4A39">
      <w:pPr>
        <w:rPr>
          <w:lang w:val="en-US"/>
        </w:rPr>
      </w:pPr>
    </w:p>
    <w:p w14:paraId="0F897F3E" w14:textId="28E332C2" w:rsidR="00BC6C97" w:rsidRDefault="00BC6C97" w:rsidP="00CB4A39">
      <w:pPr>
        <w:rPr>
          <w:lang w:val="en-US"/>
        </w:rPr>
      </w:pPr>
    </w:p>
    <w:p w14:paraId="2F1F1006" w14:textId="55B67DF6" w:rsidR="00BC6C97" w:rsidRDefault="00BC6C97" w:rsidP="00CB4A39">
      <w:pPr>
        <w:rPr>
          <w:lang w:val="en-US"/>
        </w:rPr>
      </w:pPr>
    </w:p>
    <w:p w14:paraId="550B20A8" w14:textId="26F0A227" w:rsidR="00BC6C97" w:rsidRDefault="00BC6C97" w:rsidP="00CB4A39">
      <w:pPr>
        <w:rPr>
          <w:lang w:val="en-US"/>
        </w:rPr>
      </w:pPr>
    </w:p>
    <w:p w14:paraId="788972D4" w14:textId="4C0725DA" w:rsidR="00BC6C97" w:rsidRDefault="00BC6C97" w:rsidP="00CB4A39">
      <w:pPr>
        <w:rPr>
          <w:lang w:val="en-US"/>
        </w:rPr>
      </w:pPr>
    </w:p>
    <w:p w14:paraId="4943F955" w14:textId="4FC10340" w:rsidR="00BC6C97" w:rsidRDefault="00BC6C97" w:rsidP="00CB4A39">
      <w:pPr>
        <w:rPr>
          <w:lang w:val="en-US"/>
        </w:rPr>
      </w:pPr>
    </w:p>
    <w:p w14:paraId="3AA69221" w14:textId="2340DAB3" w:rsidR="00BC6C97" w:rsidRDefault="00BC6C97" w:rsidP="00CB4A39">
      <w:pPr>
        <w:rPr>
          <w:lang w:val="en-US"/>
        </w:rPr>
      </w:pPr>
    </w:p>
    <w:p w14:paraId="0A12CF49" w14:textId="0EA6D739" w:rsidR="00BC6C97" w:rsidRDefault="00BC6C97" w:rsidP="00CB4A39">
      <w:pPr>
        <w:rPr>
          <w:lang w:val="en-US"/>
        </w:rPr>
      </w:pPr>
    </w:p>
    <w:p w14:paraId="319B65EC" w14:textId="31A1DBC3" w:rsidR="00BC6C97" w:rsidRDefault="00BC6C97" w:rsidP="00CB4A39">
      <w:pPr>
        <w:rPr>
          <w:lang w:val="en-US"/>
        </w:rPr>
      </w:pPr>
    </w:p>
    <w:p w14:paraId="29789731" w14:textId="124CF3FE" w:rsidR="00BC6C97" w:rsidRDefault="00BC6C97" w:rsidP="00CB4A39">
      <w:pPr>
        <w:rPr>
          <w:lang w:val="en-US"/>
        </w:rPr>
      </w:pPr>
    </w:p>
    <w:p w14:paraId="2D390BCD" w14:textId="0086779E" w:rsidR="00BC6C97" w:rsidRDefault="00BC6C97" w:rsidP="00CB4A39">
      <w:pPr>
        <w:rPr>
          <w:lang w:val="en-US"/>
        </w:rPr>
      </w:pPr>
    </w:p>
    <w:p w14:paraId="41A78818" w14:textId="531CD430" w:rsidR="00BC6C97" w:rsidRDefault="00BC6C97" w:rsidP="00CB4A39">
      <w:pPr>
        <w:rPr>
          <w:lang w:val="en-US"/>
        </w:rPr>
      </w:pPr>
    </w:p>
    <w:p w14:paraId="14052815" w14:textId="77777777" w:rsidR="00BC6C97" w:rsidRPr="00BC6C97" w:rsidRDefault="00BC6C97" w:rsidP="00CB4A39">
      <w:pPr>
        <w:rPr>
          <w:lang w:val="en-US"/>
        </w:rPr>
      </w:pPr>
    </w:p>
    <w:p w14:paraId="1F55A2B2" w14:textId="77777777" w:rsidR="00BC6C97" w:rsidRDefault="00BC6C97" w:rsidP="00BC6C97">
      <w:pPr>
        <w:spacing w:after="200" w:line="360" w:lineRule="auto"/>
        <w:rPr>
          <w:rFonts w:eastAsia="Calibri" w:cstheme="minorHAnsi"/>
          <w:lang w:val="en-US"/>
        </w:rPr>
      </w:pPr>
      <w:r w:rsidRPr="00D26E82">
        <w:rPr>
          <w:rFonts w:eastAsia="Calibri" w:cstheme="minorHAnsi"/>
          <w:b/>
          <w:bCs/>
          <w:lang w:val="en-US"/>
        </w:rPr>
        <w:lastRenderedPageBreak/>
        <w:t>Supplementary figure 2.</w:t>
      </w:r>
      <w:r>
        <w:rPr>
          <w:rFonts w:eastAsia="Calibri" w:cstheme="minorHAnsi"/>
          <w:lang w:val="en-US"/>
        </w:rPr>
        <w:t xml:space="preserve"> Kaplan-Meier curve comparing outcome in </w:t>
      </w:r>
      <w:r>
        <w:rPr>
          <w:color w:val="000000" w:themeColor="text1"/>
          <w:lang w:val="en-US"/>
        </w:rPr>
        <w:t xml:space="preserve">M1E1S1T0 and S1T1 score. </w:t>
      </w:r>
    </w:p>
    <w:p w14:paraId="054ACD3A" w14:textId="792FB95D" w:rsidR="00CB4A39" w:rsidRPr="00B85CB9" w:rsidRDefault="001A0F72" w:rsidP="00CB4A39">
      <w:pPr>
        <w:spacing w:line="360" w:lineRule="auto"/>
      </w:pPr>
      <w:r>
        <w:rPr>
          <w:noProof/>
        </w:rPr>
        <w:drawing>
          <wp:inline distT="0" distB="0" distL="0" distR="0" wp14:anchorId="7DC9BD5F" wp14:editId="0F3BE063">
            <wp:extent cx="5760720" cy="815213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11" cy="817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FBC0" w14:textId="3CFBC333" w:rsidR="00CB4A39" w:rsidRDefault="00CB4A39" w:rsidP="00CB4A39">
      <w:pPr>
        <w:spacing w:line="360" w:lineRule="auto"/>
      </w:pPr>
    </w:p>
    <w:p w14:paraId="217C5C30" w14:textId="7B8F03D2" w:rsidR="00CB4A39" w:rsidRDefault="00CB4A39" w:rsidP="00CB4A39">
      <w:pPr>
        <w:spacing w:line="360" w:lineRule="auto"/>
      </w:pPr>
    </w:p>
    <w:p w14:paraId="25A39DBB" w14:textId="10E6D8E4" w:rsidR="00CB4A39" w:rsidRDefault="00CB4A39" w:rsidP="00CB4A39">
      <w:pPr>
        <w:spacing w:line="360" w:lineRule="auto"/>
      </w:pPr>
    </w:p>
    <w:p w14:paraId="031B6106" w14:textId="4C65CD84" w:rsidR="00CB4A39" w:rsidRDefault="00CB4A39" w:rsidP="00CB4A39">
      <w:pPr>
        <w:spacing w:line="360" w:lineRule="auto"/>
      </w:pPr>
    </w:p>
    <w:p w14:paraId="788A0C7B" w14:textId="630DBF1F" w:rsidR="00CB4A39" w:rsidRDefault="00CB4A39" w:rsidP="00CB4A39">
      <w:pPr>
        <w:spacing w:line="360" w:lineRule="auto"/>
      </w:pPr>
    </w:p>
    <w:p w14:paraId="2169EC98" w14:textId="77A63F02" w:rsidR="00CB4A39" w:rsidRDefault="00CB4A39" w:rsidP="00CB4A39">
      <w:pPr>
        <w:spacing w:line="360" w:lineRule="auto"/>
      </w:pPr>
    </w:p>
    <w:p w14:paraId="3FCC2DFB" w14:textId="170CD293" w:rsidR="00CB4A39" w:rsidRDefault="00CB4A39" w:rsidP="00CB4A39">
      <w:pPr>
        <w:spacing w:line="360" w:lineRule="auto"/>
      </w:pPr>
    </w:p>
    <w:p w14:paraId="61F70374" w14:textId="5C4C5FDE" w:rsidR="00CB4A39" w:rsidRDefault="00CB4A39" w:rsidP="00CB4A39">
      <w:pPr>
        <w:spacing w:line="360" w:lineRule="auto"/>
      </w:pPr>
    </w:p>
    <w:p w14:paraId="7906A29C" w14:textId="77777777" w:rsidR="00CB4A39" w:rsidRDefault="00CB4A39" w:rsidP="00CB4A39">
      <w:pPr>
        <w:spacing w:line="360" w:lineRule="auto"/>
      </w:pPr>
    </w:p>
    <w:p w14:paraId="73ACDD8E" w14:textId="77C586FF" w:rsidR="00907F60" w:rsidRDefault="00907F60"/>
    <w:p w14:paraId="6013DE04" w14:textId="4090FAA9" w:rsidR="00907F60" w:rsidRDefault="00907F60"/>
    <w:p w14:paraId="67A84029" w14:textId="3CB25583" w:rsidR="004B02EE" w:rsidRDefault="004B02EE"/>
    <w:p w14:paraId="20875CA8" w14:textId="77777777" w:rsidR="004B02EE" w:rsidRDefault="004B02EE"/>
    <w:sectPr w:rsidR="004B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0601A9"/>
    <w:rsid w:val="000B24AA"/>
    <w:rsid w:val="000C405E"/>
    <w:rsid w:val="00135FF3"/>
    <w:rsid w:val="00137F60"/>
    <w:rsid w:val="00143285"/>
    <w:rsid w:val="00164095"/>
    <w:rsid w:val="001A0F72"/>
    <w:rsid w:val="00206C7D"/>
    <w:rsid w:val="002157FD"/>
    <w:rsid w:val="002320CA"/>
    <w:rsid w:val="00236F98"/>
    <w:rsid w:val="0025408A"/>
    <w:rsid w:val="00345FAD"/>
    <w:rsid w:val="003853F7"/>
    <w:rsid w:val="00393003"/>
    <w:rsid w:val="003B600B"/>
    <w:rsid w:val="00406716"/>
    <w:rsid w:val="00416130"/>
    <w:rsid w:val="004B02EE"/>
    <w:rsid w:val="004B0E3F"/>
    <w:rsid w:val="004C13B5"/>
    <w:rsid w:val="00533B0F"/>
    <w:rsid w:val="005B0735"/>
    <w:rsid w:val="005F065E"/>
    <w:rsid w:val="005F723B"/>
    <w:rsid w:val="00614F29"/>
    <w:rsid w:val="006266F1"/>
    <w:rsid w:val="00627D68"/>
    <w:rsid w:val="00661B24"/>
    <w:rsid w:val="00674EAA"/>
    <w:rsid w:val="006D5AB2"/>
    <w:rsid w:val="006E56DE"/>
    <w:rsid w:val="00732C58"/>
    <w:rsid w:val="00735085"/>
    <w:rsid w:val="007725D5"/>
    <w:rsid w:val="0079239B"/>
    <w:rsid w:val="007A262F"/>
    <w:rsid w:val="007C57CC"/>
    <w:rsid w:val="007D59C6"/>
    <w:rsid w:val="00813A7E"/>
    <w:rsid w:val="00821B08"/>
    <w:rsid w:val="00853A5F"/>
    <w:rsid w:val="00865826"/>
    <w:rsid w:val="0089582C"/>
    <w:rsid w:val="008A1A7F"/>
    <w:rsid w:val="008D7EDD"/>
    <w:rsid w:val="00905DD1"/>
    <w:rsid w:val="00907F60"/>
    <w:rsid w:val="00931EBA"/>
    <w:rsid w:val="009548F2"/>
    <w:rsid w:val="009608D5"/>
    <w:rsid w:val="009D132D"/>
    <w:rsid w:val="009D7EE5"/>
    <w:rsid w:val="00A95396"/>
    <w:rsid w:val="00A959A9"/>
    <w:rsid w:val="00AC2FD4"/>
    <w:rsid w:val="00B057C0"/>
    <w:rsid w:val="00B31C8F"/>
    <w:rsid w:val="00B570F4"/>
    <w:rsid w:val="00B85CB9"/>
    <w:rsid w:val="00B923CE"/>
    <w:rsid w:val="00BA5013"/>
    <w:rsid w:val="00BC03E1"/>
    <w:rsid w:val="00BC6C97"/>
    <w:rsid w:val="00BD68F4"/>
    <w:rsid w:val="00BE4BAB"/>
    <w:rsid w:val="00BF1C97"/>
    <w:rsid w:val="00C24249"/>
    <w:rsid w:val="00C33045"/>
    <w:rsid w:val="00C841FE"/>
    <w:rsid w:val="00C85CAA"/>
    <w:rsid w:val="00CA70DE"/>
    <w:rsid w:val="00CA73A2"/>
    <w:rsid w:val="00CA7FA3"/>
    <w:rsid w:val="00CB014F"/>
    <w:rsid w:val="00CB4A39"/>
    <w:rsid w:val="00CF725C"/>
    <w:rsid w:val="00D051CB"/>
    <w:rsid w:val="00D26E82"/>
    <w:rsid w:val="00D306B7"/>
    <w:rsid w:val="00D360FE"/>
    <w:rsid w:val="00D6244D"/>
    <w:rsid w:val="00D851B0"/>
    <w:rsid w:val="00DA4E9A"/>
    <w:rsid w:val="00DC52FE"/>
    <w:rsid w:val="00DC6114"/>
    <w:rsid w:val="00DF1710"/>
    <w:rsid w:val="00E01F95"/>
    <w:rsid w:val="00E73EA6"/>
    <w:rsid w:val="00EC2345"/>
    <w:rsid w:val="00EC6255"/>
    <w:rsid w:val="00ED471C"/>
    <w:rsid w:val="00ED4B07"/>
    <w:rsid w:val="00F1070D"/>
    <w:rsid w:val="00F1559E"/>
    <w:rsid w:val="00F41B8D"/>
    <w:rsid w:val="00F4302B"/>
    <w:rsid w:val="00F6316F"/>
    <w:rsid w:val="00F72D2B"/>
    <w:rsid w:val="00F7568C"/>
    <w:rsid w:val="00FA7ADC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2F930"/>
  <w15:chartTrackingRefBased/>
  <w15:docId w15:val="{4C1785A8-7624-4B45-BFA4-92DA067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39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7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4A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27D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Revisjon">
    <w:name w:val="Revision"/>
    <w:hidden/>
    <w:uiPriority w:val="99"/>
    <w:semiHidden/>
    <w:rsid w:val="007C57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Haaskjold</dc:creator>
  <cp:keywords/>
  <dc:description/>
  <cp:lastModifiedBy>Yngvar Haaskjold</cp:lastModifiedBy>
  <cp:revision>13</cp:revision>
  <dcterms:created xsi:type="dcterms:W3CDTF">2021-04-20T18:23:00Z</dcterms:created>
  <dcterms:modified xsi:type="dcterms:W3CDTF">2021-12-10T20:19:00Z</dcterms:modified>
</cp:coreProperties>
</file>