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61A5A2" w14:textId="2298D8D1" w:rsidR="00444179" w:rsidRPr="00C52C94" w:rsidRDefault="00B038B3">
      <w:pPr>
        <w:rPr>
          <w:rFonts w:ascii="Segoe UI" w:hAnsi="Segoe UI" w:cs="Segoe UI"/>
        </w:rPr>
      </w:pPr>
      <w:r w:rsidRPr="00C52C94">
        <w:rPr>
          <w:rFonts w:ascii="Segoe UI" w:hAnsi="Segoe UI" w:cs="Segoe UI"/>
        </w:rPr>
        <w:t>Focal segmental glomerulosclerosis with hyalinosis (arrow) (PAS staining, ×200)</w:t>
      </w:r>
    </w:p>
    <w:p w14:paraId="50D59B4D" w14:textId="2DB3B789" w:rsidR="00D74F98" w:rsidRDefault="00DB42BE">
      <w:pPr>
        <w:rPr>
          <w:rFonts w:ascii="Segoe UI" w:hAnsi="Segoe UI" w:cs="Segoe UI"/>
        </w:rPr>
      </w:pPr>
      <w:r w:rsidRPr="00C52C94">
        <w:rPr>
          <w:rFonts w:ascii="Segoe UI" w:hAnsi="Segoe UI" w:cs="Segoe UI"/>
          <w:noProof/>
        </w:rPr>
        <w:drawing>
          <wp:inline distT="0" distB="0" distL="0" distR="0" wp14:anchorId="64F4F89E" wp14:editId="69B54EB0">
            <wp:extent cx="5270500" cy="3950970"/>
            <wp:effectExtent l="0" t="0" r="635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F7704" w14:textId="77777777" w:rsidR="00D74F98" w:rsidRDefault="00D74F98">
      <w:pPr>
        <w:rPr>
          <w:rFonts w:ascii="Segoe UI" w:hAnsi="Segoe UI" w:cs="Segoe UI"/>
        </w:rPr>
      </w:pPr>
    </w:p>
    <w:p w14:paraId="53F699FB" w14:textId="77777777" w:rsidR="00D74F98" w:rsidRDefault="00D74F98">
      <w:pPr>
        <w:rPr>
          <w:rFonts w:ascii="Segoe UI" w:hAnsi="Segoe UI" w:cs="Segoe UI"/>
        </w:rPr>
      </w:pPr>
    </w:p>
    <w:p w14:paraId="1E7D3E63" w14:textId="77777777" w:rsidR="00D74F98" w:rsidRDefault="00D74F98">
      <w:pPr>
        <w:rPr>
          <w:rFonts w:ascii="Segoe UI" w:hAnsi="Segoe UI" w:cs="Segoe UI"/>
        </w:rPr>
      </w:pPr>
    </w:p>
    <w:p w14:paraId="34762961" w14:textId="77777777" w:rsidR="00D74F98" w:rsidRDefault="00D74F98">
      <w:pPr>
        <w:rPr>
          <w:rFonts w:ascii="Segoe UI" w:hAnsi="Segoe UI" w:cs="Segoe UI"/>
        </w:rPr>
      </w:pPr>
    </w:p>
    <w:p w14:paraId="0544E108" w14:textId="77777777" w:rsidR="00D74F98" w:rsidRDefault="00D74F98">
      <w:pPr>
        <w:rPr>
          <w:rFonts w:ascii="Segoe UI" w:hAnsi="Segoe UI" w:cs="Segoe UI"/>
        </w:rPr>
      </w:pPr>
    </w:p>
    <w:p w14:paraId="5D272522" w14:textId="77777777" w:rsidR="00D74F98" w:rsidRDefault="00D74F98">
      <w:pPr>
        <w:rPr>
          <w:rFonts w:ascii="Segoe UI" w:hAnsi="Segoe UI" w:cs="Segoe UI"/>
        </w:rPr>
      </w:pPr>
    </w:p>
    <w:p w14:paraId="40165A86" w14:textId="77777777" w:rsidR="00D74F98" w:rsidRDefault="00D74F98">
      <w:pPr>
        <w:rPr>
          <w:rFonts w:ascii="Segoe UI" w:hAnsi="Segoe UI" w:cs="Segoe UI"/>
        </w:rPr>
      </w:pPr>
    </w:p>
    <w:p w14:paraId="51AEDCE2" w14:textId="77777777" w:rsidR="00D74F98" w:rsidRDefault="00D74F98">
      <w:pPr>
        <w:rPr>
          <w:rFonts w:ascii="Segoe UI" w:hAnsi="Segoe UI" w:cs="Segoe UI"/>
        </w:rPr>
      </w:pPr>
    </w:p>
    <w:p w14:paraId="4B65CB10" w14:textId="77777777" w:rsidR="00D74F98" w:rsidRDefault="00D74F98">
      <w:pPr>
        <w:rPr>
          <w:rFonts w:ascii="Segoe UI" w:hAnsi="Segoe UI" w:cs="Segoe UI"/>
        </w:rPr>
      </w:pPr>
    </w:p>
    <w:p w14:paraId="044D81E4" w14:textId="77777777" w:rsidR="00D74F98" w:rsidRDefault="00D74F98">
      <w:pPr>
        <w:rPr>
          <w:rFonts w:ascii="Segoe UI" w:hAnsi="Segoe UI" w:cs="Segoe UI"/>
        </w:rPr>
      </w:pPr>
    </w:p>
    <w:p w14:paraId="4A359978" w14:textId="77777777" w:rsidR="00D74F98" w:rsidRDefault="00D74F98">
      <w:pPr>
        <w:rPr>
          <w:rFonts w:ascii="Segoe UI" w:hAnsi="Segoe UI" w:cs="Segoe UI"/>
        </w:rPr>
      </w:pPr>
    </w:p>
    <w:p w14:paraId="087CD908" w14:textId="77777777" w:rsidR="00D74F98" w:rsidRDefault="00D74F98">
      <w:pPr>
        <w:rPr>
          <w:rFonts w:ascii="Segoe UI" w:hAnsi="Segoe UI" w:cs="Segoe UI"/>
        </w:rPr>
      </w:pPr>
    </w:p>
    <w:p w14:paraId="3C1A3530" w14:textId="77777777" w:rsidR="00D74F98" w:rsidRDefault="00D74F98">
      <w:pPr>
        <w:rPr>
          <w:rFonts w:ascii="Segoe UI" w:hAnsi="Segoe UI" w:cs="Segoe UI"/>
        </w:rPr>
      </w:pPr>
    </w:p>
    <w:p w14:paraId="001D8CD0" w14:textId="77777777" w:rsidR="00D74F98" w:rsidRDefault="00D74F98">
      <w:pPr>
        <w:rPr>
          <w:rFonts w:ascii="Segoe UI" w:hAnsi="Segoe UI" w:cs="Segoe UI"/>
        </w:rPr>
      </w:pPr>
    </w:p>
    <w:p w14:paraId="59597849" w14:textId="77777777" w:rsidR="00D74F98" w:rsidRDefault="00D74F98">
      <w:pPr>
        <w:rPr>
          <w:rFonts w:ascii="Segoe UI" w:hAnsi="Segoe UI" w:cs="Segoe UI"/>
        </w:rPr>
      </w:pPr>
    </w:p>
    <w:p w14:paraId="3B9CAA86" w14:textId="77777777" w:rsidR="00D74F98" w:rsidRDefault="00D74F98">
      <w:pPr>
        <w:rPr>
          <w:rFonts w:ascii="Segoe UI" w:hAnsi="Segoe UI" w:cs="Segoe UI"/>
        </w:rPr>
      </w:pPr>
    </w:p>
    <w:p w14:paraId="286FDEA9" w14:textId="77777777" w:rsidR="00D74F98" w:rsidRDefault="00D74F98">
      <w:pPr>
        <w:rPr>
          <w:rFonts w:ascii="Segoe UI" w:hAnsi="Segoe UI" w:cs="Segoe UI"/>
        </w:rPr>
      </w:pPr>
    </w:p>
    <w:p w14:paraId="1907915F" w14:textId="77777777" w:rsidR="00D74F98" w:rsidRDefault="00D74F98">
      <w:pPr>
        <w:rPr>
          <w:rFonts w:ascii="Segoe UI" w:hAnsi="Segoe UI" w:cs="Segoe UI"/>
        </w:rPr>
      </w:pPr>
    </w:p>
    <w:p w14:paraId="6294BF16" w14:textId="25E8912C" w:rsidR="00D74F98" w:rsidRDefault="00D74F98">
      <w:pPr>
        <w:rPr>
          <w:rFonts w:ascii="Segoe UI" w:hAnsi="Segoe UI" w:cs="Segoe UI" w:hint="eastAsia"/>
        </w:rPr>
      </w:pPr>
      <w:r w:rsidRPr="00D74F98">
        <w:rPr>
          <w:rFonts w:ascii="Segoe UI" w:hAnsi="Segoe UI" w:cs="Segoe UI"/>
        </w:rPr>
        <w:lastRenderedPageBreak/>
        <w:t>Focal segmental glomerulosclerosis with hyalinosis (arrow) (PAS staining, ×200)</w:t>
      </w:r>
    </w:p>
    <w:p w14:paraId="5CC27DA0" w14:textId="3307E47F" w:rsidR="00B038B3" w:rsidRPr="00C52C94" w:rsidRDefault="00DB42BE">
      <w:pPr>
        <w:rPr>
          <w:rFonts w:ascii="Segoe UI" w:hAnsi="Segoe UI" w:cs="Segoe UI"/>
        </w:rPr>
      </w:pPr>
      <w:r w:rsidRPr="00C52C94">
        <w:rPr>
          <w:rFonts w:ascii="Segoe UI" w:hAnsi="Segoe UI" w:cs="Segoe UI"/>
          <w:noProof/>
        </w:rPr>
        <w:drawing>
          <wp:inline distT="0" distB="0" distL="0" distR="0" wp14:anchorId="3ECDA04F" wp14:editId="3C2C3788">
            <wp:extent cx="5270500" cy="3950970"/>
            <wp:effectExtent l="0" t="0" r="635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4FADB" w14:textId="77777777" w:rsidR="00D74F98" w:rsidRDefault="00D74F98">
      <w:pPr>
        <w:rPr>
          <w:rFonts w:ascii="Segoe UI" w:hAnsi="Segoe UI" w:cs="Segoe UI"/>
        </w:rPr>
      </w:pPr>
    </w:p>
    <w:p w14:paraId="3D54B249" w14:textId="77777777" w:rsidR="00D74F98" w:rsidRDefault="00D74F98">
      <w:pPr>
        <w:rPr>
          <w:rFonts w:ascii="Segoe UI" w:hAnsi="Segoe UI" w:cs="Segoe UI"/>
        </w:rPr>
      </w:pPr>
    </w:p>
    <w:p w14:paraId="75B09598" w14:textId="77777777" w:rsidR="00D74F98" w:rsidRDefault="00D74F98">
      <w:pPr>
        <w:rPr>
          <w:rFonts w:ascii="Segoe UI" w:hAnsi="Segoe UI" w:cs="Segoe UI"/>
        </w:rPr>
      </w:pPr>
    </w:p>
    <w:p w14:paraId="3574DE31" w14:textId="77777777" w:rsidR="00D74F98" w:rsidRDefault="00D74F98">
      <w:pPr>
        <w:rPr>
          <w:rFonts w:ascii="Segoe UI" w:hAnsi="Segoe UI" w:cs="Segoe UI"/>
        </w:rPr>
      </w:pPr>
    </w:p>
    <w:p w14:paraId="52302E58" w14:textId="77777777" w:rsidR="00D74F98" w:rsidRDefault="00D74F98">
      <w:pPr>
        <w:rPr>
          <w:rFonts w:ascii="Segoe UI" w:hAnsi="Segoe UI" w:cs="Segoe UI"/>
        </w:rPr>
      </w:pPr>
    </w:p>
    <w:p w14:paraId="40C36BB4" w14:textId="77777777" w:rsidR="00D74F98" w:rsidRDefault="00D74F98">
      <w:pPr>
        <w:rPr>
          <w:rFonts w:ascii="Segoe UI" w:hAnsi="Segoe UI" w:cs="Segoe UI"/>
        </w:rPr>
      </w:pPr>
    </w:p>
    <w:p w14:paraId="54398B08" w14:textId="77777777" w:rsidR="00D74F98" w:rsidRDefault="00D74F98">
      <w:pPr>
        <w:rPr>
          <w:rFonts w:ascii="Segoe UI" w:hAnsi="Segoe UI" w:cs="Segoe UI"/>
        </w:rPr>
      </w:pPr>
    </w:p>
    <w:p w14:paraId="560CD93D" w14:textId="77777777" w:rsidR="00D74F98" w:rsidRDefault="00D74F98">
      <w:pPr>
        <w:rPr>
          <w:rFonts w:ascii="Segoe UI" w:hAnsi="Segoe UI" w:cs="Segoe UI"/>
        </w:rPr>
      </w:pPr>
    </w:p>
    <w:p w14:paraId="2C92EFF0" w14:textId="77777777" w:rsidR="00D74F98" w:rsidRDefault="00D74F98">
      <w:pPr>
        <w:rPr>
          <w:rFonts w:ascii="Segoe UI" w:hAnsi="Segoe UI" w:cs="Segoe UI"/>
        </w:rPr>
      </w:pPr>
    </w:p>
    <w:p w14:paraId="00BE0A7A" w14:textId="77777777" w:rsidR="00D74F98" w:rsidRDefault="00D74F98">
      <w:pPr>
        <w:rPr>
          <w:rFonts w:ascii="Segoe UI" w:hAnsi="Segoe UI" w:cs="Segoe UI"/>
        </w:rPr>
      </w:pPr>
    </w:p>
    <w:p w14:paraId="65A59F88" w14:textId="77777777" w:rsidR="00D74F98" w:rsidRDefault="00D74F98">
      <w:pPr>
        <w:rPr>
          <w:rFonts w:ascii="Segoe UI" w:hAnsi="Segoe UI" w:cs="Segoe UI"/>
        </w:rPr>
      </w:pPr>
    </w:p>
    <w:p w14:paraId="204F7F4C" w14:textId="77777777" w:rsidR="00D74F98" w:rsidRDefault="00D74F98">
      <w:pPr>
        <w:rPr>
          <w:rFonts w:ascii="Segoe UI" w:hAnsi="Segoe UI" w:cs="Segoe UI"/>
        </w:rPr>
      </w:pPr>
    </w:p>
    <w:p w14:paraId="587ED79C" w14:textId="77777777" w:rsidR="00D74F98" w:rsidRDefault="00D74F98">
      <w:pPr>
        <w:rPr>
          <w:rFonts w:ascii="Segoe UI" w:hAnsi="Segoe UI" w:cs="Segoe UI"/>
        </w:rPr>
      </w:pPr>
    </w:p>
    <w:p w14:paraId="6142D3BE" w14:textId="77777777" w:rsidR="00D74F98" w:rsidRDefault="00D74F98">
      <w:pPr>
        <w:rPr>
          <w:rFonts w:ascii="Segoe UI" w:hAnsi="Segoe UI" w:cs="Segoe UI"/>
        </w:rPr>
      </w:pPr>
    </w:p>
    <w:p w14:paraId="3ED17FF8" w14:textId="77777777" w:rsidR="00D74F98" w:rsidRDefault="00D74F98">
      <w:pPr>
        <w:rPr>
          <w:rFonts w:ascii="Segoe UI" w:hAnsi="Segoe UI" w:cs="Segoe UI"/>
        </w:rPr>
      </w:pPr>
    </w:p>
    <w:p w14:paraId="28945EE9" w14:textId="77777777" w:rsidR="00D74F98" w:rsidRDefault="00D74F98">
      <w:pPr>
        <w:rPr>
          <w:rFonts w:ascii="Segoe UI" w:hAnsi="Segoe UI" w:cs="Segoe UI"/>
        </w:rPr>
      </w:pPr>
    </w:p>
    <w:p w14:paraId="16E351D9" w14:textId="77777777" w:rsidR="00D74F98" w:rsidRDefault="00D74F98">
      <w:pPr>
        <w:rPr>
          <w:rFonts w:ascii="Segoe UI" w:hAnsi="Segoe UI" w:cs="Segoe UI"/>
        </w:rPr>
      </w:pPr>
    </w:p>
    <w:p w14:paraId="6BF80F8A" w14:textId="77777777" w:rsidR="00D74F98" w:rsidRDefault="00D74F98">
      <w:pPr>
        <w:rPr>
          <w:rFonts w:ascii="Segoe UI" w:hAnsi="Segoe UI" w:cs="Segoe UI"/>
        </w:rPr>
      </w:pPr>
    </w:p>
    <w:p w14:paraId="310C4CA9" w14:textId="29C7AB01" w:rsidR="00B038B3" w:rsidRPr="00C52C94" w:rsidRDefault="00B038B3">
      <w:pPr>
        <w:rPr>
          <w:rFonts w:ascii="Segoe UI" w:hAnsi="Segoe UI" w:cs="Segoe UI"/>
        </w:rPr>
      </w:pPr>
      <w:r w:rsidRPr="00C52C94">
        <w:rPr>
          <w:rFonts w:ascii="Segoe UI" w:hAnsi="Segoe UI" w:cs="Segoe UI"/>
        </w:rPr>
        <w:lastRenderedPageBreak/>
        <w:t xml:space="preserve">Cortical interstitial inflammation, characterized by lymphocytes and plasma cells, and focal </w:t>
      </w:r>
      <w:r w:rsidR="00DB42BE" w:rsidRPr="00C52C94">
        <w:rPr>
          <w:rFonts w:ascii="Segoe UI" w:hAnsi="Segoe UI" w:cs="Segoe UI"/>
        </w:rPr>
        <w:t xml:space="preserve">segmental </w:t>
      </w:r>
      <w:r w:rsidRPr="00C52C94">
        <w:rPr>
          <w:rFonts w:ascii="Segoe UI" w:hAnsi="Segoe UI" w:cs="Segoe UI"/>
        </w:rPr>
        <w:t>glomerulosclerosis</w:t>
      </w:r>
      <w:r w:rsidR="00E066E6" w:rsidRPr="00C52C94">
        <w:rPr>
          <w:rFonts w:ascii="Segoe UI" w:hAnsi="Segoe UI" w:cs="Segoe UI"/>
        </w:rPr>
        <w:t xml:space="preserve"> (H&amp;E staining, ×400)</w:t>
      </w:r>
    </w:p>
    <w:p w14:paraId="40F7DD1C" w14:textId="77777777" w:rsidR="00D74F98" w:rsidRDefault="00B038B3">
      <w:pPr>
        <w:rPr>
          <w:rFonts w:ascii="Segoe UI" w:hAnsi="Segoe UI" w:cs="Segoe UI"/>
        </w:rPr>
      </w:pPr>
      <w:r w:rsidRPr="00C52C94">
        <w:rPr>
          <w:rFonts w:ascii="Segoe UI" w:hAnsi="Segoe UI" w:cs="Segoe UI"/>
          <w:noProof/>
        </w:rPr>
        <w:drawing>
          <wp:inline distT="0" distB="0" distL="0" distR="0" wp14:anchorId="34F3C8FE" wp14:editId="024DDD79">
            <wp:extent cx="5270500" cy="3950970"/>
            <wp:effectExtent l="0" t="0" r="635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2B8E7" w14:textId="7D732DB0" w:rsidR="00D74F98" w:rsidRDefault="00D74F98">
      <w:pPr>
        <w:rPr>
          <w:rFonts w:ascii="Segoe UI" w:hAnsi="Segoe UI" w:cs="Segoe UI"/>
        </w:rPr>
      </w:pPr>
    </w:p>
    <w:p w14:paraId="46ACB03A" w14:textId="69F17237" w:rsidR="00D74F98" w:rsidRDefault="00D74F98">
      <w:pPr>
        <w:rPr>
          <w:rFonts w:ascii="Segoe UI" w:hAnsi="Segoe UI" w:cs="Segoe UI"/>
        </w:rPr>
      </w:pPr>
    </w:p>
    <w:p w14:paraId="6EB79D51" w14:textId="151B1780" w:rsidR="00D74F98" w:rsidRDefault="00D74F98">
      <w:pPr>
        <w:rPr>
          <w:rFonts w:ascii="Segoe UI" w:hAnsi="Segoe UI" w:cs="Segoe UI"/>
        </w:rPr>
      </w:pPr>
    </w:p>
    <w:p w14:paraId="4B6152B4" w14:textId="6FAEAEFC" w:rsidR="00D74F98" w:rsidRDefault="00D74F98">
      <w:pPr>
        <w:rPr>
          <w:rFonts w:ascii="Segoe UI" w:hAnsi="Segoe UI" w:cs="Segoe UI"/>
        </w:rPr>
      </w:pPr>
    </w:p>
    <w:p w14:paraId="1B7BF375" w14:textId="7D37975B" w:rsidR="00D74F98" w:rsidRDefault="00D74F98">
      <w:pPr>
        <w:rPr>
          <w:rFonts w:ascii="Segoe UI" w:hAnsi="Segoe UI" w:cs="Segoe UI"/>
        </w:rPr>
      </w:pPr>
    </w:p>
    <w:p w14:paraId="58B685AD" w14:textId="6D33355B" w:rsidR="00D74F98" w:rsidRDefault="00D74F98">
      <w:pPr>
        <w:rPr>
          <w:rFonts w:ascii="Segoe UI" w:hAnsi="Segoe UI" w:cs="Segoe UI"/>
        </w:rPr>
      </w:pPr>
    </w:p>
    <w:p w14:paraId="6092D965" w14:textId="7CAAE2E9" w:rsidR="00D74F98" w:rsidRDefault="00D74F98">
      <w:pPr>
        <w:rPr>
          <w:rFonts w:ascii="Segoe UI" w:hAnsi="Segoe UI" w:cs="Segoe UI"/>
        </w:rPr>
      </w:pPr>
    </w:p>
    <w:p w14:paraId="42D00213" w14:textId="40EC6F70" w:rsidR="00D74F98" w:rsidRDefault="00D74F98">
      <w:pPr>
        <w:rPr>
          <w:rFonts w:ascii="Segoe UI" w:hAnsi="Segoe UI" w:cs="Segoe UI"/>
        </w:rPr>
      </w:pPr>
    </w:p>
    <w:p w14:paraId="497C020A" w14:textId="3567181E" w:rsidR="00D74F98" w:rsidRDefault="00D74F98">
      <w:pPr>
        <w:rPr>
          <w:rFonts w:ascii="Segoe UI" w:hAnsi="Segoe UI" w:cs="Segoe UI"/>
        </w:rPr>
      </w:pPr>
    </w:p>
    <w:p w14:paraId="4F15129C" w14:textId="7677D119" w:rsidR="00D74F98" w:rsidRDefault="00D74F98">
      <w:pPr>
        <w:rPr>
          <w:rFonts w:ascii="Segoe UI" w:hAnsi="Segoe UI" w:cs="Segoe UI"/>
        </w:rPr>
      </w:pPr>
    </w:p>
    <w:p w14:paraId="6D9D9188" w14:textId="50E50C83" w:rsidR="00D74F98" w:rsidRDefault="00D74F98">
      <w:pPr>
        <w:rPr>
          <w:rFonts w:ascii="Segoe UI" w:hAnsi="Segoe UI" w:cs="Segoe UI"/>
        </w:rPr>
      </w:pPr>
    </w:p>
    <w:p w14:paraId="7E1DCC09" w14:textId="58297C4A" w:rsidR="00D74F98" w:rsidRDefault="00D74F98">
      <w:pPr>
        <w:rPr>
          <w:rFonts w:ascii="Segoe UI" w:hAnsi="Segoe UI" w:cs="Segoe UI"/>
        </w:rPr>
      </w:pPr>
    </w:p>
    <w:p w14:paraId="4A920902" w14:textId="5F7081AB" w:rsidR="00D74F98" w:rsidRDefault="00D74F98">
      <w:pPr>
        <w:rPr>
          <w:rFonts w:ascii="Segoe UI" w:hAnsi="Segoe UI" w:cs="Segoe UI"/>
        </w:rPr>
      </w:pPr>
    </w:p>
    <w:p w14:paraId="7A2B6531" w14:textId="6DD61477" w:rsidR="00D74F98" w:rsidRDefault="00D74F98">
      <w:pPr>
        <w:rPr>
          <w:rFonts w:ascii="Segoe UI" w:hAnsi="Segoe UI" w:cs="Segoe UI"/>
        </w:rPr>
      </w:pPr>
    </w:p>
    <w:p w14:paraId="48DC0940" w14:textId="3C5BA502" w:rsidR="00D74F98" w:rsidRDefault="00D74F98">
      <w:pPr>
        <w:rPr>
          <w:rFonts w:ascii="Segoe UI" w:hAnsi="Segoe UI" w:cs="Segoe UI"/>
        </w:rPr>
      </w:pPr>
    </w:p>
    <w:p w14:paraId="22D5FF84" w14:textId="06B830DD" w:rsidR="00D74F98" w:rsidRDefault="00D74F98">
      <w:pPr>
        <w:rPr>
          <w:rFonts w:ascii="Segoe UI" w:hAnsi="Segoe UI" w:cs="Segoe UI"/>
        </w:rPr>
      </w:pPr>
    </w:p>
    <w:p w14:paraId="633753D1" w14:textId="5C976858" w:rsidR="00D74F98" w:rsidRDefault="00D74F98">
      <w:pPr>
        <w:rPr>
          <w:rFonts w:ascii="Segoe UI" w:hAnsi="Segoe UI" w:cs="Segoe UI"/>
        </w:rPr>
      </w:pPr>
    </w:p>
    <w:p w14:paraId="378AD5A1" w14:textId="77777777" w:rsidR="00D74F98" w:rsidRDefault="00D74F98">
      <w:pPr>
        <w:rPr>
          <w:rFonts w:ascii="Segoe UI" w:hAnsi="Segoe UI" w:cs="Segoe UI" w:hint="eastAsia"/>
        </w:rPr>
      </w:pPr>
    </w:p>
    <w:p w14:paraId="7B3133D2" w14:textId="77777777" w:rsidR="00D74F98" w:rsidRDefault="00D74F98">
      <w:pPr>
        <w:rPr>
          <w:rFonts w:ascii="Segoe UI" w:hAnsi="Segoe UI" w:cs="Segoe UI"/>
        </w:rPr>
      </w:pPr>
      <w:r w:rsidRPr="00D74F98">
        <w:rPr>
          <w:rFonts w:ascii="Segoe UI" w:hAnsi="Segoe UI" w:cs="Segoe UI"/>
        </w:rPr>
        <w:lastRenderedPageBreak/>
        <w:t>Cortical interstitial inflammation, characterized by lymphocytes and plasma cells, and focal segmental glomerulosclerosis (H&amp;E staining, ×400)</w:t>
      </w:r>
      <w:r w:rsidR="00B038B3" w:rsidRPr="00C52C94">
        <w:rPr>
          <w:rFonts w:ascii="Segoe UI" w:hAnsi="Segoe UI" w:cs="Segoe UI"/>
          <w:noProof/>
        </w:rPr>
        <w:drawing>
          <wp:inline distT="0" distB="0" distL="0" distR="0" wp14:anchorId="296DA272" wp14:editId="5A155A7F">
            <wp:extent cx="5270500" cy="3950970"/>
            <wp:effectExtent l="0" t="0" r="635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EC997" w14:textId="77777777" w:rsidR="00D74F98" w:rsidRDefault="00D74F98">
      <w:pPr>
        <w:rPr>
          <w:rFonts w:ascii="Segoe UI" w:hAnsi="Segoe UI" w:cs="Segoe UI"/>
        </w:rPr>
      </w:pPr>
    </w:p>
    <w:p w14:paraId="4ACD673A" w14:textId="77777777" w:rsidR="00D74F98" w:rsidRDefault="00D74F98">
      <w:pPr>
        <w:rPr>
          <w:rFonts w:ascii="Segoe UI" w:hAnsi="Segoe UI" w:cs="Segoe UI"/>
        </w:rPr>
      </w:pPr>
    </w:p>
    <w:p w14:paraId="6078FEAA" w14:textId="1CCEADE8" w:rsidR="00D74F98" w:rsidRDefault="00D74F98">
      <w:pPr>
        <w:rPr>
          <w:rFonts w:ascii="Segoe UI" w:hAnsi="Segoe UI" w:cs="Segoe UI"/>
        </w:rPr>
      </w:pPr>
    </w:p>
    <w:p w14:paraId="3FF25135" w14:textId="4E22335F" w:rsidR="00D74F98" w:rsidRDefault="00D74F98">
      <w:pPr>
        <w:rPr>
          <w:rFonts w:ascii="Segoe UI" w:hAnsi="Segoe UI" w:cs="Segoe UI"/>
        </w:rPr>
      </w:pPr>
    </w:p>
    <w:p w14:paraId="1119AA8B" w14:textId="20B0409C" w:rsidR="00D74F98" w:rsidRDefault="00D74F98">
      <w:pPr>
        <w:rPr>
          <w:rFonts w:ascii="Segoe UI" w:hAnsi="Segoe UI" w:cs="Segoe UI"/>
        </w:rPr>
      </w:pPr>
    </w:p>
    <w:p w14:paraId="24AB574C" w14:textId="5C40C20B" w:rsidR="00D74F98" w:rsidRDefault="00D74F98">
      <w:pPr>
        <w:rPr>
          <w:rFonts w:ascii="Segoe UI" w:hAnsi="Segoe UI" w:cs="Segoe UI"/>
        </w:rPr>
      </w:pPr>
    </w:p>
    <w:p w14:paraId="3B610C1E" w14:textId="151AB8DD" w:rsidR="00D74F98" w:rsidRDefault="00D74F98">
      <w:pPr>
        <w:rPr>
          <w:rFonts w:ascii="Segoe UI" w:hAnsi="Segoe UI" w:cs="Segoe UI"/>
        </w:rPr>
      </w:pPr>
    </w:p>
    <w:p w14:paraId="3D32A138" w14:textId="5A5FBE41" w:rsidR="00D74F98" w:rsidRDefault="00D74F98">
      <w:pPr>
        <w:rPr>
          <w:rFonts w:ascii="Segoe UI" w:hAnsi="Segoe UI" w:cs="Segoe UI"/>
        </w:rPr>
      </w:pPr>
    </w:p>
    <w:p w14:paraId="2612A672" w14:textId="34882D4B" w:rsidR="00D74F98" w:rsidRDefault="00D74F98">
      <w:pPr>
        <w:rPr>
          <w:rFonts w:ascii="Segoe UI" w:hAnsi="Segoe UI" w:cs="Segoe UI"/>
        </w:rPr>
      </w:pPr>
    </w:p>
    <w:p w14:paraId="673E73D4" w14:textId="61EE8732" w:rsidR="00D74F98" w:rsidRDefault="00D74F98">
      <w:pPr>
        <w:rPr>
          <w:rFonts w:ascii="Segoe UI" w:hAnsi="Segoe UI" w:cs="Segoe UI"/>
        </w:rPr>
      </w:pPr>
    </w:p>
    <w:p w14:paraId="16C57AAF" w14:textId="3100462B" w:rsidR="00D74F98" w:rsidRDefault="00D74F98">
      <w:pPr>
        <w:rPr>
          <w:rFonts w:ascii="Segoe UI" w:hAnsi="Segoe UI" w:cs="Segoe UI"/>
        </w:rPr>
      </w:pPr>
    </w:p>
    <w:p w14:paraId="7290BB1B" w14:textId="3566F2B2" w:rsidR="00D74F98" w:rsidRDefault="00D74F98">
      <w:pPr>
        <w:rPr>
          <w:rFonts w:ascii="Segoe UI" w:hAnsi="Segoe UI" w:cs="Segoe UI"/>
        </w:rPr>
      </w:pPr>
    </w:p>
    <w:p w14:paraId="4979621E" w14:textId="50B5EF5D" w:rsidR="00D74F98" w:rsidRDefault="00D74F98">
      <w:pPr>
        <w:rPr>
          <w:rFonts w:ascii="Segoe UI" w:hAnsi="Segoe UI" w:cs="Segoe UI"/>
        </w:rPr>
      </w:pPr>
    </w:p>
    <w:p w14:paraId="6EACB426" w14:textId="72880F30" w:rsidR="00D74F98" w:rsidRDefault="00D74F98">
      <w:pPr>
        <w:rPr>
          <w:rFonts w:ascii="Segoe UI" w:hAnsi="Segoe UI" w:cs="Segoe UI"/>
        </w:rPr>
      </w:pPr>
    </w:p>
    <w:p w14:paraId="68BB882A" w14:textId="7D63AA77" w:rsidR="00D74F98" w:rsidRDefault="00D74F98">
      <w:pPr>
        <w:rPr>
          <w:rFonts w:ascii="Segoe UI" w:hAnsi="Segoe UI" w:cs="Segoe UI"/>
        </w:rPr>
      </w:pPr>
    </w:p>
    <w:p w14:paraId="738F970E" w14:textId="66A2EFCA" w:rsidR="00D74F98" w:rsidRDefault="00D74F98">
      <w:pPr>
        <w:rPr>
          <w:rFonts w:ascii="Segoe UI" w:hAnsi="Segoe UI" w:cs="Segoe UI"/>
        </w:rPr>
      </w:pPr>
    </w:p>
    <w:p w14:paraId="13D61464" w14:textId="16D90B69" w:rsidR="00D74F98" w:rsidRDefault="00D74F98">
      <w:pPr>
        <w:rPr>
          <w:rFonts w:ascii="Segoe UI" w:hAnsi="Segoe UI" w:cs="Segoe UI"/>
        </w:rPr>
      </w:pPr>
    </w:p>
    <w:p w14:paraId="1F976EC6" w14:textId="0F815B2E" w:rsidR="00D74F98" w:rsidRDefault="00D74F98">
      <w:pPr>
        <w:rPr>
          <w:rFonts w:ascii="Segoe UI" w:hAnsi="Segoe UI" w:cs="Segoe UI"/>
        </w:rPr>
      </w:pPr>
    </w:p>
    <w:p w14:paraId="70939E7E" w14:textId="446EB888" w:rsidR="00D74F98" w:rsidRDefault="00D74F98">
      <w:pPr>
        <w:rPr>
          <w:rFonts w:ascii="Segoe UI" w:hAnsi="Segoe UI" w:cs="Segoe UI" w:hint="eastAsia"/>
        </w:rPr>
      </w:pPr>
      <w:r w:rsidRPr="00D74F98">
        <w:rPr>
          <w:rFonts w:ascii="Segoe UI" w:hAnsi="Segoe UI" w:cs="Segoe UI"/>
        </w:rPr>
        <w:lastRenderedPageBreak/>
        <w:t>Cortical interstitial inflammation, characterized by lymphocytes and plasma cells, and focal segmental glomerulosclerosis (H&amp;E staining, ×400)</w:t>
      </w:r>
    </w:p>
    <w:p w14:paraId="70B064C1" w14:textId="44FE07AB" w:rsidR="00B038B3" w:rsidRPr="00C52C94" w:rsidRDefault="00B038B3">
      <w:pPr>
        <w:rPr>
          <w:rFonts w:ascii="Segoe UI" w:hAnsi="Segoe UI" w:cs="Segoe UI"/>
        </w:rPr>
      </w:pPr>
      <w:r w:rsidRPr="00C52C94">
        <w:rPr>
          <w:rFonts w:ascii="Segoe UI" w:hAnsi="Segoe UI" w:cs="Segoe UI"/>
          <w:noProof/>
        </w:rPr>
        <w:drawing>
          <wp:inline distT="0" distB="0" distL="0" distR="0" wp14:anchorId="2FD05E65" wp14:editId="3A67F37D">
            <wp:extent cx="5270500" cy="3950970"/>
            <wp:effectExtent l="0" t="0" r="635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038B3" w:rsidRPr="00C52C94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AEA335" w14:textId="77777777" w:rsidR="00BE0C89" w:rsidRDefault="00BE0C89" w:rsidP="00DE2ABA">
      <w:r>
        <w:separator/>
      </w:r>
    </w:p>
  </w:endnote>
  <w:endnote w:type="continuationSeparator" w:id="0">
    <w:p w14:paraId="48738825" w14:textId="77777777" w:rsidR="00BE0C89" w:rsidRDefault="00BE0C89" w:rsidP="00DE2A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D78847" w14:textId="77777777" w:rsidR="00BE0C89" w:rsidRDefault="00BE0C89" w:rsidP="00DE2ABA">
      <w:r>
        <w:separator/>
      </w:r>
    </w:p>
  </w:footnote>
  <w:footnote w:type="continuationSeparator" w:id="0">
    <w:p w14:paraId="5E2E9F73" w14:textId="77777777" w:rsidR="00BE0C89" w:rsidRDefault="00BE0C89" w:rsidP="00DE2AB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6BA2"/>
    <w:rsid w:val="001B6BA2"/>
    <w:rsid w:val="00232222"/>
    <w:rsid w:val="00275403"/>
    <w:rsid w:val="00477C14"/>
    <w:rsid w:val="00A043F0"/>
    <w:rsid w:val="00B038B3"/>
    <w:rsid w:val="00BE0C89"/>
    <w:rsid w:val="00C52C94"/>
    <w:rsid w:val="00D74F98"/>
    <w:rsid w:val="00DB42BE"/>
    <w:rsid w:val="00DE2ABA"/>
    <w:rsid w:val="00E0133C"/>
    <w:rsid w:val="00E066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F708279"/>
  <w15:chartTrackingRefBased/>
  <w15:docId w15:val="{CEFE24D2-1DB8-4678-9E4D-C599857C84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2AB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2ABA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2AB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2ABA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5</Pages>
  <Words>100</Words>
  <Characters>570</Characters>
  <Application>Microsoft Office Word</Application>
  <DocSecurity>0</DocSecurity>
  <Lines>4</Lines>
  <Paragraphs>1</Paragraphs>
  <ScaleCrop>false</ScaleCrop>
  <Company/>
  <LinksUpToDate>false</LinksUpToDate>
  <CharactersWithSpaces>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旭承 柯</dc:creator>
  <cp:keywords/>
  <dc:description/>
  <cp:lastModifiedBy>旭承 柯</cp:lastModifiedBy>
  <cp:revision>10</cp:revision>
  <dcterms:created xsi:type="dcterms:W3CDTF">2022-04-07T13:00:00Z</dcterms:created>
  <dcterms:modified xsi:type="dcterms:W3CDTF">2022-04-07T13:22:00Z</dcterms:modified>
</cp:coreProperties>
</file>