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5DEC" w14:textId="77777777" w:rsidR="006B5535" w:rsidRPr="004009B4" w:rsidRDefault="006B5535" w:rsidP="006B5535">
      <w:pPr>
        <w:spacing w:after="200" w:line="240" w:lineRule="auto"/>
        <w:rPr>
          <w:rFonts w:cstheme="minorHAnsi"/>
          <w:b/>
          <w:iCs/>
          <w:color w:val="000000" w:themeColor="text1"/>
          <w:sz w:val="24"/>
          <w:szCs w:val="16"/>
        </w:rPr>
      </w:pPr>
      <w:r w:rsidRPr="004009B4">
        <w:rPr>
          <w:rFonts w:cstheme="minorHAnsi"/>
          <w:b/>
          <w:iCs/>
          <w:color w:val="000000" w:themeColor="text1"/>
          <w:sz w:val="24"/>
          <w:szCs w:val="16"/>
        </w:rPr>
        <w:t xml:space="preserve">Supplementary </w:t>
      </w:r>
      <w:r>
        <w:rPr>
          <w:rFonts w:cstheme="minorHAnsi"/>
          <w:b/>
          <w:iCs/>
          <w:color w:val="000000" w:themeColor="text1"/>
          <w:sz w:val="24"/>
          <w:szCs w:val="16"/>
        </w:rPr>
        <w:t>T</w:t>
      </w:r>
      <w:r w:rsidRPr="004009B4">
        <w:rPr>
          <w:rFonts w:cstheme="minorHAnsi"/>
          <w:b/>
          <w:iCs/>
          <w:color w:val="000000" w:themeColor="text1"/>
          <w:sz w:val="24"/>
          <w:szCs w:val="16"/>
        </w:rPr>
        <w:t>able</w:t>
      </w:r>
      <w:r>
        <w:rPr>
          <w:rFonts w:cstheme="minorHAnsi"/>
          <w:b/>
          <w:iCs/>
          <w:color w:val="000000" w:themeColor="text1"/>
          <w:sz w:val="24"/>
          <w:szCs w:val="16"/>
        </w:rPr>
        <w:t xml:space="preserve"> 1</w:t>
      </w:r>
      <w:r w:rsidRPr="004009B4">
        <w:rPr>
          <w:rFonts w:cstheme="minorHAnsi"/>
          <w:b/>
          <w:iCs/>
          <w:color w:val="000000" w:themeColor="text1"/>
          <w:sz w:val="24"/>
          <w:szCs w:val="16"/>
        </w:rPr>
        <w:t>:</w:t>
      </w:r>
    </w:p>
    <w:p w14:paraId="2ED71CAC" w14:textId="77777777" w:rsidR="006B5535" w:rsidRPr="004009B4" w:rsidRDefault="006B5535" w:rsidP="006B5535">
      <w:pPr>
        <w:spacing w:after="200" w:line="240" w:lineRule="auto"/>
        <w:rPr>
          <w:rFonts w:cstheme="minorHAnsi"/>
          <w:b/>
          <w:iCs/>
          <w:color w:val="000000" w:themeColor="text1"/>
          <w:sz w:val="24"/>
          <w:szCs w:val="16"/>
        </w:rPr>
      </w:pPr>
      <w:proofErr w:type="spellStart"/>
      <w:r w:rsidRPr="004009B4">
        <w:rPr>
          <w:rFonts w:cstheme="minorHAnsi"/>
          <w:b/>
          <w:iCs/>
          <w:color w:val="000000" w:themeColor="text1"/>
          <w:sz w:val="24"/>
          <w:szCs w:val="16"/>
        </w:rPr>
        <w:t>Intraobserver</w:t>
      </w:r>
      <w:proofErr w:type="spellEnd"/>
      <w:r w:rsidRPr="004009B4">
        <w:rPr>
          <w:rFonts w:cstheme="minorHAnsi"/>
          <w:b/>
          <w:iCs/>
          <w:color w:val="000000" w:themeColor="text1"/>
          <w:sz w:val="24"/>
          <w:szCs w:val="16"/>
        </w:rPr>
        <w:t xml:space="preserve"> and Interobserver Repeatability of Pulmonary Artery Doppler Measurements</w:t>
      </w: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1778"/>
        <w:gridCol w:w="1911"/>
        <w:gridCol w:w="1200"/>
        <w:gridCol w:w="1082"/>
        <w:gridCol w:w="3351"/>
      </w:tblGrid>
      <w:tr w:rsidR="006B5535" w:rsidRPr="004009B4" w14:paraId="3BDA8656" w14:textId="77777777" w:rsidTr="00897493">
        <w:trPr>
          <w:trHeight w:val="623"/>
        </w:trPr>
        <w:tc>
          <w:tcPr>
            <w:tcW w:w="1778" w:type="dxa"/>
          </w:tcPr>
          <w:p w14:paraId="0D73C8BB" w14:textId="77777777" w:rsidR="006B5535" w:rsidRPr="004009B4" w:rsidRDefault="006B5535" w:rsidP="00897493">
            <w:pPr>
              <w:spacing w:after="160"/>
              <w:jc w:val="both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Doppler Parameter</w:t>
            </w:r>
          </w:p>
        </w:tc>
        <w:tc>
          <w:tcPr>
            <w:tcW w:w="1911" w:type="dxa"/>
          </w:tcPr>
          <w:p w14:paraId="2DE86409" w14:textId="77777777" w:rsidR="006B5535" w:rsidRPr="004009B4" w:rsidRDefault="006B5535" w:rsidP="00897493">
            <w:pPr>
              <w:spacing w:after="160"/>
              <w:jc w:val="both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Mean ± SD</w:t>
            </w:r>
          </w:p>
        </w:tc>
        <w:tc>
          <w:tcPr>
            <w:tcW w:w="1200" w:type="dxa"/>
          </w:tcPr>
          <w:p w14:paraId="4752664A" w14:textId="77777777" w:rsidR="006B5535" w:rsidRPr="004009B4" w:rsidRDefault="006B5535" w:rsidP="00897493">
            <w:pPr>
              <w:spacing w:after="160"/>
              <w:jc w:val="both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RC</w:t>
            </w:r>
          </w:p>
        </w:tc>
        <w:tc>
          <w:tcPr>
            <w:tcW w:w="1082" w:type="dxa"/>
          </w:tcPr>
          <w:p w14:paraId="3F2B077D" w14:textId="77777777" w:rsidR="006B5535" w:rsidRPr="004009B4" w:rsidRDefault="006B5535" w:rsidP="00897493">
            <w:pPr>
              <w:spacing w:after="160"/>
              <w:jc w:val="both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CV (%)</w:t>
            </w:r>
          </w:p>
        </w:tc>
        <w:tc>
          <w:tcPr>
            <w:tcW w:w="3351" w:type="dxa"/>
          </w:tcPr>
          <w:p w14:paraId="70CB21BF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ICC (95% CI)</w:t>
            </w:r>
          </w:p>
        </w:tc>
      </w:tr>
      <w:tr w:rsidR="006B5535" w:rsidRPr="004009B4" w14:paraId="1212E0A6" w14:textId="77777777" w:rsidTr="00897493">
        <w:trPr>
          <w:trHeight w:val="431"/>
        </w:trPr>
        <w:tc>
          <w:tcPr>
            <w:tcW w:w="9322" w:type="dxa"/>
            <w:gridSpan w:val="5"/>
          </w:tcPr>
          <w:p w14:paraId="49606516" w14:textId="77777777" w:rsidR="006B5535" w:rsidRPr="004009B4" w:rsidRDefault="006B5535" w:rsidP="006B553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Intraobserver</w:t>
            </w:r>
            <w:proofErr w:type="spellEnd"/>
          </w:p>
        </w:tc>
      </w:tr>
      <w:tr w:rsidR="006B5535" w:rsidRPr="004009B4" w14:paraId="1F75464B" w14:textId="77777777" w:rsidTr="00897493">
        <w:trPr>
          <w:trHeight w:val="1222"/>
        </w:trPr>
        <w:tc>
          <w:tcPr>
            <w:tcW w:w="1778" w:type="dxa"/>
          </w:tcPr>
          <w:p w14:paraId="79410A1B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PA PI (A.M)</w:t>
            </w:r>
          </w:p>
          <w:p w14:paraId="4F2DAACA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25FDE053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911" w:type="dxa"/>
          </w:tcPr>
          <w:p w14:paraId="17939AEF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 xml:space="preserve">2.33 ± 0.14 </w:t>
            </w:r>
          </w:p>
          <w:p w14:paraId="14AB80F1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 xml:space="preserve">2.32 ± 0.12 </w:t>
            </w:r>
          </w:p>
        </w:tc>
        <w:tc>
          <w:tcPr>
            <w:tcW w:w="1200" w:type="dxa"/>
          </w:tcPr>
          <w:p w14:paraId="127E6749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164D04CF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23BE2FE6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1082" w:type="dxa"/>
          </w:tcPr>
          <w:p w14:paraId="524054F5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09082302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1833BBB3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51" w:type="dxa"/>
          </w:tcPr>
          <w:p w14:paraId="13B48FCE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10FD9A25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6C0F3BC8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0.99 (0.96-0.99)</w:t>
            </w:r>
          </w:p>
        </w:tc>
      </w:tr>
      <w:tr w:rsidR="006B5535" w:rsidRPr="004009B4" w14:paraId="4707E1C2" w14:textId="77777777" w:rsidTr="00897493">
        <w:trPr>
          <w:trHeight w:val="1268"/>
        </w:trPr>
        <w:tc>
          <w:tcPr>
            <w:tcW w:w="1778" w:type="dxa"/>
          </w:tcPr>
          <w:p w14:paraId="71166E9B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PA RI (A.M)</w:t>
            </w:r>
          </w:p>
          <w:p w14:paraId="049E1577" w14:textId="77777777" w:rsidR="006B5535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3FAA3219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911" w:type="dxa"/>
          </w:tcPr>
          <w:p w14:paraId="7F50C7F0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0.87 ± 0.03</w:t>
            </w:r>
          </w:p>
          <w:p w14:paraId="591340BD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0.87 ± 0.04</w:t>
            </w:r>
          </w:p>
        </w:tc>
        <w:tc>
          <w:tcPr>
            <w:tcW w:w="1200" w:type="dxa"/>
          </w:tcPr>
          <w:p w14:paraId="52A78AEB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008947AB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2D8F2CFC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0.59</w:t>
            </w:r>
          </w:p>
        </w:tc>
        <w:tc>
          <w:tcPr>
            <w:tcW w:w="1082" w:type="dxa"/>
          </w:tcPr>
          <w:p w14:paraId="68BD8C6C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4AC0FE83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68F0BFB4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51" w:type="dxa"/>
          </w:tcPr>
          <w:p w14:paraId="76F74D9B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08691EC2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</w:p>
          <w:p w14:paraId="43CDBE3C" w14:textId="77777777" w:rsidR="006B5535" w:rsidRPr="004009B4" w:rsidRDefault="006B5535" w:rsidP="006B5535">
            <w:pPr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0.97 (0.88-0.99)</w:t>
            </w:r>
          </w:p>
        </w:tc>
      </w:tr>
    </w:tbl>
    <w:p w14:paraId="146CA0C7" w14:textId="77777777" w:rsidR="006B5535" w:rsidRPr="004009B4" w:rsidRDefault="006B5535" w:rsidP="006B5535">
      <w:pPr>
        <w:spacing w:line="480" w:lineRule="auto"/>
        <w:rPr>
          <w:rFonts w:ascii="Arial" w:hAnsi="Arial" w:cs="Arial"/>
          <w:b/>
          <w:bCs/>
          <w:iCs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98"/>
        <w:gridCol w:w="1754"/>
        <w:gridCol w:w="2586"/>
        <w:gridCol w:w="3118"/>
      </w:tblGrid>
      <w:tr w:rsidR="006B5535" w:rsidRPr="004009B4" w14:paraId="7AD065A8" w14:textId="77777777" w:rsidTr="00897493">
        <w:trPr>
          <w:trHeight w:val="884"/>
        </w:trPr>
        <w:tc>
          <w:tcPr>
            <w:tcW w:w="1898" w:type="dxa"/>
          </w:tcPr>
          <w:p w14:paraId="2660A8D8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4" w:type="dxa"/>
          </w:tcPr>
          <w:p w14:paraId="653A22EF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Mean ± SD</w:t>
            </w:r>
          </w:p>
        </w:tc>
        <w:tc>
          <w:tcPr>
            <w:tcW w:w="2586" w:type="dxa"/>
          </w:tcPr>
          <w:p w14:paraId="025B1B12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Difference (95% CI)</w:t>
            </w:r>
          </w:p>
        </w:tc>
        <w:tc>
          <w:tcPr>
            <w:tcW w:w="3118" w:type="dxa"/>
          </w:tcPr>
          <w:p w14:paraId="7C2A38C2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009B4">
              <w:rPr>
                <w:rFonts w:ascii="Arial" w:hAnsi="Arial" w:cs="Arial"/>
                <w:b/>
                <w:sz w:val="20"/>
              </w:rPr>
              <w:t>ICC (95% CI)</w:t>
            </w:r>
          </w:p>
        </w:tc>
      </w:tr>
      <w:tr w:rsidR="006B5535" w:rsidRPr="004009B4" w14:paraId="4714670F" w14:textId="77777777" w:rsidTr="00897493">
        <w:trPr>
          <w:trHeight w:val="439"/>
        </w:trPr>
        <w:tc>
          <w:tcPr>
            <w:tcW w:w="9356" w:type="dxa"/>
            <w:gridSpan w:val="4"/>
          </w:tcPr>
          <w:p w14:paraId="27D8E6A1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Interobserver</w:t>
            </w:r>
          </w:p>
        </w:tc>
      </w:tr>
      <w:tr w:rsidR="006B5535" w:rsidRPr="004009B4" w14:paraId="2EDF304A" w14:textId="77777777" w:rsidTr="00897493">
        <w:trPr>
          <w:trHeight w:val="1107"/>
        </w:trPr>
        <w:tc>
          <w:tcPr>
            <w:tcW w:w="1898" w:type="dxa"/>
          </w:tcPr>
          <w:p w14:paraId="74C2899B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PA PI (A.M)</w:t>
            </w:r>
          </w:p>
          <w:p w14:paraId="6625F35F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PA PI (F.B)</w:t>
            </w:r>
          </w:p>
          <w:p w14:paraId="58F66B49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754" w:type="dxa"/>
          </w:tcPr>
          <w:p w14:paraId="007EBF51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2.35 ± 0.14</w:t>
            </w:r>
          </w:p>
          <w:p w14:paraId="197E3A34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2.36 ± 0.15</w:t>
            </w:r>
          </w:p>
        </w:tc>
        <w:tc>
          <w:tcPr>
            <w:tcW w:w="2586" w:type="dxa"/>
          </w:tcPr>
          <w:p w14:paraId="1A8BA414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7A22414E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0F305213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0.046 (-0.075 - 0.11)</w:t>
            </w:r>
          </w:p>
        </w:tc>
        <w:tc>
          <w:tcPr>
            <w:tcW w:w="3118" w:type="dxa"/>
          </w:tcPr>
          <w:p w14:paraId="4BC96104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079BC68D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7E1CB881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0.98 (0.90-0.99)</w:t>
            </w:r>
          </w:p>
        </w:tc>
      </w:tr>
      <w:tr w:rsidR="006B5535" w:rsidRPr="004009B4" w14:paraId="14B92C5F" w14:textId="77777777" w:rsidTr="00897493">
        <w:trPr>
          <w:trHeight w:val="1107"/>
        </w:trPr>
        <w:tc>
          <w:tcPr>
            <w:tcW w:w="1898" w:type="dxa"/>
            <w:vAlign w:val="center"/>
          </w:tcPr>
          <w:p w14:paraId="434C5170" w14:textId="77777777" w:rsidR="006B5535" w:rsidRPr="004009B4" w:rsidRDefault="006B5535" w:rsidP="00897493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PA RI (A.M)</w:t>
            </w:r>
          </w:p>
          <w:p w14:paraId="61DD0542" w14:textId="77777777" w:rsidR="006B5535" w:rsidRPr="004009B4" w:rsidRDefault="006B5535" w:rsidP="00897493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PA RI (F.B)</w:t>
            </w:r>
          </w:p>
          <w:p w14:paraId="771FB16E" w14:textId="77777777" w:rsidR="006B5535" w:rsidRPr="004009B4" w:rsidRDefault="006B5535" w:rsidP="00897493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754" w:type="dxa"/>
          </w:tcPr>
          <w:p w14:paraId="15E6BDDA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0.86 ± 0.03</w:t>
            </w:r>
          </w:p>
          <w:p w14:paraId="500E1575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0.86 ± 0.04</w:t>
            </w:r>
          </w:p>
        </w:tc>
        <w:tc>
          <w:tcPr>
            <w:tcW w:w="2586" w:type="dxa"/>
          </w:tcPr>
          <w:p w14:paraId="475A0B5C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6472AACD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1E0F6745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0.12 (-0.024-.024)</w:t>
            </w:r>
          </w:p>
        </w:tc>
        <w:tc>
          <w:tcPr>
            <w:tcW w:w="3118" w:type="dxa"/>
          </w:tcPr>
          <w:p w14:paraId="4FF99204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34637606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66B3A476" w14:textId="77777777" w:rsidR="006B5535" w:rsidRPr="004009B4" w:rsidRDefault="006B5535" w:rsidP="006B5535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4009B4">
              <w:rPr>
                <w:rFonts w:ascii="Arial" w:hAnsi="Arial" w:cs="Arial"/>
                <w:sz w:val="20"/>
              </w:rPr>
              <w:t>0.93 (0.71-0.98)</w:t>
            </w:r>
          </w:p>
        </w:tc>
      </w:tr>
    </w:tbl>
    <w:p w14:paraId="1EE7E266" w14:textId="77777777" w:rsidR="006B5535" w:rsidRDefault="006B5535" w:rsidP="006B5535">
      <w:pPr>
        <w:spacing w:line="480" w:lineRule="auto"/>
        <w:rPr>
          <w:rFonts w:ascii="Arial" w:hAnsi="Arial" w:cs="Arial"/>
          <w:i/>
          <w:szCs w:val="28"/>
        </w:rPr>
      </w:pPr>
    </w:p>
    <w:p w14:paraId="40E52B23" w14:textId="77777777" w:rsidR="006B5535" w:rsidRDefault="006B5535" w:rsidP="006B5535">
      <w:pPr>
        <w:spacing w:line="480" w:lineRule="auto"/>
        <w:rPr>
          <w:rFonts w:cstheme="minorHAnsi"/>
          <w:i/>
          <w:sz w:val="20"/>
          <w:szCs w:val="24"/>
        </w:rPr>
      </w:pPr>
      <w:r w:rsidRPr="004009B4">
        <w:rPr>
          <w:rFonts w:cstheme="minorHAnsi"/>
          <w:i/>
          <w:sz w:val="20"/>
          <w:szCs w:val="24"/>
        </w:rPr>
        <w:t xml:space="preserve">Abbreviations: PA, pulmonary artery; PI, </w:t>
      </w:r>
      <w:proofErr w:type="spellStart"/>
      <w:r w:rsidRPr="004009B4">
        <w:rPr>
          <w:rFonts w:cstheme="minorHAnsi"/>
          <w:i/>
          <w:sz w:val="20"/>
          <w:szCs w:val="24"/>
        </w:rPr>
        <w:t>pulsatility</w:t>
      </w:r>
      <w:proofErr w:type="spellEnd"/>
      <w:r w:rsidRPr="004009B4">
        <w:rPr>
          <w:rFonts w:cstheme="minorHAnsi"/>
          <w:i/>
          <w:sz w:val="20"/>
          <w:szCs w:val="24"/>
        </w:rPr>
        <w:t xml:space="preserve"> index; RI, resistance index; SD, standard deviation; RC, repeatability coefficient; CV, coefficient of variation, ICC, intraclass correlation coefficient.</w:t>
      </w:r>
      <w:r>
        <w:rPr>
          <w:rFonts w:cstheme="minorHAnsi"/>
          <w:i/>
          <w:sz w:val="20"/>
          <w:szCs w:val="24"/>
        </w:rPr>
        <w:t xml:space="preserve"> </w:t>
      </w:r>
      <w:r w:rsidRPr="0016075E">
        <w:rPr>
          <w:rFonts w:cstheme="minorHAnsi"/>
          <w:i/>
          <w:sz w:val="20"/>
          <w:szCs w:val="24"/>
        </w:rPr>
        <w:t>The repeatability coefficient has been defined as 1.96 times the SD of differences between repeated measurements</w:t>
      </w:r>
      <w:r>
        <w:rPr>
          <w:rFonts w:cstheme="minorHAnsi"/>
          <w:i/>
          <w:sz w:val="20"/>
          <w:szCs w:val="24"/>
        </w:rPr>
        <w:t>.</w:t>
      </w:r>
      <w:r w:rsidRPr="0016075E">
        <w:rPr>
          <w:rFonts w:ascii="Arial" w:hAnsi="Arial" w:cs="Arial"/>
          <w:sz w:val="24"/>
          <w:szCs w:val="24"/>
        </w:rPr>
        <w:t xml:space="preserve"> </w:t>
      </w:r>
      <w:r w:rsidRPr="0016075E">
        <w:rPr>
          <w:rFonts w:cstheme="minorHAnsi"/>
          <w:i/>
          <w:sz w:val="20"/>
          <w:szCs w:val="24"/>
        </w:rPr>
        <w:t>the coefficient of variation (CV) was calculated from the two repeated tests. The CV was defined as the SD of the error in a single test and expressed as a percentage of the mean PA PI</w:t>
      </w:r>
      <w:r>
        <w:rPr>
          <w:rFonts w:cstheme="minorHAnsi"/>
          <w:i/>
          <w:sz w:val="20"/>
          <w:szCs w:val="24"/>
        </w:rPr>
        <w:t xml:space="preserve">. </w:t>
      </w:r>
      <w:r w:rsidRPr="004009B4">
        <w:rPr>
          <w:rFonts w:cstheme="minorHAnsi"/>
          <w:i/>
          <w:sz w:val="20"/>
          <w:szCs w:val="24"/>
        </w:rPr>
        <w:t>A.M and F.B denote the study investigator that obtained the Doppler measurement.</w:t>
      </w:r>
      <w:r>
        <w:rPr>
          <w:rFonts w:cstheme="minorHAnsi"/>
          <w:i/>
          <w:sz w:val="20"/>
          <w:szCs w:val="24"/>
        </w:rPr>
        <w:t xml:space="preserve"> </w:t>
      </w:r>
      <w:r w:rsidRPr="004009B4">
        <w:rPr>
          <w:rFonts w:cstheme="minorHAnsi"/>
          <w:i/>
          <w:sz w:val="20"/>
          <w:szCs w:val="24"/>
        </w:rPr>
        <w:t>R denotes the repeatability measurements.</w:t>
      </w:r>
    </w:p>
    <w:p w14:paraId="2EB73123" w14:textId="77777777" w:rsidR="00FA4AE3" w:rsidRDefault="006B5535"/>
    <w:sectPr w:rsidR="00FA4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366E"/>
    <w:multiLevelType w:val="multilevel"/>
    <w:tmpl w:val="262252E2"/>
    <w:lvl w:ilvl="0">
      <w:start w:val="1"/>
      <w:numFmt w:val="none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A5A5A5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44546A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35"/>
    <w:rsid w:val="006B5535"/>
    <w:rsid w:val="00AB246C"/>
    <w:rsid w:val="00B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8135"/>
  <w15:chartTrackingRefBased/>
  <w15:docId w15:val="{61E2C3C4-79BA-4714-9A15-6454417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HeadingL2">
    <w:name w:val="HPRA_Heading_L2"/>
    <w:basedOn w:val="ListParagraph"/>
    <w:qFormat/>
    <w:rsid w:val="006B5535"/>
    <w:pPr>
      <w:numPr>
        <w:ilvl w:val="1"/>
        <w:numId w:val="1"/>
      </w:numPr>
      <w:tabs>
        <w:tab w:val="num" w:pos="360"/>
      </w:tabs>
      <w:spacing w:after="0" w:line="240" w:lineRule="auto"/>
      <w:ind w:left="720" w:firstLine="0"/>
    </w:pPr>
    <w:rPr>
      <w:rFonts w:ascii="Segoe UI" w:hAnsi="Segoe UI" w:cs="Segoe UI"/>
      <w:b/>
      <w:bCs/>
      <w:color w:val="A5A5A5" w:themeColor="accent3"/>
      <w:sz w:val="20"/>
      <w:szCs w:val="20"/>
      <w:lang w:val="en-IE"/>
    </w:rPr>
  </w:style>
  <w:style w:type="paragraph" w:customStyle="1" w:styleId="HPRAHeadingL3">
    <w:name w:val="HPRA_Heading_L3"/>
    <w:basedOn w:val="ListParagraph"/>
    <w:qFormat/>
    <w:rsid w:val="006B5535"/>
    <w:pPr>
      <w:numPr>
        <w:ilvl w:val="2"/>
        <w:numId w:val="1"/>
      </w:numPr>
      <w:tabs>
        <w:tab w:val="num" w:pos="360"/>
      </w:tabs>
      <w:spacing w:after="0" w:line="240" w:lineRule="auto"/>
      <w:ind w:firstLine="0"/>
    </w:pPr>
    <w:rPr>
      <w:rFonts w:ascii="Segoe UI" w:hAnsi="Segoe UI" w:cs="Segoe UI"/>
      <w:color w:val="A5A5A5" w:themeColor="accent3"/>
      <w:sz w:val="20"/>
      <w:szCs w:val="20"/>
      <w:lang w:val="en-IE"/>
    </w:rPr>
  </w:style>
  <w:style w:type="paragraph" w:customStyle="1" w:styleId="HPRABodyTextL4">
    <w:name w:val="HPRA_BodyText_L4"/>
    <w:basedOn w:val="ListParagraph"/>
    <w:qFormat/>
    <w:rsid w:val="006B5535"/>
    <w:pPr>
      <w:numPr>
        <w:ilvl w:val="3"/>
        <w:numId w:val="1"/>
      </w:numPr>
      <w:tabs>
        <w:tab w:val="num" w:pos="360"/>
      </w:tabs>
      <w:spacing w:after="0" w:line="240" w:lineRule="auto"/>
      <w:ind w:firstLine="0"/>
    </w:pPr>
    <w:rPr>
      <w:rFonts w:ascii="Segoe UI" w:hAnsi="Segoe UI" w:cs="Segoe UI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6B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1016</Characters>
  <Application>Microsoft Office Word</Application>
  <DocSecurity>0</DocSecurity>
  <Lines>24</Lines>
  <Paragraphs>12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McHugh</dc:creator>
  <cp:keywords/>
  <dc:description/>
  <cp:lastModifiedBy>Ann McHugh</cp:lastModifiedBy>
  <cp:revision>1</cp:revision>
  <dcterms:created xsi:type="dcterms:W3CDTF">2020-11-04T19:54:00Z</dcterms:created>
  <dcterms:modified xsi:type="dcterms:W3CDTF">2020-11-04T19:54:00Z</dcterms:modified>
</cp:coreProperties>
</file>