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01" w:rsidRDefault="00662BEE" w:rsidP="0032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File</w:t>
      </w:r>
      <w:bookmarkStart w:id="0" w:name="_GoBack"/>
      <w:bookmarkEnd w:id="0"/>
      <w:r w:rsidR="00320501">
        <w:rPr>
          <w:rFonts w:ascii="Times New Roman" w:hAnsi="Times New Roman" w:cs="Times New Roman"/>
          <w:sz w:val="24"/>
          <w:szCs w:val="24"/>
        </w:rPr>
        <w:t xml:space="preserve"> </w:t>
      </w:r>
      <w:r w:rsidR="00192E96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32050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320501">
        <w:rPr>
          <w:rFonts w:ascii="Times New Roman" w:hAnsi="Times New Roman" w:cs="Times New Roman"/>
          <w:sz w:val="24"/>
          <w:szCs w:val="24"/>
        </w:rPr>
        <w:t>Associations of extent of mammographic breast density with breast cancer risk in women with atypical hyperplasia using Cox proportional hazards regression analysis.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622"/>
        <w:gridCol w:w="1353"/>
        <w:gridCol w:w="1074"/>
        <w:gridCol w:w="1727"/>
        <w:gridCol w:w="1040"/>
        <w:gridCol w:w="1727"/>
        <w:gridCol w:w="893"/>
      </w:tblGrid>
      <w:tr w:rsidR="00320501" w:rsidRPr="00C74790" w:rsidTr="007909DF">
        <w:trPr>
          <w:cantSplit/>
          <w:tblHeader/>
          <w:jc w:val="center"/>
        </w:trPr>
        <w:tc>
          <w:tcPr>
            <w:tcW w:w="860" w:type="pc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90"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1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90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Unaffected</w:t>
            </w:r>
            <w:r w:rsidRPr="00C747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Affected</w:t>
            </w:r>
            <w:r w:rsidRPr="00C747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15" w:type="pct"/>
            <w:tcBorders>
              <w:top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4790">
              <w:rPr>
                <w:rFonts w:ascii="Times New Roman" w:hAnsi="Times New Roman" w:cs="Times New Roman"/>
                <w:sz w:val="24"/>
                <w:szCs w:val="24"/>
              </w:rPr>
              <w:t>Hazard Ratio</w:t>
            </w:r>
            <w:r w:rsidRPr="00C74790">
              <w:rPr>
                <w:rFonts w:ascii="Times New Roman" w:hAnsi="Times New Roman" w:cs="Times New Roman"/>
                <w:sz w:val="24"/>
                <w:szCs w:val="24"/>
              </w:rPr>
              <w:br/>
              <w:t>(95% CI)</w:t>
            </w:r>
            <w:r w:rsidRPr="00C747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4790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  <w:r w:rsidRPr="00C747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1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4790">
              <w:rPr>
                <w:rFonts w:ascii="Times New Roman" w:hAnsi="Times New Roman" w:cs="Times New Roman"/>
                <w:sz w:val="24"/>
                <w:szCs w:val="24"/>
              </w:rPr>
              <w:t>Hazard Ratio</w:t>
            </w:r>
            <w:r w:rsidRPr="00C74790">
              <w:rPr>
                <w:rFonts w:ascii="Times New Roman" w:hAnsi="Times New Roman" w:cs="Times New Roman"/>
                <w:sz w:val="24"/>
                <w:szCs w:val="24"/>
              </w:rPr>
              <w:br/>
              <w:t>(95% CI)</w:t>
            </w:r>
            <w:r w:rsidRPr="00C747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4790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  <w:r w:rsidRPr="00C747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20501" w:rsidRPr="00C74790" w:rsidTr="007909DF">
        <w:trPr>
          <w:cantSplit/>
          <w:jc w:val="center"/>
        </w:trPr>
        <w:tc>
          <w:tcPr>
            <w:tcW w:w="860" w:type="pct"/>
            <w:tcBorders>
              <w:top w:val="single" w:sz="8" w:space="0" w:color="000000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Breast Density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1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8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90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1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nil"/>
              <w:right w:val="single" w:sz="12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90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320501" w:rsidRPr="00C74790" w:rsidTr="007909DF">
        <w:trPr>
          <w:cantSplit/>
          <w:jc w:val="center"/>
        </w:trPr>
        <w:tc>
          <w:tcPr>
            <w:tcW w:w="8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90">
              <w:rPr>
                <w:rFonts w:ascii="Times New Roman" w:hAnsi="Times New Roman" w:cs="Times New Roman"/>
                <w:sz w:val="24"/>
                <w:szCs w:val="24"/>
              </w:rPr>
              <w:t xml:space="preserve">    Low</w:t>
            </w:r>
          </w:p>
        </w:tc>
        <w:tc>
          <w:tcPr>
            <w:tcW w:w="717" w:type="pct"/>
            <w:tcBorders>
              <w:top w:val="nil"/>
              <w:left w:val="single" w:sz="1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(14.7%)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(14.6%)</w:t>
            </w:r>
          </w:p>
        </w:tc>
        <w:tc>
          <w:tcPr>
            <w:tcW w:w="915" w:type="pct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 (ref)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sz="1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 (ref)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01" w:rsidRPr="00C74790" w:rsidTr="007909DF">
        <w:trPr>
          <w:cantSplit/>
          <w:jc w:val="center"/>
        </w:trPr>
        <w:tc>
          <w:tcPr>
            <w:tcW w:w="860" w:type="pct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90">
              <w:rPr>
                <w:rFonts w:ascii="Times New Roman" w:hAnsi="Times New Roman" w:cs="Times New Roman"/>
                <w:sz w:val="24"/>
                <w:szCs w:val="24"/>
              </w:rPr>
              <w:t xml:space="preserve">    Moderate</w:t>
            </w:r>
          </w:p>
        </w:tc>
        <w:tc>
          <w:tcPr>
            <w:tcW w:w="717" w:type="pct"/>
            <w:tcBorders>
              <w:top w:val="nil"/>
              <w:left w:val="single" w:sz="14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(49.0%)</w:t>
            </w:r>
          </w:p>
        </w:tc>
        <w:tc>
          <w:tcPr>
            <w:tcW w:w="569" w:type="pct"/>
            <w:tcBorders>
              <w:top w:val="nil"/>
              <w:lef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(50.0%)</w:t>
            </w:r>
          </w:p>
        </w:tc>
        <w:tc>
          <w:tcPr>
            <w:tcW w:w="915" w:type="pct"/>
            <w:tcBorders>
              <w:top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(0.52, 1.87)</w:t>
            </w:r>
          </w:p>
        </w:tc>
        <w:tc>
          <w:tcPr>
            <w:tcW w:w="55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sz="14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 (0.44, 1.81)</w:t>
            </w:r>
          </w:p>
        </w:tc>
        <w:tc>
          <w:tcPr>
            <w:tcW w:w="473" w:type="pct"/>
            <w:tcBorders>
              <w:top w:val="nil"/>
              <w:left w:val="nil"/>
              <w:right w:val="single" w:sz="12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01" w:rsidRPr="00C74790" w:rsidTr="007909DF">
        <w:trPr>
          <w:cantSplit/>
          <w:jc w:val="center"/>
        </w:trPr>
        <w:tc>
          <w:tcPr>
            <w:tcW w:w="86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90">
              <w:rPr>
                <w:rFonts w:ascii="Times New Roman" w:hAnsi="Times New Roman" w:cs="Times New Roman"/>
                <w:sz w:val="24"/>
                <w:szCs w:val="24"/>
              </w:rPr>
              <w:t xml:space="preserve">    High</w:t>
            </w:r>
          </w:p>
        </w:tc>
        <w:tc>
          <w:tcPr>
            <w:tcW w:w="717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(36.3%)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(35.4%)</w:t>
            </w:r>
          </w:p>
        </w:tc>
        <w:tc>
          <w:tcPr>
            <w:tcW w:w="915" w:type="pct"/>
            <w:tcBorders>
              <w:top w:val="nil"/>
              <w:bottom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 (0.43, 1.65)</w:t>
            </w:r>
          </w:p>
        </w:tc>
        <w:tc>
          <w:tcPr>
            <w:tcW w:w="551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 (0.37, 1.53)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01" w:rsidRPr="00C74790" w:rsidTr="007909DF">
        <w:trPr>
          <w:cantSplit/>
          <w:jc w:val="center"/>
        </w:trPr>
        <w:tc>
          <w:tcPr>
            <w:tcW w:w="86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bottom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01" w:rsidRPr="00C74790" w:rsidTr="007909DF">
        <w:trPr>
          <w:cantSplit/>
          <w:jc w:val="center"/>
        </w:trPr>
        <w:tc>
          <w:tcPr>
            <w:tcW w:w="86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0067B9" w:rsidRDefault="00320501" w:rsidP="007909DF">
            <w:pPr>
              <w:adjustRightInd w:val="0"/>
              <w:spacing w:before="38" w:after="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 Density</w:t>
            </w:r>
          </w:p>
        </w:tc>
        <w:tc>
          <w:tcPr>
            <w:tcW w:w="717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bottom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0.76</w:t>
            </w:r>
          </w:p>
        </w:tc>
        <w:tc>
          <w:tcPr>
            <w:tcW w:w="9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90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320501" w:rsidRPr="00C74790" w:rsidTr="007909DF">
        <w:trPr>
          <w:cantSplit/>
          <w:jc w:val="center"/>
        </w:trPr>
        <w:tc>
          <w:tcPr>
            <w:tcW w:w="86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0067B9" w:rsidRDefault="00320501" w:rsidP="007909DF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0-10%</w:t>
            </w:r>
          </w:p>
        </w:tc>
        <w:tc>
          <w:tcPr>
            <w:tcW w:w="717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(28.3%)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(25.0%)</w:t>
            </w:r>
          </w:p>
        </w:tc>
        <w:tc>
          <w:tcPr>
            <w:tcW w:w="915" w:type="pct"/>
            <w:tcBorders>
              <w:top w:val="nil"/>
              <w:bottom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 (ref)</w:t>
            </w:r>
          </w:p>
        </w:tc>
        <w:tc>
          <w:tcPr>
            <w:tcW w:w="551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 (ref)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01" w:rsidRPr="00C74790" w:rsidTr="007909DF">
        <w:trPr>
          <w:cantSplit/>
          <w:jc w:val="center"/>
        </w:trPr>
        <w:tc>
          <w:tcPr>
            <w:tcW w:w="86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0067B9" w:rsidRDefault="00320501" w:rsidP="007909DF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11-25%</w:t>
            </w:r>
          </w:p>
        </w:tc>
        <w:tc>
          <w:tcPr>
            <w:tcW w:w="717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(31.7%)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(37.5%)</w:t>
            </w:r>
          </w:p>
        </w:tc>
        <w:tc>
          <w:tcPr>
            <w:tcW w:w="915" w:type="pct"/>
            <w:tcBorders>
              <w:top w:val="nil"/>
              <w:bottom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 (0.57, 3.42)</w:t>
            </w:r>
          </w:p>
        </w:tc>
        <w:tc>
          <w:tcPr>
            <w:tcW w:w="551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 (0.68, 4.60)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01" w:rsidRPr="00C74790" w:rsidTr="007909DF">
        <w:trPr>
          <w:cantSplit/>
          <w:jc w:val="center"/>
        </w:trPr>
        <w:tc>
          <w:tcPr>
            <w:tcW w:w="86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0067B9" w:rsidRDefault="00320501" w:rsidP="007909DF">
            <w:pPr>
              <w:keepNext/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26-50%</w:t>
            </w:r>
          </w:p>
        </w:tc>
        <w:tc>
          <w:tcPr>
            <w:tcW w:w="717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(36.7%)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(31.3%)</w:t>
            </w:r>
          </w:p>
        </w:tc>
        <w:tc>
          <w:tcPr>
            <w:tcW w:w="915" w:type="pct"/>
            <w:tcBorders>
              <w:top w:val="nil"/>
              <w:bottom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(0.39, 2.52)</w:t>
            </w:r>
          </w:p>
        </w:tc>
        <w:tc>
          <w:tcPr>
            <w:tcW w:w="551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 (0.42, 3.72)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01" w:rsidRPr="00C74790" w:rsidTr="007909DF">
        <w:trPr>
          <w:cantSplit/>
          <w:jc w:val="center"/>
        </w:trPr>
        <w:tc>
          <w:tcPr>
            <w:tcW w:w="86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0067B9" w:rsidRDefault="00320501" w:rsidP="007909DF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51+%</w:t>
            </w:r>
          </w:p>
        </w:tc>
        <w:tc>
          <w:tcPr>
            <w:tcW w:w="717" w:type="pc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(3.3%)</w:t>
            </w:r>
          </w:p>
        </w:tc>
        <w:tc>
          <w:tcPr>
            <w:tcW w:w="569" w:type="pct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(6.3%)</w:t>
            </w:r>
          </w:p>
        </w:tc>
        <w:tc>
          <w:tcPr>
            <w:tcW w:w="915" w:type="pct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 (0.37, 8.22)</w:t>
            </w:r>
          </w:p>
        </w:tc>
        <w:tc>
          <w:tcPr>
            <w:tcW w:w="551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 (0.56, 16.47)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20501" w:rsidRPr="00C74790" w:rsidRDefault="00320501" w:rsidP="0079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501" w:rsidRPr="00836EE8" w:rsidRDefault="00320501" w:rsidP="0032050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6EE8">
        <w:rPr>
          <w:rFonts w:ascii="Times New Roman" w:hAnsi="Times New Roman" w:cs="Times New Roman"/>
          <w:sz w:val="24"/>
          <w:szCs w:val="24"/>
        </w:rPr>
        <w:t>Adjusted for age at biopsy and body mass index.</w:t>
      </w:r>
    </w:p>
    <w:p w:rsidR="00320501" w:rsidRPr="00836EE8" w:rsidRDefault="00320501" w:rsidP="0032050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6EE8">
        <w:rPr>
          <w:rFonts w:ascii="Times New Roman" w:hAnsi="Times New Roman" w:cs="Times New Roman"/>
          <w:sz w:val="24"/>
          <w:szCs w:val="24"/>
        </w:rPr>
        <w:t xml:space="preserve">Adjusted for age </w:t>
      </w:r>
      <w:r>
        <w:rPr>
          <w:rFonts w:ascii="Times New Roman" w:hAnsi="Times New Roman" w:cs="Times New Roman"/>
          <w:sz w:val="24"/>
          <w:szCs w:val="24"/>
        </w:rPr>
        <w:t>at biopsy, body mass index, type of MBD measure (BI-RADS vs. PP) and extent of lobular involution</w:t>
      </w:r>
      <w:r w:rsidRPr="00836EE8">
        <w:rPr>
          <w:rFonts w:ascii="Times New Roman" w:hAnsi="Times New Roman" w:cs="Times New Roman"/>
          <w:sz w:val="24"/>
          <w:szCs w:val="24"/>
        </w:rPr>
        <w:t>.</w:t>
      </w:r>
    </w:p>
    <w:p w:rsidR="00320501" w:rsidRPr="002F0291" w:rsidRDefault="00320501" w:rsidP="00320501">
      <w:pPr>
        <w:rPr>
          <w:rFonts w:ascii="Times New Roman" w:hAnsi="Times New Roman" w:cs="Times New Roman"/>
          <w:sz w:val="24"/>
          <w:szCs w:val="24"/>
        </w:rPr>
      </w:pPr>
    </w:p>
    <w:p w:rsidR="00320501" w:rsidRPr="002F0291" w:rsidRDefault="00320501" w:rsidP="00320501">
      <w:pPr>
        <w:rPr>
          <w:rFonts w:ascii="Times New Roman" w:hAnsi="Times New Roman" w:cs="Times New Roman"/>
          <w:sz w:val="24"/>
          <w:szCs w:val="24"/>
        </w:rPr>
      </w:pPr>
    </w:p>
    <w:p w:rsidR="00D56C61" w:rsidRDefault="00D56C61"/>
    <w:sectPr w:rsidR="00D56C61" w:rsidSect="009D3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6BA"/>
    <w:multiLevelType w:val="hybridMultilevel"/>
    <w:tmpl w:val="01C8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9E4C4E"/>
    <w:multiLevelType w:val="hybridMultilevel"/>
    <w:tmpl w:val="C024BA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docVars>
    <w:docVar w:name="Total_Editing_Time" w:val="90"/>
  </w:docVars>
  <w:rsids>
    <w:rsidRoot w:val="00320501"/>
    <w:rsid w:val="00017F6F"/>
    <w:rsid w:val="00157CB6"/>
    <w:rsid w:val="00192E96"/>
    <w:rsid w:val="001C4AD4"/>
    <w:rsid w:val="00320501"/>
    <w:rsid w:val="0043095B"/>
    <w:rsid w:val="00662BEE"/>
    <w:rsid w:val="009D39FD"/>
    <w:rsid w:val="00C14622"/>
    <w:rsid w:val="00CE78C9"/>
    <w:rsid w:val="00D56C61"/>
    <w:rsid w:val="00E9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183</Words>
  <Characters>817</Characters>
  <Application>Microsoft Office Word</Application>
  <DocSecurity>0</DocSecurity>
  <Lines>163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 Vierkant</dc:creator>
  <cp:lastModifiedBy>VKIRAM</cp:lastModifiedBy>
  <cp:revision>8</cp:revision>
  <dcterms:created xsi:type="dcterms:W3CDTF">2016-12-12T20:29:00Z</dcterms:created>
  <dcterms:modified xsi:type="dcterms:W3CDTF">2017-01-23T16:35:00Z</dcterms:modified>
</cp:coreProperties>
</file>