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782" w:type="dxa"/>
        <w:tblInd w:w="-176" w:type="dxa"/>
        <w:tblLook w:val="04A0"/>
      </w:tblPr>
      <w:tblGrid>
        <w:gridCol w:w="1741"/>
        <w:gridCol w:w="1095"/>
        <w:gridCol w:w="992"/>
        <w:gridCol w:w="1134"/>
        <w:gridCol w:w="1276"/>
        <w:gridCol w:w="1276"/>
        <w:gridCol w:w="1060"/>
        <w:gridCol w:w="1208"/>
      </w:tblGrid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Parameter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Number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0 %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0 – 25 %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25 – 50 %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50 – 75 %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≥ 75 %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p-value</w:t>
            </w: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 xml:space="preserve">Total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(Malignant)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137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81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(59,1 %)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31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(22,6 %)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17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(12,4 %)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4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(2,9 %)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4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(2,9 %)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lang w:val="en-US" w:eastAsia="en-US"/>
              </w:rPr>
            </w:pP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 xml:space="preserve">Total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(Benign)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105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93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(88,6 %)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10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(9,5 %)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lang w:val="en-US" w:eastAsia="en-US"/>
              </w:rPr>
            </w:pP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Age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i/>
                <w:lang w:val="en-US" w:eastAsia="en-US"/>
              </w:rPr>
            </w:pPr>
            <w:r w:rsidRPr="006B6F10">
              <w:rPr>
                <w:rFonts w:ascii="Arial" w:hAnsi="Arial" w:cs="Arial"/>
                <w:i/>
                <w:lang w:val="en-US" w:eastAsia="en-US"/>
              </w:rPr>
              <w:t>&lt; Median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68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(49,6 %)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37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(54,4 %)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14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(20,6 %)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13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(19,1 %)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(1,5 %)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3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(4,4 %)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color w:val="000000" w:themeColor="text1"/>
                <w:lang w:val="en-US" w:eastAsia="en-US"/>
              </w:rPr>
              <w:t>0,186</w:t>
            </w: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i/>
                <w:lang w:val="en-US" w:eastAsia="en-US"/>
              </w:rPr>
            </w:pPr>
            <w:r w:rsidRPr="006B6F10">
              <w:rPr>
                <w:rFonts w:ascii="Arial" w:hAnsi="Arial" w:cs="Arial"/>
                <w:i/>
                <w:lang w:val="en-US" w:eastAsia="en-US"/>
              </w:rPr>
              <w:t>≥ Median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69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(50,4 %)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44 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(63,8 %)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17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(24,6 %)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4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(5,8 %)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3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(4,3 %)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1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(1,4 %)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color w:val="000000" w:themeColor="text1"/>
                <w:lang w:val="en-US" w:eastAsia="en-US"/>
              </w:rPr>
            </w:pP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Sex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0,918</w:t>
            </w: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i/>
                <w:lang w:val="en-US" w:eastAsia="en-US"/>
              </w:rPr>
            </w:pPr>
            <w:r w:rsidRPr="006B6F10">
              <w:rPr>
                <w:rFonts w:ascii="Arial" w:hAnsi="Arial" w:cs="Arial"/>
                <w:i/>
                <w:lang w:val="en-US" w:eastAsia="en-US"/>
              </w:rPr>
              <w:t>Male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74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(56,5 %)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45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(60,8 %)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16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(21,6 %)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11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(14,9 %)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2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(2,7 %)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i/>
                <w:lang w:val="en-US" w:eastAsia="en-US"/>
              </w:rPr>
            </w:pPr>
            <w:r w:rsidRPr="006B6F10">
              <w:rPr>
                <w:rFonts w:ascii="Arial" w:hAnsi="Arial" w:cs="Arial"/>
                <w:i/>
                <w:lang w:val="en-US" w:eastAsia="en-US"/>
              </w:rPr>
              <w:t>Female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59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(43,5 %)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35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(59,3 %)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14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(23,7 %)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6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(10,2 %)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(1,7 %)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(1,7 %)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Tumor size*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0,395</w:t>
            </w: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i/>
                <w:lang w:val="en-US" w:eastAsia="en-US"/>
              </w:rPr>
            </w:pPr>
            <w:r w:rsidRPr="006B6F10">
              <w:rPr>
                <w:rFonts w:ascii="Arial" w:hAnsi="Arial" w:cs="Arial"/>
                <w:i/>
                <w:lang w:val="en-US" w:eastAsia="en-US"/>
              </w:rPr>
              <w:t>pT1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2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(1,5 %)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2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(100 %)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i/>
                <w:lang w:val="en-US" w:eastAsia="en-US"/>
              </w:rPr>
            </w:pPr>
            <w:r w:rsidRPr="006B6F10">
              <w:rPr>
                <w:rFonts w:ascii="Arial" w:hAnsi="Arial" w:cs="Arial"/>
                <w:i/>
                <w:lang w:val="en-US" w:eastAsia="en-US"/>
              </w:rPr>
              <w:t>pT2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9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(6,7 %)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7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(77,8 %)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0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2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(22,2 %)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0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i/>
                <w:lang w:val="en-US" w:eastAsia="en-US"/>
              </w:rPr>
            </w:pPr>
            <w:r w:rsidRPr="006B6F10">
              <w:rPr>
                <w:rFonts w:ascii="Arial" w:hAnsi="Arial" w:cs="Arial"/>
                <w:i/>
                <w:lang w:val="en-US" w:eastAsia="en-US"/>
              </w:rPr>
              <w:t>pT3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121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(89,6 %)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69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(57,0 %)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30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(24,8 %)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14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(11,6 %)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4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(3,3 %)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4 (3,3 %)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i/>
                <w:lang w:val="en-US" w:eastAsia="en-US"/>
              </w:rPr>
            </w:pPr>
            <w:r w:rsidRPr="006B6F10">
              <w:rPr>
                <w:rFonts w:ascii="Arial" w:hAnsi="Arial" w:cs="Arial"/>
                <w:i/>
                <w:lang w:val="en-US" w:eastAsia="en-US"/>
              </w:rPr>
              <w:t>pT4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3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(2,2 %)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2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(66,7 %)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(33,3 %)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Lymph node metastasis</w:t>
            </w:r>
            <w:r w:rsidRPr="006B6F10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0,482</w:t>
            </w: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i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i/>
                <w:color w:val="000000" w:themeColor="text1"/>
                <w:lang w:val="en-US" w:eastAsia="en-US"/>
              </w:rPr>
              <w:t>N0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38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(27,9 %)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28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(73,7 %)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2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(5,3 %)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5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(13,2 %)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2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(5,3 %)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1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(2,6 %)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i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i/>
                <w:color w:val="000000" w:themeColor="text1"/>
                <w:lang w:val="en-US" w:eastAsia="en-US"/>
              </w:rPr>
              <w:t>N1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98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(72,1 %)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52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(53,1 %)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29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 (29,6 %)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12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(12,2 %)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2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(2,0 %)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3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(3,1 %)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Grading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lang w:val="en-US" w:eastAsia="en-US"/>
              </w:rPr>
            </w:pPr>
            <w:r w:rsidRPr="006B6F10">
              <w:rPr>
                <w:rFonts w:ascii="Arial" w:hAnsi="Arial" w:cs="Arial"/>
                <w:b/>
                <w:lang w:val="en-US" w:eastAsia="en-US"/>
              </w:rPr>
              <w:t>0,190</w:t>
            </w: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i/>
                <w:lang w:val="en-US" w:eastAsia="en-US"/>
              </w:rPr>
            </w:pPr>
            <w:r w:rsidRPr="006B6F10">
              <w:rPr>
                <w:rFonts w:ascii="Arial" w:hAnsi="Arial" w:cs="Arial"/>
                <w:i/>
                <w:lang w:val="en-US" w:eastAsia="en-US"/>
              </w:rPr>
              <w:t>G1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1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(0,7 %)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1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(100,0 %)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b/>
                <w:color w:val="000000" w:themeColor="text1"/>
                <w:lang w:val="en-US" w:eastAsia="en-US"/>
              </w:rPr>
            </w:pP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i/>
                <w:lang w:val="en-US" w:eastAsia="en-US"/>
              </w:rPr>
            </w:pPr>
            <w:r w:rsidRPr="006B6F10">
              <w:rPr>
                <w:rFonts w:ascii="Arial" w:hAnsi="Arial" w:cs="Arial"/>
                <w:i/>
                <w:lang w:val="en-US" w:eastAsia="en-US"/>
              </w:rPr>
              <w:t>G2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59 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(43,1 %)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33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(55,9 %)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17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(28,8 %)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6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(10,2 %)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3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(5,1 %)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i/>
                <w:lang w:val="en-US" w:eastAsia="en-US"/>
              </w:rPr>
            </w:pPr>
            <w:r w:rsidRPr="006B6F10">
              <w:rPr>
                <w:rFonts w:ascii="Arial" w:hAnsi="Arial" w:cs="Arial"/>
                <w:i/>
                <w:lang w:val="en-US" w:eastAsia="en-US"/>
              </w:rPr>
              <w:t>G3</w:t>
            </w:r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54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(39,4 %)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33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(61,1 %)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12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(22,2 %)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8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(14,8 %)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(1,9 %)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</w:p>
        </w:tc>
      </w:tr>
      <w:tr w:rsidR="00C04BB5" w:rsidTr="00B71305">
        <w:tc>
          <w:tcPr>
            <w:tcW w:w="1741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i/>
                <w:lang w:val="en-US" w:eastAsia="en-US"/>
              </w:rPr>
            </w:pPr>
            <w:proofErr w:type="spellStart"/>
            <w:r w:rsidRPr="006B6F10">
              <w:rPr>
                <w:rFonts w:ascii="Arial" w:hAnsi="Arial" w:cs="Arial"/>
                <w:i/>
                <w:lang w:val="en-US" w:eastAsia="en-US"/>
              </w:rPr>
              <w:t>Gx</w:t>
            </w:r>
            <w:proofErr w:type="spellEnd"/>
          </w:p>
        </w:tc>
        <w:tc>
          <w:tcPr>
            <w:tcW w:w="1095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23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(14,4 %)</w:t>
            </w:r>
          </w:p>
        </w:tc>
        <w:tc>
          <w:tcPr>
            <w:tcW w:w="992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15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(65,2 %)</w:t>
            </w:r>
          </w:p>
        </w:tc>
        <w:tc>
          <w:tcPr>
            <w:tcW w:w="1134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2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(8,7 %)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3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(13,0 %)</w:t>
            </w:r>
          </w:p>
        </w:tc>
        <w:tc>
          <w:tcPr>
            <w:tcW w:w="1276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2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(8,7 %)</w:t>
            </w:r>
          </w:p>
        </w:tc>
        <w:tc>
          <w:tcPr>
            <w:tcW w:w="1060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1</w:t>
            </w:r>
          </w:p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6B6F10">
              <w:rPr>
                <w:rFonts w:ascii="Arial" w:hAnsi="Arial" w:cs="Arial"/>
                <w:color w:val="000000" w:themeColor="text1"/>
                <w:lang w:val="en-US" w:eastAsia="en-US"/>
              </w:rPr>
              <w:t>(4,3 %)</w:t>
            </w:r>
          </w:p>
        </w:tc>
        <w:tc>
          <w:tcPr>
            <w:tcW w:w="1208" w:type="dxa"/>
          </w:tcPr>
          <w:p w:rsidR="00C04BB5" w:rsidRPr="006B6F10" w:rsidRDefault="00C04BB5" w:rsidP="00B71305">
            <w:pPr>
              <w:pStyle w:val="Fuzeile"/>
              <w:rPr>
                <w:rFonts w:ascii="Arial" w:hAnsi="Arial" w:cs="Arial"/>
                <w:color w:val="000000" w:themeColor="text1"/>
                <w:lang w:val="en-US" w:eastAsia="en-US"/>
              </w:rPr>
            </w:pPr>
          </w:p>
        </w:tc>
      </w:tr>
    </w:tbl>
    <w:p w:rsidR="008A6345" w:rsidRPr="00594B6E" w:rsidRDefault="00C04BB5">
      <w:pPr>
        <w:rPr>
          <w:rFonts w:ascii="Arial" w:hAnsi="Arial" w:cs="Arial"/>
          <w:b/>
          <w:sz w:val="22"/>
          <w:szCs w:val="22"/>
          <w:lang w:val="en-US"/>
        </w:rPr>
      </w:pPr>
      <w:r w:rsidRPr="00594B6E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Supplementary table 1. Six1 expression in the cell nucleus of malignant and benign tissue and its correlation to clinical and </w:t>
      </w:r>
      <w:proofErr w:type="spellStart"/>
      <w:r w:rsidRPr="00594B6E">
        <w:rPr>
          <w:rFonts w:ascii="Arial" w:hAnsi="Arial" w:cs="Arial"/>
          <w:b/>
          <w:sz w:val="22"/>
          <w:szCs w:val="22"/>
          <w:lang w:val="en-US"/>
        </w:rPr>
        <w:t>histopathological</w:t>
      </w:r>
      <w:proofErr w:type="spellEnd"/>
      <w:r w:rsidRPr="00594B6E">
        <w:rPr>
          <w:rFonts w:ascii="Arial" w:hAnsi="Arial" w:cs="Arial"/>
          <w:b/>
          <w:sz w:val="22"/>
          <w:szCs w:val="22"/>
          <w:lang w:val="en-US"/>
        </w:rPr>
        <w:t xml:space="preserve"> parameters. </w:t>
      </w:r>
      <w:r w:rsidRPr="00594B6E">
        <w:rPr>
          <w:rFonts w:ascii="Arial" w:hAnsi="Arial" w:cs="Arial"/>
          <w:sz w:val="22"/>
          <w:szCs w:val="22"/>
          <w:lang w:val="en-US"/>
        </w:rPr>
        <w:t>*Only 135 malignant and 103 benign specimens could be included. **Only 136 malignant specimens could be evaluated.</w:t>
      </w:r>
    </w:p>
    <w:p w:rsidR="00C04BB5" w:rsidRPr="00C04BB5" w:rsidRDefault="00C04BB5">
      <w:pPr>
        <w:rPr>
          <w:lang w:val="en-US"/>
        </w:rPr>
      </w:pPr>
    </w:p>
    <w:p w:rsidR="00C04BB5" w:rsidRPr="00C04BB5" w:rsidRDefault="00C04BB5">
      <w:pPr>
        <w:rPr>
          <w:lang w:val="en-US"/>
        </w:rPr>
      </w:pPr>
    </w:p>
    <w:p w:rsidR="00C04BB5" w:rsidRPr="006B6F10" w:rsidRDefault="00C04BB5">
      <w:pPr>
        <w:rPr>
          <w:lang w:val="en-US"/>
        </w:rPr>
      </w:pPr>
    </w:p>
    <w:sectPr w:rsidR="00C04BB5" w:rsidRPr="006B6F10" w:rsidSect="008A6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04BB5"/>
    <w:rsid w:val="00594B6E"/>
    <w:rsid w:val="006231C3"/>
    <w:rsid w:val="006B6F10"/>
    <w:rsid w:val="008323F8"/>
    <w:rsid w:val="008A6345"/>
    <w:rsid w:val="00C04BB5"/>
    <w:rsid w:val="00D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BB5"/>
    <w:pPr>
      <w:spacing w:before="100" w:beforeAutospacing="1" w:after="24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autoRedefine/>
    <w:uiPriority w:val="99"/>
    <w:qFormat/>
    <w:rsid w:val="00C04BB5"/>
    <w:pPr>
      <w:tabs>
        <w:tab w:val="center" w:pos="4536"/>
        <w:tab w:val="right" w:pos="9072"/>
      </w:tabs>
      <w:spacing w:before="0" w:beforeAutospacing="0" w:after="120" w:line="240" w:lineRule="auto"/>
      <w:jc w:val="lef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04BB5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table" w:styleId="Tabellengitternetz">
    <w:name w:val="Table Grid"/>
    <w:basedOn w:val="NormaleTabelle"/>
    <w:uiPriority w:val="59"/>
    <w:rsid w:val="00C04BB5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TristanL</dc:creator>
  <cp:lastModifiedBy>TristanL</cp:lastModifiedBy>
  <cp:revision>3</cp:revision>
  <dcterms:created xsi:type="dcterms:W3CDTF">2015-10-28T22:12:00Z</dcterms:created>
  <dcterms:modified xsi:type="dcterms:W3CDTF">2015-12-10T21:55:00Z</dcterms:modified>
</cp:coreProperties>
</file>