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3C" w:rsidRDefault="005F6A3C" w:rsidP="005F6A3C">
      <w:pPr>
        <w:pStyle w:val="a4"/>
        <w:spacing w:line="276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Supplemental Table </w:t>
      </w:r>
      <w:r>
        <w:rPr>
          <w:rFonts w:asciiTheme="majorHAnsi" w:eastAsiaTheme="majorHAnsi" w:hAnsiTheme="majorHAnsi" w:hint="eastAsia"/>
        </w:rPr>
        <w:fldChar w:fldCharType="begin"/>
      </w:r>
      <w:r>
        <w:rPr>
          <w:rFonts w:asciiTheme="majorHAnsi" w:eastAsiaTheme="majorHAnsi" w:hAnsiTheme="majorHAnsi" w:hint="eastAsia"/>
        </w:rPr>
        <w:instrText xml:space="preserve"> SEQ Supplemental_Table \* ARABIC </w:instrText>
      </w:r>
      <w:r>
        <w:rPr>
          <w:rFonts w:asciiTheme="majorHAnsi" w:eastAsiaTheme="majorHAnsi" w:hAnsiTheme="majorHAnsi" w:hint="eastAsia"/>
        </w:rPr>
        <w:fldChar w:fldCharType="separate"/>
      </w:r>
      <w:r>
        <w:rPr>
          <w:rFonts w:asciiTheme="majorHAnsi" w:eastAsiaTheme="majorHAnsi" w:hAnsiTheme="majorHAnsi" w:hint="eastAsia"/>
          <w:noProof/>
        </w:rPr>
        <w:t>1</w:t>
      </w:r>
      <w:r>
        <w:rPr>
          <w:rFonts w:asciiTheme="majorHAnsi" w:eastAsiaTheme="majorHAnsi" w:hAnsiTheme="majorHAnsi" w:hint="eastAsia"/>
        </w:rPr>
        <w:fldChar w:fldCharType="end"/>
      </w:r>
      <w:r>
        <w:rPr>
          <w:rFonts w:asciiTheme="majorHAnsi" w:eastAsiaTheme="majorHAnsi" w:hAnsiTheme="majorHAnsi" w:hint="eastAsia"/>
        </w:rPr>
        <w:t xml:space="preserve"> Difference</w:t>
      </w:r>
      <w:r w:rsidR="008310BE">
        <w:rPr>
          <w:rFonts w:asciiTheme="majorHAnsi" w:eastAsiaTheme="majorHAnsi" w:hAnsiTheme="majorHAnsi"/>
        </w:rPr>
        <w:t>s</w:t>
      </w:r>
      <w:bookmarkStart w:id="0" w:name="_GoBack"/>
      <w:bookmarkEnd w:id="0"/>
      <w:r>
        <w:rPr>
          <w:rFonts w:asciiTheme="majorHAnsi" w:eastAsiaTheme="majorHAnsi" w:hAnsiTheme="majorHAnsi" w:hint="eastAsia"/>
        </w:rPr>
        <w:t xml:space="preserve"> in SUV values between DM or non-DM patients</w:t>
      </w:r>
    </w:p>
    <w:tbl>
      <w:tblPr>
        <w:tblStyle w:val="TableGridLight1"/>
        <w:tblW w:w="86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405"/>
        <w:gridCol w:w="2381"/>
        <w:gridCol w:w="2437"/>
        <w:gridCol w:w="1417"/>
      </w:tblGrid>
      <w:tr w:rsidR="005F6A3C" w:rsidTr="005F6A3C">
        <w:trPr>
          <w:trHeight w:val="396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 xml:space="preserve">DM </w:t>
            </w:r>
          </w:p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(n=26)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Non-DM</w:t>
            </w:r>
          </w:p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(n=262)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i/>
                <w:color w:val="000000" w:themeColor="text1"/>
                <w:szCs w:val="20"/>
              </w:rPr>
              <w:t xml:space="preserve">P </w:t>
            </w: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- value</w:t>
            </w:r>
          </w:p>
        </w:tc>
      </w:tr>
      <w:tr w:rsidR="005F6A3C" w:rsidTr="005F6A3C">
        <w:trPr>
          <w:trHeight w:val="396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F6A3C" w:rsidRDefault="005F6A3C">
            <w:pPr>
              <w:pStyle w:val="a3"/>
              <w:spacing w:before="0" w:beforeAutospacing="0" w:after="0" w:afterAutospacing="0" w:line="276" w:lineRule="auto"/>
              <w:jc w:val="right"/>
              <w:textAlignment w:val="center"/>
              <w:rPr>
                <w:rFonts w:asciiTheme="majorHAnsi" w:eastAsiaTheme="majorHAnsi" w:hAnsiTheme="majorHAnsi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24"/>
                <w:sz w:val="20"/>
                <w:szCs w:val="20"/>
              </w:rPr>
              <w:t>SUVmean</w:t>
            </w:r>
          </w:p>
        </w:tc>
        <w:tc>
          <w:tcPr>
            <w:tcW w:w="2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0.891 (0.786–1.104)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0.904(0.762–1.084)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0.974</w:t>
            </w:r>
          </w:p>
        </w:tc>
      </w:tr>
      <w:tr w:rsidR="005F6A3C" w:rsidTr="005F6A3C">
        <w:trPr>
          <w:trHeight w:val="396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F6A3C" w:rsidRDefault="005F6A3C">
            <w:pPr>
              <w:pStyle w:val="a3"/>
              <w:spacing w:before="0" w:beforeAutospacing="0" w:after="0" w:afterAutospacing="0" w:line="276" w:lineRule="auto"/>
              <w:jc w:val="right"/>
              <w:textAlignment w:val="center"/>
              <w:rPr>
                <w:rFonts w:asciiTheme="majorHAnsi" w:eastAsiaTheme="majorHAnsi" w:hAnsiTheme="majorHAnsi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24"/>
                <w:sz w:val="20"/>
                <w:szCs w:val="20"/>
              </w:rPr>
              <w:t>SUVmax</w:t>
            </w:r>
          </w:p>
        </w:tc>
        <w:tc>
          <w:tcPr>
            <w:tcW w:w="2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1.005 (0.912–1.111)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1.006(0.839–1.183)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0.853</w:t>
            </w:r>
          </w:p>
        </w:tc>
      </w:tr>
      <w:tr w:rsidR="005F6A3C" w:rsidTr="005F6A3C">
        <w:trPr>
          <w:trHeight w:val="396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F6A3C" w:rsidRDefault="005F6A3C">
            <w:pPr>
              <w:pStyle w:val="a3"/>
              <w:spacing w:before="0" w:beforeAutospacing="0" w:after="0" w:afterAutospacing="0" w:line="276" w:lineRule="auto"/>
              <w:jc w:val="right"/>
              <w:textAlignment w:val="center"/>
              <w:rPr>
                <w:rFonts w:asciiTheme="majorHAnsi" w:eastAsiaTheme="majorHAnsi" w:hAnsiTheme="majorHAnsi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24"/>
                <w:sz w:val="20"/>
                <w:szCs w:val="20"/>
              </w:rPr>
              <w:t>SUVRmean</w:t>
            </w:r>
          </w:p>
        </w:tc>
        <w:tc>
          <w:tcPr>
            <w:tcW w:w="2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tabs>
                <w:tab w:val="left" w:pos="3230"/>
              </w:tabs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0.388(0.637 – 0.468)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tabs>
                <w:tab w:val="left" w:pos="3230"/>
              </w:tabs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0.416 (0.367 – 0.469)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tabs>
                <w:tab w:val="left" w:pos="3230"/>
              </w:tabs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0.572</w:t>
            </w:r>
          </w:p>
        </w:tc>
      </w:tr>
      <w:tr w:rsidR="005F6A3C" w:rsidTr="005F6A3C">
        <w:trPr>
          <w:trHeight w:val="396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F6A3C" w:rsidRDefault="005F6A3C">
            <w:pPr>
              <w:pStyle w:val="a3"/>
              <w:spacing w:before="0" w:beforeAutospacing="0" w:after="0" w:afterAutospacing="0" w:line="276" w:lineRule="auto"/>
              <w:jc w:val="right"/>
              <w:textAlignment w:val="center"/>
              <w:rPr>
                <w:rFonts w:asciiTheme="majorHAnsi" w:eastAsiaTheme="majorHAnsi" w:hAnsiTheme="majorHAnsi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24"/>
                <w:sz w:val="20"/>
                <w:szCs w:val="20"/>
              </w:rPr>
              <w:t>SUVRmax</w:t>
            </w:r>
          </w:p>
        </w:tc>
        <w:tc>
          <w:tcPr>
            <w:tcW w:w="2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tabs>
                <w:tab w:val="left" w:pos="3230"/>
              </w:tabs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0.466(0.413–0.549)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tabs>
                <w:tab w:val="left" w:pos="3230"/>
              </w:tabs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0.454 (0.400–0.500)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F6A3C" w:rsidRDefault="005F6A3C">
            <w:pPr>
              <w:keepNext/>
              <w:tabs>
                <w:tab w:val="left" w:pos="3230"/>
              </w:tabs>
              <w:wordWrap/>
              <w:spacing w:line="276" w:lineRule="auto"/>
              <w:ind w:rightChars="-54" w:right="-108"/>
              <w:jc w:val="center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</w:rPr>
              <w:t>0.392</w:t>
            </w:r>
          </w:p>
        </w:tc>
      </w:tr>
    </w:tbl>
    <w:p w:rsidR="005F6A3C" w:rsidRDefault="005F6A3C" w:rsidP="005F6A3C">
      <w:pPr>
        <w:pStyle w:val="a4"/>
        <w:spacing w:line="276" w:lineRule="auto"/>
        <w:rPr>
          <w:rFonts w:asciiTheme="majorHAnsi" w:eastAsiaTheme="majorHAnsi" w:hAnsiTheme="majorHAnsi"/>
          <w:color w:val="222222"/>
          <w:shd w:val="clear" w:color="auto" w:fill="FFFFFF"/>
        </w:rPr>
      </w:pPr>
    </w:p>
    <w:p w:rsidR="005F6A3C" w:rsidRDefault="005F6A3C" w:rsidP="005F6A3C">
      <w:pPr>
        <w:pStyle w:val="a4"/>
        <w:keepNext/>
        <w:spacing w:line="276" w:lineRule="auto"/>
        <w:rPr>
          <w:rFonts w:asciiTheme="majorHAnsi" w:eastAsiaTheme="majorHAnsi" w:hAnsiTheme="majorHAnsi"/>
        </w:rPr>
      </w:pPr>
    </w:p>
    <w:p w:rsidR="005F6A3C" w:rsidRDefault="005F6A3C" w:rsidP="005F6A3C">
      <w:pPr>
        <w:pStyle w:val="a4"/>
        <w:keepNext/>
        <w:spacing w:line="276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Supplemental Table </w:t>
      </w:r>
      <w:r>
        <w:rPr>
          <w:rFonts w:asciiTheme="majorHAnsi" w:eastAsiaTheme="majorHAnsi" w:hAnsiTheme="majorHAnsi" w:hint="eastAsia"/>
        </w:rPr>
        <w:fldChar w:fldCharType="begin"/>
      </w:r>
      <w:r>
        <w:rPr>
          <w:rFonts w:asciiTheme="majorHAnsi" w:eastAsiaTheme="majorHAnsi" w:hAnsiTheme="majorHAnsi" w:hint="eastAsia"/>
        </w:rPr>
        <w:instrText xml:space="preserve"> SEQ Supplemental_Table \* ARABIC </w:instrText>
      </w:r>
      <w:r>
        <w:rPr>
          <w:rFonts w:asciiTheme="majorHAnsi" w:eastAsiaTheme="majorHAnsi" w:hAnsiTheme="majorHAnsi" w:hint="eastAsia"/>
        </w:rPr>
        <w:fldChar w:fldCharType="separate"/>
      </w:r>
      <w:r>
        <w:rPr>
          <w:rFonts w:asciiTheme="majorHAnsi" w:eastAsiaTheme="majorHAnsi" w:hAnsiTheme="majorHAnsi" w:hint="eastAsia"/>
          <w:noProof/>
        </w:rPr>
        <w:t>2</w:t>
      </w:r>
      <w:r>
        <w:rPr>
          <w:rFonts w:asciiTheme="majorHAnsi" w:eastAsiaTheme="majorHAnsi" w:hAnsiTheme="majorHAnsi" w:hint="eastAsia"/>
        </w:rPr>
        <w:fldChar w:fldCharType="end"/>
      </w:r>
      <w:r>
        <w:rPr>
          <w:rFonts w:asciiTheme="majorHAnsi" w:eastAsiaTheme="majorHAnsi" w:hAnsiTheme="majorHAnsi" w:hint="eastAsia"/>
        </w:rPr>
        <w:t xml:space="preserve"> Correlations between SUV values, FBS and BMI</w:t>
      </w:r>
    </w:p>
    <w:tbl>
      <w:tblPr>
        <w:tblW w:w="9010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1111"/>
        <w:gridCol w:w="2474"/>
        <w:gridCol w:w="2822"/>
        <w:gridCol w:w="2603"/>
      </w:tblGrid>
      <w:tr w:rsidR="005F6A3C" w:rsidTr="005F6A3C">
        <w:trPr>
          <w:trHeight w:val="230"/>
        </w:trPr>
        <w:tc>
          <w:tcPr>
            <w:tcW w:w="358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FBS</w:t>
            </w:r>
          </w:p>
        </w:tc>
        <w:tc>
          <w:tcPr>
            <w:tcW w:w="26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BMI</w:t>
            </w:r>
          </w:p>
        </w:tc>
      </w:tr>
      <w:tr w:rsidR="005F6A3C" w:rsidTr="005F6A3C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SUVave</w:t>
            </w:r>
          </w:p>
        </w:tc>
        <w:tc>
          <w:tcPr>
            <w:tcW w:w="24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righ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Correlation coefficient</w:t>
            </w: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br/>
              <w:t>Significance Level P</w:t>
            </w:r>
          </w:p>
        </w:tc>
        <w:tc>
          <w:tcPr>
            <w:tcW w:w="2822" w:type="dxa"/>
            <w:tcBorders>
              <w:top w:val="nil"/>
              <w:left w:val="nil"/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0.092</w:t>
            </w: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br/>
              <w:t>0.1450</w:t>
            </w:r>
          </w:p>
        </w:tc>
        <w:tc>
          <w:tcPr>
            <w:tcW w:w="2603" w:type="dxa"/>
            <w:tcBorders>
              <w:top w:val="nil"/>
              <w:left w:val="nil"/>
              <w:bottom w:val="dotted" w:sz="6" w:space="0" w:color="A0A0A0"/>
              <w:right w:val="dotted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A3C" w:rsidRPr="005F6A3C" w:rsidRDefault="005F6A3C">
            <w:pPr>
              <w:pStyle w:val="a3"/>
              <w:spacing w:line="276" w:lineRule="auto"/>
              <w:jc w:val="center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5F6A3C">
              <w:rPr>
                <w:rStyle w:val="result"/>
                <w:rFonts w:asciiTheme="majorHAnsi" w:eastAsiaTheme="majorHAnsi" w:hAnsiTheme="majorHAnsi" w:hint="eastAsia"/>
                <w:color w:val="auto"/>
                <w:kern w:val="2"/>
                <w:sz w:val="20"/>
              </w:rPr>
              <w:t>0.218</w:t>
            </w:r>
            <w:r w:rsidRPr="005F6A3C">
              <w:rPr>
                <w:rFonts w:asciiTheme="majorHAnsi" w:eastAsiaTheme="majorHAnsi" w:hAnsiTheme="majorHAnsi" w:hint="eastAsia"/>
                <w:kern w:val="2"/>
                <w:sz w:val="20"/>
              </w:rPr>
              <w:br/>
            </w:r>
            <w:r w:rsidRPr="005F6A3C">
              <w:rPr>
                <w:rStyle w:val="result"/>
                <w:rFonts w:asciiTheme="majorHAnsi" w:eastAsiaTheme="majorHAnsi" w:hAnsiTheme="majorHAnsi" w:hint="eastAsia"/>
                <w:color w:val="auto"/>
                <w:kern w:val="2"/>
                <w:sz w:val="20"/>
              </w:rPr>
              <w:t>&lt; 0.001</w:t>
            </w:r>
          </w:p>
        </w:tc>
      </w:tr>
      <w:tr w:rsidR="005F6A3C" w:rsidTr="005F6A3C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SUVmax</w:t>
            </w:r>
          </w:p>
        </w:tc>
        <w:tc>
          <w:tcPr>
            <w:tcW w:w="24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righ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Correlation coefficient</w:t>
            </w: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br/>
              <w:t>Significance Level P</w:t>
            </w:r>
          </w:p>
        </w:tc>
        <w:tc>
          <w:tcPr>
            <w:tcW w:w="2822" w:type="dxa"/>
            <w:tcBorders>
              <w:top w:val="nil"/>
              <w:left w:val="nil"/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0.097</w:t>
            </w: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br/>
              <w:t>0.1255</w:t>
            </w:r>
          </w:p>
        </w:tc>
        <w:tc>
          <w:tcPr>
            <w:tcW w:w="2603" w:type="dxa"/>
            <w:tcBorders>
              <w:top w:val="nil"/>
              <w:left w:val="nil"/>
              <w:bottom w:val="dotted" w:sz="6" w:space="0" w:color="A0A0A0"/>
              <w:right w:val="dotted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A3C" w:rsidRPr="005F6A3C" w:rsidRDefault="005F6A3C">
            <w:pPr>
              <w:pStyle w:val="a3"/>
              <w:spacing w:line="276" w:lineRule="auto"/>
              <w:jc w:val="center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5F6A3C">
              <w:rPr>
                <w:rStyle w:val="result"/>
                <w:rFonts w:asciiTheme="majorHAnsi" w:eastAsiaTheme="majorHAnsi" w:hAnsiTheme="majorHAnsi" w:hint="eastAsia"/>
                <w:color w:val="auto"/>
                <w:kern w:val="2"/>
                <w:sz w:val="20"/>
              </w:rPr>
              <w:t>0.180</w:t>
            </w:r>
            <w:r w:rsidRPr="005F6A3C">
              <w:rPr>
                <w:rFonts w:asciiTheme="majorHAnsi" w:eastAsiaTheme="majorHAnsi" w:hAnsiTheme="majorHAnsi" w:hint="eastAsia"/>
                <w:kern w:val="2"/>
                <w:sz w:val="20"/>
              </w:rPr>
              <w:br/>
            </w:r>
            <w:r w:rsidRPr="005F6A3C">
              <w:rPr>
                <w:rStyle w:val="result"/>
                <w:rFonts w:asciiTheme="majorHAnsi" w:eastAsiaTheme="majorHAnsi" w:hAnsiTheme="majorHAnsi" w:hint="eastAsia"/>
                <w:color w:val="auto"/>
                <w:kern w:val="2"/>
                <w:sz w:val="20"/>
              </w:rPr>
              <w:t>0.002</w:t>
            </w:r>
          </w:p>
        </w:tc>
      </w:tr>
      <w:tr w:rsidR="005F6A3C" w:rsidTr="005F6A3C">
        <w:trPr>
          <w:trHeight w:val="521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SUVRave</w:t>
            </w:r>
          </w:p>
        </w:tc>
        <w:tc>
          <w:tcPr>
            <w:tcW w:w="24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righ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Correlation coefficient</w:t>
            </w: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br/>
              <w:t>Significance Level P</w:t>
            </w:r>
          </w:p>
        </w:tc>
        <w:tc>
          <w:tcPr>
            <w:tcW w:w="2822" w:type="dxa"/>
            <w:tcBorders>
              <w:top w:val="nil"/>
              <w:left w:val="nil"/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-0.154</w:t>
            </w: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br/>
              <w:t>0.0144</w:t>
            </w:r>
          </w:p>
        </w:tc>
        <w:tc>
          <w:tcPr>
            <w:tcW w:w="2603" w:type="dxa"/>
            <w:tcBorders>
              <w:top w:val="nil"/>
              <w:left w:val="nil"/>
              <w:bottom w:val="dotted" w:sz="6" w:space="0" w:color="A0A0A0"/>
              <w:right w:val="dotted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A3C" w:rsidRPr="005F6A3C" w:rsidRDefault="005F6A3C">
            <w:pPr>
              <w:pStyle w:val="a3"/>
              <w:spacing w:line="276" w:lineRule="auto"/>
              <w:jc w:val="center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5F6A3C">
              <w:rPr>
                <w:rStyle w:val="result"/>
                <w:rFonts w:asciiTheme="majorHAnsi" w:eastAsiaTheme="majorHAnsi" w:hAnsiTheme="majorHAnsi" w:hint="eastAsia"/>
                <w:color w:val="auto"/>
                <w:kern w:val="2"/>
                <w:sz w:val="20"/>
              </w:rPr>
              <w:t>-0.000</w:t>
            </w:r>
            <w:r w:rsidRPr="005F6A3C">
              <w:rPr>
                <w:rFonts w:asciiTheme="majorHAnsi" w:eastAsiaTheme="majorHAnsi" w:hAnsiTheme="majorHAnsi" w:hint="eastAsia"/>
                <w:kern w:val="2"/>
                <w:sz w:val="20"/>
              </w:rPr>
              <w:br/>
            </w:r>
            <w:r w:rsidRPr="005F6A3C">
              <w:rPr>
                <w:rStyle w:val="result"/>
                <w:rFonts w:asciiTheme="majorHAnsi" w:eastAsiaTheme="majorHAnsi" w:hAnsiTheme="majorHAnsi" w:hint="eastAsia"/>
                <w:color w:val="auto"/>
                <w:kern w:val="2"/>
                <w:sz w:val="20"/>
              </w:rPr>
              <w:t>0.997</w:t>
            </w:r>
          </w:p>
        </w:tc>
      </w:tr>
      <w:tr w:rsidR="005F6A3C" w:rsidTr="005F6A3C">
        <w:trPr>
          <w:trHeight w:val="528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SUVRmax</w:t>
            </w:r>
          </w:p>
        </w:tc>
        <w:tc>
          <w:tcPr>
            <w:tcW w:w="24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righ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Correlation coefficient</w:t>
            </w: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br/>
              <w:t>Significance Level P</w:t>
            </w:r>
          </w:p>
        </w:tc>
        <w:tc>
          <w:tcPr>
            <w:tcW w:w="2822" w:type="dxa"/>
            <w:tcBorders>
              <w:top w:val="nil"/>
              <w:left w:val="nil"/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F6A3C" w:rsidRDefault="005F6A3C">
            <w:pPr>
              <w:widowControl/>
              <w:wordWrap/>
              <w:autoSpaceDE/>
              <w:spacing w:after="0" w:line="276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-0.152</w:t>
            </w:r>
            <w:r>
              <w:rPr>
                <w:rFonts w:asciiTheme="majorHAnsi" w:eastAsiaTheme="majorHAnsi" w:hAnsiTheme="majorHAnsi" w:cs="Arial" w:hint="eastAsia"/>
                <w:kern w:val="0"/>
                <w:szCs w:val="20"/>
              </w:rPr>
              <w:br/>
              <w:t>0.0158</w:t>
            </w:r>
          </w:p>
        </w:tc>
        <w:tc>
          <w:tcPr>
            <w:tcW w:w="2603" w:type="dxa"/>
            <w:tcBorders>
              <w:top w:val="nil"/>
              <w:left w:val="nil"/>
              <w:bottom w:val="dotted" w:sz="6" w:space="0" w:color="A0A0A0"/>
              <w:right w:val="dotted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A3C" w:rsidRPr="005F6A3C" w:rsidRDefault="005F6A3C">
            <w:pPr>
              <w:pStyle w:val="a3"/>
              <w:spacing w:line="276" w:lineRule="auto"/>
              <w:jc w:val="center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5F6A3C">
              <w:rPr>
                <w:rStyle w:val="result"/>
                <w:rFonts w:asciiTheme="majorHAnsi" w:eastAsiaTheme="majorHAnsi" w:hAnsiTheme="majorHAnsi" w:hint="eastAsia"/>
                <w:color w:val="auto"/>
                <w:kern w:val="2"/>
                <w:sz w:val="20"/>
              </w:rPr>
              <w:t>-0.058</w:t>
            </w:r>
            <w:r w:rsidRPr="005F6A3C">
              <w:rPr>
                <w:rFonts w:asciiTheme="majorHAnsi" w:eastAsiaTheme="majorHAnsi" w:hAnsiTheme="majorHAnsi" w:hint="eastAsia"/>
                <w:kern w:val="2"/>
                <w:sz w:val="20"/>
              </w:rPr>
              <w:br/>
            </w:r>
            <w:r w:rsidRPr="005F6A3C">
              <w:rPr>
                <w:rStyle w:val="result"/>
                <w:rFonts w:asciiTheme="majorHAnsi" w:eastAsiaTheme="majorHAnsi" w:hAnsiTheme="majorHAnsi" w:hint="eastAsia"/>
                <w:color w:val="auto"/>
                <w:kern w:val="2"/>
                <w:sz w:val="20"/>
              </w:rPr>
              <w:t>0.325</w:t>
            </w:r>
          </w:p>
        </w:tc>
      </w:tr>
    </w:tbl>
    <w:p w:rsidR="00F36C2E" w:rsidRDefault="002913D9"/>
    <w:sectPr w:rsidR="00F36C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D9" w:rsidRDefault="002913D9" w:rsidP="008310BE">
      <w:pPr>
        <w:spacing w:after="0" w:line="240" w:lineRule="auto"/>
      </w:pPr>
      <w:r>
        <w:separator/>
      </w:r>
    </w:p>
  </w:endnote>
  <w:endnote w:type="continuationSeparator" w:id="0">
    <w:p w:rsidR="002913D9" w:rsidRDefault="002913D9" w:rsidP="008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D9" w:rsidRDefault="002913D9" w:rsidP="008310BE">
      <w:pPr>
        <w:spacing w:after="0" w:line="240" w:lineRule="auto"/>
      </w:pPr>
      <w:r>
        <w:separator/>
      </w:r>
    </w:p>
  </w:footnote>
  <w:footnote w:type="continuationSeparator" w:id="0">
    <w:p w:rsidR="002913D9" w:rsidRDefault="002913D9" w:rsidP="0083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C"/>
    <w:rsid w:val="00016236"/>
    <w:rsid w:val="002913D9"/>
    <w:rsid w:val="005F6A3C"/>
    <w:rsid w:val="008310BE"/>
    <w:rsid w:val="00C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DBD76"/>
  <w15:chartTrackingRefBased/>
  <w15:docId w15:val="{F3921E51-E6B4-44CE-983C-28DAADA1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3C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5F6A3C"/>
    <w:rPr>
      <w:b/>
      <w:bCs/>
      <w:szCs w:val="20"/>
    </w:rPr>
  </w:style>
  <w:style w:type="paragraph" w:styleId="a5">
    <w:name w:val="List Paragraph"/>
    <w:basedOn w:val="a"/>
    <w:uiPriority w:val="34"/>
    <w:qFormat/>
    <w:rsid w:val="005F6A3C"/>
    <w:pPr>
      <w:ind w:leftChars="400" w:left="800"/>
    </w:pPr>
  </w:style>
  <w:style w:type="character" w:customStyle="1" w:styleId="result">
    <w:name w:val="result"/>
    <w:basedOn w:val="a0"/>
    <w:rsid w:val="005F6A3C"/>
    <w:rPr>
      <w:color w:val="000080"/>
    </w:rPr>
  </w:style>
  <w:style w:type="table" w:customStyle="1" w:styleId="TableGridLight1">
    <w:name w:val="Table Grid Light1"/>
    <w:basedOn w:val="a1"/>
    <w:uiPriority w:val="40"/>
    <w:rsid w:val="005F6A3C"/>
    <w:pPr>
      <w:spacing w:after="0" w:line="240" w:lineRule="auto"/>
      <w:jc w:val="left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Char"/>
    <w:uiPriority w:val="99"/>
    <w:unhideWhenUsed/>
    <w:rsid w:val="008310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310BE"/>
  </w:style>
  <w:style w:type="paragraph" w:styleId="a7">
    <w:name w:val="footer"/>
    <w:basedOn w:val="a"/>
    <w:link w:val="Char0"/>
    <w:uiPriority w:val="99"/>
    <w:unhideWhenUsed/>
    <w:rsid w:val="008310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김효정</dc:creator>
  <cp:keywords/>
  <dc:description/>
  <cp:lastModifiedBy>김효정</cp:lastModifiedBy>
  <cp:revision>2</cp:revision>
  <dcterms:created xsi:type="dcterms:W3CDTF">2021-09-19T12:12:00Z</dcterms:created>
  <dcterms:modified xsi:type="dcterms:W3CDTF">2021-09-25T06:56:00Z</dcterms:modified>
</cp:coreProperties>
</file>