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999F" w14:textId="27AD5EEA" w:rsidR="00655970" w:rsidRDefault="00655970" w:rsidP="00655970">
      <w:pPr>
        <w:jc w:val="center"/>
        <w:rPr>
          <w:rFonts w:cstheme="minorHAnsi"/>
          <w:b/>
          <w:sz w:val="36"/>
        </w:rPr>
      </w:pPr>
      <w:r w:rsidRPr="00655970">
        <w:rPr>
          <w:rFonts w:cstheme="minorHAnsi"/>
          <w:b/>
          <w:sz w:val="36"/>
        </w:rPr>
        <w:t>Supplementary Material S1</w:t>
      </w:r>
    </w:p>
    <w:p w14:paraId="411F0070" w14:textId="1480AD64" w:rsidR="00655970" w:rsidRDefault="00655970" w:rsidP="00655970">
      <w:pPr>
        <w:jc w:val="center"/>
        <w:rPr>
          <w:rFonts w:cstheme="minorHAnsi"/>
          <w:b/>
          <w:sz w:val="36"/>
        </w:rPr>
      </w:pPr>
    </w:p>
    <w:p w14:paraId="27889BB0" w14:textId="77777777" w:rsidR="00655970" w:rsidRPr="00655970" w:rsidRDefault="00655970" w:rsidP="00655970">
      <w:pPr>
        <w:jc w:val="center"/>
        <w:rPr>
          <w:rFonts w:cstheme="minorHAnsi"/>
          <w:b/>
          <w:sz w:val="36"/>
        </w:rPr>
      </w:pPr>
      <w:bookmarkStart w:id="0" w:name="_GoBack"/>
      <w:bookmarkEnd w:id="0"/>
    </w:p>
    <w:p w14:paraId="0B285276" w14:textId="5B58CE2E" w:rsidR="00DA28FF" w:rsidRPr="00AC265E" w:rsidRDefault="001D3ADD" w:rsidP="00E063D5">
      <w:pPr>
        <w:spacing w:after="0" w:line="360" w:lineRule="auto"/>
        <w:jc w:val="both"/>
        <w:rPr>
          <w:rFonts w:cstheme="minorHAnsi"/>
        </w:rPr>
      </w:pPr>
      <w:r w:rsidRPr="00AC265E">
        <w:rPr>
          <w:rFonts w:cstheme="minorHAnsi"/>
          <w:noProof/>
          <w:lang w:val="en-US"/>
        </w:rPr>
        <w:drawing>
          <wp:anchor distT="0" distB="0" distL="114300" distR="114300" simplePos="0" relativeHeight="251658240" behindDoc="0" locked="0" layoutInCell="1" allowOverlap="1" wp14:anchorId="45E01BB0" wp14:editId="2B96CF18">
            <wp:simplePos x="0" y="0"/>
            <wp:positionH relativeFrom="column">
              <wp:posOffset>492449</wp:posOffset>
            </wp:positionH>
            <wp:positionV relativeFrom="paragraph">
              <wp:posOffset>-71120</wp:posOffset>
            </wp:positionV>
            <wp:extent cx="4740275" cy="1904365"/>
            <wp:effectExtent l="0" t="0" r="3175" b="635"/>
            <wp:wrapNone/>
            <wp:docPr id="51" name="Grafik 51" descr="I:\03_Administration\Vorlagen\Logos\Uni-Klinikum\Klinikum_Logo_01_2013.png"/>
            <wp:cNvGraphicFramePr/>
            <a:graphic xmlns:a="http://schemas.openxmlformats.org/drawingml/2006/main">
              <a:graphicData uri="http://schemas.openxmlformats.org/drawingml/2006/picture">
                <pic:pic xmlns:pic="http://schemas.openxmlformats.org/drawingml/2006/picture">
                  <pic:nvPicPr>
                    <pic:cNvPr id="51" name="Grafik 51" descr="I:\03_Administration\Vorlagen\Logos\Uni-Klinikum\Klinikum_Logo_01_2013.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0275" cy="190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03317" w14:textId="77777777" w:rsidR="00DA28FF" w:rsidRPr="00AC265E" w:rsidRDefault="00DA28FF" w:rsidP="00E063D5">
      <w:pPr>
        <w:spacing w:after="0" w:line="360" w:lineRule="auto"/>
        <w:jc w:val="both"/>
        <w:rPr>
          <w:rFonts w:cstheme="minorHAnsi"/>
        </w:rPr>
      </w:pPr>
    </w:p>
    <w:p w14:paraId="2DE4B201" w14:textId="77777777" w:rsidR="00DA28FF" w:rsidRPr="00AC265E" w:rsidRDefault="00DA28FF" w:rsidP="00E063D5">
      <w:pPr>
        <w:spacing w:after="0" w:line="360" w:lineRule="auto"/>
        <w:jc w:val="both"/>
        <w:rPr>
          <w:rFonts w:cstheme="minorHAnsi"/>
        </w:rPr>
      </w:pPr>
    </w:p>
    <w:p w14:paraId="398D9021" w14:textId="77777777" w:rsidR="00DA28FF" w:rsidRPr="00AC265E" w:rsidRDefault="00DA28FF" w:rsidP="00E063D5">
      <w:pPr>
        <w:spacing w:after="0" w:line="360" w:lineRule="auto"/>
        <w:jc w:val="both"/>
        <w:rPr>
          <w:rFonts w:cstheme="minorHAnsi"/>
        </w:rPr>
      </w:pPr>
    </w:p>
    <w:p w14:paraId="06DF0B92" w14:textId="77777777" w:rsidR="00DA28FF" w:rsidRPr="00AC265E" w:rsidRDefault="00DA28FF" w:rsidP="00E063D5">
      <w:pPr>
        <w:spacing w:after="0" w:line="360" w:lineRule="auto"/>
        <w:jc w:val="both"/>
        <w:rPr>
          <w:rFonts w:cstheme="minorHAnsi"/>
        </w:rPr>
      </w:pPr>
    </w:p>
    <w:p w14:paraId="35CBA1C1" w14:textId="77777777" w:rsidR="003862BD" w:rsidRPr="00AC265E" w:rsidRDefault="003862BD" w:rsidP="00E063D5">
      <w:pPr>
        <w:spacing w:after="0" w:line="360" w:lineRule="auto"/>
        <w:jc w:val="both"/>
        <w:rPr>
          <w:rFonts w:cstheme="minorHAnsi"/>
        </w:rPr>
      </w:pPr>
    </w:p>
    <w:p w14:paraId="6009280D" w14:textId="77777777" w:rsidR="003862BD" w:rsidRPr="00AC265E" w:rsidRDefault="003862BD" w:rsidP="00E063D5">
      <w:pPr>
        <w:spacing w:after="0" w:line="360" w:lineRule="auto"/>
        <w:jc w:val="both"/>
        <w:rPr>
          <w:rFonts w:cstheme="minorHAnsi"/>
        </w:rPr>
      </w:pPr>
    </w:p>
    <w:p w14:paraId="5A526ABD" w14:textId="77777777" w:rsidR="003862BD" w:rsidRPr="00AC265E" w:rsidRDefault="003862BD" w:rsidP="00E063D5">
      <w:pPr>
        <w:spacing w:after="0" w:line="360" w:lineRule="auto"/>
        <w:jc w:val="both"/>
        <w:rPr>
          <w:rFonts w:cstheme="minorHAnsi"/>
        </w:rPr>
      </w:pPr>
    </w:p>
    <w:p w14:paraId="26D5C3B5" w14:textId="77777777" w:rsidR="004A3E82" w:rsidRDefault="004A3E82" w:rsidP="00E063D5">
      <w:pPr>
        <w:spacing w:after="0" w:line="360" w:lineRule="auto"/>
        <w:jc w:val="both"/>
        <w:rPr>
          <w:rFonts w:cstheme="minorHAnsi"/>
        </w:rPr>
      </w:pPr>
    </w:p>
    <w:p w14:paraId="71C1B192" w14:textId="77777777" w:rsidR="006E6974" w:rsidRDefault="006E6974" w:rsidP="00E063D5">
      <w:pPr>
        <w:spacing w:after="0" w:line="360" w:lineRule="auto"/>
        <w:jc w:val="both"/>
        <w:rPr>
          <w:rFonts w:cstheme="minorHAnsi"/>
        </w:rPr>
      </w:pPr>
    </w:p>
    <w:p w14:paraId="2EC61E6F" w14:textId="77777777" w:rsidR="006E6974" w:rsidRDefault="006E6974" w:rsidP="00E063D5">
      <w:pPr>
        <w:spacing w:after="0" w:line="360" w:lineRule="auto"/>
        <w:jc w:val="both"/>
        <w:rPr>
          <w:rFonts w:cstheme="minorHAnsi"/>
        </w:rPr>
      </w:pPr>
    </w:p>
    <w:p w14:paraId="018A4D7D" w14:textId="77777777" w:rsidR="006E6974" w:rsidRPr="006E6974" w:rsidRDefault="006E6974" w:rsidP="006E6974">
      <w:pPr>
        <w:framePr w:w="7378" w:h="706" w:hRule="exact" w:hSpace="261" w:wrap="around" w:vAnchor="page" w:hAnchor="page" w:x="2275" w:y="4861" w:anchorLock="1"/>
        <w:shd w:val="clear" w:color="FFFFFF" w:fill="auto"/>
        <w:suppressAutoHyphens/>
        <w:spacing w:after="0" w:line="240" w:lineRule="auto"/>
        <w:jc w:val="center"/>
        <w:rPr>
          <w:rFonts w:eastAsia="Times New Roman" w:cstheme="minorHAnsi"/>
          <w:b/>
          <w:bCs/>
          <w:color w:val="1F497D" w:themeColor="text2"/>
          <w:sz w:val="28"/>
          <w:szCs w:val="28"/>
          <w:lang w:val="en-US" w:eastAsia="de-DE"/>
        </w:rPr>
      </w:pPr>
      <w:r w:rsidRPr="006E6974">
        <w:rPr>
          <w:rFonts w:eastAsia="Times New Roman" w:cstheme="minorHAnsi"/>
          <w:b/>
          <w:bCs/>
          <w:color w:val="1F497D" w:themeColor="text2"/>
          <w:sz w:val="28"/>
          <w:szCs w:val="28"/>
          <w:lang w:val="en-US" w:eastAsia="de-DE"/>
        </w:rPr>
        <w:t xml:space="preserve">Institute for Evidence in Medicine </w:t>
      </w:r>
    </w:p>
    <w:p w14:paraId="31CB5AA0" w14:textId="77777777" w:rsidR="006E6974" w:rsidRPr="00EA7A33" w:rsidRDefault="006E6974" w:rsidP="006E6974">
      <w:pPr>
        <w:framePr w:w="7378" w:h="706" w:hRule="exact" w:hSpace="261" w:wrap="around" w:vAnchor="page" w:hAnchor="page" w:x="2275" w:y="4861" w:anchorLock="1"/>
        <w:shd w:val="clear" w:color="FFFFFF" w:fill="auto"/>
        <w:suppressAutoHyphens/>
        <w:spacing w:after="0" w:line="240" w:lineRule="auto"/>
        <w:jc w:val="center"/>
        <w:rPr>
          <w:rFonts w:eastAsia="Times New Roman" w:cstheme="minorHAnsi"/>
          <w:color w:val="1F497D" w:themeColor="text2"/>
          <w:sz w:val="20"/>
          <w:szCs w:val="20"/>
          <w:lang w:val="en-US" w:eastAsia="de-DE"/>
        </w:rPr>
      </w:pPr>
      <w:r w:rsidRPr="00EA7A33">
        <w:rPr>
          <w:rFonts w:eastAsia="Times New Roman" w:cstheme="minorHAnsi"/>
          <w:color w:val="1F497D" w:themeColor="text2"/>
          <w:sz w:val="20"/>
          <w:szCs w:val="20"/>
          <w:lang w:val="en-US" w:eastAsia="de-DE"/>
        </w:rPr>
        <w:t>Director: Prof. Dr. med. Joerg J Meerpohl</w:t>
      </w:r>
    </w:p>
    <w:p w14:paraId="61607807" w14:textId="77777777" w:rsidR="004A3E82" w:rsidRPr="006E6974" w:rsidRDefault="004A3E82" w:rsidP="00E063D5">
      <w:pPr>
        <w:spacing w:after="0" w:line="360" w:lineRule="auto"/>
        <w:jc w:val="both"/>
        <w:rPr>
          <w:rFonts w:cstheme="minorHAnsi"/>
        </w:rPr>
      </w:pPr>
    </w:p>
    <w:p w14:paraId="4CE989F5" w14:textId="77777777" w:rsidR="004A3E82" w:rsidRPr="006E6974" w:rsidRDefault="004A3E82" w:rsidP="00E063D5">
      <w:pPr>
        <w:spacing w:after="0" w:line="360" w:lineRule="auto"/>
        <w:jc w:val="both"/>
        <w:rPr>
          <w:rFonts w:cstheme="minorHAnsi"/>
        </w:rPr>
      </w:pPr>
    </w:p>
    <w:p w14:paraId="26578242" w14:textId="34CEFB03" w:rsidR="00BB6300" w:rsidRPr="00A2373A" w:rsidRDefault="00BB6300" w:rsidP="00A2373A">
      <w:pPr>
        <w:spacing w:after="0" w:line="360" w:lineRule="auto"/>
        <w:jc w:val="center"/>
        <w:rPr>
          <w:rFonts w:eastAsiaTheme="majorEastAsia" w:cstheme="minorHAnsi"/>
          <w:color w:val="17365D" w:themeColor="text2" w:themeShade="BF"/>
          <w:spacing w:val="5"/>
          <w:kern w:val="28"/>
          <w:sz w:val="36"/>
          <w:szCs w:val="44"/>
        </w:rPr>
      </w:pPr>
      <w:r w:rsidRPr="00A2373A">
        <w:rPr>
          <w:rFonts w:eastAsiaTheme="majorEastAsia" w:cstheme="minorHAnsi"/>
          <w:color w:val="17365D" w:themeColor="text2" w:themeShade="BF"/>
          <w:spacing w:val="5"/>
          <w:kern w:val="28"/>
          <w:sz w:val="36"/>
          <w:szCs w:val="44"/>
        </w:rPr>
        <w:t>Image</w:t>
      </w:r>
      <w:r w:rsidR="00604CC3">
        <w:rPr>
          <w:rFonts w:eastAsiaTheme="majorEastAsia" w:cstheme="minorHAnsi"/>
          <w:color w:val="17365D" w:themeColor="text2" w:themeShade="BF"/>
          <w:spacing w:val="5"/>
          <w:kern w:val="28"/>
          <w:sz w:val="36"/>
          <w:szCs w:val="44"/>
        </w:rPr>
        <w:t>-</w:t>
      </w:r>
      <w:r w:rsidRPr="00A2373A">
        <w:rPr>
          <w:rFonts w:eastAsiaTheme="majorEastAsia" w:cstheme="minorHAnsi"/>
          <w:color w:val="17365D" w:themeColor="text2" w:themeShade="BF"/>
          <w:spacing w:val="5"/>
          <w:kern w:val="28"/>
          <w:sz w:val="36"/>
          <w:szCs w:val="44"/>
        </w:rPr>
        <w:t xml:space="preserve">guided focal dose escalation in patients with primary prostate cancer treated with primary external beam hypofractionated radiation therapy (HypoFocal) </w:t>
      </w:r>
    </w:p>
    <w:p w14:paraId="7263AA86" w14:textId="062CD2F4" w:rsidR="00FF562E" w:rsidRDefault="00BB6300" w:rsidP="00E063D5">
      <w:pPr>
        <w:spacing w:after="0" w:line="360" w:lineRule="auto"/>
        <w:jc w:val="center"/>
        <w:rPr>
          <w:rFonts w:cstheme="minorHAnsi"/>
          <w:color w:val="1F497D" w:themeColor="text2"/>
          <w:sz w:val="36"/>
        </w:rPr>
      </w:pPr>
      <w:r>
        <w:rPr>
          <w:rFonts w:cstheme="minorHAnsi"/>
          <w:color w:val="1F497D" w:themeColor="text2"/>
          <w:sz w:val="36"/>
        </w:rPr>
        <w:t>_________________________________</w:t>
      </w:r>
    </w:p>
    <w:p w14:paraId="5E1299FD" w14:textId="0E82E57E" w:rsidR="003862BD" w:rsidRPr="009900F7" w:rsidRDefault="006E6974" w:rsidP="00E063D5">
      <w:pPr>
        <w:spacing w:after="0" w:line="360" w:lineRule="auto"/>
        <w:jc w:val="center"/>
        <w:rPr>
          <w:rFonts w:cstheme="minorHAnsi"/>
          <w:color w:val="1F497D" w:themeColor="text2"/>
          <w:sz w:val="36"/>
        </w:rPr>
      </w:pPr>
      <w:r>
        <w:rPr>
          <w:rFonts w:cstheme="minorHAnsi"/>
          <w:color w:val="1F497D" w:themeColor="text2"/>
          <w:sz w:val="36"/>
        </w:rPr>
        <w:t>Scoping Review</w:t>
      </w:r>
    </w:p>
    <w:p w14:paraId="0158E319" w14:textId="77777777" w:rsidR="003862BD" w:rsidRPr="009900F7" w:rsidRDefault="003862BD" w:rsidP="00E063D5">
      <w:pPr>
        <w:spacing w:after="0" w:line="360" w:lineRule="auto"/>
        <w:jc w:val="both"/>
        <w:rPr>
          <w:rFonts w:cstheme="minorHAnsi"/>
        </w:rPr>
      </w:pPr>
    </w:p>
    <w:p w14:paraId="4A0CD63A" w14:textId="77777777" w:rsidR="00DA28FF" w:rsidRPr="009900F7" w:rsidRDefault="00DA28FF" w:rsidP="00E063D5">
      <w:pPr>
        <w:spacing w:after="0" w:line="360" w:lineRule="auto"/>
        <w:jc w:val="both"/>
        <w:rPr>
          <w:rFonts w:cstheme="minorHAnsi"/>
        </w:rPr>
      </w:pPr>
    </w:p>
    <w:p w14:paraId="698345FC" w14:textId="77777777" w:rsidR="00DA28FF" w:rsidRPr="009900F7" w:rsidRDefault="006E6974" w:rsidP="006E6974">
      <w:pPr>
        <w:tabs>
          <w:tab w:val="left" w:pos="1470"/>
        </w:tabs>
        <w:spacing w:after="0" w:line="360" w:lineRule="auto"/>
        <w:jc w:val="both"/>
        <w:rPr>
          <w:rFonts w:cstheme="minorHAnsi"/>
        </w:rPr>
      </w:pPr>
      <w:r>
        <w:rPr>
          <w:rFonts w:cstheme="minorHAnsi"/>
        </w:rPr>
        <w:tab/>
      </w:r>
    </w:p>
    <w:p w14:paraId="6C20D4D2" w14:textId="77777777" w:rsidR="00DA28FF" w:rsidRPr="009900F7" w:rsidRDefault="003862BD" w:rsidP="00E063D5">
      <w:pPr>
        <w:spacing w:after="0" w:line="360" w:lineRule="auto"/>
        <w:jc w:val="both"/>
        <w:rPr>
          <w:rFonts w:cstheme="minorHAnsi"/>
        </w:rPr>
      </w:pPr>
      <w:r w:rsidRPr="00AC265E">
        <w:rPr>
          <w:rFonts w:cstheme="minorHAnsi"/>
          <w:noProof/>
          <w:lang w:val="en-US"/>
        </w:rPr>
        <mc:AlternateContent>
          <mc:Choice Requires="wps">
            <w:drawing>
              <wp:anchor distT="0" distB="0" distL="114300" distR="114300" simplePos="0" relativeHeight="251656192" behindDoc="0" locked="0" layoutInCell="1" allowOverlap="1" wp14:anchorId="436AED72" wp14:editId="0BAA7E26">
                <wp:simplePos x="0" y="0"/>
                <wp:positionH relativeFrom="column">
                  <wp:posOffset>1686988</wp:posOffset>
                </wp:positionH>
                <wp:positionV relativeFrom="paragraph">
                  <wp:posOffset>35870</wp:posOffset>
                </wp:positionV>
                <wp:extent cx="2374265" cy="1403985"/>
                <wp:effectExtent l="0" t="0" r="19685" b="1587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D31B878" w14:textId="77777777" w:rsidR="00C04E94" w:rsidRPr="004C4433" w:rsidRDefault="00C04E94" w:rsidP="00473068">
                            <w:pPr>
                              <w:pStyle w:val="KeinLeerraum"/>
                            </w:pPr>
                            <w:r>
                              <w:t>Version:</w:t>
                            </w:r>
                            <w:r>
                              <w:tab/>
                            </w:r>
                            <w:r w:rsidRPr="004C4433">
                              <w:t>1.0</w:t>
                            </w:r>
                          </w:p>
                          <w:p w14:paraId="077EC2CB" w14:textId="0AB4D82A" w:rsidR="00C04E94" w:rsidRDefault="00C04E94" w:rsidP="00473068">
                            <w:pPr>
                              <w:pStyle w:val="KeinLeerraum"/>
                            </w:pPr>
                            <w:r w:rsidRPr="004C4433">
                              <w:t>Date:</w:t>
                            </w:r>
                            <w:r w:rsidRPr="004C4433">
                              <w:tab/>
                            </w:r>
                            <w:r w:rsidRPr="004C4433">
                              <w:tab/>
                              <w:t>1</w:t>
                            </w:r>
                            <w:r>
                              <w:t>4</w:t>
                            </w:r>
                            <w:r w:rsidRPr="004C4433">
                              <w:t>.08.2020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6AED72" id="_x0000_t202" coordsize="21600,21600" o:spt="202" path="m,l,21600r21600,l21600,xe">
                <v:stroke joinstyle="miter"/>
                <v:path gradientshapeok="t" o:connecttype="rect"/>
              </v:shapetype>
              <v:shape id="Textfeld 2" o:spid="_x0000_s1026" type="#_x0000_t202" style="position:absolute;left:0;text-align:left;margin-left:132.85pt;margin-top:2.8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">
                <v:textbox style="mso-fit-shape-to-text:t">
                  <w:txbxContent>
                    <w:p w14:paraId="4D31B878" w14:textId="77777777" w:rsidR="00C04E94" w:rsidRPr="004C4433" w:rsidRDefault="00C04E94" w:rsidP="00473068">
                      <w:pPr>
                        <w:pStyle w:val="KeinLeerraum"/>
                      </w:pPr>
                      <w:r>
                        <w:t>Version:</w:t>
                      </w:r>
                      <w:r>
                        <w:tab/>
                      </w:r>
                      <w:r w:rsidRPr="004C4433">
                        <w:t>1.0</w:t>
                      </w:r>
                    </w:p>
                    <w:p w14:paraId="077EC2CB" w14:textId="0AB4D82A" w:rsidR="00C04E94" w:rsidRDefault="00C04E94" w:rsidP="00473068">
                      <w:pPr>
                        <w:pStyle w:val="KeinLeerraum"/>
                      </w:pPr>
                      <w:r w:rsidRPr="004C4433">
                        <w:t>Date:</w:t>
                      </w:r>
                      <w:r w:rsidRPr="004C4433">
                        <w:tab/>
                      </w:r>
                      <w:r w:rsidRPr="004C4433">
                        <w:tab/>
                        <w:t>1</w:t>
                      </w:r>
                      <w:r>
                        <w:t>4</w:t>
                      </w:r>
                      <w:r w:rsidRPr="004C4433">
                        <w:t>.08.2020</w:t>
                      </w:r>
                    </w:p>
                  </w:txbxContent>
                </v:textbox>
              </v:shape>
            </w:pict>
          </mc:Fallback>
        </mc:AlternateContent>
      </w:r>
    </w:p>
    <w:p w14:paraId="42917B4B" w14:textId="77777777" w:rsidR="00DA28FF" w:rsidRPr="009900F7" w:rsidRDefault="00DA28FF" w:rsidP="00E063D5">
      <w:pPr>
        <w:spacing w:after="0" w:line="360" w:lineRule="auto"/>
        <w:jc w:val="both"/>
        <w:rPr>
          <w:rFonts w:cstheme="minorHAnsi"/>
        </w:rPr>
      </w:pPr>
    </w:p>
    <w:p w14:paraId="7696936C" w14:textId="77777777" w:rsidR="004A3E82" w:rsidRPr="009900F7" w:rsidRDefault="004A3E82" w:rsidP="00E063D5">
      <w:pPr>
        <w:spacing w:after="0" w:line="360" w:lineRule="auto"/>
        <w:jc w:val="both"/>
        <w:rPr>
          <w:rFonts w:cstheme="minorHAnsi"/>
        </w:rPr>
      </w:pPr>
    </w:p>
    <w:p w14:paraId="09A280B6" w14:textId="77777777" w:rsidR="00BC407D" w:rsidRPr="009900F7" w:rsidRDefault="00BC407D" w:rsidP="00E063D5">
      <w:pPr>
        <w:spacing w:after="0" w:line="360" w:lineRule="auto"/>
        <w:jc w:val="both"/>
        <w:rPr>
          <w:rFonts w:cstheme="minorHAnsi"/>
        </w:rPr>
      </w:pPr>
    </w:p>
    <w:p w14:paraId="3A307DF0" w14:textId="77777777" w:rsidR="00BC407D" w:rsidRPr="009900F7" w:rsidRDefault="00BC407D" w:rsidP="00E063D5">
      <w:pPr>
        <w:spacing w:after="0" w:line="360" w:lineRule="auto"/>
        <w:jc w:val="both"/>
        <w:rPr>
          <w:rFonts w:cstheme="minorHAnsi"/>
        </w:rPr>
        <w:sectPr w:rsidR="00BC407D" w:rsidRPr="009900F7" w:rsidSect="00556BE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NumType w:start="1"/>
          <w:cols w:space="708"/>
          <w:titlePg/>
          <w:docGrid w:linePitch="360"/>
        </w:sectPr>
      </w:pPr>
    </w:p>
    <w:p w14:paraId="715C4663" w14:textId="77777777" w:rsidR="008D5A1B" w:rsidRPr="00A15C68" w:rsidRDefault="008D5A1B" w:rsidP="00E063D5">
      <w:pPr>
        <w:spacing w:after="0" w:line="360" w:lineRule="auto"/>
        <w:jc w:val="both"/>
        <w:rPr>
          <w:rFonts w:cstheme="minorHAnsi"/>
          <w:b/>
          <w:sz w:val="24"/>
          <w:szCs w:val="24"/>
        </w:rPr>
      </w:pPr>
      <w:r w:rsidRPr="00A15C68">
        <w:rPr>
          <w:rFonts w:cstheme="minorHAnsi"/>
          <w:b/>
          <w:sz w:val="24"/>
          <w:szCs w:val="24"/>
        </w:rPr>
        <w:lastRenderedPageBreak/>
        <w:t>Authors</w:t>
      </w:r>
    </w:p>
    <w:p w14:paraId="7C053ADF" w14:textId="2352190C" w:rsidR="006E6974" w:rsidRDefault="006E6974" w:rsidP="006E6974">
      <w:pPr>
        <w:tabs>
          <w:tab w:val="left" w:pos="426"/>
        </w:tabs>
        <w:spacing w:after="0" w:line="360" w:lineRule="auto"/>
        <w:rPr>
          <w:rFonts w:ascii="Calibri" w:eastAsia="Calibri" w:hAnsi="Calibri" w:cs="Times New Roman"/>
          <w:sz w:val="24"/>
          <w:szCs w:val="24"/>
        </w:rPr>
      </w:pPr>
      <w:r w:rsidRPr="006E6974">
        <w:rPr>
          <w:rFonts w:ascii="Calibri" w:eastAsia="Calibri" w:hAnsi="Calibri" w:cs="Times New Roman"/>
          <w:sz w:val="24"/>
          <w:szCs w:val="24"/>
        </w:rPr>
        <w:t>Nagavci</w:t>
      </w:r>
      <w:r w:rsidR="00EA7A33">
        <w:rPr>
          <w:rFonts w:ascii="Calibri" w:eastAsia="Calibri" w:hAnsi="Calibri" w:cs="Times New Roman"/>
          <w:sz w:val="24"/>
          <w:szCs w:val="24"/>
        </w:rPr>
        <w:t xml:space="preserve"> B, </w:t>
      </w:r>
      <w:r w:rsidRPr="006E6974">
        <w:rPr>
          <w:rFonts w:ascii="Calibri" w:eastAsia="Calibri" w:hAnsi="Calibri" w:cs="Times New Roman"/>
          <w:sz w:val="24"/>
          <w:szCs w:val="24"/>
        </w:rPr>
        <w:t>Meerpohl</w:t>
      </w:r>
      <w:r w:rsidR="00EA7A33">
        <w:rPr>
          <w:rFonts w:ascii="Calibri" w:eastAsia="Calibri" w:hAnsi="Calibri" w:cs="Times New Roman"/>
          <w:sz w:val="24"/>
          <w:szCs w:val="24"/>
        </w:rPr>
        <w:t xml:space="preserve"> JJ, </w:t>
      </w:r>
      <w:r w:rsidR="00EC1074" w:rsidRPr="00EC1074">
        <w:rPr>
          <w:rFonts w:ascii="Calibri" w:eastAsia="Calibri" w:hAnsi="Calibri" w:cs="Times New Roman"/>
          <w:sz w:val="24"/>
          <w:szCs w:val="24"/>
        </w:rPr>
        <w:t>Nothacker</w:t>
      </w:r>
      <w:r w:rsidR="00EC1074">
        <w:rPr>
          <w:rFonts w:ascii="Calibri" w:eastAsia="Calibri" w:hAnsi="Calibri" w:cs="Times New Roman"/>
          <w:sz w:val="24"/>
          <w:szCs w:val="24"/>
        </w:rPr>
        <w:t xml:space="preserve"> J, </w:t>
      </w:r>
      <w:r w:rsidR="00EA7A33">
        <w:rPr>
          <w:rFonts w:ascii="Calibri" w:eastAsia="Calibri" w:hAnsi="Calibri" w:cs="Times New Roman"/>
          <w:sz w:val="24"/>
          <w:szCs w:val="24"/>
        </w:rPr>
        <w:t>Grummich K, Schmucker C</w:t>
      </w:r>
      <w:r w:rsidRPr="006E6974">
        <w:rPr>
          <w:rFonts w:ascii="Calibri" w:eastAsia="Calibri" w:hAnsi="Calibri" w:cs="Times New Roman"/>
          <w:sz w:val="24"/>
          <w:szCs w:val="24"/>
        </w:rPr>
        <w:t xml:space="preserve"> </w:t>
      </w:r>
    </w:p>
    <w:p w14:paraId="6FB08767" w14:textId="77777777" w:rsidR="008F44B5" w:rsidRPr="00A15C68" w:rsidRDefault="008F44B5" w:rsidP="00E063D5">
      <w:pPr>
        <w:spacing w:after="0" w:line="360" w:lineRule="auto"/>
        <w:jc w:val="both"/>
        <w:rPr>
          <w:rFonts w:cstheme="minorHAnsi"/>
          <w:b/>
          <w:sz w:val="24"/>
          <w:szCs w:val="24"/>
        </w:rPr>
      </w:pPr>
    </w:p>
    <w:p w14:paraId="62476723" w14:textId="77777777" w:rsidR="006E6974" w:rsidRPr="00A15C68" w:rsidRDefault="006E6974" w:rsidP="00E063D5">
      <w:pPr>
        <w:spacing w:after="0" w:line="360" w:lineRule="auto"/>
        <w:jc w:val="both"/>
        <w:rPr>
          <w:rFonts w:cstheme="minorHAnsi"/>
          <w:b/>
          <w:sz w:val="24"/>
          <w:szCs w:val="24"/>
        </w:rPr>
      </w:pPr>
    </w:p>
    <w:p w14:paraId="684C9922" w14:textId="77777777" w:rsidR="008F44B5" w:rsidRPr="006E6974" w:rsidRDefault="006E6974" w:rsidP="006E6974">
      <w:pPr>
        <w:spacing w:after="0" w:line="360" w:lineRule="auto"/>
        <w:jc w:val="both"/>
        <w:rPr>
          <w:rFonts w:cstheme="minorHAnsi"/>
          <w:b/>
          <w:sz w:val="24"/>
          <w:szCs w:val="24"/>
        </w:rPr>
      </w:pPr>
      <w:r w:rsidRPr="006E6974">
        <w:rPr>
          <w:rFonts w:cstheme="minorHAnsi"/>
          <w:b/>
          <w:sz w:val="24"/>
          <w:szCs w:val="24"/>
        </w:rPr>
        <w:t>Affiliation</w:t>
      </w:r>
    </w:p>
    <w:p w14:paraId="5D9B8B03" w14:textId="77777777" w:rsidR="006E6974" w:rsidRPr="006E6974" w:rsidRDefault="006E6974" w:rsidP="006E6974">
      <w:pPr>
        <w:spacing w:after="0" w:line="360" w:lineRule="auto"/>
        <w:jc w:val="both"/>
        <w:rPr>
          <w:rFonts w:eastAsia="Calibri" w:cstheme="minorHAnsi"/>
          <w:bCs/>
          <w:sz w:val="24"/>
          <w:szCs w:val="24"/>
          <w:lang w:val="en-US"/>
        </w:rPr>
      </w:pPr>
      <w:r w:rsidRPr="006E6974">
        <w:rPr>
          <w:rFonts w:eastAsia="Calibri" w:cstheme="minorHAnsi"/>
          <w:bCs/>
          <w:sz w:val="24"/>
          <w:szCs w:val="24"/>
          <w:lang w:val="en-US"/>
        </w:rPr>
        <w:t>Institute for Evidence in Medicine (for Cochrane Germany Foundation)</w:t>
      </w:r>
    </w:p>
    <w:p w14:paraId="3330CDE1" w14:textId="77777777" w:rsidR="006E6974" w:rsidRPr="006E6974" w:rsidRDefault="006E6974" w:rsidP="006E6974">
      <w:pPr>
        <w:spacing w:after="0" w:line="360" w:lineRule="auto"/>
        <w:jc w:val="both"/>
        <w:rPr>
          <w:rFonts w:eastAsia="Calibri" w:cstheme="minorHAnsi"/>
          <w:bCs/>
          <w:sz w:val="24"/>
          <w:szCs w:val="24"/>
          <w:lang w:val="en-US"/>
        </w:rPr>
      </w:pPr>
      <w:r w:rsidRPr="006E6974">
        <w:rPr>
          <w:rFonts w:eastAsia="Calibri" w:cstheme="minorHAnsi"/>
          <w:bCs/>
          <w:sz w:val="24"/>
          <w:szCs w:val="24"/>
          <w:lang w:val="en-US"/>
        </w:rPr>
        <w:t>Medical Center - University of Freiburg</w:t>
      </w:r>
    </w:p>
    <w:p w14:paraId="7256F7C4" w14:textId="77777777" w:rsidR="006E6974" w:rsidRPr="006E6974" w:rsidRDefault="006E6974" w:rsidP="006E6974">
      <w:pPr>
        <w:pStyle w:val="HTMLVorformatiert"/>
        <w:spacing w:line="360" w:lineRule="auto"/>
        <w:rPr>
          <w:rFonts w:asciiTheme="minorHAnsi" w:hAnsiTheme="minorHAnsi" w:cstheme="minorHAnsi"/>
          <w:sz w:val="24"/>
          <w:szCs w:val="24"/>
        </w:rPr>
      </w:pPr>
      <w:r w:rsidRPr="006E6974">
        <w:rPr>
          <w:rFonts w:asciiTheme="minorHAnsi" w:hAnsiTheme="minorHAnsi" w:cstheme="minorHAnsi"/>
          <w:sz w:val="24"/>
          <w:szCs w:val="24"/>
        </w:rPr>
        <w:t>Faculty of Medicine, University of Freiburg, Germany</w:t>
      </w:r>
    </w:p>
    <w:p w14:paraId="46144364" w14:textId="1E43AF74" w:rsidR="00271F35" w:rsidRDefault="00271F35" w:rsidP="006E6974">
      <w:pPr>
        <w:pStyle w:val="HTMLVorformatiert"/>
        <w:spacing w:line="360" w:lineRule="auto"/>
        <w:rPr>
          <w:rFonts w:asciiTheme="minorHAnsi" w:hAnsiTheme="minorHAnsi" w:cstheme="minorHAnsi"/>
          <w:sz w:val="24"/>
          <w:szCs w:val="24"/>
          <w:lang w:val="de-DE"/>
        </w:rPr>
      </w:pPr>
      <w:r w:rsidRPr="00271F35">
        <w:rPr>
          <w:rFonts w:asciiTheme="minorHAnsi" w:hAnsiTheme="minorHAnsi" w:cstheme="minorHAnsi"/>
          <w:sz w:val="24"/>
          <w:szCs w:val="24"/>
          <w:lang w:val="de-DE"/>
        </w:rPr>
        <w:t>Breisacher Str. 86</w:t>
      </w:r>
    </w:p>
    <w:p w14:paraId="085D4C99" w14:textId="186A66E7" w:rsidR="006E6974" w:rsidRPr="00C55FDD" w:rsidRDefault="00271F35" w:rsidP="006E6974">
      <w:pPr>
        <w:pStyle w:val="HTMLVorformatiert"/>
        <w:spacing w:line="360" w:lineRule="auto"/>
        <w:rPr>
          <w:rFonts w:asciiTheme="minorHAnsi" w:hAnsiTheme="minorHAnsi" w:cstheme="minorHAnsi"/>
          <w:sz w:val="24"/>
          <w:szCs w:val="24"/>
          <w:lang w:val="de-DE"/>
        </w:rPr>
      </w:pPr>
      <w:r w:rsidRPr="00271F35">
        <w:rPr>
          <w:rFonts w:asciiTheme="minorHAnsi" w:hAnsiTheme="minorHAnsi" w:cstheme="minorHAnsi"/>
          <w:sz w:val="24"/>
          <w:szCs w:val="24"/>
          <w:lang w:val="de-DE"/>
        </w:rPr>
        <w:t>79110</w:t>
      </w:r>
      <w:r>
        <w:rPr>
          <w:rFonts w:asciiTheme="minorHAnsi" w:hAnsiTheme="minorHAnsi" w:cstheme="minorHAnsi"/>
          <w:sz w:val="24"/>
          <w:szCs w:val="24"/>
          <w:lang w:val="de-DE"/>
        </w:rPr>
        <w:t xml:space="preserve"> </w:t>
      </w:r>
      <w:r w:rsidR="006E6974" w:rsidRPr="00C55FDD">
        <w:rPr>
          <w:rFonts w:asciiTheme="minorHAnsi" w:hAnsiTheme="minorHAnsi" w:cstheme="minorHAnsi"/>
          <w:sz w:val="24"/>
          <w:szCs w:val="24"/>
          <w:lang w:val="de-DE"/>
        </w:rPr>
        <w:t>Freiburg</w:t>
      </w:r>
    </w:p>
    <w:p w14:paraId="7E504D77" w14:textId="77777777" w:rsidR="008F44B5" w:rsidRPr="00C55FDD" w:rsidRDefault="008F44B5" w:rsidP="006E6974">
      <w:pPr>
        <w:spacing w:after="0" w:line="360" w:lineRule="auto"/>
        <w:jc w:val="both"/>
        <w:rPr>
          <w:rFonts w:cstheme="minorHAnsi"/>
          <w:b/>
          <w:sz w:val="24"/>
          <w:szCs w:val="24"/>
          <w:lang w:val="de-DE"/>
        </w:rPr>
      </w:pPr>
    </w:p>
    <w:p w14:paraId="69B8BDCC" w14:textId="77777777" w:rsidR="008F44B5" w:rsidRPr="00C55FDD" w:rsidRDefault="008F44B5" w:rsidP="00E063D5">
      <w:pPr>
        <w:spacing w:after="0" w:line="360" w:lineRule="auto"/>
        <w:jc w:val="both"/>
        <w:rPr>
          <w:rFonts w:cstheme="minorHAnsi"/>
          <w:b/>
          <w:lang w:val="de-DE"/>
        </w:rPr>
      </w:pPr>
    </w:p>
    <w:p w14:paraId="6F5626C7" w14:textId="77777777" w:rsidR="008F44B5" w:rsidRPr="00C55FDD" w:rsidRDefault="008F44B5" w:rsidP="00E063D5">
      <w:pPr>
        <w:spacing w:after="0" w:line="360" w:lineRule="auto"/>
        <w:jc w:val="both"/>
        <w:rPr>
          <w:rFonts w:cstheme="minorHAnsi"/>
          <w:b/>
          <w:lang w:val="de-DE"/>
        </w:rPr>
      </w:pPr>
    </w:p>
    <w:p w14:paraId="571AA12B" w14:textId="77777777" w:rsidR="008F44B5" w:rsidRPr="00C55FDD" w:rsidRDefault="008F44B5" w:rsidP="00E063D5">
      <w:pPr>
        <w:spacing w:after="0" w:line="360" w:lineRule="auto"/>
        <w:jc w:val="both"/>
        <w:rPr>
          <w:rFonts w:cstheme="minorHAnsi"/>
          <w:b/>
          <w:lang w:val="de-DE"/>
        </w:rPr>
      </w:pPr>
    </w:p>
    <w:p w14:paraId="33A5D8A5" w14:textId="77777777" w:rsidR="00604713" w:rsidRPr="00C55FDD" w:rsidRDefault="00604713" w:rsidP="00E063D5">
      <w:pPr>
        <w:spacing w:after="0" w:line="360" w:lineRule="auto"/>
        <w:jc w:val="both"/>
        <w:rPr>
          <w:rFonts w:cstheme="minorHAnsi"/>
          <w:b/>
          <w:lang w:val="de-DE"/>
        </w:rPr>
      </w:pPr>
    </w:p>
    <w:p w14:paraId="7C750C9A" w14:textId="77777777" w:rsidR="004A3E82" w:rsidRPr="00C55FDD" w:rsidRDefault="004A3E82" w:rsidP="00E063D5">
      <w:pPr>
        <w:spacing w:after="0" w:line="360" w:lineRule="auto"/>
        <w:jc w:val="both"/>
        <w:rPr>
          <w:rFonts w:cstheme="minorHAnsi"/>
          <w:b/>
          <w:lang w:val="de-DE"/>
        </w:rPr>
      </w:pPr>
    </w:p>
    <w:p w14:paraId="317167E8" w14:textId="77777777" w:rsidR="004A3E82" w:rsidRPr="00C55FDD" w:rsidRDefault="004A3E82" w:rsidP="00E063D5">
      <w:pPr>
        <w:spacing w:after="0" w:line="360" w:lineRule="auto"/>
        <w:jc w:val="both"/>
        <w:rPr>
          <w:rFonts w:cstheme="minorHAnsi"/>
          <w:b/>
          <w:lang w:val="de-DE"/>
        </w:rPr>
      </w:pPr>
    </w:p>
    <w:p w14:paraId="66AC01C6" w14:textId="77777777" w:rsidR="004A3E82" w:rsidRPr="00C55FDD" w:rsidRDefault="004A3E82" w:rsidP="00E063D5">
      <w:pPr>
        <w:spacing w:after="0" w:line="360" w:lineRule="auto"/>
        <w:jc w:val="both"/>
        <w:rPr>
          <w:rFonts w:cstheme="minorHAnsi"/>
          <w:b/>
          <w:lang w:val="de-DE"/>
        </w:rPr>
      </w:pPr>
    </w:p>
    <w:p w14:paraId="6FCD089B" w14:textId="77777777" w:rsidR="004A3E82" w:rsidRPr="00C55FDD" w:rsidRDefault="004A3E82" w:rsidP="00E063D5">
      <w:pPr>
        <w:spacing w:after="0" w:line="360" w:lineRule="auto"/>
        <w:jc w:val="both"/>
        <w:rPr>
          <w:rFonts w:cstheme="minorHAnsi"/>
          <w:b/>
          <w:lang w:val="de-DE"/>
        </w:rPr>
      </w:pPr>
    </w:p>
    <w:p w14:paraId="27D00FEE" w14:textId="77777777" w:rsidR="004A3E82" w:rsidRPr="00C55FDD" w:rsidRDefault="004A3E82" w:rsidP="00E063D5">
      <w:pPr>
        <w:spacing w:after="0" w:line="360" w:lineRule="auto"/>
        <w:jc w:val="both"/>
        <w:rPr>
          <w:rFonts w:cstheme="minorHAnsi"/>
          <w:b/>
          <w:lang w:val="de-DE"/>
        </w:rPr>
      </w:pPr>
    </w:p>
    <w:p w14:paraId="73FFED68" w14:textId="77777777" w:rsidR="004A3E82" w:rsidRPr="00C55FDD" w:rsidRDefault="004A3E82" w:rsidP="00E063D5">
      <w:pPr>
        <w:spacing w:after="0" w:line="360" w:lineRule="auto"/>
        <w:jc w:val="both"/>
        <w:rPr>
          <w:rFonts w:cstheme="minorHAnsi"/>
          <w:b/>
          <w:lang w:val="de-DE"/>
        </w:rPr>
      </w:pPr>
    </w:p>
    <w:p w14:paraId="3C43A7B7" w14:textId="77777777" w:rsidR="004A3E82" w:rsidRPr="00C55FDD" w:rsidRDefault="004A3E82" w:rsidP="00E063D5">
      <w:pPr>
        <w:spacing w:after="0" w:line="360" w:lineRule="auto"/>
        <w:jc w:val="both"/>
        <w:rPr>
          <w:rFonts w:cstheme="minorHAnsi"/>
          <w:b/>
          <w:lang w:val="de-DE"/>
        </w:rPr>
      </w:pPr>
    </w:p>
    <w:p w14:paraId="0A85F7EB" w14:textId="77777777" w:rsidR="004A3E82" w:rsidRPr="00C55FDD" w:rsidRDefault="004A3E82" w:rsidP="00E063D5">
      <w:pPr>
        <w:spacing w:after="0" w:line="360" w:lineRule="auto"/>
        <w:jc w:val="both"/>
        <w:rPr>
          <w:rFonts w:cstheme="minorHAnsi"/>
          <w:b/>
          <w:lang w:val="de-DE"/>
        </w:rPr>
      </w:pPr>
    </w:p>
    <w:p w14:paraId="50849D14" w14:textId="77777777" w:rsidR="004A3E82" w:rsidRPr="00C55FDD" w:rsidRDefault="004A3E82" w:rsidP="00E063D5">
      <w:pPr>
        <w:spacing w:after="0" w:line="360" w:lineRule="auto"/>
        <w:jc w:val="both"/>
        <w:rPr>
          <w:rFonts w:cstheme="minorHAnsi"/>
          <w:b/>
          <w:lang w:val="de-DE"/>
        </w:rPr>
      </w:pPr>
    </w:p>
    <w:p w14:paraId="0A8AF6A3" w14:textId="77777777" w:rsidR="00604713" w:rsidRPr="00C55FDD" w:rsidRDefault="00604713" w:rsidP="00E063D5">
      <w:pPr>
        <w:spacing w:after="0" w:line="360" w:lineRule="auto"/>
        <w:jc w:val="both"/>
        <w:rPr>
          <w:rFonts w:cstheme="minorHAnsi"/>
          <w:b/>
          <w:lang w:val="de-DE"/>
        </w:rPr>
      </w:pPr>
    </w:p>
    <w:p w14:paraId="1024940C" w14:textId="77777777" w:rsidR="00DA28FF" w:rsidRPr="00C55FDD" w:rsidRDefault="00DA28FF" w:rsidP="00E063D5">
      <w:pPr>
        <w:pStyle w:val="berschrift1"/>
        <w:spacing w:before="0" w:after="0" w:line="360" w:lineRule="auto"/>
        <w:jc w:val="both"/>
        <w:rPr>
          <w:rFonts w:cstheme="minorHAnsi"/>
          <w:lang w:val="de-DE"/>
        </w:rPr>
      </w:pPr>
      <w:r w:rsidRPr="00C55FDD">
        <w:rPr>
          <w:rFonts w:cstheme="minorHAnsi"/>
          <w:lang w:val="de-DE"/>
        </w:rPr>
        <w:br w:type="page"/>
      </w:r>
    </w:p>
    <w:sdt>
      <w:sdtPr>
        <w:rPr>
          <w:rFonts w:eastAsiaTheme="minorHAnsi" w:cstheme="minorHAnsi"/>
          <w:b w:val="0"/>
          <w:bCs w:val="0"/>
          <w:color w:val="auto"/>
          <w:sz w:val="22"/>
          <w:szCs w:val="22"/>
          <w:lang w:eastAsia="en-US"/>
        </w:rPr>
        <w:id w:val="-848253369"/>
        <w:docPartObj>
          <w:docPartGallery w:val="Table of Contents"/>
          <w:docPartUnique/>
        </w:docPartObj>
      </w:sdtPr>
      <w:sdtEndPr/>
      <w:sdtContent>
        <w:p w14:paraId="6650591D" w14:textId="77777777" w:rsidR="008F44B5" w:rsidRPr="00C55FDD" w:rsidRDefault="008F44B5" w:rsidP="005A61C4">
          <w:pPr>
            <w:pStyle w:val="Inhaltsverzeichnisberschrift"/>
            <w:tabs>
              <w:tab w:val="left" w:pos="2115"/>
            </w:tabs>
            <w:spacing w:before="0" w:after="0" w:line="360" w:lineRule="auto"/>
            <w:jc w:val="both"/>
            <w:rPr>
              <w:rFonts w:cstheme="minorHAnsi"/>
              <w:lang w:val="de-DE"/>
            </w:rPr>
          </w:pPr>
          <w:r w:rsidRPr="00C55FDD">
            <w:rPr>
              <w:rStyle w:val="berschrift1Zchn"/>
              <w:lang w:val="de-DE"/>
            </w:rPr>
            <w:t>Content</w:t>
          </w:r>
          <w:r w:rsidR="005A61C4" w:rsidRPr="00C55FDD">
            <w:rPr>
              <w:rStyle w:val="berschrift1Zchn"/>
              <w:lang w:val="de-DE"/>
            </w:rPr>
            <w:tab/>
          </w:r>
        </w:p>
        <w:p w14:paraId="0E18FEE6" w14:textId="77777777" w:rsidR="001D312E" w:rsidRDefault="00BA454B">
          <w:pPr>
            <w:pStyle w:val="Verzeichnis1"/>
            <w:tabs>
              <w:tab w:val="left" w:pos="440"/>
              <w:tab w:val="right" w:leader="dot" w:pos="9062"/>
            </w:tabs>
            <w:rPr>
              <w:rFonts w:eastAsiaTheme="minorEastAsia"/>
              <w:b w:val="0"/>
              <w:noProof/>
              <w:sz w:val="22"/>
              <w:lang w:val="de-DE" w:eastAsia="de-DE"/>
            </w:rPr>
          </w:pPr>
          <w:r w:rsidRPr="00AC265E">
            <w:rPr>
              <w:rFonts w:cstheme="minorHAnsi"/>
            </w:rPr>
            <w:fldChar w:fldCharType="begin"/>
          </w:r>
          <w:r w:rsidRPr="00D10203">
            <w:rPr>
              <w:rFonts w:cstheme="minorHAnsi"/>
            </w:rPr>
            <w:instrText xml:space="preserve"> TOC \o "</w:instrText>
          </w:r>
          <w:r w:rsidRPr="00AC265E">
            <w:rPr>
              <w:rFonts w:cstheme="minorHAnsi"/>
            </w:rPr>
            <w:instrText xml:space="preserve">1-4" \h \z \u </w:instrText>
          </w:r>
          <w:r w:rsidRPr="00AC265E">
            <w:rPr>
              <w:rFonts w:cstheme="minorHAnsi"/>
            </w:rPr>
            <w:fldChar w:fldCharType="separate"/>
          </w:r>
          <w:hyperlink w:anchor="_Toc48141647" w:history="1">
            <w:r w:rsidR="001D312E" w:rsidRPr="007145DB">
              <w:rPr>
                <w:rStyle w:val="Hyperlink"/>
                <w:rFonts w:cstheme="minorHAnsi"/>
                <w:noProof/>
              </w:rPr>
              <w:t>1</w:t>
            </w:r>
            <w:r w:rsidR="001D312E">
              <w:rPr>
                <w:rFonts w:eastAsiaTheme="minorEastAsia"/>
                <w:b w:val="0"/>
                <w:noProof/>
                <w:sz w:val="22"/>
                <w:lang w:val="de-DE" w:eastAsia="de-DE"/>
              </w:rPr>
              <w:tab/>
            </w:r>
            <w:r w:rsidR="001D312E" w:rsidRPr="007145DB">
              <w:rPr>
                <w:rStyle w:val="Hyperlink"/>
                <w:rFonts w:cstheme="minorHAnsi"/>
                <w:noProof/>
              </w:rPr>
              <w:t>Background</w:t>
            </w:r>
            <w:r w:rsidR="001D312E">
              <w:rPr>
                <w:noProof/>
                <w:webHidden/>
              </w:rPr>
              <w:tab/>
            </w:r>
            <w:r w:rsidR="001D312E">
              <w:rPr>
                <w:noProof/>
                <w:webHidden/>
              </w:rPr>
              <w:fldChar w:fldCharType="begin"/>
            </w:r>
            <w:r w:rsidR="001D312E">
              <w:rPr>
                <w:noProof/>
                <w:webHidden/>
              </w:rPr>
              <w:instrText xml:space="preserve"> PAGEREF _Toc48141647 \h </w:instrText>
            </w:r>
            <w:r w:rsidR="001D312E">
              <w:rPr>
                <w:noProof/>
                <w:webHidden/>
              </w:rPr>
            </w:r>
            <w:r w:rsidR="001D312E">
              <w:rPr>
                <w:noProof/>
                <w:webHidden/>
              </w:rPr>
              <w:fldChar w:fldCharType="separate"/>
            </w:r>
            <w:r w:rsidR="00AB786F">
              <w:rPr>
                <w:noProof/>
                <w:webHidden/>
              </w:rPr>
              <w:t>4</w:t>
            </w:r>
            <w:r w:rsidR="001D312E">
              <w:rPr>
                <w:noProof/>
                <w:webHidden/>
              </w:rPr>
              <w:fldChar w:fldCharType="end"/>
            </w:r>
          </w:hyperlink>
        </w:p>
        <w:p w14:paraId="6FF76929" w14:textId="77777777" w:rsidR="001D312E" w:rsidRDefault="00655970">
          <w:pPr>
            <w:pStyle w:val="Verzeichnis1"/>
            <w:tabs>
              <w:tab w:val="left" w:pos="440"/>
              <w:tab w:val="right" w:leader="dot" w:pos="9062"/>
            </w:tabs>
            <w:rPr>
              <w:rFonts w:eastAsiaTheme="minorEastAsia"/>
              <w:b w:val="0"/>
              <w:noProof/>
              <w:sz w:val="22"/>
              <w:lang w:val="de-DE" w:eastAsia="de-DE"/>
            </w:rPr>
          </w:pPr>
          <w:hyperlink w:anchor="_Toc48141648" w:history="1">
            <w:r w:rsidR="001D312E" w:rsidRPr="007145DB">
              <w:rPr>
                <w:rStyle w:val="Hyperlink"/>
                <w:rFonts w:cstheme="minorHAnsi"/>
                <w:noProof/>
              </w:rPr>
              <w:t>2</w:t>
            </w:r>
            <w:r w:rsidR="001D312E">
              <w:rPr>
                <w:rFonts w:eastAsiaTheme="minorEastAsia"/>
                <w:b w:val="0"/>
                <w:noProof/>
                <w:sz w:val="22"/>
                <w:lang w:val="de-DE" w:eastAsia="de-DE"/>
              </w:rPr>
              <w:tab/>
            </w:r>
            <w:r w:rsidR="001D312E" w:rsidRPr="007145DB">
              <w:rPr>
                <w:rStyle w:val="Hyperlink"/>
                <w:rFonts w:cstheme="minorHAnsi"/>
                <w:noProof/>
              </w:rPr>
              <w:t>Aim and Objectives</w:t>
            </w:r>
            <w:r w:rsidR="001D312E">
              <w:rPr>
                <w:noProof/>
                <w:webHidden/>
              </w:rPr>
              <w:tab/>
            </w:r>
            <w:r w:rsidR="001D312E">
              <w:rPr>
                <w:noProof/>
                <w:webHidden/>
              </w:rPr>
              <w:fldChar w:fldCharType="begin"/>
            </w:r>
            <w:r w:rsidR="001D312E">
              <w:rPr>
                <w:noProof/>
                <w:webHidden/>
              </w:rPr>
              <w:instrText xml:space="preserve"> PAGEREF _Toc48141648 \h </w:instrText>
            </w:r>
            <w:r w:rsidR="001D312E">
              <w:rPr>
                <w:noProof/>
                <w:webHidden/>
              </w:rPr>
            </w:r>
            <w:r w:rsidR="001D312E">
              <w:rPr>
                <w:noProof/>
                <w:webHidden/>
              </w:rPr>
              <w:fldChar w:fldCharType="separate"/>
            </w:r>
            <w:r w:rsidR="00AB786F">
              <w:rPr>
                <w:noProof/>
                <w:webHidden/>
              </w:rPr>
              <w:t>4</w:t>
            </w:r>
            <w:r w:rsidR="001D312E">
              <w:rPr>
                <w:noProof/>
                <w:webHidden/>
              </w:rPr>
              <w:fldChar w:fldCharType="end"/>
            </w:r>
          </w:hyperlink>
        </w:p>
        <w:p w14:paraId="018A3F29" w14:textId="77777777" w:rsidR="001D312E" w:rsidRDefault="00655970">
          <w:pPr>
            <w:pStyle w:val="Verzeichnis1"/>
            <w:tabs>
              <w:tab w:val="left" w:pos="440"/>
              <w:tab w:val="right" w:leader="dot" w:pos="9062"/>
            </w:tabs>
            <w:rPr>
              <w:rFonts w:eastAsiaTheme="minorEastAsia"/>
              <w:b w:val="0"/>
              <w:noProof/>
              <w:sz w:val="22"/>
              <w:lang w:val="de-DE" w:eastAsia="de-DE"/>
            </w:rPr>
          </w:pPr>
          <w:hyperlink w:anchor="_Toc48141649" w:history="1">
            <w:r w:rsidR="001D312E" w:rsidRPr="007145DB">
              <w:rPr>
                <w:rStyle w:val="Hyperlink"/>
                <w:rFonts w:cstheme="minorHAnsi"/>
                <w:noProof/>
              </w:rPr>
              <w:t>3</w:t>
            </w:r>
            <w:r w:rsidR="001D312E">
              <w:rPr>
                <w:rFonts w:eastAsiaTheme="minorEastAsia"/>
                <w:b w:val="0"/>
                <w:noProof/>
                <w:sz w:val="22"/>
                <w:lang w:val="de-DE" w:eastAsia="de-DE"/>
              </w:rPr>
              <w:tab/>
            </w:r>
            <w:r w:rsidR="001D312E" w:rsidRPr="007145DB">
              <w:rPr>
                <w:rStyle w:val="Hyperlink"/>
                <w:rFonts w:cstheme="minorHAnsi"/>
                <w:noProof/>
              </w:rPr>
              <w:t>Methods</w:t>
            </w:r>
            <w:r w:rsidR="001D312E">
              <w:rPr>
                <w:noProof/>
                <w:webHidden/>
              </w:rPr>
              <w:tab/>
            </w:r>
            <w:r w:rsidR="001D312E">
              <w:rPr>
                <w:noProof/>
                <w:webHidden/>
              </w:rPr>
              <w:fldChar w:fldCharType="begin"/>
            </w:r>
            <w:r w:rsidR="001D312E">
              <w:rPr>
                <w:noProof/>
                <w:webHidden/>
              </w:rPr>
              <w:instrText xml:space="preserve"> PAGEREF _Toc48141649 \h </w:instrText>
            </w:r>
            <w:r w:rsidR="001D312E">
              <w:rPr>
                <w:noProof/>
                <w:webHidden/>
              </w:rPr>
            </w:r>
            <w:r w:rsidR="001D312E">
              <w:rPr>
                <w:noProof/>
                <w:webHidden/>
              </w:rPr>
              <w:fldChar w:fldCharType="separate"/>
            </w:r>
            <w:r w:rsidR="00AB786F">
              <w:rPr>
                <w:noProof/>
                <w:webHidden/>
              </w:rPr>
              <w:t>4</w:t>
            </w:r>
            <w:r w:rsidR="001D312E">
              <w:rPr>
                <w:noProof/>
                <w:webHidden/>
              </w:rPr>
              <w:fldChar w:fldCharType="end"/>
            </w:r>
          </w:hyperlink>
        </w:p>
        <w:p w14:paraId="2FA5C5B6" w14:textId="77777777" w:rsidR="001D312E" w:rsidRDefault="00655970">
          <w:pPr>
            <w:pStyle w:val="Verzeichnis2"/>
            <w:rPr>
              <w:rFonts w:eastAsiaTheme="minorEastAsia" w:cstheme="minorBidi"/>
              <w:b w:val="0"/>
              <w:lang w:val="de-DE" w:eastAsia="de-DE"/>
            </w:rPr>
          </w:pPr>
          <w:hyperlink w:anchor="_Toc48141650" w:history="1">
            <w:r w:rsidR="001D312E" w:rsidRPr="007145DB">
              <w:rPr>
                <w:rStyle w:val="Hyperlink"/>
              </w:rPr>
              <w:t>3.1</w:t>
            </w:r>
            <w:r w:rsidR="001D312E">
              <w:rPr>
                <w:rFonts w:eastAsiaTheme="minorEastAsia" w:cstheme="minorBidi"/>
                <w:b w:val="0"/>
                <w:lang w:val="de-DE" w:eastAsia="de-DE"/>
              </w:rPr>
              <w:tab/>
            </w:r>
            <w:r w:rsidR="001D312E" w:rsidRPr="007145DB">
              <w:rPr>
                <w:rStyle w:val="Hyperlink"/>
              </w:rPr>
              <w:t>Search Methods</w:t>
            </w:r>
            <w:r w:rsidR="001D312E">
              <w:rPr>
                <w:webHidden/>
              </w:rPr>
              <w:tab/>
            </w:r>
            <w:r w:rsidR="001D312E">
              <w:rPr>
                <w:webHidden/>
              </w:rPr>
              <w:fldChar w:fldCharType="begin"/>
            </w:r>
            <w:r w:rsidR="001D312E">
              <w:rPr>
                <w:webHidden/>
              </w:rPr>
              <w:instrText xml:space="preserve"> PAGEREF _Toc48141650 \h </w:instrText>
            </w:r>
            <w:r w:rsidR="001D312E">
              <w:rPr>
                <w:webHidden/>
              </w:rPr>
            </w:r>
            <w:r w:rsidR="001D312E">
              <w:rPr>
                <w:webHidden/>
              </w:rPr>
              <w:fldChar w:fldCharType="separate"/>
            </w:r>
            <w:r w:rsidR="00AB786F">
              <w:rPr>
                <w:webHidden/>
              </w:rPr>
              <w:t>4</w:t>
            </w:r>
            <w:r w:rsidR="001D312E">
              <w:rPr>
                <w:webHidden/>
              </w:rPr>
              <w:fldChar w:fldCharType="end"/>
            </w:r>
          </w:hyperlink>
        </w:p>
        <w:p w14:paraId="059EAB57" w14:textId="77777777" w:rsidR="001D312E" w:rsidRDefault="00655970">
          <w:pPr>
            <w:pStyle w:val="Verzeichnis3"/>
            <w:tabs>
              <w:tab w:val="left" w:pos="1320"/>
              <w:tab w:val="right" w:leader="dot" w:pos="9062"/>
            </w:tabs>
            <w:rPr>
              <w:rFonts w:eastAsiaTheme="minorEastAsia"/>
              <w:noProof/>
              <w:lang w:val="de-DE" w:eastAsia="de-DE"/>
            </w:rPr>
          </w:pPr>
          <w:hyperlink w:anchor="_Toc48141651" w:history="1">
            <w:r w:rsidR="001D312E" w:rsidRPr="007145DB">
              <w:rPr>
                <w:rStyle w:val="Hyperlink"/>
                <w:noProof/>
              </w:rPr>
              <w:t>3.1.1</w:t>
            </w:r>
            <w:r w:rsidR="001D312E">
              <w:rPr>
                <w:rFonts w:eastAsiaTheme="minorEastAsia"/>
                <w:noProof/>
                <w:lang w:val="de-DE" w:eastAsia="de-DE"/>
              </w:rPr>
              <w:tab/>
            </w:r>
            <w:r w:rsidR="001D312E" w:rsidRPr="007145DB">
              <w:rPr>
                <w:rStyle w:val="Hyperlink"/>
                <w:noProof/>
              </w:rPr>
              <w:t>Searches for Published Studies</w:t>
            </w:r>
            <w:r w:rsidR="001D312E">
              <w:rPr>
                <w:noProof/>
                <w:webHidden/>
              </w:rPr>
              <w:tab/>
            </w:r>
            <w:r w:rsidR="001D312E">
              <w:rPr>
                <w:noProof/>
                <w:webHidden/>
              </w:rPr>
              <w:fldChar w:fldCharType="begin"/>
            </w:r>
            <w:r w:rsidR="001D312E">
              <w:rPr>
                <w:noProof/>
                <w:webHidden/>
              </w:rPr>
              <w:instrText xml:space="preserve"> PAGEREF _Toc48141651 \h </w:instrText>
            </w:r>
            <w:r w:rsidR="001D312E">
              <w:rPr>
                <w:noProof/>
                <w:webHidden/>
              </w:rPr>
            </w:r>
            <w:r w:rsidR="001D312E">
              <w:rPr>
                <w:noProof/>
                <w:webHidden/>
              </w:rPr>
              <w:fldChar w:fldCharType="separate"/>
            </w:r>
            <w:r w:rsidR="00AB786F">
              <w:rPr>
                <w:noProof/>
                <w:webHidden/>
              </w:rPr>
              <w:t>4</w:t>
            </w:r>
            <w:r w:rsidR="001D312E">
              <w:rPr>
                <w:noProof/>
                <w:webHidden/>
              </w:rPr>
              <w:fldChar w:fldCharType="end"/>
            </w:r>
          </w:hyperlink>
        </w:p>
        <w:p w14:paraId="331FEDE1" w14:textId="77777777" w:rsidR="001D312E" w:rsidRDefault="00655970">
          <w:pPr>
            <w:pStyle w:val="Verzeichnis3"/>
            <w:tabs>
              <w:tab w:val="left" w:pos="1320"/>
              <w:tab w:val="right" w:leader="dot" w:pos="9062"/>
            </w:tabs>
            <w:rPr>
              <w:rFonts w:eastAsiaTheme="minorEastAsia"/>
              <w:noProof/>
              <w:lang w:val="de-DE" w:eastAsia="de-DE"/>
            </w:rPr>
          </w:pPr>
          <w:hyperlink w:anchor="_Toc48141652" w:history="1">
            <w:r w:rsidR="001D312E" w:rsidRPr="007145DB">
              <w:rPr>
                <w:rStyle w:val="Hyperlink"/>
                <w:noProof/>
              </w:rPr>
              <w:t>3.1.2</w:t>
            </w:r>
            <w:r w:rsidR="001D312E">
              <w:rPr>
                <w:rFonts w:eastAsiaTheme="minorEastAsia"/>
                <w:noProof/>
                <w:lang w:val="de-DE" w:eastAsia="de-DE"/>
              </w:rPr>
              <w:tab/>
            </w:r>
            <w:r w:rsidR="001D312E" w:rsidRPr="007145DB">
              <w:rPr>
                <w:rStyle w:val="Hyperlink"/>
                <w:noProof/>
              </w:rPr>
              <w:t>Searches for Unpublished and Ongoing Studies</w:t>
            </w:r>
            <w:r w:rsidR="001D312E">
              <w:rPr>
                <w:noProof/>
                <w:webHidden/>
              </w:rPr>
              <w:tab/>
            </w:r>
            <w:r w:rsidR="001D312E">
              <w:rPr>
                <w:noProof/>
                <w:webHidden/>
              </w:rPr>
              <w:fldChar w:fldCharType="begin"/>
            </w:r>
            <w:r w:rsidR="001D312E">
              <w:rPr>
                <w:noProof/>
                <w:webHidden/>
              </w:rPr>
              <w:instrText xml:space="preserve"> PAGEREF _Toc48141652 \h </w:instrText>
            </w:r>
            <w:r w:rsidR="001D312E">
              <w:rPr>
                <w:noProof/>
                <w:webHidden/>
              </w:rPr>
            </w:r>
            <w:r w:rsidR="001D312E">
              <w:rPr>
                <w:noProof/>
                <w:webHidden/>
              </w:rPr>
              <w:fldChar w:fldCharType="separate"/>
            </w:r>
            <w:r w:rsidR="00AB786F">
              <w:rPr>
                <w:noProof/>
                <w:webHidden/>
              </w:rPr>
              <w:t>5</w:t>
            </w:r>
            <w:r w:rsidR="001D312E">
              <w:rPr>
                <w:noProof/>
                <w:webHidden/>
              </w:rPr>
              <w:fldChar w:fldCharType="end"/>
            </w:r>
          </w:hyperlink>
        </w:p>
        <w:p w14:paraId="6AF59495" w14:textId="77777777" w:rsidR="001D312E" w:rsidRDefault="00655970">
          <w:pPr>
            <w:pStyle w:val="Verzeichnis3"/>
            <w:tabs>
              <w:tab w:val="left" w:pos="1320"/>
              <w:tab w:val="right" w:leader="dot" w:pos="9062"/>
            </w:tabs>
            <w:rPr>
              <w:rFonts w:eastAsiaTheme="minorEastAsia"/>
              <w:noProof/>
              <w:lang w:val="de-DE" w:eastAsia="de-DE"/>
            </w:rPr>
          </w:pPr>
          <w:hyperlink w:anchor="_Toc48141653" w:history="1">
            <w:r w:rsidR="001D312E" w:rsidRPr="007145DB">
              <w:rPr>
                <w:rStyle w:val="Hyperlink"/>
                <w:noProof/>
              </w:rPr>
              <w:t>3.1.3</w:t>
            </w:r>
            <w:r w:rsidR="001D312E">
              <w:rPr>
                <w:rFonts w:eastAsiaTheme="minorEastAsia"/>
                <w:noProof/>
                <w:lang w:val="de-DE" w:eastAsia="de-DE"/>
              </w:rPr>
              <w:tab/>
            </w:r>
            <w:r w:rsidR="001D312E" w:rsidRPr="007145DB">
              <w:rPr>
                <w:rStyle w:val="Hyperlink"/>
                <w:noProof/>
              </w:rPr>
              <w:t>Supplementary Searches</w:t>
            </w:r>
            <w:r w:rsidR="001D312E">
              <w:rPr>
                <w:noProof/>
                <w:webHidden/>
              </w:rPr>
              <w:tab/>
            </w:r>
            <w:r w:rsidR="001D312E">
              <w:rPr>
                <w:noProof/>
                <w:webHidden/>
              </w:rPr>
              <w:fldChar w:fldCharType="begin"/>
            </w:r>
            <w:r w:rsidR="001D312E">
              <w:rPr>
                <w:noProof/>
                <w:webHidden/>
              </w:rPr>
              <w:instrText xml:space="preserve"> PAGEREF _Toc48141653 \h </w:instrText>
            </w:r>
            <w:r w:rsidR="001D312E">
              <w:rPr>
                <w:noProof/>
                <w:webHidden/>
              </w:rPr>
            </w:r>
            <w:r w:rsidR="001D312E">
              <w:rPr>
                <w:noProof/>
                <w:webHidden/>
              </w:rPr>
              <w:fldChar w:fldCharType="separate"/>
            </w:r>
            <w:r w:rsidR="00AB786F">
              <w:rPr>
                <w:noProof/>
                <w:webHidden/>
              </w:rPr>
              <w:t>5</w:t>
            </w:r>
            <w:r w:rsidR="001D312E">
              <w:rPr>
                <w:noProof/>
                <w:webHidden/>
              </w:rPr>
              <w:fldChar w:fldCharType="end"/>
            </w:r>
          </w:hyperlink>
        </w:p>
        <w:p w14:paraId="6A521764" w14:textId="77777777" w:rsidR="001D312E" w:rsidRDefault="00655970">
          <w:pPr>
            <w:pStyle w:val="Verzeichnis3"/>
            <w:tabs>
              <w:tab w:val="left" w:pos="1320"/>
              <w:tab w:val="right" w:leader="dot" w:pos="9062"/>
            </w:tabs>
            <w:rPr>
              <w:rFonts w:eastAsiaTheme="minorEastAsia"/>
              <w:noProof/>
              <w:lang w:val="de-DE" w:eastAsia="de-DE"/>
            </w:rPr>
          </w:pPr>
          <w:hyperlink w:anchor="_Toc48141654" w:history="1">
            <w:r w:rsidR="001D312E" w:rsidRPr="007145DB">
              <w:rPr>
                <w:rStyle w:val="Hyperlink"/>
                <w:noProof/>
              </w:rPr>
              <w:t>3.1.4</w:t>
            </w:r>
            <w:r w:rsidR="001D312E">
              <w:rPr>
                <w:rFonts w:eastAsiaTheme="minorEastAsia"/>
                <w:noProof/>
                <w:lang w:val="de-DE" w:eastAsia="de-DE"/>
              </w:rPr>
              <w:tab/>
            </w:r>
            <w:r w:rsidR="001D312E" w:rsidRPr="007145DB">
              <w:rPr>
                <w:rStyle w:val="Hyperlink"/>
                <w:noProof/>
              </w:rPr>
              <w:t>Identification of Relevant Studies</w:t>
            </w:r>
            <w:r w:rsidR="001D312E">
              <w:rPr>
                <w:noProof/>
                <w:webHidden/>
              </w:rPr>
              <w:tab/>
            </w:r>
            <w:r w:rsidR="001D312E">
              <w:rPr>
                <w:noProof/>
                <w:webHidden/>
              </w:rPr>
              <w:fldChar w:fldCharType="begin"/>
            </w:r>
            <w:r w:rsidR="001D312E">
              <w:rPr>
                <w:noProof/>
                <w:webHidden/>
              </w:rPr>
              <w:instrText xml:space="preserve"> PAGEREF _Toc48141654 \h </w:instrText>
            </w:r>
            <w:r w:rsidR="001D312E">
              <w:rPr>
                <w:noProof/>
                <w:webHidden/>
              </w:rPr>
            </w:r>
            <w:r w:rsidR="001D312E">
              <w:rPr>
                <w:noProof/>
                <w:webHidden/>
              </w:rPr>
              <w:fldChar w:fldCharType="separate"/>
            </w:r>
            <w:r w:rsidR="00AB786F">
              <w:rPr>
                <w:noProof/>
                <w:webHidden/>
              </w:rPr>
              <w:t>5</w:t>
            </w:r>
            <w:r w:rsidR="001D312E">
              <w:rPr>
                <w:noProof/>
                <w:webHidden/>
              </w:rPr>
              <w:fldChar w:fldCharType="end"/>
            </w:r>
          </w:hyperlink>
        </w:p>
        <w:p w14:paraId="6A585821" w14:textId="77777777" w:rsidR="001D312E" w:rsidRDefault="00655970">
          <w:pPr>
            <w:pStyle w:val="Verzeichnis2"/>
            <w:rPr>
              <w:rFonts w:eastAsiaTheme="minorEastAsia" w:cstheme="minorBidi"/>
              <w:b w:val="0"/>
              <w:lang w:val="de-DE" w:eastAsia="de-DE"/>
            </w:rPr>
          </w:pPr>
          <w:hyperlink w:anchor="_Toc48141655" w:history="1">
            <w:r w:rsidR="001D312E" w:rsidRPr="007145DB">
              <w:rPr>
                <w:rStyle w:val="Hyperlink"/>
              </w:rPr>
              <w:t>3.2</w:t>
            </w:r>
            <w:r w:rsidR="001D312E">
              <w:rPr>
                <w:rFonts w:eastAsiaTheme="minorEastAsia" w:cstheme="minorBidi"/>
                <w:b w:val="0"/>
                <w:lang w:val="de-DE" w:eastAsia="de-DE"/>
              </w:rPr>
              <w:tab/>
            </w:r>
            <w:r w:rsidR="001D312E" w:rsidRPr="007145DB">
              <w:rPr>
                <w:rStyle w:val="Hyperlink"/>
              </w:rPr>
              <w:t>Inclusion criteria</w:t>
            </w:r>
            <w:r w:rsidR="001D312E">
              <w:rPr>
                <w:webHidden/>
              </w:rPr>
              <w:tab/>
            </w:r>
            <w:r w:rsidR="001D312E">
              <w:rPr>
                <w:webHidden/>
              </w:rPr>
              <w:fldChar w:fldCharType="begin"/>
            </w:r>
            <w:r w:rsidR="001D312E">
              <w:rPr>
                <w:webHidden/>
              </w:rPr>
              <w:instrText xml:space="preserve"> PAGEREF _Toc48141655 \h </w:instrText>
            </w:r>
            <w:r w:rsidR="001D312E">
              <w:rPr>
                <w:webHidden/>
              </w:rPr>
            </w:r>
            <w:r w:rsidR="001D312E">
              <w:rPr>
                <w:webHidden/>
              </w:rPr>
              <w:fldChar w:fldCharType="separate"/>
            </w:r>
            <w:r w:rsidR="00AB786F">
              <w:rPr>
                <w:webHidden/>
              </w:rPr>
              <w:t>5</w:t>
            </w:r>
            <w:r w:rsidR="001D312E">
              <w:rPr>
                <w:webHidden/>
              </w:rPr>
              <w:fldChar w:fldCharType="end"/>
            </w:r>
          </w:hyperlink>
        </w:p>
        <w:p w14:paraId="5A39CD0B" w14:textId="77777777" w:rsidR="001D312E" w:rsidRDefault="00655970">
          <w:pPr>
            <w:pStyle w:val="Verzeichnis3"/>
            <w:tabs>
              <w:tab w:val="left" w:pos="1320"/>
              <w:tab w:val="right" w:leader="dot" w:pos="9062"/>
            </w:tabs>
            <w:rPr>
              <w:rFonts w:eastAsiaTheme="minorEastAsia"/>
              <w:noProof/>
              <w:lang w:val="de-DE" w:eastAsia="de-DE"/>
            </w:rPr>
          </w:pPr>
          <w:hyperlink w:anchor="_Toc48141656" w:history="1">
            <w:r w:rsidR="001D312E" w:rsidRPr="007145DB">
              <w:rPr>
                <w:rStyle w:val="Hyperlink"/>
                <w:noProof/>
              </w:rPr>
              <w:t>3.2.1</w:t>
            </w:r>
            <w:r w:rsidR="001D312E">
              <w:rPr>
                <w:rFonts w:eastAsiaTheme="minorEastAsia"/>
                <w:noProof/>
                <w:lang w:val="de-DE" w:eastAsia="de-DE"/>
              </w:rPr>
              <w:tab/>
            </w:r>
            <w:r w:rsidR="001D312E" w:rsidRPr="007145DB">
              <w:rPr>
                <w:rStyle w:val="Hyperlink"/>
                <w:noProof/>
              </w:rPr>
              <w:t>Participants/Population</w:t>
            </w:r>
            <w:r w:rsidR="001D312E">
              <w:rPr>
                <w:noProof/>
                <w:webHidden/>
              </w:rPr>
              <w:tab/>
            </w:r>
            <w:r w:rsidR="001D312E">
              <w:rPr>
                <w:noProof/>
                <w:webHidden/>
              </w:rPr>
              <w:fldChar w:fldCharType="begin"/>
            </w:r>
            <w:r w:rsidR="001D312E">
              <w:rPr>
                <w:noProof/>
                <w:webHidden/>
              </w:rPr>
              <w:instrText xml:space="preserve"> PAGEREF _Toc48141656 \h </w:instrText>
            </w:r>
            <w:r w:rsidR="001D312E">
              <w:rPr>
                <w:noProof/>
                <w:webHidden/>
              </w:rPr>
            </w:r>
            <w:r w:rsidR="001D312E">
              <w:rPr>
                <w:noProof/>
                <w:webHidden/>
              </w:rPr>
              <w:fldChar w:fldCharType="separate"/>
            </w:r>
            <w:r w:rsidR="00AB786F">
              <w:rPr>
                <w:noProof/>
                <w:webHidden/>
              </w:rPr>
              <w:t>5</w:t>
            </w:r>
            <w:r w:rsidR="001D312E">
              <w:rPr>
                <w:noProof/>
                <w:webHidden/>
              </w:rPr>
              <w:fldChar w:fldCharType="end"/>
            </w:r>
          </w:hyperlink>
        </w:p>
        <w:p w14:paraId="767BFDC7" w14:textId="77777777" w:rsidR="001D312E" w:rsidRDefault="00655970">
          <w:pPr>
            <w:pStyle w:val="Verzeichnis3"/>
            <w:tabs>
              <w:tab w:val="left" w:pos="1320"/>
              <w:tab w:val="right" w:leader="dot" w:pos="9062"/>
            </w:tabs>
            <w:rPr>
              <w:rFonts w:eastAsiaTheme="minorEastAsia"/>
              <w:noProof/>
              <w:lang w:val="de-DE" w:eastAsia="de-DE"/>
            </w:rPr>
          </w:pPr>
          <w:hyperlink w:anchor="_Toc48141657" w:history="1">
            <w:r w:rsidR="001D312E" w:rsidRPr="007145DB">
              <w:rPr>
                <w:rStyle w:val="Hyperlink"/>
                <w:noProof/>
              </w:rPr>
              <w:t>3.2.2</w:t>
            </w:r>
            <w:r w:rsidR="001D312E">
              <w:rPr>
                <w:rFonts w:eastAsiaTheme="minorEastAsia"/>
                <w:noProof/>
                <w:lang w:val="de-DE" w:eastAsia="de-DE"/>
              </w:rPr>
              <w:tab/>
            </w:r>
            <w:r w:rsidR="001D312E" w:rsidRPr="007145DB">
              <w:rPr>
                <w:rStyle w:val="Hyperlink"/>
                <w:noProof/>
              </w:rPr>
              <w:t>Intervention</w:t>
            </w:r>
            <w:r w:rsidR="001D312E">
              <w:rPr>
                <w:noProof/>
                <w:webHidden/>
              </w:rPr>
              <w:tab/>
            </w:r>
            <w:r w:rsidR="001D312E">
              <w:rPr>
                <w:noProof/>
                <w:webHidden/>
              </w:rPr>
              <w:fldChar w:fldCharType="begin"/>
            </w:r>
            <w:r w:rsidR="001D312E">
              <w:rPr>
                <w:noProof/>
                <w:webHidden/>
              </w:rPr>
              <w:instrText xml:space="preserve"> PAGEREF _Toc48141657 \h </w:instrText>
            </w:r>
            <w:r w:rsidR="001D312E">
              <w:rPr>
                <w:noProof/>
                <w:webHidden/>
              </w:rPr>
            </w:r>
            <w:r w:rsidR="001D312E">
              <w:rPr>
                <w:noProof/>
                <w:webHidden/>
              </w:rPr>
              <w:fldChar w:fldCharType="separate"/>
            </w:r>
            <w:r w:rsidR="00AB786F">
              <w:rPr>
                <w:noProof/>
                <w:webHidden/>
              </w:rPr>
              <w:t>5</w:t>
            </w:r>
            <w:r w:rsidR="001D312E">
              <w:rPr>
                <w:noProof/>
                <w:webHidden/>
              </w:rPr>
              <w:fldChar w:fldCharType="end"/>
            </w:r>
          </w:hyperlink>
        </w:p>
        <w:p w14:paraId="0DC3B2E2" w14:textId="77777777" w:rsidR="001D312E" w:rsidRDefault="00655970">
          <w:pPr>
            <w:pStyle w:val="Verzeichnis3"/>
            <w:tabs>
              <w:tab w:val="left" w:pos="1320"/>
              <w:tab w:val="right" w:leader="dot" w:pos="9062"/>
            </w:tabs>
            <w:rPr>
              <w:rFonts w:eastAsiaTheme="minorEastAsia"/>
              <w:noProof/>
              <w:lang w:val="de-DE" w:eastAsia="de-DE"/>
            </w:rPr>
          </w:pPr>
          <w:hyperlink w:anchor="_Toc48141658" w:history="1">
            <w:r w:rsidR="001D312E" w:rsidRPr="007145DB">
              <w:rPr>
                <w:rStyle w:val="Hyperlink"/>
                <w:noProof/>
              </w:rPr>
              <w:t>3.2.3</w:t>
            </w:r>
            <w:r w:rsidR="001D312E">
              <w:rPr>
                <w:rFonts w:eastAsiaTheme="minorEastAsia"/>
                <w:noProof/>
                <w:lang w:val="de-DE" w:eastAsia="de-DE"/>
              </w:rPr>
              <w:tab/>
            </w:r>
            <w:r w:rsidR="001D312E" w:rsidRPr="007145DB">
              <w:rPr>
                <w:rStyle w:val="Hyperlink"/>
                <w:noProof/>
              </w:rPr>
              <w:t>Comparator</w:t>
            </w:r>
            <w:r w:rsidR="001D312E">
              <w:rPr>
                <w:noProof/>
                <w:webHidden/>
              </w:rPr>
              <w:tab/>
            </w:r>
            <w:r w:rsidR="001D312E">
              <w:rPr>
                <w:noProof/>
                <w:webHidden/>
              </w:rPr>
              <w:fldChar w:fldCharType="begin"/>
            </w:r>
            <w:r w:rsidR="001D312E">
              <w:rPr>
                <w:noProof/>
                <w:webHidden/>
              </w:rPr>
              <w:instrText xml:space="preserve"> PAGEREF _Toc48141658 \h </w:instrText>
            </w:r>
            <w:r w:rsidR="001D312E">
              <w:rPr>
                <w:noProof/>
                <w:webHidden/>
              </w:rPr>
            </w:r>
            <w:r w:rsidR="001D312E">
              <w:rPr>
                <w:noProof/>
                <w:webHidden/>
              </w:rPr>
              <w:fldChar w:fldCharType="separate"/>
            </w:r>
            <w:r w:rsidR="00AB786F">
              <w:rPr>
                <w:noProof/>
                <w:webHidden/>
              </w:rPr>
              <w:t>6</w:t>
            </w:r>
            <w:r w:rsidR="001D312E">
              <w:rPr>
                <w:noProof/>
                <w:webHidden/>
              </w:rPr>
              <w:fldChar w:fldCharType="end"/>
            </w:r>
          </w:hyperlink>
        </w:p>
        <w:p w14:paraId="27B237AF" w14:textId="77777777" w:rsidR="001D312E" w:rsidRDefault="00655970">
          <w:pPr>
            <w:pStyle w:val="Verzeichnis3"/>
            <w:tabs>
              <w:tab w:val="left" w:pos="1320"/>
              <w:tab w:val="right" w:leader="dot" w:pos="9062"/>
            </w:tabs>
            <w:rPr>
              <w:rFonts w:eastAsiaTheme="minorEastAsia"/>
              <w:noProof/>
              <w:lang w:val="de-DE" w:eastAsia="de-DE"/>
            </w:rPr>
          </w:pPr>
          <w:hyperlink w:anchor="_Toc48141659" w:history="1">
            <w:r w:rsidR="001D312E" w:rsidRPr="007145DB">
              <w:rPr>
                <w:rStyle w:val="Hyperlink"/>
                <w:noProof/>
              </w:rPr>
              <w:t>3.2.4</w:t>
            </w:r>
            <w:r w:rsidR="001D312E">
              <w:rPr>
                <w:rFonts w:eastAsiaTheme="minorEastAsia"/>
                <w:noProof/>
                <w:lang w:val="de-DE" w:eastAsia="de-DE"/>
              </w:rPr>
              <w:tab/>
            </w:r>
            <w:r w:rsidR="001D312E" w:rsidRPr="007145DB">
              <w:rPr>
                <w:rStyle w:val="Hyperlink"/>
                <w:noProof/>
              </w:rPr>
              <w:t>Relevant Outcomes</w:t>
            </w:r>
            <w:r w:rsidR="001D312E">
              <w:rPr>
                <w:noProof/>
                <w:webHidden/>
              </w:rPr>
              <w:tab/>
            </w:r>
            <w:r w:rsidR="001D312E">
              <w:rPr>
                <w:noProof/>
                <w:webHidden/>
              </w:rPr>
              <w:fldChar w:fldCharType="begin"/>
            </w:r>
            <w:r w:rsidR="001D312E">
              <w:rPr>
                <w:noProof/>
                <w:webHidden/>
              </w:rPr>
              <w:instrText xml:space="preserve"> PAGEREF _Toc48141659 \h </w:instrText>
            </w:r>
            <w:r w:rsidR="001D312E">
              <w:rPr>
                <w:noProof/>
                <w:webHidden/>
              </w:rPr>
            </w:r>
            <w:r w:rsidR="001D312E">
              <w:rPr>
                <w:noProof/>
                <w:webHidden/>
              </w:rPr>
              <w:fldChar w:fldCharType="separate"/>
            </w:r>
            <w:r w:rsidR="00AB786F">
              <w:rPr>
                <w:noProof/>
                <w:webHidden/>
              </w:rPr>
              <w:t>6</w:t>
            </w:r>
            <w:r w:rsidR="001D312E">
              <w:rPr>
                <w:noProof/>
                <w:webHidden/>
              </w:rPr>
              <w:fldChar w:fldCharType="end"/>
            </w:r>
          </w:hyperlink>
        </w:p>
        <w:p w14:paraId="7B0EF529" w14:textId="77777777" w:rsidR="001D312E" w:rsidRDefault="00655970">
          <w:pPr>
            <w:pStyle w:val="Verzeichnis3"/>
            <w:tabs>
              <w:tab w:val="left" w:pos="1320"/>
              <w:tab w:val="right" w:leader="dot" w:pos="9062"/>
            </w:tabs>
            <w:rPr>
              <w:rFonts w:eastAsiaTheme="minorEastAsia"/>
              <w:noProof/>
              <w:lang w:val="de-DE" w:eastAsia="de-DE"/>
            </w:rPr>
          </w:pPr>
          <w:hyperlink w:anchor="_Toc48141660" w:history="1">
            <w:r w:rsidR="001D312E" w:rsidRPr="007145DB">
              <w:rPr>
                <w:rStyle w:val="Hyperlink"/>
                <w:noProof/>
              </w:rPr>
              <w:t>3.2.5</w:t>
            </w:r>
            <w:r w:rsidR="001D312E">
              <w:rPr>
                <w:rFonts w:eastAsiaTheme="minorEastAsia"/>
                <w:noProof/>
                <w:lang w:val="de-DE" w:eastAsia="de-DE"/>
              </w:rPr>
              <w:tab/>
            </w:r>
            <w:r w:rsidR="001D312E" w:rsidRPr="007145DB">
              <w:rPr>
                <w:rStyle w:val="Hyperlink"/>
                <w:noProof/>
              </w:rPr>
              <w:t>Setting</w:t>
            </w:r>
            <w:r w:rsidR="001D312E">
              <w:rPr>
                <w:noProof/>
                <w:webHidden/>
              </w:rPr>
              <w:tab/>
            </w:r>
            <w:r w:rsidR="001D312E">
              <w:rPr>
                <w:noProof/>
                <w:webHidden/>
              </w:rPr>
              <w:fldChar w:fldCharType="begin"/>
            </w:r>
            <w:r w:rsidR="001D312E">
              <w:rPr>
                <w:noProof/>
                <w:webHidden/>
              </w:rPr>
              <w:instrText xml:space="preserve"> PAGEREF _Toc48141660 \h </w:instrText>
            </w:r>
            <w:r w:rsidR="001D312E">
              <w:rPr>
                <w:noProof/>
                <w:webHidden/>
              </w:rPr>
            </w:r>
            <w:r w:rsidR="001D312E">
              <w:rPr>
                <w:noProof/>
                <w:webHidden/>
              </w:rPr>
              <w:fldChar w:fldCharType="separate"/>
            </w:r>
            <w:r w:rsidR="00AB786F">
              <w:rPr>
                <w:noProof/>
                <w:webHidden/>
              </w:rPr>
              <w:t>6</w:t>
            </w:r>
            <w:r w:rsidR="001D312E">
              <w:rPr>
                <w:noProof/>
                <w:webHidden/>
              </w:rPr>
              <w:fldChar w:fldCharType="end"/>
            </w:r>
          </w:hyperlink>
        </w:p>
        <w:p w14:paraId="07E015C4" w14:textId="77777777" w:rsidR="001D312E" w:rsidRDefault="00655970">
          <w:pPr>
            <w:pStyle w:val="Verzeichnis3"/>
            <w:tabs>
              <w:tab w:val="left" w:pos="1320"/>
              <w:tab w:val="right" w:leader="dot" w:pos="9062"/>
            </w:tabs>
            <w:rPr>
              <w:rFonts w:eastAsiaTheme="minorEastAsia"/>
              <w:noProof/>
              <w:lang w:val="de-DE" w:eastAsia="de-DE"/>
            </w:rPr>
          </w:pPr>
          <w:hyperlink w:anchor="_Toc48141661" w:history="1">
            <w:r w:rsidR="001D312E" w:rsidRPr="007145DB">
              <w:rPr>
                <w:rStyle w:val="Hyperlink"/>
                <w:noProof/>
              </w:rPr>
              <w:t>3.2.6</w:t>
            </w:r>
            <w:r w:rsidR="001D312E">
              <w:rPr>
                <w:rFonts w:eastAsiaTheme="minorEastAsia"/>
                <w:noProof/>
                <w:lang w:val="de-DE" w:eastAsia="de-DE"/>
              </w:rPr>
              <w:tab/>
            </w:r>
            <w:r w:rsidR="001D312E" w:rsidRPr="007145DB">
              <w:rPr>
                <w:rStyle w:val="Hyperlink"/>
                <w:noProof/>
              </w:rPr>
              <w:t>Study Types</w:t>
            </w:r>
            <w:r w:rsidR="001D312E">
              <w:rPr>
                <w:noProof/>
                <w:webHidden/>
              </w:rPr>
              <w:tab/>
            </w:r>
            <w:r w:rsidR="001D312E">
              <w:rPr>
                <w:noProof/>
                <w:webHidden/>
              </w:rPr>
              <w:fldChar w:fldCharType="begin"/>
            </w:r>
            <w:r w:rsidR="001D312E">
              <w:rPr>
                <w:noProof/>
                <w:webHidden/>
              </w:rPr>
              <w:instrText xml:space="preserve"> PAGEREF _Toc48141661 \h </w:instrText>
            </w:r>
            <w:r w:rsidR="001D312E">
              <w:rPr>
                <w:noProof/>
                <w:webHidden/>
              </w:rPr>
            </w:r>
            <w:r w:rsidR="001D312E">
              <w:rPr>
                <w:noProof/>
                <w:webHidden/>
              </w:rPr>
              <w:fldChar w:fldCharType="separate"/>
            </w:r>
            <w:r w:rsidR="00AB786F">
              <w:rPr>
                <w:noProof/>
                <w:webHidden/>
              </w:rPr>
              <w:t>6</w:t>
            </w:r>
            <w:r w:rsidR="001D312E">
              <w:rPr>
                <w:noProof/>
                <w:webHidden/>
              </w:rPr>
              <w:fldChar w:fldCharType="end"/>
            </w:r>
          </w:hyperlink>
        </w:p>
        <w:p w14:paraId="3AAFBB06" w14:textId="77777777" w:rsidR="001D312E" w:rsidRDefault="00655970">
          <w:pPr>
            <w:pStyle w:val="Verzeichnis3"/>
            <w:tabs>
              <w:tab w:val="left" w:pos="1320"/>
              <w:tab w:val="right" w:leader="dot" w:pos="9062"/>
            </w:tabs>
            <w:rPr>
              <w:rFonts w:eastAsiaTheme="minorEastAsia"/>
              <w:noProof/>
              <w:lang w:val="de-DE" w:eastAsia="de-DE"/>
            </w:rPr>
          </w:pPr>
          <w:hyperlink w:anchor="_Toc48141662" w:history="1">
            <w:r w:rsidR="001D312E" w:rsidRPr="007145DB">
              <w:rPr>
                <w:rStyle w:val="Hyperlink"/>
                <w:noProof/>
              </w:rPr>
              <w:t>3.2.7</w:t>
            </w:r>
            <w:r w:rsidR="001D312E">
              <w:rPr>
                <w:rFonts w:eastAsiaTheme="minorEastAsia"/>
                <w:noProof/>
                <w:lang w:val="de-DE" w:eastAsia="de-DE"/>
              </w:rPr>
              <w:tab/>
            </w:r>
            <w:r w:rsidR="001D312E" w:rsidRPr="007145DB">
              <w:rPr>
                <w:rStyle w:val="Hyperlink"/>
                <w:noProof/>
              </w:rPr>
              <w:t>Extraction of Study Data</w:t>
            </w:r>
            <w:r w:rsidR="001D312E">
              <w:rPr>
                <w:noProof/>
                <w:webHidden/>
              </w:rPr>
              <w:tab/>
            </w:r>
            <w:r w:rsidR="001D312E">
              <w:rPr>
                <w:noProof/>
                <w:webHidden/>
              </w:rPr>
              <w:fldChar w:fldCharType="begin"/>
            </w:r>
            <w:r w:rsidR="001D312E">
              <w:rPr>
                <w:noProof/>
                <w:webHidden/>
              </w:rPr>
              <w:instrText xml:space="preserve"> PAGEREF _Toc48141662 \h </w:instrText>
            </w:r>
            <w:r w:rsidR="001D312E">
              <w:rPr>
                <w:noProof/>
                <w:webHidden/>
              </w:rPr>
            </w:r>
            <w:r w:rsidR="001D312E">
              <w:rPr>
                <w:noProof/>
                <w:webHidden/>
              </w:rPr>
              <w:fldChar w:fldCharType="separate"/>
            </w:r>
            <w:r w:rsidR="00AB786F">
              <w:rPr>
                <w:noProof/>
                <w:webHidden/>
              </w:rPr>
              <w:t>6</w:t>
            </w:r>
            <w:r w:rsidR="001D312E">
              <w:rPr>
                <w:noProof/>
                <w:webHidden/>
              </w:rPr>
              <w:fldChar w:fldCharType="end"/>
            </w:r>
          </w:hyperlink>
        </w:p>
        <w:p w14:paraId="02A69F37" w14:textId="77777777" w:rsidR="001D312E" w:rsidRDefault="00655970">
          <w:pPr>
            <w:pStyle w:val="Verzeichnis3"/>
            <w:tabs>
              <w:tab w:val="left" w:pos="1320"/>
              <w:tab w:val="right" w:leader="dot" w:pos="9062"/>
            </w:tabs>
            <w:rPr>
              <w:rFonts w:eastAsiaTheme="minorEastAsia"/>
              <w:noProof/>
              <w:lang w:val="de-DE" w:eastAsia="de-DE"/>
            </w:rPr>
          </w:pPr>
          <w:hyperlink w:anchor="_Toc48141663" w:history="1">
            <w:r w:rsidR="001D312E" w:rsidRPr="007145DB">
              <w:rPr>
                <w:rStyle w:val="Hyperlink"/>
                <w:noProof/>
              </w:rPr>
              <w:t>3.2.8</w:t>
            </w:r>
            <w:r w:rsidR="001D312E">
              <w:rPr>
                <w:rFonts w:eastAsiaTheme="minorEastAsia"/>
                <w:noProof/>
                <w:lang w:val="de-DE" w:eastAsia="de-DE"/>
              </w:rPr>
              <w:tab/>
            </w:r>
            <w:r w:rsidR="001D312E" w:rsidRPr="007145DB">
              <w:rPr>
                <w:rStyle w:val="Hyperlink"/>
                <w:noProof/>
              </w:rPr>
              <w:t>Risk of Bias</w:t>
            </w:r>
            <w:r w:rsidR="001D312E">
              <w:rPr>
                <w:noProof/>
                <w:webHidden/>
              </w:rPr>
              <w:tab/>
            </w:r>
            <w:r w:rsidR="001D312E">
              <w:rPr>
                <w:noProof/>
                <w:webHidden/>
              </w:rPr>
              <w:fldChar w:fldCharType="begin"/>
            </w:r>
            <w:r w:rsidR="001D312E">
              <w:rPr>
                <w:noProof/>
                <w:webHidden/>
              </w:rPr>
              <w:instrText xml:space="preserve"> PAGEREF _Toc48141663 \h </w:instrText>
            </w:r>
            <w:r w:rsidR="001D312E">
              <w:rPr>
                <w:noProof/>
                <w:webHidden/>
              </w:rPr>
            </w:r>
            <w:r w:rsidR="001D312E">
              <w:rPr>
                <w:noProof/>
                <w:webHidden/>
              </w:rPr>
              <w:fldChar w:fldCharType="separate"/>
            </w:r>
            <w:r w:rsidR="00AB786F">
              <w:rPr>
                <w:noProof/>
                <w:webHidden/>
              </w:rPr>
              <w:t>7</w:t>
            </w:r>
            <w:r w:rsidR="001D312E">
              <w:rPr>
                <w:noProof/>
                <w:webHidden/>
              </w:rPr>
              <w:fldChar w:fldCharType="end"/>
            </w:r>
          </w:hyperlink>
        </w:p>
        <w:p w14:paraId="4D369FC7" w14:textId="77777777" w:rsidR="001D312E" w:rsidRDefault="00655970">
          <w:pPr>
            <w:pStyle w:val="Verzeichnis1"/>
            <w:tabs>
              <w:tab w:val="left" w:pos="440"/>
              <w:tab w:val="right" w:leader="dot" w:pos="9062"/>
            </w:tabs>
            <w:rPr>
              <w:rFonts w:eastAsiaTheme="minorEastAsia"/>
              <w:b w:val="0"/>
              <w:noProof/>
              <w:sz w:val="22"/>
              <w:lang w:val="de-DE" w:eastAsia="de-DE"/>
            </w:rPr>
          </w:pPr>
          <w:hyperlink w:anchor="_Toc48141664" w:history="1">
            <w:r w:rsidR="001D312E" w:rsidRPr="007145DB">
              <w:rPr>
                <w:rStyle w:val="Hyperlink"/>
                <w:rFonts w:cstheme="minorHAnsi"/>
                <w:noProof/>
              </w:rPr>
              <w:t>4</w:t>
            </w:r>
            <w:r w:rsidR="001D312E">
              <w:rPr>
                <w:rFonts w:eastAsiaTheme="minorEastAsia"/>
                <w:b w:val="0"/>
                <w:noProof/>
                <w:sz w:val="22"/>
                <w:lang w:val="de-DE" w:eastAsia="de-DE"/>
              </w:rPr>
              <w:tab/>
            </w:r>
            <w:r w:rsidR="001D312E" w:rsidRPr="007145DB">
              <w:rPr>
                <w:rStyle w:val="Hyperlink"/>
                <w:rFonts w:cstheme="minorHAnsi"/>
                <w:noProof/>
              </w:rPr>
              <w:t>Results</w:t>
            </w:r>
            <w:r w:rsidR="001D312E">
              <w:rPr>
                <w:noProof/>
                <w:webHidden/>
              </w:rPr>
              <w:tab/>
            </w:r>
            <w:r w:rsidR="001D312E">
              <w:rPr>
                <w:noProof/>
                <w:webHidden/>
              </w:rPr>
              <w:fldChar w:fldCharType="begin"/>
            </w:r>
            <w:r w:rsidR="001D312E">
              <w:rPr>
                <w:noProof/>
                <w:webHidden/>
              </w:rPr>
              <w:instrText xml:space="preserve"> PAGEREF _Toc48141664 \h </w:instrText>
            </w:r>
            <w:r w:rsidR="001D312E">
              <w:rPr>
                <w:noProof/>
                <w:webHidden/>
              </w:rPr>
            </w:r>
            <w:r w:rsidR="001D312E">
              <w:rPr>
                <w:noProof/>
                <w:webHidden/>
              </w:rPr>
              <w:fldChar w:fldCharType="separate"/>
            </w:r>
            <w:r w:rsidR="00AB786F">
              <w:rPr>
                <w:noProof/>
                <w:webHidden/>
              </w:rPr>
              <w:t>7</w:t>
            </w:r>
            <w:r w:rsidR="001D312E">
              <w:rPr>
                <w:noProof/>
                <w:webHidden/>
              </w:rPr>
              <w:fldChar w:fldCharType="end"/>
            </w:r>
          </w:hyperlink>
        </w:p>
        <w:p w14:paraId="439C61DF" w14:textId="77777777" w:rsidR="001D312E" w:rsidRDefault="00655970">
          <w:pPr>
            <w:pStyle w:val="Verzeichnis3"/>
            <w:tabs>
              <w:tab w:val="left" w:pos="1100"/>
              <w:tab w:val="right" w:leader="dot" w:pos="9062"/>
            </w:tabs>
            <w:rPr>
              <w:rFonts w:eastAsiaTheme="minorEastAsia"/>
              <w:noProof/>
              <w:lang w:val="de-DE" w:eastAsia="de-DE"/>
            </w:rPr>
          </w:pPr>
          <w:hyperlink w:anchor="_Toc48141665" w:history="1">
            <w:r w:rsidR="001D312E" w:rsidRPr="007145DB">
              <w:rPr>
                <w:rStyle w:val="Hyperlink"/>
                <w:noProof/>
              </w:rPr>
              <w:t>4.1</w:t>
            </w:r>
            <w:r w:rsidR="001D312E">
              <w:rPr>
                <w:rFonts w:eastAsiaTheme="minorEastAsia"/>
                <w:noProof/>
                <w:lang w:val="de-DE" w:eastAsia="de-DE"/>
              </w:rPr>
              <w:tab/>
            </w:r>
            <w:r w:rsidR="001D312E" w:rsidRPr="007145DB">
              <w:rPr>
                <w:rStyle w:val="Hyperlink"/>
                <w:noProof/>
              </w:rPr>
              <w:t>Results of the Literature Searches</w:t>
            </w:r>
            <w:r w:rsidR="001D312E">
              <w:rPr>
                <w:noProof/>
                <w:webHidden/>
              </w:rPr>
              <w:tab/>
            </w:r>
            <w:r w:rsidR="001D312E">
              <w:rPr>
                <w:noProof/>
                <w:webHidden/>
              </w:rPr>
              <w:fldChar w:fldCharType="begin"/>
            </w:r>
            <w:r w:rsidR="001D312E">
              <w:rPr>
                <w:noProof/>
                <w:webHidden/>
              </w:rPr>
              <w:instrText xml:space="preserve"> PAGEREF _Toc48141665 \h </w:instrText>
            </w:r>
            <w:r w:rsidR="001D312E">
              <w:rPr>
                <w:noProof/>
                <w:webHidden/>
              </w:rPr>
            </w:r>
            <w:r w:rsidR="001D312E">
              <w:rPr>
                <w:noProof/>
                <w:webHidden/>
              </w:rPr>
              <w:fldChar w:fldCharType="separate"/>
            </w:r>
            <w:r w:rsidR="00AB786F">
              <w:rPr>
                <w:noProof/>
                <w:webHidden/>
              </w:rPr>
              <w:t>7</w:t>
            </w:r>
            <w:r w:rsidR="001D312E">
              <w:rPr>
                <w:noProof/>
                <w:webHidden/>
              </w:rPr>
              <w:fldChar w:fldCharType="end"/>
            </w:r>
          </w:hyperlink>
        </w:p>
        <w:p w14:paraId="61638AEA" w14:textId="77777777" w:rsidR="001D312E" w:rsidRDefault="00655970">
          <w:pPr>
            <w:pStyle w:val="Verzeichnis3"/>
            <w:tabs>
              <w:tab w:val="left" w:pos="1100"/>
              <w:tab w:val="right" w:leader="dot" w:pos="9062"/>
            </w:tabs>
            <w:rPr>
              <w:rFonts w:eastAsiaTheme="minorEastAsia"/>
              <w:noProof/>
              <w:lang w:val="de-DE" w:eastAsia="de-DE"/>
            </w:rPr>
          </w:pPr>
          <w:hyperlink w:anchor="_Toc48141666" w:history="1">
            <w:r w:rsidR="001D312E" w:rsidRPr="007145DB">
              <w:rPr>
                <w:rStyle w:val="Hyperlink"/>
                <w:noProof/>
              </w:rPr>
              <w:t>4.2</w:t>
            </w:r>
            <w:r w:rsidR="001D312E">
              <w:rPr>
                <w:rFonts w:eastAsiaTheme="minorEastAsia"/>
                <w:noProof/>
                <w:lang w:val="de-DE" w:eastAsia="de-DE"/>
              </w:rPr>
              <w:tab/>
            </w:r>
            <w:r w:rsidR="001D312E" w:rsidRPr="007145DB">
              <w:rPr>
                <w:rStyle w:val="Hyperlink"/>
                <w:noProof/>
              </w:rPr>
              <w:t>Characteristics of Included Studies</w:t>
            </w:r>
            <w:r w:rsidR="001D312E">
              <w:rPr>
                <w:noProof/>
                <w:webHidden/>
              </w:rPr>
              <w:tab/>
            </w:r>
            <w:r w:rsidR="001D312E">
              <w:rPr>
                <w:noProof/>
                <w:webHidden/>
              </w:rPr>
              <w:fldChar w:fldCharType="begin"/>
            </w:r>
            <w:r w:rsidR="001D312E">
              <w:rPr>
                <w:noProof/>
                <w:webHidden/>
              </w:rPr>
              <w:instrText xml:space="preserve"> PAGEREF _Toc48141666 \h </w:instrText>
            </w:r>
            <w:r w:rsidR="001D312E">
              <w:rPr>
                <w:noProof/>
                <w:webHidden/>
              </w:rPr>
            </w:r>
            <w:r w:rsidR="001D312E">
              <w:rPr>
                <w:noProof/>
                <w:webHidden/>
              </w:rPr>
              <w:fldChar w:fldCharType="separate"/>
            </w:r>
            <w:r w:rsidR="00AB786F">
              <w:rPr>
                <w:noProof/>
                <w:webHidden/>
              </w:rPr>
              <w:t>9</w:t>
            </w:r>
            <w:r w:rsidR="001D312E">
              <w:rPr>
                <w:noProof/>
                <w:webHidden/>
              </w:rPr>
              <w:fldChar w:fldCharType="end"/>
            </w:r>
          </w:hyperlink>
        </w:p>
        <w:p w14:paraId="42D52A38" w14:textId="77777777" w:rsidR="001D312E" w:rsidRDefault="00655970">
          <w:pPr>
            <w:pStyle w:val="Verzeichnis1"/>
            <w:tabs>
              <w:tab w:val="left" w:pos="440"/>
              <w:tab w:val="right" w:leader="dot" w:pos="9062"/>
            </w:tabs>
            <w:rPr>
              <w:rFonts w:eastAsiaTheme="minorEastAsia"/>
              <w:b w:val="0"/>
              <w:noProof/>
              <w:sz w:val="22"/>
              <w:lang w:val="de-DE" w:eastAsia="de-DE"/>
            </w:rPr>
          </w:pPr>
          <w:hyperlink w:anchor="_Toc48141667" w:history="1">
            <w:r w:rsidR="001D312E" w:rsidRPr="007145DB">
              <w:rPr>
                <w:rStyle w:val="Hyperlink"/>
                <w:rFonts w:cstheme="minorHAnsi"/>
                <w:noProof/>
              </w:rPr>
              <w:t>5</w:t>
            </w:r>
            <w:r w:rsidR="001D312E">
              <w:rPr>
                <w:rFonts w:eastAsiaTheme="minorEastAsia"/>
                <w:b w:val="0"/>
                <w:noProof/>
                <w:sz w:val="22"/>
                <w:lang w:val="de-DE" w:eastAsia="de-DE"/>
              </w:rPr>
              <w:tab/>
            </w:r>
            <w:r w:rsidR="001D312E" w:rsidRPr="007145DB">
              <w:rPr>
                <w:rStyle w:val="Hyperlink"/>
                <w:rFonts w:cstheme="minorHAnsi"/>
                <w:noProof/>
              </w:rPr>
              <w:t>Literature</w:t>
            </w:r>
            <w:r w:rsidR="001D312E">
              <w:rPr>
                <w:noProof/>
                <w:webHidden/>
              </w:rPr>
              <w:tab/>
            </w:r>
            <w:r w:rsidR="001D312E">
              <w:rPr>
                <w:noProof/>
                <w:webHidden/>
              </w:rPr>
              <w:fldChar w:fldCharType="begin"/>
            </w:r>
            <w:r w:rsidR="001D312E">
              <w:rPr>
                <w:noProof/>
                <w:webHidden/>
              </w:rPr>
              <w:instrText xml:space="preserve"> PAGEREF _Toc48141667 \h </w:instrText>
            </w:r>
            <w:r w:rsidR="001D312E">
              <w:rPr>
                <w:noProof/>
                <w:webHidden/>
              </w:rPr>
            </w:r>
            <w:r w:rsidR="001D312E">
              <w:rPr>
                <w:noProof/>
                <w:webHidden/>
              </w:rPr>
              <w:fldChar w:fldCharType="separate"/>
            </w:r>
            <w:r w:rsidR="00AB786F">
              <w:rPr>
                <w:noProof/>
                <w:webHidden/>
              </w:rPr>
              <w:t>13</w:t>
            </w:r>
            <w:r w:rsidR="001D312E">
              <w:rPr>
                <w:noProof/>
                <w:webHidden/>
              </w:rPr>
              <w:fldChar w:fldCharType="end"/>
            </w:r>
          </w:hyperlink>
        </w:p>
        <w:p w14:paraId="06C17FD0" w14:textId="77777777" w:rsidR="001D312E" w:rsidRDefault="00655970">
          <w:pPr>
            <w:pStyle w:val="Verzeichnis1"/>
            <w:tabs>
              <w:tab w:val="right" w:leader="dot" w:pos="9062"/>
            </w:tabs>
            <w:rPr>
              <w:rFonts w:eastAsiaTheme="minorEastAsia"/>
              <w:b w:val="0"/>
              <w:noProof/>
              <w:sz w:val="22"/>
              <w:lang w:val="de-DE" w:eastAsia="de-DE"/>
            </w:rPr>
          </w:pPr>
          <w:hyperlink w:anchor="_Toc48141668" w:history="1">
            <w:r w:rsidR="001D312E" w:rsidRPr="007145DB">
              <w:rPr>
                <w:rStyle w:val="Hyperlink"/>
                <w:rFonts w:cstheme="minorHAnsi"/>
                <w:noProof/>
              </w:rPr>
              <w:t>Appendix A</w:t>
            </w:r>
            <w:r w:rsidR="001D312E">
              <w:rPr>
                <w:noProof/>
                <w:webHidden/>
              </w:rPr>
              <w:tab/>
            </w:r>
            <w:r w:rsidR="001D312E">
              <w:rPr>
                <w:noProof/>
                <w:webHidden/>
              </w:rPr>
              <w:fldChar w:fldCharType="begin"/>
            </w:r>
            <w:r w:rsidR="001D312E">
              <w:rPr>
                <w:noProof/>
                <w:webHidden/>
              </w:rPr>
              <w:instrText xml:space="preserve"> PAGEREF _Toc48141668 \h </w:instrText>
            </w:r>
            <w:r w:rsidR="001D312E">
              <w:rPr>
                <w:noProof/>
                <w:webHidden/>
              </w:rPr>
            </w:r>
            <w:r w:rsidR="001D312E">
              <w:rPr>
                <w:noProof/>
                <w:webHidden/>
              </w:rPr>
              <w:fldChar w:fldCharType="separate"/>
            </w:r>
            <w:r w:rsidR="00AB786F">
              <w:rPr>
                <w:noProof/>
                <w:webHidden/>
              </w:rPr>
              <w:t>14</w:t>
            </w:r>
            <w:r w:rsidR="001D312E">
              <w:rPr>
                <w:noProof/>
                <w:webHidden/>
              </w:rPr>
              <w:fldChar w:fldCharType="end"/>
            </w:r>
          </w:hyperlink>
        </w:p>
        <w:p w14:paraId="4850FD64" w14:textId="77777777" w:rsidR="001D312E" w:rsidRDefault="00655970">
          <w:pPr>
            <w:pStyle w:val="Verzeichnis3"/>
            <w:tabs>
              <w:tab w:val="right" w:leader="dot" w:pos="9062"/>
            </w:tabs>
            <w:rPr>
              <w:rFonts w:eastAsiaTheme="minorEastAsia"/>
              <w:noProof/>
              <w:lang w:val="de-DE" w:eastAsia="de-DE"/>
            </w:rPr>
          </w:pPr>
          <w:hyperlink w:anchor="_Toc48141669" w:history="1">
            <w:r w:rsidR="001D312E" w:rsidRPr="007145DB">
              <w:rPr>
                <w:rStyle w:val="Hyperlink"/>
                <w:noProof/>
              </w:rPr>
              <w:t>Search Strategies</w:t>
            </w:r>
            <w:r w:rsidR="001D312E">
              <w:rPr>
                <w:noProof/>
                <w:webHidden/>
              </w:rPr>
              <w:tab/>
            </w:r>
            <w:r w:rsidR="001D312E">
              <w:rPr>
                <w:noProof/>
                <w:webHidden/>
              </w:rPr>
              <w:fldChar w:fldCharType="begin"/>
            </w:r>
            <w:r w:rsidR="001D312E">
              <w:rPr>
                <w:noProof/>
                <w:webHidden/>
              </w:rPr>
              <w:instrText xml:space="preserve"> PAGEREF _Toc48141669 \h </w:instrText>
            </w:r>
            <w:r w:rsidR="001D312E">
              <w:rPr>
                <w:noProof/>
                <w:webHidden/>
              </w:rPr>
            </w:r>
            <w:r w:rsidR="001D312E">
              <w:rPr>
                <w:noProof/>
                <w:webHidden/>
              </w:rPr>
              <w:fldChar w:fldCharType="separate"/>
            </w:r>
            <w:r w:rsidR="00AB786F">
              <w:rPr>
                <w:noProof/>
                <w:webHidden/>
              </w:rPr>
              <w:t>14</w:t>
            </w:r>
            <w:r w:rsidR="001D312E">
              <w:rPr>
                <w:noProof/>
                <w:webHidden/>
              </w:rPr>
              <w:fldChar w:fldCharType="end"/>
            </w:r>
          </w:hyperlink>
        </w:p>
        <w:p w14:paraId="6615D352" w14:textId="77777777" w:rsidR="001D312E" w:rsidRDefault="00655970">
          <w:pPr>
            <w:pStyle w:val="Verzeichnis1"/>
            <w:tabs>
              <w:tab w:val="right" w:leader="dot" w:pos="9062"/>
            </w:tabs>
            <w:rPr>
              <w:rFonts w:eastAsiaTheme="minorEastAsia"/>
              <w:b w:val="0"/>
              <w:noProof/>
              <w:sz w:val="22"/>
              <w:lang w:val="de-DE" w:eastAsia="de-DE"/>
            </w:rPr>
          </w:pPr>
          <w:hyperlink w:anchor="_Toc48141670" w:history="1">
            <w:r w:rsidR="001D312E" w:rsidRPr="007145DB">
              <w:rPr>
                <w:rStyle w:val="Hyperlink"/>
                <w:rFonts w:cstheme="minorHAnsi"/>
                <w:noProof/>
              </w:rPr>
              <w:t>Appendix B</w:t>
            </w:r>
            <w:r w:rsidR="001D312E">
              <w:rPr>
                <w:noProof/>
                <w:webHidden/>
              </w:rPr>
              <w:tab/>
            </w:r>
            <w:r w:rsidR="001D312E">
              <w:rPr>
                <w:noProof/>
                <w:webHidden/>
              </w:rPr>
              <w:fldChar w:fldCharType="begin"/>
            </w:r>
            <w:r w:rsidR="001D312E">
              <w:rPr>
                <w:noProof/>
                <w:webHidden/>
              </w:rPr>
              <w:instrText xml:space="preserve"> PAGEREF _Toc48141670 \h </w:instrText>
            </w:r>
            <w:r w:rsidR="001D312E">
              <w:rPr>
                <w:noProof/>
                <w:webHidden/>
              </w:rPr>
            </w:r>
            <w:r w:rsidR="001D312E">
              <w:rPr>
                <w:noProof/>
                <w:webHidden/>
              </w:rPr>
              <w:fldChar w:fldCharType="separate"/>
            </w:r>
            <w:r w:rsidR="00AB786F">
              <w:rPr>
                <w:noProof/>
                <w:webHidden/>
              </w:rPr>
              <w:t>17</w:t>
            </w:r>
            <w:r w:rsidR="001D312E">
              <w:rPr>
                <w:noProof/>
                <w:webHidden/>
              </w:rPr>
              <w:fldChar w:fldCharType="end"/>
            </w:r>
          </w:hyperlink>
        </w:p>
        <w:p w14:paraId="6E58E380" w14:textId="77777777" w:rsidR="001D312E" w:rsidRDefault="00655970">
          <w:pPr>
            <w:pStyle w:val="Verzeichnis3"/>
            <w:tabs>
              <w:tab w:val="right" w:leader="dot" w:pos="9062"/>
            </w:tabs>
            <w:rPr>
              <w:rFonts w:eastAsiaTheme="minorEastAsia"/>
              <w:noProof/>
              <w:lang w:val="de-DE" w:eastAsia="de-DE"/>
            </w:rPr>
          </w:pPr>
          <w:hyperlink w:anchor="_Toc48141671" w:history="1">
            <w:r w:rsidR="001D312E" w:rsidRPr="007145DB">
              <w:rPr>
                <w:rStyle w:val="Hyperlink"/>
                <w:noProof/>
              </w:rPr>
              <w:t>Additional studies assessed for inclusion criteria</w:t>
            </w:r>
            <w:r w:rsidR="001D312E">
              <w:rPr>
                <w:noProof/>
                <w:webHidden/>
              </w:rPr>
              <w:tab/>
            </w:r>
            <w:r w:rsidR="001D312E">
              <w:rPr>
                <w:noProof/>
                <w:webHidden/>
              </w:rPr>
              <w:fldChar w:fldCharType="begin"/>
            </w:r>
            <w:r w:rsidR="001D312E">
              <w:rPr>
                <w:noProof/>
                <w:webHidden/>
              </w:rPr>
              <w:instrText xml:space="preserve"> PAGEREF _Toc48141671 \h </w:instrText>
            </w:r>
            <w:r w:rsidR="001D312E">
              <w:rPr>
                <w:noProof/>
                <w:webHidden/>
              </w:rPr>
            </w:r>
            <w:r w:rsidR="001D312E">
              <w:rPr>
                <w:noProof/>
                <w:webHidden/>
              </w:rPr>
              <w:fldChar w:fldCharType="separate"/>
            </w:r>
            <w:r w:rsidR="00AB786F">
              <w:rPr>
                <w:noProof/>
                <w:webHidden/>
              </w:rPr>
              <w:t>17</w:t>
            </w:r>
            <w:r w:rsidR="001D312E">
              <w:rPr>
                <w:noProof/>
                <w:webHidden/>
              </w:rPr>
              <w:fldChar w:fldCharType="end"/>
            </w:r>
          </w:hyperlink>
        </w:p>
        <w:p w14:paraId="631CA939" w14:textId="77777777" w:rsidR="001D312E" w:rsidRDefault="00655970">
          <w:pPr>
            <w:pStyle w:val="Verzeichnis1"/>
            <w:tabs>
              <w:tab w:val="right" w:leader="dot" w:pos="9062"/>
            </w:tabs>
            <w:rPr>
              <w:rFonts w:eastAsiaTheme="minorEastAsia"/>
              <w:b w:val="0"/>
              <w:noProof/>
              <w:sz w:val="22"/>
              <w:lang w:val="de-DE" w:eastAsia="de-DE"/>
            </w:rPr>
          </w:pPr>
          <w:hyperlink w:anchor="_Toc48141672" w:history="1">
            <w:r w:rsidR="001D312E" w:rsidRPr="007145DB">
              <w:rPr>
                <w:rStyle w:val="Hyperlink"/>
                <w:rFonts w:cstheme="minorHAnsi"/>
                <w:noProof/>
              </w:rPr>
              <w:t>Appendix C</w:t>
            </w:r>
            <w:r w:rsidR="001D312E">
              <w:rPr>
                <w:noProof/>
                <w:webHidden/>
              </w:rPr>
              <w:tab/>
            </w:r>
            <w:r w:rsidR="001D312E">
              <w:rPr>
                <w:noProof/>
                <w:webHidden/>
              </w:rPr>
              <w:fldChar w:fldCharType="begin"/>
            </w:r>
            <w:r w:rsidR="001D312E">
              <w:rPr>
                <w:noProof/>
                <w:webHidden/>
              </w:rPr>
              <w:instrText xml:space="preserve"> PAGEREF _Toc48141672 \h </w:instrText>
            </w:r>
            <w:r w:rsidR="001D312E">
              <w:rPr>
                <w:noProof/>
                <w:webHidden/>
              </w:rPr>
            </w:r>
            <w:r w:rsidR="001D312E">
              <w:rPr>
                <w:noProof/>
                <w:webHidden/>
              </w:rPr>
              <w:fldChar w:fldCharType="separate"/>
            </w:r>
            <w:r w:rsidR="00AB786F">
              <w:rPr>
                <w:noProof/>
                <w:webHidden/>
              </w:rPr>
              <w:t>18</w:t>
            </w:r>
            <w:r w:rsidR="001D312E">
              <w:rPr>
                <w:noProof/>
                <w:webHidden/>
              </w:rPr>
              <w:fldChar w:fldCharType="end"/>
            </w:r>
          </w:hyperlink>
        </w:p>
        <w:p w14:paraId="5D94D5FC" w14:textId="77777777" w:rsidR="001D312E" w:rsidRDefault="00655970">
          <w:pPr>
            <w:pStyle w:val="Verzeichnis3"/>
            <w:tabs>
              <w:tab w:val="right" w:leader="dot" w:pos="9062"/>
            </w:tabs>
            <w:rPr>
              <w:rFonts w:eastAsiaTheme="minorEastAsia"/>
              <w:noProof/>
              <w:lang w:val="de-DE" w:eastAsia="de-DE"/>
            </w:rPr>
          </w:pPr>
          <w:hyperlink w:anchor="_Toc48141673" w:history="1">
            <w:r w:rsidR="001D312E" w:rsidRPr="007145DB">
              <w:rPr>
                <w:rStyle w:val="Hyperlink"/>
                <w:noProof/>
              </w:rPr>
              <w:t>List of included studies</w:t>
            </w:r>
            <w:r w:rsidR="001D312E">
              <w:rPr>
                <w:noProof/>
                <w:webHidden/>
              </w:rPr>
              <w:tab/>
            </w:r>
            <w:r w:rsidR="001D312E">
              <w:rPr>
                <w:noProof/>
                <w:webHidden/>
              </w:rPr>
              <w:fldChar w:fldCharType="begin"/>
            </w:r>
            <w:r w:rsidR="001D312E">
              <w:rPr>
                <w:noProof/>
                <w:webHidden/>
              </w:rPr>
              <w:instrText xml:space="preserve"> PAGEREF _Toc48141673 \h </w:instrText>
            </w:r>
            <w:r w:rsidR="001D312E">
              <w:rPr>
                <w:noProof/>
                <w:webHidden/>
              </w:rPr>
            </w:r>
            <w:r w:rsidR="001D312E">
              <w:rPr>
                <w:noProof/>
                <w:webHidden/>
              </w:rPr>
              <w:fldChar w:fldCharType="separate"/>
            </w:r>
            <w:r w:rsidR="00AB786F">
              <w:rPr>
                <w:noProof/>
                <w:webHidden/>
              </w:rPr>
              <w:t>18</w:t>
            </w:r>
            <w:r w:rsidR="001D312E">
              <w:rPr>
                <w:noProof/>
                <w:webHidden/>
              </w:rPr>
              <w:fldChar w:fldCharType="end"/>
            </w:r>
          </w:hyperlink>
        </w:p>
        <w:p w14:paraId="10148771" w14:textId="5B2589A8" w:rsidR="008F44B5" w:rsidRPr="00AC265E" w:rsidRDefault="00BA454B" w:rsidP="00E063D5">
          <w:pPr>
            <w:spacing w:after="0" w:line="360" w:lineRule="auto"/>
            <w:jc w:val="both"/>
            <w:rPr>
              <w:rFonts w:cstheme="minorHAnsi"/>
            </w:rPr>
          </w:pPr>
          <w:r w:rsidRPr="00AC265E">
            <w:rPr>
              <w:rFonts w:cstheme="minorHAnsi"/>
              <w:sz w:val="24"/>
            </w:rPr>
            <w:fldChar w:fldCharType="end"/>
          </w:r>
        </w:p>
      </w:sdtContent>
    </w:sdt>
    <w:p w14:paraId="7E9CBCA9" w14:textId="77777777" w:rsidR="00DA28FF" w:rsidRPr="00AC265E" w:rsidRDefault="00DA28FF" w:rsidP="00E063D5">
      <w:pPr>
        <w:spacing w:after="0" w:line="360" w:lineRule="auto"/>
        <w:jc w:val="both"/>
        <w:rPr>
          <w:rFonts w:cstheme="minorHAnsi"/>
        </w:rPr>
      </w:pPr>
      <w:r w:rsidRPr="00AC265E">
        <w:rPr>
          <w:rFonts w:cstheme="minorHAnsi"/>
        </w:rPr>
        <w:br w:type="page"/>
      </w:r>
    </w:p>
    <w:p w14:paraId="093E04CA" w14:textId="77777777" w:rsidR="00A15C68" w:rsidRPr="00AC265E" w:rsidRDefault="00A15C68" w:rsidP="004C4433">
      <w:pPr>
        <w:pStyle w:val="berschrift1"/>
        <w:numPr>
          <w:ilvl w:val="0"/>
          <w:numId w:val="1"/>
        </w:numPr>
        <w:spacing w:before="0" w:after="0" w:line="360" w:lineRule="auto"/>
        <w:jc w:val="both"/>
        <w:rPr>
          <w:rFonts w:cstheme="minorHAnsi"/>
        </w:rPr>
      </w:pPr>
      <w:bookmarkStart w:id="1" w:name="_Toc48141647"/>
      <w:r>
        <w:rPr>
          <w:rFonts w:cstheme="minorHAnsi"/>
        </w:rPr>
        <w:lastRenderedPageBreak/>
        <w:t>Background</w:t>
      </w:r>
      <w:bookmarkEnd w:id="1"/>
    </w:p>
    <w:p w14:paraId="73581AE0" w14:textId="0A1E1D9A" w:rsidR="00CF060D" w:rsidRDefault="00CF060D" w:rsidP="004C4433">
      <w:pPr>
        <w:spacing w:line="360" w:lineRule="auto"/>
        <w:jc w:val="both"/>
      </w:pPr>
      <w:r>
        <w:t>This scoping review is part of t</w:t>
      </w:r>
      <w:r w:rsidRPr="006B22C2">
        <w:t>he concept development phase</w:t>
      </w:r>
      <w:r>
        <w:t xml:space="preserve"> of </w:t>
      </w:r>
      <w:r w:rsidR="00B13162">
        <w:t xml:space="preserve">a </w:t>
      </w:r>
      <w:r w:rsidR="006541C4">
        <w:t>prospectively</w:t>
      </w:r>
      <w:r w:rsidR="00B13162">
        <w:t xml:space="preserve"> </w:t>
      </w:r>
      <w:r>
        <w:t xml:space="preserve">planned </w:t>
      </w:r>
      <w:r w:rsidR="00604CC3">
        <w:t xml:space="preserve">multicenter </w:t>
      </w:r>
      <w:r w:rsidR="00B13162">
        <w:t xml:space="preserve">randomized </w:t>
      </w:r>
      <w:r w:rsidR="003C421A">
        <w:t>controlled</w:t>
      </w:r>
      <w:r w:rsidR="00B13162">
        <w:t xml:space="preserve"> </w:t>
      </w:r>
      <w:r>
        <w:t>trial</w:t>
      </w:r>
      <w:r w:rsidR="00B13162">
        <w:t xml:space="preserve"> (</w:t>
      </w:r>
      <w:r w:rsidR="00604CC3">
        <w:t>phase III</w:t>
      </w:r>
      <w:r w:rsidR="00B13162">
        <w:t>)</w:t>
      </w:r>
      <w:r w:rsidR="00604CC3">
        <w:t xml:space="preserve"> addressing</w:t>
      </w:r>
      <w:r>
        <w:t xml:space="preserve"> </w:t>
      </w:r>
      <w:r w:rsidR="00B71781">
        <w:t>“</w:t>
      </w:r>
      <w:r w:rsidRPr="00BB6300">
        <w:t>Image</w:t>
      </w:r>
      <w:r w:rsidR="00604CC3">
        <w:t>-</w:t>
      </w:r>
      <w:r w:rsidRPr="00BB6300">
        <w:t>guided focal dose escalation in patients with primary prostate cancer treated with primary external beam hypofractionated radiation therapy</w:t>
      </w:r>
      <w:r w:rsidR="00B71781">
        <w:t>”</w:t>
      </w:r>
      <w:r w:rsidR="006A4394">
        <w:t xml:space="preserve"> (principal investigator: Prof. Dr. med. Anca-Ligia Grosu, PD Dr. med. Constantinos Zamboglou)</w:t>
      </w:r>
      <w:r>
        <w:t xml:space="preserve">. </w:t>
      </w:r>
    </w:p>
    <w:p w14:paraId="5F593B73" w14:textId="77777777" w:rsidR="002A0B0F" w:rsidRPr="00AC265E" w:rsidRDefault="002A0B0F" w:rsidP="004C4433">
      <w:pPr>
        <w:spacing w:after="0" w:line="360" w:lineRule="auto"/>
        <w:jc w:val="both"/>
        <w:rPr>
          <w:rFonts w:cstheme="minorHAnsi"/>
        </w:rPr>
      </w:pPr>
    </w:p>
    <w:p w14:paraId="7D4A8A15" w14:textId="4512DE85" w:rsidR="008D5A1B" w:rsidRDefault="00BF6A1E" w:rsidP="004C4433">
      <w:pPr>
        <w:pStyle w:val="berschrift1"/>
        <w:numPr>
          <w:ilvl w:val="0"/>
          <w:numId w:val="1"/>
        </w:numPr>
        <w:spacing w:before="0" w:after="0" w:line="360" w:lineRule="auto"/>
        <w:jc w:val="both"/>
        <w:rPr>
          <w:rFonts w:cstheme="minorHAnsi"/>
        </w:rPr>
      </w:pPr>
      <w:bookmarkStart w:id="2" w:name="_Toc48141648"/>
      <w:r>
        <w:rPr>
          <w:rFonts w:cstheme="minorHAnsi"/>
        </w:rPr>
        <w:t>Aim</w:t>
      </w:r>
      <w:r w:rsidR="004056FC">
        <w:rPr>
          <w:rFonts w:cstheme="minorHAnsi"/>
        </w:rPr>
        <w:t xml:space="preserve"> and Objectives</w:t>
      </w:r>
      <w:bookmarkEnd w:id="2"/>
    </w:p>
    <w:p w14:paraId="1B2791C9" w14:textId="6526430E" w:rsidR="006541C4" w:rsidRDefault="006541C4" w:rsidP="004C4433">
      <w:pPr>
        <w:spacing w:line="360" w:lineRule="auto"/>
        <w:jc w:val="both"/>
      </w:pPr>
      <w:r>
        <w:t xml:space="preserve">The aim of this scoping review is to systematically identify and explore published, unpublished and ongoing studies and study protocols comparing the effects of </w:t>
      </w:r>
      <w:r w:rsidRPr="00BB6300">
        <w:t>focal dose escalation</w:t>
      </w:r>
      <w:r>
        <w:t xml:space="preserve"> to the intra tumour mass </w:t>
      </w:r>
      <w:r w:rsidR="00604CC3">
        <w:t>with</w:t>
      </w:r>
      <w:r>
        <w:t xml:space="preserve"> standard prostate radiation in patients with localized prostate cancer </w:t>
      </w:r>
      <w:r w:rsidR="00604CC3">
        <w:t>(</w:t>
      </w:r>
      <w:r>
        <w:t>before conducting the proposed randomized trial</w:t>
      </w:r>
      <w:r w:rsidR="00604CC3">
        <w:t>)</w:t>
      </w:r>
      <w:r>
        <w:t xml:space="preserve">. This approach will allow us to finally define and/or adapt the research question including the methodology of the randomized trial taking into account the findings e.g., research gaps and/or pitfalls in the currently available study pool addressing similar questions. </w:t>
      </w:r>
    </w:p>
    <w:p w14:paraId="7C68E383" w14:textId="77777777" w:rsidR="004D2773" w:rsidRDefault="004D2773" w:rsidP="004C4433">
      <w:pPr>
        <w:spacing w:after="0" w:line="360" w:lineRule="auto"/>
        <w:jc w:val="both"/>
      </w:pPr>
    </w:p>
    <w:p w14:paraId="273D015C" w14:textId="77777777" w:rsidR="00444509" w:rsidRPr="00AC265E" w:rsidRDefault="00444509" w:rsidP="004C4433">
      <w:pPr>
        <w:pStyle w:val="berschrift1"/>
        <w:numPr>
          <w:ilvl w:val="0"/>
          <w:numId w:val="1"/>
        </w:numPr>
        <w:spacing w:before="0" w:after="0" w:line="360" w:lineRule="auto"/>
        <w:jc w:val="both"/>
        <w:rPr>
          <w:rFonts w:cstheme="minorHAnsi"/>
        </w:rPr>
      </w:pPr>
      <w:bookmarkStart w:id="3" w:name="_Toc48141649"/>
      <w:r w:rsidRPr="00AC265E">
        <w:rPr>
          <w:rFonts w:cstheme="minorHAnsi"/>
        </w:rPr>
        <w:t>Methods</w:t>
      </w:r>
      <w:bookmarkEnd w:id="3"/>
    </w:p>
    <w:p w14:paraId="6A69F984" w14:textId="77777777" w:rsidR="009D21AE" w:rsidRPr="00BF3037" w:rsidRDefault="009D21AE" w:rsidP="004C4433">
      <w:pPr>
        <w:pStyle w:val="berschrift2"/>
      </w:pPr>
      <w:bookmarkStart w:id="4" w:name="_Toc48141650"/>
      <w:r w:rsidRPr="00BF3037">
        <w:t>Search M</w:t>
      </w:r>
      <w:r w:rsidR="00E96393" w:rsidRPr="00BF3037">
        <w:t>e</w:t>
      </w:r>
      <w:r w:rsidRPr="00BF3037">
        <w:t>thods</w:t>
      </w:r>
      <w:bookmarkEnd w:id="4"/>
    </w:p>
    <w:p w14:paraId="6C589587" w14:textId="4E295B86" w:rsidR="00EC1074" w:rsidRPr="00AC265E" w:rsidRDefault="00AD336C" w:rsidP="004C4433">
      <w:pPr>
        <w:spacing w:after="0" w:line="360" w:lineRule="auto"/>
        <w:jc w:val="both"/>
        <w:rPr>
          <w:rFonts w:cstheme="minorHAnsi"/>
          <w:iCs/>
          <w:lang w:val="en-US"/>
        </w:rPr>
      </w:pPr>
      <w:r>
        <w:rPr>
          <w:rFonts w:cstheme="minorHAnsi"/>
          <w:lang w:val="en-US"/>
        </w:rPr>
        <w:t xml:space="preserve">The searches for this scoping review were </w:t>
      </w:r>
      <w:r w:rsidRPr="00F9035B">
        <w:rPr>
          <w:rFonts w:cstheme="minorHAnsi"/>
          <w:lang w:val="en-US"/>
        </w:rPr>
        <w:t>conducted</w:t>
      </w:r>
      <w:r w:rsidRPr="00AC265E">
        <w:rPr>
          <w:rFonts w:cstheme="minorHAnsi"/>
          <w:lang w:val="en-US"/>
        </w:rPr>
        <w:t xml:space="preserve"> by following the recommendation of PRESS (Peer Review of Electronic Search Strategies)</w:t>
      </w:r>
      <w:r w:rsidR="004C4433">
        <w:rPr>
          <w:rFonts w:cstheme="minorHAnsi"/>
          <w:lang w:val="en-US"/>
        </w:rPr>
        <w:t xml:space="preserve"> </w:t>
      </w:r>
      <w:r w:rsidR="0071160C">
        <w:rPr>
          <w:rFonts w:cstheme="minorHAnsi"/>
          <w:lang w:val="en-US"/>
        </w:rPr>
        <w:fldChar w:fldCharType="begin"/>
      </w:r>
      <w:r w:rsidR="00C560A5">
        <w:rPr>
          <w:rFonts w:cstheme="minorHAnsi"/>
          <w:lang w:val="en-US"/>
        </w:rPr>
        <w:instrText xml:space="preserve"> ADDIN EN.CITE &lt;EndNote&gt;&lt;Cite&gt;&lt;Author&gt;McGowan&lt;/Author&gt;&lt;Year&gt;2016&lt;/Year&gt;&lt;RecNum&gt;17&lt;/RecNum&gt;&lt;DisplayText&gt;[1]&lt;/DisplayText&gt;&lt;record&gt;&lt;rec-number&gt;17&lt;/rec-number&gt;&lt;foreign-keys&gt;&lt;key app="EN" db-id="fx0strv9hsfwx6ef0e659s5lpv00t2ret9we" timestamp="1597138767"&gt;17&lt;/key&gt;&lt;/foreign-keys&gt;&lt;ref-type name="Journal Article"&gt;17&lt;/ref-type&gt;&lt;contributors&gt;&lt;authors&gt;&lt;author&gt;McGowan, J.; Sampson, M.; Salzwedel, D.M.; Cogo, E.; Foerster, V.; Lefebvre, C.&lt;/author&gt;&lt;/authors&gt;&lt;/contributors&gt;&lt;titles&gt;&lt;title&gt;PRESS Peer Review of Electronic Search Strategies: 2015 Guideline Statement&lt;/title&gt;&lt;secondary-title&gt;Journal of Clinical Epidemiology.&lt;/secondary-title&gt;&lt;/titles&gt;&lt;periodical&gt;&lt;full-title&gt;Journal of Clinical Epidemiology.&lt;/full-title&gt;&lt;/periodical&gt;&lt;pages&gt;1390-1397&lt;/pages&gt;&lt;volume&gt;56&lt;/volume&gt;&lt;number&gt;10&lt;/number&gt;&lt;dates&gt;&lt;year&gt;2016&lt;/year&gt;&lt;/dates&gt;&lt;urls&gt;&lt;/urls&gt;&lt;/record&gt;&lt;/Cite&gt;&lt;/EndNote&gt;</w:instrText>
      </w:r>
      <w:r w:rsidR="0071160C">
        <w:rPr>
          <w:rFonts w:cstheme="minorHAnsi"/>
          <w:lang w:val="en-US"/>
        </w:rPr>
        <w:fldChar w:fldCharType="separate"/>
      </w:r>
      <w:r w:rsidR="00C560A5">
        <w:rPr>
          <w:rFonts w:cstheme="minorHAnsi"/>
          <w:noProof/>
          <w:lang w:val="en-US"/>
        </w:rPr>
        <w:t>[1]</w:t>
      </w:r>
      <w:r w:rsidR="0071160C">
        <w:rPr>
          <w:rFonts w:cstheme="minorHAnsi"/>
          <w:lang w:val="en-US"/>
        </w:rPr>
        <w:fldChar w:fldCharType="end"/>
      </w:r>
      <w:r w:rsidR="00EC1074">
        <w:rPr>
          <w:rFonts w:cstheme="minorHAnsi"/>
          <w:iCs/>
          <w:lang w:val="en-US"/>
        </w:rPr>
        <w:t>. Search strategies were</w:t>
      </w:r>
      <w:r w:rsidR="00EC1074" w:rsidRPr="00AC265E">
        <w:rPr>
          <w:rFonts w:cstheme="minorHAnsi"/>
          <w:iCs/>
          <w:lang w:val="en-US"/>
        </w:rPr>
        <w:t xml:space="preserve"> validated by checking whether </w:t>
      </w:r>
      <w:r w:rsidR="00EC1074">
        <w:rPr>
          <w:rFonts w:cstheme="minorHAnsi"/>
          <w:iCs/>
          <w:lang w:val="en-US"/>
        </w:rPr>
        <w:t>they</w:t>
      </w:r>
      <w:r w:rsidR="00EC1074" w:rsidRPr="00AC265E">
        <w:rPr>
          <w:rFonts w:cstheme="minorHAnsi"/>
          <w:iCs/>
          <w:lang w:val="en-US"/>
        </w:rPr>
        <w:t xml:space="preserve"> identified studies already known.</w:t>
      </w:r>
      <w:r w:rsidR="00EC1074">
        <w:rPr>
          <w:rFonts w:cstheme="minorHAnsi"/>
          <w:iCs/>
          <w:lang w:val="en-US"/>
        </w:rPr>
        <w:t xml:space="preserve"> </w:t>
      </w:r>
      <w:r w:rsidR="00EC1074">
        <w:rPr>
          <w:rFonts w:eastAsia="Calibri" w:cs="Times New Roman"/>
        </w:rPr>
        <w:t>We did not use any date restrictions in the electronic searches.</w:t>
      </w:r>
      <w:r w:rsidR="00EC1074">
        <w:rPr>
          <w:rFonts w:cstheme="minorHAnsi"/>
          <w:lang w:val="en-US"/>
        </w:rPr>
        <w:t xml:space="preserve"> </w:t>
      </w:r>
      <w:r w:rsidR="00EC1074" w:rsidRPr="00AC265E">
        <w:rPr>
          <w:rFonts w:cstheme="minorHAnsi"/>
          <w:lang w:val="en-US"/>
        </w:rPr>
        <w:t xml:space="preserve">For each database, the date of the search, the search strategy </w:t>
      </w:r>
      <w:r w:rsidR="00EC1074">
        <w:rPr>
          <w:rFonts w:cstheme="minorHAnsi"/>
          <w:lang w:val="en-US"/>
        </w:rPr>
        <w:t>and</w:t>
      </w:r>
      <w:r w:rsidR="00EC1074" w:rsidRPr="00AC265E">
        <w:rPr>
          <w:rFonts w:cstheme="minorHAnsi"/>
          <w:lang w:val="en-US"/>
        </w:rPr>
        <w:t xml:space="preserve"> the number of search results </w:t>
      </w:r>
      <w:r w:rsidR="00EC1074">
        <w:rPr>
          <w:rFonts w:cstheme="minorHAnsi"/>
          <w:lang w:val="en-US"/>
        </w:rPr>
        <w:t>were</w:t>
      </w:r>
      <w:r w:rsidR="00EC1074" w:rsidRPr="00AC265E">
        <w:rPr>
          <w:rFonts w:cstheme="minorHAnsi"/>
          <w:lang w:val="en-US"/>
        </w:rPr>
        <w:t xml:space="preserve"> documented</w:t>
      </w:r>
      <w:r w:rsidR="00EC1074">
        <w:t>.</w:t>
      </w:r>
    </w:p>
    <w:p w14:paraId="6CD862BB" w14:textId="77777777" w:rsidR="00E96393" w:rsidRPr="006E384B" w:rsidRDefault="00E96393" w:rsidP="004C4433">
      <w:pPr>
        <w:pStyle w:val="berschrift3"/>
        <w:rPr>
          <w:rStyle w:val="SchwacheHervorhebung"/>
          <w:b w:val="0"/>
          <w:iCs w:val="0"/>
          <w:sz w:val="28"/>
          <w:szCs w:val="28"/>
        </w:rPr>
      </w:pPr>
      <w:bookmarkStart w:id="5" w:name="_Toc15653747"/>
      <w:bookmarkStart w:id="6" w:name="_Toc19002747"/>
      <w:bookmarkStart w:id="7" w:name="_Toc48141651"/>
      <w:r w:rsidRPr="006E384B">
        <w:rPr>
          <w:b w:val="0"/>
          <w:szCs w:val="28"/>
        </w:rPr>
        <w:t>3.1.1</w:t>
      </w:r>
      <w:r w:rsidRPr="006E384B">
        <w:rPr>
          <w:b w:val="0"/>
          <w:szCs w:val="28"/>
        </w:rPr>
        <w:tab/>
      </w:r>
      <w:r w:rsidRPr="006E384B">
        <w:rPr>
          <w:rStyle w:val="SchwacheHervorhebung"/>
          <w:b w:val="0"/>
          <w:iCs w:val="0"/>
          <w:sz w:val="28"/>
          <w:szCs w:val="28"/>
        </w:rPr>
        <w:t xml:space="preserve">Searches for </w:t>
      </w:r>
      <w:r w:rsidR="002E116F" w:rsidRPr="006E384B">
        <w:rPr>
          <w:rStyle w:val="SchwacheHervorhebung"/>
          <w:b w:val="0"/>
          <w:iCs w:val="0"/>
          <w:sz w:val="28"/>
          <w:szCs w:val="28"/>
        </w:rPr>
        <w:t>P</w:t>
      </w:r>
      <w:r w:rsidRPr="006E384B">
        <w:rPr>
          <w:rStyle w:val="SchwacheHervorhebung"/>
          <w:b w:val="0"/>
          <w:iCs w:val="0"/>
          <w:sz w:val="28"/>
          <w:szCs w:val="28"/>
        </w:rPr>
        <w:t xml:space="preserve">ublished </w:t>
      </w:r>
      <w:r w:rsidR="002E116F" w:rsidRPr="006E384B">
        <w:rPr>
          <w:rStyle w:val="SchwacheHervorhebung"/>
          <w:b w:val="0"/>
          <w:iCs w:val="0"/>
          <w:sz w:val="28"/>
          <w:szCs w:val="28"/>
        </w:rPr>
        <w:t>S</w:t>
      </w:r>
      <w:r w:rsidRPr="006E384B">
        <w:rPr>
          <w:rStyle w:val="SchwacheHervorhebung"/>
          <w:b w:val="0"/>
          <w:iCs w:val="0"/>
          <w:sz w:val="28"/>
          <w:szCs w:val="28"/>
        </w:rPr>
        <w:t>tudies</w:t>
      </w:r>
      <w:bookmarkEnd w:id="5"/>
      <w:bookmarkEnd w:id="6"/>
      <w:bookmarkEnd w:id="7"/>
    </w:p>
    <w:p w14:paraId="6689A126" w14:textId="3014E055" w:rsidR="00835D16" w:rsidRPr="003118BA" w:rsidRDefault="00835D16" w:rsidP="004C4433">
      <w:pPr>
        <w:spacing w:after="0" w:line="360" w:lineRule="auto"/>
        <w:jc w:val="both"/>
        <w:rPr>
          <w:rStyle w:val="SchwacheHervorhebung"/>
          <w:rFonts w:cstheme="minorHAnsi"/>
          <w:color w:val="auto"/>
          <w:sz w:val="22"/>
          <w:lang w:val="en-US"/>
        </w:rPr>
      </w:pPr>
      <w:r w:rsidRPr="003118BA">
        <w:rPr>
          <w:rStyle w:val="SchwacheHervorhebung"/>
          <w:rFonts w:cstheme="minorHAnsi"/>
          <w:color w:val="auto"/>
          <w:sz w:val="22"/>
          <w:lang w:val="en-US"/>
        </w:rPr>
        <w:t xml:space="preserve">Systematic searches for relevant published </w:t>
      </w:r>
      <w:r w:rsidR="00D45746">
        <w:rPr>
          <w:rStyle w:val="SchwacheHervorhebung"/>
          <w:rFonts w:cstheme="minorHAnsi"/>
          <w:color w:val="auto"/>
          <w:sz w:val="22"/>
          <w:lang w:val="en-US"/>
        </w:rPr>
        <w:t>studies</w:t>
      </w:r>
      <w:r w:rsidRPr="003118BA">
        <w:rPr>
          <w:rStyle w:val="SchwacheHervorhebung"/>
          <w:rFonts w:cstheme="minorHAnsi"/>
          <w:color w:val="auto"/>
          <w:sz w:val="22"/>
          <w:lang w:val="en-US"/>
        </w:rPr>
        <w:t xml:space="preserve"> were conducted </w:t>
      </w:r>
      <w:r w:rsidR="00F53B64">
        <w:rPr>
          <w:rFonts w:cstheme="minorHAnsi"/>
          <w:lang w:val="en-US"/>
        </w:rPr>
        <w:t xml:space="preserve">on </w:t>
      </w:r>
      <w:r w:rsidR="00F53B64" w:rsidRPr="00E43E16">
        <w:rPr>
          <w:rFonts w:cstheme="minorHAnsi"/>
          <w:lang w:val="en-US"/>
        </w:rPr>
        <w:t>24th</w:t>
      </w:r>
      <w:r w:rsidR="00F53B64" w:rsidRPr="00E43E16">
        <w:t xml:space="preserve"> and 25th of February 2020</w:t>
      </w:r>
      <w:r w:rsidR="00F53B64">
        <w:t xml:space="preserve"> </w:t>
      </w:r>
      <w:r w:rsidRPr="003118BA">
        <w:rPr>
          <w:rStyle w:val="SchwacheHervorhebung"/>
          <w:rFonts w:cstheme="minorHAnsi"/>
          <w:color w:val="auto"/>
          <w:sz w:val="22"/>
          <w:lang w:val="en-US"/>
        </w:rPr>
        <w:t>in the following electronic data sources:</w:t>
      </w:r>
    </w:p>
    <w:p w14:paraId="48F82F62" w14:textId="77777777" w:rsidR="00835D16" w:rsidRPr="003118BA" w:rsidRDefault="00835D16" w:rsidP="004C4433">
      <w:pPr>
        <w:pStyle w:val="Listenabsatz"/>
        <w:numPr>
          <w:ilvl w:val="0"/>
          <w:numId w:val="7"/>
        </w:numPr>
        <w:spacing w:after="0" w:line="360" w:lineRule="auto"/>
        <w:jc w:val="both"/>
        <w:rPr>
          <w:rFonts w:cstheme="minorHAnsi"/>
          <w:b/>
          <w:lang w:val="en-US"/>
        </w:rPr>
      </w:pPr>
      <w:r w:rsidRPr="003118BA">
        <w:rPr>
          <w:rFonts w:cstheme="minorHAnsi"/>
          <w:lang w:val="en-US"/>
        </w:rPr>
        <w:t>Medline, Medline Daily Update, Medline In Process &amp; Other Non-Indexed Citations, Medline Epub Ahead of Print (via Ovid)</w:t>
      </w:r>
      <w:r>
        <w:rPr>
          <w:rFonts w:cstheme="minorHAnsi"/>
          <w:lang w:val="en-US"/>
        </w:rPr>
        <w:t xml:space="preserve"> (the search strategy is displayed in Appendix A)</w:t>
      </w:r>
      <w:r w:rsidRPr="003118BA">
        <w:rPr>
          <w:rFonts w:cstheme="minorHAnsi"/>
          <w:lang w:val="en-US"/>
        </w:rPr>
        <w:t>;</w:t>
      </w:r>
    </w:p>
    <w:p w14:paraId="743E90C0" w14:textId="77777777" w:rsidR="00835D16" w:rsidRPr="003118BA" w:rsidRDefault="00835D16" w:rsidP="004C4433">
      <w:pPr>
        <w:pStyle w:val="Listenabsatz"/>
        <w:numPr>
          <w:ilvl w:val="0"/>
          <w:numId w:val="7"/>
        </w:numPr>
        <w:spacing w:after="0" w:line="360" w:lineRule="auto"/>
        <w:jc w:val="both"/>
        <w:rPr>
          <w:rFonts w:cstheme="minorHAnsi"/>
          <w:b/>
          <w:lang w:val="en-US"/>
        </w:rPr>
      </w:pPr>
      <w:r w:rsidRPr="003118BA">
        <w:rPr>
          <w:rFonts w:cstheme="minorHAnsi"/>
          <w:lang w:val="en-US"/>
        </w:rPr>
        <w:t>Web of Science Core Collection: Science Citation Index-EXPANDED (SCI-EXPANDED) (via Clarivate Analytics)</w:t>
      </w:r>
      <w:r>
        <w:rPr>
          <w:rFonts w:cstheme="minorHAnsi"/>
          <w:lang w:val="en-US"/>
        </w:rPr>
        <w:t>;</w:t>
      </w:r>
    </w:p>
    <w:p w14:paraId="1F4400E6" w14:textId="77777777" w:rsidR="00835D16" w:rsidRPr="003118BA" w:rsidRDefault="00835D16" w:rsidP="00453F2F">
      <w:pPr>
        <w:pStyle w:val="Listenabsatz"/>
        <w:numPr>
          <w:ilvl w:val="0"/>
          <w:numId w:val="7"/>
        </w:numPr>
        <w:spacing w:after="0" w:line="360" w:lineRule="auto"/>
        <w:jc w:val="both"/>
        <w:rPr>
          <w:rFonts w:cstheme="minorHAnsi"/>
          <w:b/>
          <w:lang w:val="en-US"/>
        </w:rPr>
      </w:pPr>
      <w:r w:rsidRPr="003118BA">
        <w:rPr>
          <w:rFonts w:cstheme="minorHAnsi"/>
          <w:lang w:val="en-US"/>
        </w:rPr>
        <w:lastRenderedPageBreak/>
        <w:t>Cochrane Library (via Wiley);</w:t>
      </w:r>
    </w:p>
    <w:p w14:paraId="0EE347CE" w14:textId="77777777" w:rsidR="00835D16" w:rsidRPr="00670962" w:rsidRDefault="00835D16" w:rsidP="00453F2F">
      <w:pPr>
        <w:pStyle w:val="Listenabsatz"/>
        <w:numPr>
          <w:ilvl w:val="0"/>
          <w:numId w:val="7"/>
        </w:numPr>
        <w:spacing w:after="240" w:line="360" w:lineRule="auto"/>
        <w:ind w:hanging="357"/>
        <w:jc w:val="both"/>
        <w:rPr>
          <w:rFonts w:cstheme="minorHAnsi"/>
          <w:b/>
          <w:lang w:val="en-US"/>
        </w:rPr>
      </w:pPr>
      <w:r w:rsidRPr="00670962">
        <w:rPr>
          <w:rFonts w:cstheme="minorHAnsi"/>
          <w:lang w:val="en-US"/>
        </w:rPr>
        <w:t>Science Direct (</w:t>
      </w:r>
      <w:r>
        <w:rPr>
          <w:rFonts w:cstheme="minorHAnsi"/>
          <w:lang w:val="en-US"/>
        </w:rPr>
        <w:t xml:space="preserve">via </w:t>
      </w:r>
      <w:r w:rsidRPr="00670962">
        <w:rPr>
          <w:rFonts w:cstheme="minorHAnsi"/>
          <w:lang w:val="en-US"/>
        </w:rPr>
        <w:t>Elsevier)</w:t>
      </w:r>
      <w:r>
        <w:rPr>
          <w:rFonts w:cstheme="minorHAnsi"/>
          <w:lang w:val="en-US"/>
        </w:rPr>
        <w:t>.</w:t>
      </w:r>
      <w:r w:rsidRPr="00670962">
        <w:rPr>
          <w:rFonts w:cstheme="minorHAnsi"/>
          <w:lang w:val="en-US"/>
        </w:rPr>
        <w:t xml:space="preserve"> </w:t>
      </w:r>
    </w:p>
    <w:p w14:paraId="6B5145CA" w14:textId="77777777" w:rsidR="00E96393" w:rsidRPr="006E384B" w:rsidRDefault="005631A8" w:rsidP="00453F2F">
      <w:pPr>
        <w:pStyle w:val="berschrift3"/>
        <w:rPr>
          <w:rStyle w:val="SchwacheHervorhebung"/>
          <w:b w:val="0"/>
          <w:iCs w:val="0"/>
          <w:sz w:val="28"/>
        </w:rPr>
      </w:pPr>
      <w:bookmarkStart w:id="8" w:name="_Toc15653748"/>
      <w:bookmarkStart w:id="9" w:name="_Toc19002748"/>
      <w:bookmarkStart w:id="10" w:name="_Toc48141652"/>
      <w:r w:rsidRPr="006E384B">
        <w:rPr>
          <w:rStyle w:val="SchwacheHervorhebung"/>
          <w:b w:val="0"/>
          <w:iCs w:val="0"/>
          <w:sz w:val="28"/>
        </w:rPr>
        <w:t>3</w:t>
      </w:r>
      <w:r w:rsidR="00E96393" w:rsidRPr="006E384B">
        <w:rPr>
          <w:rStyle w:val="SchwacheHervorhebung"/>
          <w:b w:val="0"/>
          <w:iCs w:val="0"/>
          <w:sz w:val="28"/>
        </w:rPr>
        <w:t>.1.2</w:t>
      </w:r>
      <w:r w:rsidR="00E96393" w:rsidRPr="006E384B">
        <w:rPr>
          <w:rStyle w:val="SchwacheHervorhebung"/>
          <w:b w:val="0"/>
          <w:iCs w:val="0"/>
          <w:sz w:val="28"/>
        </w:rPr>
        <w:tab/>
        <w:t xml:space="preserve">Searches for </w:t>
      </w:r>
      <w:r w:rsidR="002E116F" w:rsidRPr="006E384B">
        <w:rPr>
          <w:rStyle w:val="SchwacheHervorhebung"/>
          <w:b w:val="0"/>
          <w:iCs w:val="0"/>
          <w:sz w:val="28"/>
        </w:rPr>
        <w:t>U</w:t>
      </w:r>
      <w:r w:rsidR="00E96393" w:rsidRPr="006E384B">
        <w:rPr>
          <w:rStyle w:val="SchwacheHervorhebung"/>
          <w:b w:val="0"/>
          <w:iCs w:val="0"/>
          <w:sz w:val="28"/>
        </w:rPr>
        <w:t xml:space="preserve">npublished and </w:t>
      </w:r>
      <w:r w:rsidR="002E116F" w:rsidRPr="006E384B">
        <w:rPr>
          <w:rStyle w:val="SchwacheHervorhebung"/>
          <w:b w:val="0"/>
          <w:iCs w:val="0"/>
          <w:sz w:val="28"/>
        </w:rPr>
        <w:t>O</w:t>
      </w:r>
      <w:r w:rsidR="00E96393" w:rsidRPr="006E384B">
        <w:rPr>
          <w:rStyle w:val="SchwacheHervorhebung"/>
          <w:b w:val="0"/>
          <w:iCs w:val="0"/>
          <w:sz w:val="28"/>
        </w:rPr>
        <w:t xml:space="preserve">ngoing </w:t>
      </w:r>
      <w:r w:rsidR="002E116F" w:rsidRPr="006E384B">
        <w:rPr>
          <w:rStyle w:val="SchwacheHervorhebung"/>
          <w:b w:val="0"/>
          <w:iCs w:val="0"/>
          <w:sz w:val="28"/>
        </w:rPr>
        <w:t>S</w:t>
      </w:r>
      <w:r w:rsidR="00E96393" w:rsidRPr="006E384B">
        <w:rPr>
          <w:rStyle w:val="SchwacheHervorhebung"/>
          <w:b w:val="0"/>
          <w:iCs w:val="0"/>
          <w:sz w:val="28"/>
        </w:rPr>
        <w:t>tudies</w:t>
      </w:r>
      <w:bookmarkEnd w:id="8"/>
      <w:bookmarkEnd w:id="9"/>
      <w:bookmarkEnd w:id="10"/>
    </w:p>
    <w:p w14:paraId="2536922C" w14:textId="0E3F9D23" w:rsidR="00D35E45" w:rsidRDefault="00D35E45" w:rsidP="00453F2F">
      <w:pPr>
        <w:spacing w:after="0" w:line="360" w:lineRule="auto"/>
        <w:jc w:val="both"/>
        <w:rPr>
          <w:rFonts w:cstheme="minorHAnsi"/>
          <w:lang w:val="en-US"/>
        </w:rPr>
      </w:pPr>
      <w:bookmarkStart w:id="11" w:name="_Toc15653749"/>
      <w:bookmarkStart w:id="12" w:name="_Toc19002749"/>
      <w:r w:rsidRPr="00AC265E">
        <w:rPr>
          <w:rFonts w:cstheme="minorHAnsi"/>
          <w:lang w:val="en-US"/>
        </w:rPr>
        <w:t xml:space="preserve">Searches for ongoing or unpublished completed studies </w:t>
      </w:r>
      <w:r>
        <w:rPr>
          <w:rFonts w:cstheme="minorHAnsi"/>
          <w:lang w:val="en-US"/>
        </w:rPr>
        <w:t>were</w:t>
      </w:r>
      <w:r w:rsidRPr="00AC265E">
        <w:rPr>
          <w:rFonts w:cstheme="minorHAnsi"/>
          <w:lang w:val="en-US"/>
        </w:rPr>
        <w:t xml:space="preserve"> performed </w:t>
      </w:r>
      <w:r w:rsidR="00F53B64">
        <w:rPr>
          <w:rFonts w:cstheme="minorHAnsi"/>
          <w:lang w:val="en-US"/>
        </w:rPr>
        <w:t>on the</w:t>
      </w:r>
      <w:r w:rsidR="00F25014">
        <w:rPr>
          <w:rFonts w:cstheme="minorHAnsi"/>
          <w:lang w:val="en-US"/>
        </w:rPr>
        <w:t xml:space="preserve"> 25</w:t>
      </w:r>
      <w:r w:rsidR="00F25014" w:rsidRPr="00F25014">
        <w:rPr>
          <w:rFonts w:cstheme="minorHAnsi"/>
          <w:vertAlign w:val="superscript"/>
          <w:lang w:val="en-US"/>
        </w:rPr>
        <w:t>th</w:t>
      </w:r>
      <w:r w:rsidR="00F25014">
        <w:rPr>
          <w:rFonts w:cstheme="minorHAnsi"/>
          <w:lang w:val="en-US"/>
        </w:rPr>
        <w:t xml:space="preserve"> of June 2020</w:t>
      </w:r>
      <w:r w:rsidR="00F53B64">
        <w:rPr>
          <w:rFonts w:cstheme="minorHAnsi"/>
          <w:lang w:val="en-US"/>
        </w:rPr>
        <w:t xml:space="preserve"> </w:t>
      </w:r>
      <w:r w:rsidRPr="00AC265E">
        <w:rPr>
          <w:rFonts w:cstheme="minorHAnsi"/>
          <w:lang w:val="en-US"/>
        </w:rPr>
        <w:t xml:space="preserve">in ClinicalTrials.gov </w:t>
      </w:r>
      <w:r w:rsidRPr="002F2B19">
        <w:rPr>
          <w:rFonts w:cstheme="minorHAnsi"/>
          <w:lang w:val="en-US"/>
        </w:rPr>
        <w:t>(</w:t>
      </w:r>
      <w:hyperlink r:id="rId16" w:history="1">
        <w:r w:rsidRPr="0051256C">
          <w:rPr>
            <w:rFonts w:cstheme="minorHAnsi"/>
            <w:u w:val="single"/>
            <w:lang w:val="en-US"/>
          </w:rPr>
          <w:t>www.clinicaltrials.gov</w:t>
        </w:r>
      </w:hyperlink>
      <w:r w:rsidRPr="002F2B19">
        <w:rPr>
          <w:rFonts w:cstheme="minorHAnsi"/>
          <w:lang w:val="en-US"/>
        </w:rPr>
        <w:t>)</w:t>
      </w:r>
      <w:r w:rsidRPr="00AC265E">
        <w:rPr>
          <w:rFonts w:cstheme="minorHAnsi"/>
          <w:lang w:val="en-US"/>
        </w:rPr>
        <w:t xml:space="preserve"> and </w:t>
      </w:r>
      <w:r>
        <w:rPr>
          <w:rFonts w:cstheme="minorHAnsi"/>
          <w:lang w:val="en-US"/>
        </w:rPr>
        <w:t xml:space="preserve">the </w:t>
      </w:r>
      <w:r w:rsidRPr="00C6285A">
        <w:rPr>
          <w:rFonts w:cstheme="minorHAnsi"/>
          <w:lang w:val="en-US"/>
        </w:rPr>
        <w:t>German study register (</w:t>
      </w:r>
      <w:hyperlink r:id="rId17" w:history="1">
        <w:r w:rsidRPr="0051256C">
          <w:rPr>
            <w:rStyle w:val="Hyperlink"/>
            <w:rFonts w:cstheme="minorHAnsi"/>
            <w:color w:val="auto"/>
            <w:lang w:val="en-US"/>
          </w:rPr>
          <w:t>www.drks.de</w:t>
        </w:r>
      </w:hyperlink>
      <w:r w:rsidRPr="00C6285A">
        <w:rPr>
          <w:rFonts w:cstheme="minorHAnsi"/>
          <w:lang w:val="en-US"/>
        </w:rPr>
        <w:t>)</w:t>
      </w:r>
      <w:r>
        <w:rPr>
          <w:rFonts w:cstheme="minorHAnsi"/>
          <w:lang w:val="en-US"/>
        </w:rPr>
        <w:t xml:space="preserve">. </w:t>
      </w:r>
    </w:p>
    <w:p w14:paraId="1EEE82E3" w14:textId="77777777" w:rsidR="00E96393" w:rsidRPr="004C4433" w:rsidRDefault="005631A8" w:rsidP="00453F2F">
      <w:pPr>
        <w:pStyle w:val="berschrift3"/>
        <w:rPr>
          <w:rStyle w:val="SchwacheHervorhebung"/>
          <w:iCs w:val="0"/>
          <w:sz w:val="28"/>
        </w:rPr>
      </w:pPr>
      <w:bookmarkStart w:id="13" w:name="_Toc48141653"/>
      <w:r w:rsidRPr="004C4433">
        <w:rPr>
          <w:rStyle w:val="SchwacheHervorhebung"/>
          <w:iCs w:val="0"/>
          <w:sz w:val="28"/>
        </w:rPr>
        <w:t>3</w:t>
      </w:r>
      <w:r w:rsidR="00E96393" w:rsidRPr="004C4433">
        <w:rPr>
          <w:rStyle w:val="SchwacheHervorhebung"/>
          <w:iCs w:val="0"/>
          <w:sz w:val="28"/>
        </w:rPr>
        <w:t>.1.3</w:t>
      </w:r>
      <w:r w:rsidR="00E96393" w:rsidRPr="004C4433">
        <w:rPr>
          <w:rStyle w:val="SchwacheHervorhebung"/>
          <w:iCs w:val="0"/>
          <w:sz w:val="28"/>
        </w:rPr>
        <w:tab/>
        <w:t xml:space="preserve">Supplementary </w:t>
      </w:r>
      <w:r w:rsidR="002E116F" w:rsidRPr="004C4433">
        <w:rPr>
          <w:rStyle w:val="SchwacheHervorhebung"/>
          <w:iCs w:val="0"/>
          <w:sz w:val="28"/>
        </w:rPr>
        <w:t>S</w:t>
      </w:r>
      <w:r w:rsidR="00E96393" w:rsidRPr="004C4433">
        <w:rPr>
          <w:rStyle w:val="SchwacheHervorhebung"/>
          <w:iCs w:val="0"/>
          <w:sz w:val="28"/>
        </w:rPr>
        <w:t>earches</w:t>
      </w:r>
      <w:bookmarkEnd w:id="11"/>
      <w:bookmarkEnd w:id="12"/>
      <w:bookmarkEnd w:id="13"/>
      <w:r w:rsidR="00E96393" w:rsidRPr="004C4433">
        <w:rPr>
          <w:rStyle w:val="SchwacheHervorhebung"/>
          <w:iCs w:val="0"/>
          <w:sz w:val="28"/>
        </w:rPr>
        <w:t xml:space="preserve"> </w:t>
      </w:r>
    </w:p>
    <w:p w14:paraId="3F1FFA68" w14:textId="763DDEAB" w:rsidR="00E96393" w:rsidRDefault="00E96393" w:rsidP="00453F2F">
      <w:pPr>
        <w:spacing w:after="0" w:line="360" w:lineRule="auto"/>
        <w:jc w:val="both"/>
        <w:rPr>
          <w:rFonts w:cstheme="minorHAnsi"/>
          <w:lang w:val="en-US"/>
        </w:rPr>
      </w:pPr>
      <w:r w:rsidRPr="00AC265E">
        <w:rPr>
          <w:rFonts w:cstheme="minorHAnsi"/>
          <w:lang w:val="en-US"/>
        </w:rPr>
        <w:t xml:space="preserve">We </w:t>
      </w:r>
      <w:r w:rsidR="000C7C98">
        <w:rPr>
          <w:rFonts w:cstheme="minorHAnsi"/>
          <w:lang w:val="en-US"/>
        </w:rPr>
        <w:t>used</w:t>
      </w:r>
      <w:r w:rsidRPr="00AC265E">
        <w:rPr>
          <w:rFonts w:cstheme="minorHAnsi"/>
          <w:lang w:val="en-US"/>
        </w:rPr>
        <w:t xml:space="preserve"> relevant studies and/or systematic reviews to search for additional references via the Pubmed similar articles function </w:t>
      </w:r>
      <w:r w:rsidRPr="00DA72D5">
        <w:rPr>
          <w:rFonts w:cstheme="minorHAnsi"/>
          <w:lang w:val="en-US"/>
        </w:rPr>
        <w:t>(</w:t>
      </w:r>
      <w:hyperlink r:id="rId18" w:history="1">
        <w:r w:rsidRPr="00DA72D5">
          <w:rPr>
            <w:rFonts w:cstheme="minorHAnsi"/>
            <w:lang w:val="en-US"/>
          </w:rPr>
          <w:t>https://www.nlm.nih.gov/bsd/disted/pubmedtutorial/020_190.html</w:t>
        </w:r>
      </w:hyperlink>
      <w:r w:rsidRPr="00DA72D5">
        <w:rPr>
          <w:rFonts w:cstheme="minorHAnsi"/>
          <w:lang w:val="en-US"/>
        </w:rPr>
        <w:t>)</w:t>
      </w:r>
      <w:r w:rsidR="00895DFC" w:rsidRPr="00DA72D5">
        <w:rPr>
          <w:rFonts w:cstheme="minorHAnsi"/>
          <w:lang w:val="en-US"/>
        </w:rPr>
        <w:t>,</w:t>
      </w:r>
      <w:r w:rsidR="00882DB5">
        <w:rPr>
          <w:rFonts w:cstheme="minorHAnsi"/>
          <w:lang w:val="en-US"/>
        </w:rPr>
        <w:t xml:space="preserve"> and forward citation tracking. </w:t>
      </w:r>
      <w:r w:rsidRPr="00AC265E">
        <w:rPr>
          <w:rFonts w:cstheme="minorHAnsi"/>
          <w:lang w:val="en-US"/>
        </w:rPr>
        <w:t xml:space="preserve">Reference lists of relevant studies and systematic reviews </w:t>
      </w:r>
      <w:r w:rsidR="000C7C98">
        <w:rPr>
          <w:rFonts w:cstheme="minorHAnsi"/>
          <w:lang w:val="en-US"/>
        </w:rPr>
        <w:t>were</w:t>
      </w:r>
      <w:r w:rsidRPr="00AC265E">
        <w:rPr>
          <w:rFonts w:cstheme="minorHAnsi"/>
          <w:lang w:val="en-US"/>
        </w:rPr>
        <w:t xml:space="preserve"> </w:t>
      </w:r>
      <w:r w:rsidR="00895DFC">
        <w:rPr>
          <w:rFonts w:cstheme="minorHAnsi"/>
          <w:lang w:val="en-US"/>
        </w:rPr>
        <w:t xml:space="preserve">also </w:t>
      </w:r>
      <w:r w:rsidRPr="00AC265E">
        <w:rPr>
          <w:rFonts w:cstheme="minorHAnsi"/>
          <w:lang w:val="en-US"/>
        </w:rPr>
        <w:t>reviewed</w:t>
      </w:r>
      <w:r w:rsidR="00895DFC">
        <w:rPr>
          <w:rFonts w:cstheme="minorHAnsi"/>
          <w:lang w:val="en-US"/>
        </w:rPr>
        <w:t>.</w:t>
      </w:r>
      <w:r w:rsidRPr="00AC265E">
        <w:rPr>
          <w:rFonts w:cstheme="minorHAnsi"/>
          <w:lang w:val="en-US"/>
        </w:rPr>
        <w:t xml:space="preserve"> </w:t>
      </w:r>
    </w:p>
    <w:p w14:paraId="3E945037" w14:textId="5DD67540" w:rsidR="00593FE7" w:rsidRDefault="008815CA" w:rsidP="00453F2F">
      <w:pPr>
        <w:spacing w:after="0" w:line="360" w:lineRule="auto"/>
        <w:jc w:val="both"/>
        <w:rPr>
          <w:rFonts w:cstheme="minorHAnsi"/>
          <w:lang w:val="en-US"/>
        </w:rPr>
      </w:pPr>
      <w:r>
        <w:rPr>
          <w:rFonts w:cstheme="minorHAnsi"/>
          <w:lang w:val="en-US"/>
        </w:rPr>
        <w:t>Additional</w:t>
      </w:r>
      <w:r w:rsidR="00593FE7">
        <w:rPr>
          <w:rFonts w:cstheme="minorHAnsi"/>
          <w:lang w:val="en-US"/>
        </w:rPr>
        <w:t xml:space="preserve"> studies provided by the </w:t>
      </w:r>
      <w:r w:rsidR="00E67486">
        <w:rPr>
          <w:rFonts w:cstheme="minorHAnsi"/>
          <w:lang w:val="en-US"/>
        </w:rPr>
        <w:t xml:space="preserve">clinical </w:t>
      </w:r>
      <w:r w:rsidR="00593FE7">
        <w:rPr>
          <w:rFonts w:cstheme="minorHAnsi"/>
          <w:lang w:val="en-US"/>
        </w:rPr>
        <w:t xml:space="preserve">principal investigators </w:t>
      </w:r>
      <w:r w:rsidR="00453F2F">
        <w:rPr>
          <w:rFonts w:cstheme="minorHAnsi"/>
          <w:lang w:val="en-US"/>
        </w:rPr>
        <w:t xml:space="preserve">identified by handsearching </w:t>
      </w:r>
      <w:r w:rsidR="00593FE7">
        <w:rPr>
          <w:rFonts w:cstheme="minorHAnsi"/>
          <w:lang w:val="en-US"/>
        </w:rPr>
        <w:t>were</w:t>
      </w:r>
      <w:r w:rsidR="00453F2F">
        <w:rPr>
          <w:rFonts w:cstheme="minorHAnsi"/>
          <w:lang w:val="en-US"/>
        </w:rPr>
        <w:t xml:space="preserve"> </w:t>
      </w:r>
      <w:r w:rsidR="00453F2F" w:rsidRPr="00F75191">
        <w:rPr>
          <w:rFonts w:cstheme="minorHAnsi"/>
          <w:lang w:val="en-US"/>
        </w:rPr>
        <w:t>also</w:t>
      </w:r>
      <w:r w:rsidR="00593FE7" w:rsidRPr="00F75191">
        <w:rPr>
          <w:rFonts w:cstheme="minorHAnsi"/>
          <w:lang w:val="en-US"/>
        </w:rPr>
        <w:t xml:space="preserve"> assessed</w:t>
      </w:r>
      <w:r w:rsidR="004923BD" w:rsidRPr="00F75191">
        <w:rPr>
          <w:rFonts w:cstheme="minorHAnsi"/>
          <w:lang w:val="en-US"/>
        </w:rPr>
        <w:t xml:space="preserve"> </w:t>
      </w:r>
      <w:r w:rsidR="008F7EF7" w:rsidRPr="00F75191">
        <w:rPr>
          <w:rFonts w:cstheme="minorHAnsi"/>
          <w:lang w:val="en-US"/>
        </w:rPr>
        <w:t xml:space="preserve">for inclusion </w:t>
      </w:r>
      <w:r w:rsidR="00E67486" w:rsidRPr="00F75191">
        <w:rPr>
          <w:rFonts w:cstheme="minorHAnsi"/>
          <w:lang w:val="en-US"/>
        </w:rPr>
        <w:t>(</w:t>
      </w:r>
      <w:r w:rsidR="004C4433" w:rsidRPr="00F75191">
        <w:rPr>
          <w:rFonts w:cstheme="minorHAnsi"/>
          <w:lang w:val="en-US"/>
        </w:rPr>
        <w:t>A</w:t>
      </w:r>
      <w:r w:rsidR="00E67486" w:rsidRPr="00F75191">
        <w:rPr>
          <w:rFonts w:cstheme="minorHAnsi"/>
          <w:lang w:val="en-US"/>
        </w:rPr>
        <w:t xml:space="preserve">ppendix </w:t>
      </w:r>
      <w:r w:rsidR="00A8675F" w:rsidRPr="00F75191">
        <w:rPr>
          <w:rFonts w:cstheme="minorHAnsi"/>
          <w:lang w:val="en-US"/>
        </w:rPr>
        <w:t>B</w:t>
      </w:r>
      <w:r w:rsidR="00E67486" w:rsidRPr="00F75191">
        <w:rPr>
          <w:rFonts w:cstheme="minorHAnsi"/>
          <w:lang w:val="en-US"/>
        </w:rPr>
        <w:t>).</w:t>
      </w:r>
      <w:r w:rsidR="00E67486">
        <w:rPr>
          <w:rFonts w:cstheme="minorHAnsi"/>
          <w:lang w:val="en-US"/>
        </w:rPr>
        <w:t xml:space="preserve"> </w:t>
      </w:r>
    </w:p>
    <w:p w14:paraId="48D64D9C" w14:textId="77777777" w:rsidR="00E96393" w:rsidRPr="006E384B" w:rsidRDefault="005631A8" w:rsidP="00453F2F">
      <w:pPr>
        <w:pStyle w:val="berschrift3"/>
        <w:rPr>
          <w:b w:val="0"/>
        </w:rPr>
      </w:pPr>
      <w:bookmarkStart w:id="14" w:name="_Toc15653750"/>
      <w:bookmarkStart w:id="15" w:name="_Toc19002750"/>
      <w:bookmarkStart w:id="16" w:name="_Toc48141654"/>
      <w:r w:rsidRPr="006E384B">
        <w:rPr>
          <w:b w:val="0"/>
        </w:rPr>
        <w:t>3</w:t>
      </w:r>
      <w:r w:rsidR="00E96393" w:rsidRPr="006E384B">
        <w:rPr>
          <w:b w:val="0"/>
        </w:rPr>
        <w:t>.1.4</w:t>
      </w:r>
      <w:r w:rsidR="00E96393" w:rsidRPr="006E384B">
        <w:rPr>
          <w:b w:val="0"/>
        </w:rPr>
        <w:tab/>
        <w:t xml:space="preserve">Identification of </w:t>
      </w:r>
      <w:r w:rsidR="002E116F" w:rsidRPr="006E384B">
        <w:rPr>
          <w:b w:val="0"/>
        </w:rPr>
        <w:t>R</w:t>
      </w:r>
      <w:r w:rsidR="00E96393" w:rsidRPr="006E384B">
        <w:rPr>
          <w:b w:val="0"/>
        </w:rPr>
        <w:t xml:space="preserve">elevant </w:t>
      </w:r>
      <w:r w:rsidR="002E116F" w:rsidRPr="006E384B">
        <w:rPr>
          <w:b w:val="0"/>
        </w:rPr>
        <w:t>S</w:t>
      </w:r>
      <w:r w:rsidR="00E96393" w:rsidRPr="006E384B">
        <w:rPr>
          <w:b w:val="0"/>
        </w:rPr>
        <w:t>tudies</w:t>
      </w:r>
      <w:bookmarkEnd w:id="14"/>
      <w:bookmarkEnd w:id="15"/>
      <w:bookmarkEnd w:id="16"/>
    </w:p>
    <w:p w14:paraId="3123A439" w14:textId="7048B257" w:rsidR="006E384B" w:rsidRDefault="00CA1852" w:rsidP="00453F2F">
      <w:pPr>
        <w:spacing w:after="0" w:line="360" w:lineRule="auto"/>
        <w:jc w:val="both"/>
        <w:rPr>
          <w:rFonts w:cstheme="minorHAnsi"/>
          <w:lang w:val="en-US"/>
        </w:rPr>
      </w:pPr>
      <w:r w:rsidRPr="00CA1852">
        <w:rPr>
          <w:rFonts w:cstheme="minorHAnsi"/>
          <w:lang w:val="en-US"/>
        </w:rPr>
        <w:t>Titles and abstracts of the records identified by the searches were screened by one reviewer (BN), and full texts of all potentially relevant articles were obtained. Full texts were checked for eligibility, by two reviewers and reasons for exclusions were documented (full-text screening). The complete screening process was conducted in Covidence (https://www.covidence.org/home).</w:t>
      </w:r>
    </w:p>
    <w:p w14:paraId="2C1A4E39" w14:textId="77777777" w:rsidR="00E52335" w:rsidRDefault="00E52335" w:rsidP="00453F2F">
      <w:pPr>
        <w:spacing w:line="360" w:lineRule="auto"/>
      </w:pPr>
    </w:p>
    <w:p w14:paraId="3F5FDC26" w14:textId="77777777" w:rsidR="008D5A1B" w:rsidRDefault="00413B92" w:rsidP="00453F2F">
      <w:pPr>
        <w:pStyle w:val="berschrift2"/>
      </w:pPr>
      <w:bookmarkStart w:id="17" w:name="_Toc48141655"/>
      <w:r>
        <w:t>Inclusion criteria</w:t>
      </w:r>
      <w:bookmarkEnd w:id="17"/>
    </w:p>
    <w:p w14:paraId="5B8D758B" w14:textId="77777777" w:rsidR="00C32D99" w:rsidRPr="006E384B" w:rsidRDefault="008F4F31" w:rsidP="00453F2F">
      <w:pPr>
        <w:pStyle w:val="berschrift3"/>
        <w:rPr>
          <w:b w:val="0"/>
        </w:rPr>
      </w:pPr>
      <w:bookmarkStart w:id="18" w:name="_Toc19002752"/>
      <w:bookmarkStart w:id="19" w:name="_Toc48141656"/>
      <w:r w:rsidRPr="006E384B">
        <w:rPr>
          <w:b w:val="0"/>
        </w:rPr>
        <w:t>3.2.1</w:t>
      </w:r>
      <w:r w:rsidRPr="006E384B">
        <w:rPr>
          <w:b w:val="0"/>
        </w:rPr>
        <w:tab/>
      </w:r>
      <w:r w:rsidR="00C32D99" w:rsidRPr="006E384B">
        <w:rPr>
          <w:b w:val="0"/>
        </w:rPr>
        <w:t>Participants/Population</w:t>
      </w:r>
      <w:bookmarkEnd w:id="18"/>
      <w:bookmarkEnd w:id="19"/>
    </w:p>
    <w:p w14:paraId="5CE34A3C" w14:textId="77777777" w:rsidR="00C32D99" w:rsidRPr="00AC265E" w:rsidRDefault="00C32D99" w:rsidP="00453F2F">
      <w:pPr>
        <w:spacing w:after="0" w:line="360" w:lineRule="auto"/>
        <w:jc w:val="both"/>
        <w:rPr>
          <w:rFonts w:cstheme="minorHAnsi"/>
          <w:lang w:val="en-US"/>
        </w:rPr>
      </w:pPr>
      <w:r w:rsidRPr="00AC265E">
        <w:rPr>
          <w:rFonts w:cstheme="minorHAnsi"/>
          <w:lang w:val="en-US"/>
        </w:rPr>
        <w:t xml:space="preserve">Inclusion criteria: </w:t>
      </w:r>
    </w:p>
    <w:p w14:paraId="0DD916AB" w14:textId="5D2A5C76" w:rsidR="009470F2" w:rsidRPr="009470F2" w:rsidRDefault="00E963B0" w:rsidP="00453F2F">
      <w:pPr>
        <w:pStyle w:val="Listenabsatz"/>
        <w:numPr>
          <w:ilvl w:val="0"/>
          <w:numId w:val="3"/>
        </w:numPr>
        <w:spacing w:after="0" w:line="360" w:lineRule="auto"/>
        <w:jc w:val="both"/>
        <w:rPr>
          <w:rFonts w:cstheme="minorHAnsi"/>
          <w:lang w:val="en-US"/>
        </w:rPr>
      </w:pPr>
      <w:r>
        <w:rPr>
          <w:rFonts w:cstheme="minorHAnsi"/>
          <w:lang w:val="en-US"/>
        </w:rPr>
        <w:t xml:space="preserve">Adult patients </w:t>
      </w:r>
      <w:r w:rsidR="00C82B2B">
        <w:rPr>
          <w:rFonts w:cstheme="minorHAnsi"/>
          <w:lang w:val="en-US"/>
        </w:rPr>
        <w:t>with localized prostate cancer</w:t>
      </w:r>
      <w:r w:rsidR="00BE2C58">
        <w:rPr>
          <w:rFonts w:cstheme="minorHAnsi"/>
          <w:lang w:val="en-US"/>
        </w:rPr>
        <w:t>.</w:t>
      </w:r>
      <w:r w:rsidR="009470F2" w:rsidRPr="009470F2">
        <w:rPr>
          <w:rFonts w:cstheme="minorHAnsi"/>
          <w:lang w:val="en-US"/>
        </w:rPr>
        <w:t xml:space="preserve"> </w:t>
      </w:r>
    </w:p>
    <w:p w14:paraId="220FB426" w14:textId="5C474CCD" w:rsidR="00C32D99" w:rsidRPr="00AC265E" w:rsidRDefault="00C32D99" w:rsidP="00453F2F">
      <w:pPr>
        <w:spacing w:after="0" w:line="360" w:lineRule="auto"/>
        <w:jc w:val="both"/>
        <w:rPr>
          <w:rFonts w:cstheme="minorHAnsi"/>
          <w:lang w:val="en-US"/>
        </w:rPr>
      </w:pPr>
      <w:r w:rsidRPr="00AC265E">
        <w:rPr>
          <w:rFonts w:cstheme="minorHAnsi"/>
          <w:lang w:val="en-US"/>
        </w:rPr>
        <w:t xml:space="preserve">Exclusion criteria: </w:t>
      </w:r>
    </w:p>
    <w:p w14:paraId="454C5BA8" w14:textId="1A616F88" w:rsidR="007B39A1" w:rsidRDefault="00EA2476" w:rsidP="00453F2F">
      <w:pPr>
        <w:pStyle w:val="Listenabsatz"/>
        <w:numPr>
          <w:ilvl w:val="0"/>
          <w:numId w:val="3"/>
        </w:numPr>
        <w:spacing w:after="0" w:line="360" w:lineRule="auto"/>
        <w:jc w:val="both"/>
        <w:rPr>
          <w:rFonts w:cstheme="minorHAnsi"/>
          <w:lang w:val="en-US"/>
        </w:rPr>
      </w:pPr>
      <w:r>
        <w:rPr>
          <w:rFonts w:cstheme="minorHAnsi"/>
          <w:lang w:val="en-US"/>
        </w:rPr>
        <w:t xml:space="preserve">Prostate </w:t>
      </w:r>
      <w:r w:rsidR="008C63E4">
        <w:rPr>
          <w:rFonts w:cstheme="minorHAnsi"/>
          <w:lang w:val="en-US"/>
        </w:rPr>
        <w:t>cancer</w:t>
      </w:r>
      <w:r>
        <w:rPr>
          <w:rFonts w:cstheme="minorHAnsi"/>
          <w:lang w:val="en-US"/>
        </w:rPr>
        <w:t xml:space="preserve"> with distant metastasis</w:t>
      </w:r>
      <w:r w:rsidR="003E1D38">
        <w:rPr>
          <w:rFonts w:cstheme="minorHAnsi"/>
          <w:lang w:val="en-US"/>
        </w:rPr>
        <w:t>;</w:t>
      </w:r>
    </w:p>
    <w:p w14:paraId="69A21E94" w14:textId="6CDE0263" w:rsidR="000974A7" w:rsidRPr="00BE2C58" w:rsidRDefault="00754864" w:rsidP="00453F2F">
      <w:pPr>
        <w:pStyle w:val="Listenabsatz"/>
        <w:numPr>
          <w:ilvl w:val="0"/>
          <w:numId w:val="3"/>
        </w:numPr>
        <w:spacing w:after="0" w:line="360" w:lineRule="auto"/>
        <w:jc w:val="both"/>
        <w:rPr>
          <w:rFonts w:cstheme="minorHAnsi"/>
          <w:lang w:val="en-US"/>
        </w:rPr>
      </w:pPr>
      <w:r>
        <w:rPr>
          <w:rFonts w:cstheme="minorHAnsi"/>
          <w:lang w:val="en-US"/>
        </w:rPr>
        <w:t xml:space="preserve">Patients under 18 years </w:t>
      </w:r>
      <w:r w:rsidR="00E52335">
        <w:rPr>
          <w:rFonts w:cstheme="minorHAnsi"/>
          <w:lang w:val="en-US"/>
        </w:rPr>
        <w:t>of age.</w:t>
      </w:r>
      <w:r w:rsidR="000974A7">
        <w:rPr>
          <w:rFonts w:cstheme="minorHAnsi"/>
          <w:lang w:val="en-US"/>
        </w:rPr>
        <w:t xml:space="preserve"> </w:t>
      </w:r>
    </w:p>
    <w:p w14:paraId="4F279361" w14:textId="77777777" w:rsidR="00C32D99" w:rsidRPr="006E384B" w:rsidRDefault="008F4F31" w:rsidP="00453F2F">
      <w:pPr>
        <w:pStyle w:val="berschrift3"/>
        <w:rPr>
          <w:b w:val="0"/>
        </w:rPr>
      </w:pPr>
      <w:bookmarkStart w:id="20" w:name="_Toc48141657"/>
      <w:r w:rsidRPr="006E384B">
        <w:rPr>
          <w:b w:val="0"/>
        </w:rPr>
        <w:t>3.2.2</w:t>
      </w:r>
      <w:r w:rsidRPr="006E384B">
        <w:rPr>
          <w:b w:val="0"/>
        </w:rPr>
        <w:tab/>
      </w:r>
      <w:r w:rsidR="00C32D99" w:rsidRPr="006E384B">
        <w:rPr>
          <w:b w:val="0"/>
        </w:rPr>
        <w:t>Intervention</w:t>
      </w:r>
      <w:bookmarkEnd w:id="20"/>
      <w:r w:rsidR="00C32D99" w:rsidRPr="006E384B">
        <w:rPr>
          <w:b w:val="0"/>
        </w:rPr>
        <w:t xml:space="preserve"> </w:t>
      </w:r>
    </w:p>
    <w:p w14:paraId="3C4DC309" w14:textId="467EE2FB" w:rsidR="00C32D99" w:rsidRDefault="00C32D99" w:rsidP="00453F2F">
      <w:pPr>
        <w:spacing w:after="0" w:line="360" w:lineRule="auto"/>
        <w:jc w:val="both"/>
        <w:rPr>
          <w:rFonts w:cstheme="minorHAnsi"/>
          <w:lang w:val="en-US"/>
        </w:rPr>
      </w:pPr>
      <w:r w:rsidRPr="00AC265E">
        <w:rPr>
          <w:rFonts w:cstheme="minorHAnsi"/>
          <w:lang w:val="en-US"/>
        </w:rPr>
        <w:t>We consider</w:t>
      </w:r>
      <w:r w:rsidR="00413B92">
        <w:rPr>
          <w:rFonts w:cstheme="minorHAnsi"/>
          <w:lang w:val="en-US"/>
        </w:rPr>
        <w:t>ed</w:t>
      </w:r>
      <w:r w:rsidRPr="00AC265E">
        <w:rPr>
          <w:rFonts w:cstheme="minorHAnsi"/>
          <w:lang w:val="en-US"/>
        </w:rPr>
        <w:t xml:space="preserve"> the following </w:t>
      </w:r>
      <w:r w:rsidR="00413B92">
        <w:rPr>
          <w:rFonts w:cstheme="minorHAnsi"/>
          <w:lang w:val="en-US"/>
        </w:rPr>
        <w:t>intervention</w:t>
      </w:r>
      <w:r w:rsidR="003C0682">
        <w:rPr>
          <w:rFonts w:cstheme="minorHAnsi"/>
          <w:lang w:val="en-US"/>
        </w:rPr>
        <w:t>s</w:t>
      </w:r>
      <w:r w:rsidRPr="00AC265E">
        <w:rPr>
          <w:rFonts w:cstheme="minorHAnsi"/>
          <w:lang w:val="en-US"/>
        </w:rPr>
        <w:t>:</w:t>
      </w:r>
    </w:p>
    <w:p w14:paraId="62DF96C2" w14:textId="7237C281" w:rsidR="00A64B75" w:rsidRPr="00A64B75" w:rsidRDefault="00CC66B3" w:rsidP="00453F2F">
      <w:pPr>
        <w:pStyle w:val="Listenabsatz"/>
        <w:numPr>
          <w:ilvl w:val="0"/>
          <w:numId w:val="16"/>
        </w:numPr>
        <w:spacing w:after="0" w:line="360" w:lineRule="auto"/>
        <w:jc w:val="both"/>
        <w:rPr>
          <w:rFonts w:cstheme="minorHAnsi"/>
          <w:lang w:val="en-US"/>
        </w:rPr>
      </w:pPr>
      <w:r>
        <w:t xml:space="preserve">External beam </w:t>
      </w:r>
      <w:r w:rsidR="0024241D">
        <w:t>r</w:t>
      </w:r>
      <w:r w:rsidR="00E52335">
        <w:t xml:space="preserve">adiation therapy </w:t>
      </w:r>
      <w:r w:rsidR="00C577D5">
        <w:t xml:space="preserve">to the prostate </w:t>
      </w:r>
      <w:r w:rsidR="00A64B75">
        <w:t xml:space="preserve">with </w:t>
      </w:r>
      <w:r w:rsidR="00347979">
        <w:t xml:space="preserve">focal </w:t>
      </w:r>
      <w:r w:rsidR="00A64B75">
        <w:t xml:space="preserve">boost </w:t>
      </w:r>
      <w:r w:rsidR="00863569">
        <w:t>(</w:t>
      </w:r>
      <w:r w:rsidR="00A64B75">
        <w:t xml:space="preserve">to </w:t>
      </w:r>
      <w:r w:rsidR="00161DEF">
        <w:t>the intra prostatic tumour mass</w:t>
      </w:r>
      <w:r w:rsidR="00863569">
        <w:t>)</w:t>
      </w:r>
      <w:r w:rsidR="00347979">
        <w:t>.</w:t>
      </w:r>
      <w:r w:rsidR="00A64B75">
        <w:t xml:space="preserve"> </w:t>
      </w:r>
    </w:p>
    <w:p w14:paraId="482A18DB" w14:textId="77777777" w:rsidR="00C32D99" w:rsidRPr="006E384B" w:rsidRDefault="00C32D99" w:rsidP="003044B3">
      <w:pPr>
        <w:pStyle w:val="berschrift3"/>
        <w:numPr>
          <w:ilvl w:val="2"/>
          <w:numId w:val="2"/>
        </w:numPr>
        <w:rPr>
          <w:b w:val="0"/>
        </w:rPr>
      </w:pPr>
      <w:bookmarkStart w:id="21" w:name="_Toc48141658"/>
      <w:r w:rsidRPr="006E384B">
        <w:rPr>
          <w:b w:val="0"/>
        </w:rPr>
        <w:lastRenderedPageBreak/>
        <w:t>Comparator</w:t>
      </w:r>
      <w:bookmarkEnd w:id="21"/>
    </w:p>
    <w:p w14:paraId="12085AEF" w14:textId="3818D937" w:rsidR="00C32D99" w:rsidRPr="00AC265E" w:rsidRDefault="00C32D99" w:rsidP="00E063D5">
      <w:pPr>
        <w:spacing w:after="0" w:line="360" w:lineRule="auto"/>
        <w:jc w:val="both"/>
        <w:rPr>
          <w:rFonts w:cstheme="minorHAnsi"/>
          <w:lang w:val="en-US"/>
        </w:rPr>
      </w:pPr>
      <w:r w:rsidRPr="00AC265E">
        <w:rPr>
          <w:rFonts w:cstheme="minorHAnsi"/>
          <w:lang w:val="en-US"/>
        </w:rPr>
        <w:t>We consider</w:t>
      </w:r>
      <w:r w:rsidR="00413B92">
        <w:rPr>
          <w:rFonts w:cstheme="minorHAnsi"/>
          <w:lang w:val="en-US"/>
        </w:rPr>
        <w:t>ed</w:t>
      </w:r>
      <w:r w:rsidRPr="00AC265E">
        <w:rPr>
          <w:rFonts w:cstheme="minorHAnsi"/>
          <w:lang w:val="en-US"/>
        </w:rPr>
        <w:t xml:space="preserve"> the following comparator:</w:t>
      </w:r>
    </w:p>
    <w:p w14:paraId="72CDA367" w14:textId="217E9C7A" w:rsidR="00A64B75" w:rsidRPr="00536D15" w:rsidRDefault="00C577D5" w:rsidP="00A64B75">
      <w:pPr>
        <w:pStyle w:val="Listenabsatz"/>
        <w:numPr>
          <w:ilvl w:val="0"/>
          <w:numId w:val="16"/>
        </w:numPr>
        <w:spacing w:after="0" w:line="360" w:lineRule="auto"/>
        <w:jc w:val="both"/>
        <w:rPr>
          <w:rFonts w:cstheme="minorHAnsi"/>
          <w:lang w:val="en-US"/>
        </w:rPr>
      </w:pPr>
      <w:r>
        <w:t>External beam radiation therapy to the prostate</w:t>
      </w:r>
      <w:r w:rsidDel="00C577D5">
        <w:t xml:space="preserve"> </w:t>
      </w:r>
      <w:r w:rsidR="00A64B75" w:rsidRPr="00E52335">
        <w:rPr>
          <w:u w:val="single"/>
        </w:rPr>
        <w:t>without</w:t>
      </w:r>
      <w:r w:rsidR="00A64B75">
        <w:t xml:space="preserve"> focal boost</w:t>
      </w:r>
      <w:r w:rsidR="00161DEF">
        <w:t xml:space="preserve"> </w:t>
      </w:r>
      <w:r w:rsidR="00863569">
        <w:t>(</w:t>
      </w:r>
      <w:r w:rsidR="00161DEF">
        <w:t>to the intra prostatic tumour mass</w:t>
      </w:r>
      <w:r w:rsidR="00863569">
        <w:t>)</w:t>
      </w:r>
      <w:r w:rsidR="00DB1A42">
        <w:t>;</w:t>
      </w:r>
    </w:p>
    <w:p w14:paraId="5B5EA0D9" w14:textId="583AD697" w:rsidR="00536D15" w:rsidRPr="00A64B75" w:rsidRDefault="00C577D5" w:rsidP="00A64B75">
      <w:pPr>
        <w:pStyle w:val="Listenabsatz"/>
        <w:numPr>
          <w:ilvl w:val="0"/>
          <w:numId w:val="16"/>
        </w:numPr>
        <w:spacing w:after="0" w:line="360" w:lineRule="auto"/>
        <w:jc w:val="both"/>
        <w:rPr>
          <w:rFonts w:cstheme="minorHAnsi"/>
          <w:lang w:val="en-US"/>
        </w:rPr>
      </w:pPr>
      <w:r>
        <w:t>External beam radiation therapy to the prostate</w:t>
      </w:r>
      <w:r w:rsidR="00E52335">
        <w:t xml:space="preserve"> </w:t>
      </w:r>
      <w:r w:rsidR="00536D15">
        <w:t xml:space="preserve">with focal boost </w:t>
      </w:r>
      <w:r w:rsidR="00863569">
        <w:t>(</w:t>
      </w:r>
      <w:r w:rsidR="00536D15">
        <w:t>to the intra prostatic tumour mass</w:t>
      </w:r>
      <w:r w:rsidR="00863569">
        <w:t>)</w:t>
      </w:r>
      <w:r w:rsidR="006B7252">
        <w:t xml:space="preserve"> </w:t>
      </w:r>
      <w:r w:rsidR="00E52335">
        <w:t>in</w:t>
      </w:r>
      <w:r w:rsidR="006B7252">
        <w:t xml:space="preserve"> different dosage</w:t>
      </w:r>
      <w:r w:rsidR="00E30E8E">
        <w:t>s</w:t>
      </w:r>
      <w:r w:rsidR="00536D15">
        <w:t xml:space="preserve"> than the intervention.</w:t>
      </w:r>
    </w:p>
    <w:p w14:paraId="29D22851" w14:textId="77777777" w:rsidR="00C32D99" w:rsidRPr="006E384B" w:rsidRDefault="008F4F31" w:rsidP="004A3E82">
      <w:pPr>
        <w:pStyle w:val="berschrift3"/>
        <w:rPr>
          <w:b w:val="0"/>
        </w:rPr>
      </w:pPr>
      <w:bookmarkStart w:id="22" w:name="_Toc48141659"/>
      <w:r w:rsidRPr="006E384B">
        <w:rPr>
          <w:b w:val="0"/>
        </w:rPr>
        <w:t>3.2.</w:t>
      </w:r>
      <w:r w:rsidR="006E384B">
        <w:rPr>
          <w:b w:val="0"/>
        </w:rPr>
        <w:t>4</w:t>
      </w:r>
      <w:r w:rsidRPr="006E384B">
        <w:rPr>
          <w:b w:val="0"/>
        </w:rPr>
        <w:tab/>
      </w:r>
      <w:r w:rsidR="002E116F" w:rsidRPr="006E384B">
        <w:rPr>
          <w:b w:val="0"/>
        </w:rPr>
        <w:t xml:space="preserve">Relevant </w:t>
      </w:r>
      <w:r w:rsidR="00C32D99" w:rsidRPr="006E384B">
        <w:rPr>
          <w:b w:val="0"/>
        </w:rPr>
        <w:t>Outcomes</w:t>
      </w:r>
      <w:bookmarkEnd w:id="22"/>
    </w:p>
    <w:p w14:paraId="0FBAEF24" w14:textId="77777777" w:rsidR="000D73F8" w:rsidRPr="00AC265E" w:rsidRDefault="000D73F8" w:rsidP="000D73F8">
      <w:pPr>
        <w:spacing w:after="0"/>
        <w:jc w:val="both"/>
        <w:rPr>
          <w:rFonts w:cstheme="minorHAnsi"/>
          <w:lang w:val="en-US"/>
        </w:rPr>
      </w:pPr>
      <w:r>
        <w:rPr>
          <w:rFonts w:cstheme="minorHAnsi"/>
          <w:lang w:val="en-US"/>
        </w:rPr>
        <w:t>Any outcomes reported in the eligible study pool.</w:t>
      </w:r>
    </w:p>
    <w:p w14:paraId="7BEC6E45" w14:textId="77777777" w:rsidR="00C32D99" w:rsidRPr="006E384B" w:rsidRDefault="008F4F31" w:rsidP="004A3E82">
      <w:pPr>
        <w:pStyle w:val="berschrift3"/>
        <w:rPr>
          <w:b w:val="0"/>
        </w:rPr>
      </w:pPr>
      <w:bookmarkStart w:id="23" w:name="_Toc48141660"/>
      <w:r w:rsidRPr="006E384B">
        <w:rPr>
          <w:b w:val="0"/>
        </w:rPr>
        <w:t>3.2.</w:t>
      </w:r>
      <w:r w:rsidR="006E384B">
        <w:rPr>
          <w:b w:val="0"/>
        </w:rPr>
        <w:t>5</w:t>
      </w:r>
      <w:r w:rsidRPr="006E384B">
        <w:rPr>
          <w:b w:val="0"/>
        </w:rPr>
        <w:tab/>
      </w:r>
      <w:r w:rsidR="00C32D99" w:rsidRPr="006E384B">
        <w:rPr>
          <w:b w:val="0"/>
        </w:rPr>
        <w:t>Setting</w:t>
      </w:r>
      <w:bookmarkEnd w:id="23"/>
    </w:p>
    <w:p w14:paraId="384F5A28" w14:textId="1174FD8A" w:rsidR="00C32D99" w:rsidRPr="006E384B" w:rsidRDefault="006E384B" w:rsidP="006E384B">
      <w:pPr>
        <w:spacing w:after="0" w:line="360" w:lineRule="auto"/>
        <w:jc w:val="both"/>
        <w:rPr>
          <w:rFonts w:cstheme="minorHAnsi"/>
          <w:lang w:val="en-US"/>
        </w:rPr>
      </w:pPr>
      <w:r w:rsidRPr="006E384B">
        <w:rPr>
          <w:rFonts w:cstheme="minorHAnsi"/>
          <w:lang w:val="en-US"/>
        </w:rPr>
        <w:t xml:space="preserve">Any setting </w:t>
      </w:r>
      <w:r w:rsidR="000D73F8">
        <w:rPr>
          <w:rFonts w:cstheme="minorHAnsi"/>
          <w:lang w:val="en-US"/>
        </w:rPr>
        <w:t xml:space="preserve">was </w:t>
      </w:r>
      <w:r w:rsidRPr="006E384B">
        <w:rPr>
          <w:rFonts w:cstheme="minorHAnsi"/>
          <w:lang w:val="en-US"/>
        </w:rPr>
        <w:t>included.</w:t>
      </w:r>
    </w:p>
    <w:p w14:paraId="57428B91" w14:textId="77777777" w:rsidR="00C32D99" w:rsidRPr="006E384B" w:rsidRDefault="008F4F31" w:rsidP="004A3E82">
      <w:pPr>
        <w:pStyle w:val="berschrift3"/>
        <w:rPr>
          <w:b w:val="0"/>
        </w:rPr>
      </w:pPr>
      <w:bookmarkStart w:id="24" w:name="_Toc48141661"/>
      <w:r w:rsidRPr="006E384B">
        <w:rPr>
          <w:b w:val="0"/>
        </w:rPr>
        <w:t>3.2.</w:t>
      </w:r>
      <w:r w:rsidR="006E384B" w:rsidRPr="006E384B">
        <w:rPr>
          <w:b w:val="0"/>
        </w:rPr>
        <w:t>6</w:t>
      </w:r>
      <w:r w:rsidRPr="006E384B">
        <w:rPr>
          <w:b w:val="0"/>
        </w:rPr>
        <w:tab/>
      </w:r>
      <w:r w:rsidR="00C32D99" w:rsidRPr="006E384B">
        <w:rPr>
          <w:b w:val="0"/>
        </w:rPr>
        <w:t xml:space="preserve">Study </w:t>
      </w:r>
      <w:r w:rsidR="002E116F" w:rsidRPr="006E384B">
        <w:rPr>
          <w:b w:val="0"/>
        </w:rPr>
        <w:t>T</w:t>
      </w:r>
      <w:r w:rsidR="00C32D99" w:rsidRPr="006E384B">
        <w:rPr>
          <w:b w:val="0"/>
        </w:rPr>
        <w:t>ypes</w:t>
      </w:r>
      <w:bookmarkEnd w:id="24"/>
    </w:p>
    <w:p w14:paraId="2EF12E1E" w14:textId="77777777" w:rsidR="00C32D99" w:rsidRPr="00AC265E" w:rsidRDefault="00C32D99" w:rsidP="00E063D5">
      <w:pPr>
        <w:spacing w:after="0" w:line="360" w:lineRule="auto"/>
        <w:jc w:val="both"/>
        <w:rPr>
          <w:rFonts w:cstheme="minorHAnsi"/>
          <w:b/>
          <w:lang w:val="en-US"/>
        </w:rPr>
      </w:pPr>
      <w:r w:rsidRPr="00AC265E">
        <w:rPr>
          <w:rFonts w:cstheme="minorHAnsi"/>
          <w:lang w:val="en-US"/>
        </w:rPr>
        <w:t>Inclusion criteria:</w:t>
      </w:r>
      <w:r w:rsidRPr="00AC265E">
        <w:rPr>
          <w:rFonts w:cstheme="minorHAnsi"/>
          <w:b/>
          <w:lang w:val="en-US"/>
        </w:rPr>
        <w:t xml:space="preserve"> </w:t>
      </w:r>
    </w:p>
    <w:p w14:paraId="2BD3E89D" w14:textId="23F00CAF" w:rsidR="003B2E20" w:rsidRPr="003B2E20" w:rsidRDefault="003B2E20" w:rsidP="003B2E20">
      <w:pPr>
        <w:pStyle w:val="Listenabsatz"/>
        <w:numPr>
          <w:ilvl w:val="0"/>
          <w:numId w:val="21"/>
        </w:numPr>
        <w:spacing w:after="0" w:line="360" w:lineRule="auto"/>
        <w:jc w:val="both"/>
        <w:rPr>
          <w:rFonts w:cstheme="minorHAnsi"/>
          <w:lang w:val="en-US"/>
        </w:rPr>
      </w:pPr>
      <w:r w:rsidRPr="003B2E20">
        <w:rPr>
          <w:rFonts w:cstheme="minorHAnsi"/>
          <w:lang w:val="en-US"/>
        </w:rPr>
        <w:t>Randomized controlled trials;</w:t>
      </w:r>
    </w:p>
    <w:p w14:paraId="468113F6" w14:textId="23001FB0" w:rsidR="00E52335" w:rsidRPr="003B2E20" w:rsidRDefault="003B2E20" w:rsidP="00E52335">
      <w:pPr>
        <w:pStyle w:val="Listenabsatz"/>
        <w:numPr>
          <w:ilvl w:val="0"/>
          <w:numId w:val="21"/>
        </w:numPr>
        <w:spacing w:after="0" w:line="360" w:lineRule="auto"/>
        <w:jc w:val="both"/>
        <w:rPr>
          <w:rFonts w:cstheme="minorHAnsi"/>
          <w:lang w:val="en-US"/>
        </w:rPr>
      </w:pPr>
      <w:r w:rsidRPr="003B2E20">
        <w:rPr>
          <w:rFonts w:cstheme="minorHAnsi"/>
          <w:lang w:val="en-US"/>
        </w:rPr>
        <w:t xml:space="preserve">Non-randomized controlled </w:t>
      </w:r>
      <w:r w:rsidR="00AC5B51">
        <w:rPr>
          <w:rFonts w:cstheme="minorHAnsi"/>
          <w:lang w:val="en-US"/>
        </w:rPr>
        <w:t>studies</w:t>
      </w:r>
      <w:r w:rsidR="00EE2647">
        <w:rPr>
          <w:rFonts w:cstheme="minorHAnsi"/>
          <w:lang w:val="en-US"/>
        </w:rPr>
        <w:t xml:space="preserve"> </w:t>
      </w:r>
      <w:r w:rsidR="00B41D53">
        <w:rPr>
          <w:rFonts w:cstheme="minorHAnsi"/>
          <w:lang w:val="en-US"/>
        </w:rPr>
        <w:t xml:space="preserve">of interventions </w:t>
      </w:r>
      <w:r w:rsidR="00EE2647">
        <w:rPr>
          <w:rFonts w:cstheme="minorHAnsi"/>
          <w:lang w:val="en-US"/>
        </w:rPr>
        <w:t>(</w:t>
      </w:r>
      <w:r w:rsidR="00B41D53">
        <w:rPr>
          <w:rFonts w:cstheme="minorHAnsi"/>
          <w:lang w:val="en-US"/>
        </w:rPr>
        <w:t xml:space="preserve">NRSI; </w:t>
      </w:r>
      <w:r w:rsidR="00EE2647" w:rsidRPr="00FE56FC">
        <w:rPr>
          <w:rFonts w:cstheme="minorHAnsi"/>
          <w:lang w:val="en-US"/>
        </w:rPr>
        <w:t xml:space="preserve">using strategies of </w:t>
      </w:r>
      <w:r w:rsidR="00EE2647">
        <w:rPr>
          <w:rFonts w:cstheme="minorHAnsi"/>
          <w:lang w:val="en-US"/>
        </w:rPr>
        <w:t xml:space="preserve">non-random </w:t>
      </w:r>
      <w:r w:rsidR="00EE2647" w:rsidRPr="00FE56FC">
        <w:rPr>
          <w:rFonts w:cstheme="minorHAnsi"/>
          <w:lang w:val="en-US"/>
        </w:rPr>
        <w:t>allocati</w:t>
      </w:r>
      <w:r w:rsidR="00EE2647">
        <w:rPr>
          <w:rFonts w:cstheme="minorHAnsi"/>
          <w:lang w:val="en-US"/>
        </w:rPr>
        <w:t>on for assigning</w:t>
      </w:r>
      <w:r w:rsidR="00EE2647" w:rsidRPr="00FE56FC">
        <w:rPr>
          <w:rFonts w:cstheme="minorHAnsi"/>
          <w:lang w:val="en-US"/>
        </w:rPr>
        <w:t xml:space="preserve"> interventions</w:t>
      </w:r>
      <w:r w:rsidR="00EE2647">
        <w:rPr>
          <w:rFonts w:cstheme="minorHAnsi"/>
          <w:lang w:val="en-US"/>
        </w:rPr>
        <w:t>).</w:t>
      </w:r>
    </w:p>
    <w:p w14:paraId="70C0F528" w14:textId="1326D2D6" w:rsidR="00C32D99" w:rsidRPr="009A669B" w:rsidRDefault="00C32D99" w:rsidP="009A669B">
      <w:pPr>
        <w:spacing w:after="0" w:line="360" w:lineRule="auto"/>
        <w:jc w:val="both"/>
        <w:rPr>
          <w:rFonts w:cstheme="minorHAnsi"/>
          <w:lang w:val="en-US"/>
        </w:rPr>
      </w:pPr>
      <w:r w:rsidRPr="009A669B">
        <w:rPr>
          <w:rFonts w:cstheme="minorHAnsi"/>
          <w:lang w:val="en-US"/>
        </w:rPr>
        <w:t xml:space="preserve">Exclusion criteria: </w:t>
      </w:r>
    </w:p>
    <w:p w14:paraId="0B495351" w14:textId="493DD78B" w:rsidR="00E52335" w:rsidRDefault="00E52335" w:rsidP="00BC2AB3">
      <w:pPr>
        <w:pStyle w:val="Listenabsatz"/>
        <w:numPr>
          <w:ilvl w:val="0"/>
          <w:numId w:val="5"/>
        </w:numPr>
        <w:spacing w:after="0" w:line="360" w:lineRule="auto"/>
        <w:jc w:val="both"/>
        <w:rPr>
          <w:rFonts w:cstheme="minorHAnsi"/>
          <w:lang w:val="en-US"/>
        </w:rPr>
      </w:pPr>
      <w:r>
        <w:rPr>
          <w:rFonts w:cstheme="minorHAnsi"/>
          <w:lang w:val="en-US"/>
        </w:rPr>
        <w:t>Phase I studies</w:t>
      </w:r>
      <w:r w:rsidR="00AC5B51">
        <w:rPr>
          <w:rFonts w:cstheme="minorHAnsi"/>
          <w:lang w:val="en-US"/>
        </w:rPr>
        <w:t>;</w:t>
      </w:r>
    </w:p>
    <w:p w14:paraId="709D1ABB" w14:textId="5D107D40" w:rsidR="003072B6" w:rsidRDefault="00E763E2" w:rsidP="00E763E2">
      <w:pPr>
        <w:pStyle w:val="Listenabsatz"/>
        <w:numPr>
          <w:ilvl w:val="0"/>
          <w:numId w:val="5"/>
        </w:numPr>
        <w:spacing w:after="0" w:line="360" w:lineRule="auto"/>
        <w:jc w:val="both"/>
        <w:rPr>
          <w:rFonts w:cstheme="minorHAnsi"/>
          <w:lang w:val="en-US"/>
        </w:rPr>
      </w:pPr>
      <w:r>
        <w:rPr>
          <w:rFonts w:cstheme="minorHAnsi"/>
          <w:lang w:val="en-US"/>
        </w:rPr>
        <w:t>S</w:t>
      </w:r>
      <w:r w:rsidRPr="00E763E2">
        <w:rPr>
          <w:rFonts w:cstheme="minorHAnsi"/>
          <w:lang w:val="en-US"/>
        </w:rPr>
        <w:t xml:space="preserve">tudies without </w:t>
      </w:r>
      <w:r>
        <w:rPr>
          <w:rFonts w:cstheme="minorHAnsi"/>
          <w:lang w:val="en-US"/>
        </w:rPr>
        <w:t xml:space="preserve">a </w:t>
      </w:r>
      <w:r w:rsidRPr="00E763E2">
        <w:rPr>
          <w:rFonts w:cstheme="minorHAnsi"/>
          <w:lang w:val="en-US"/>
        </w:rPr>
        <w:t>control group</w:t>
      </w:r>
      <w:r w:rsidR="003072B6">
        <w:rPr>
          <w:rFonts w:cstheme="minorHAnsi"/>
          <w:lang w:val="en-US"/>
        </w:rPr>
        <w:t>;</w:t>
      </w:r>
    </w:p>
    <w:p w14:paraId="5B99EFC1" w14:textId="77777777" w:rsidR="00BC2AB3" w:rsidRPr="00BC2AB3" w:rsidRDefault="00BC2AB3" w:rsidP="00BC2AB3">
      <w:pPr>
        <w:pStyle w:val="Listenabsatz"/>
        <w:numPr>
          <w:ilvl w:val="0"/>
          <w:numId w:val="5"/>
        </w:numPr>
        <w:spacing w:after="0" w:line="360" w:lineRule="auto"/>
        <w:jc w:val="both"/>
        <w:rPr>
          <w:rFonts w:cstheme="minorHAnsi"/>
          <w:lang w:val="en-US"/>
        </w:rPr>
      </w:pPr>
      <w:r w:rsidRPr="00BC2AB3">
        <w:rPr>
          <w:rFonts w:cstheme="minorHAnsi"/>
          <w:lang w:val="en-US"/>
        </w:rPr>
        <w:t>Case reports;</w:t>
      </w:r>
    </w:p>
    <w:p w14:paraId="3B8FB3A1" w14:textId="77777777" w:rsidR="00BC2AB3" w:rsidRPr="00BC2AB3" w:rsidRDefault="00BC2AB3" w:rsidP="00BC2AB3">
      <w:pPr>
        <w:pStyle w:val="Listenabsatz"/>
        <w:numPr>
          <w:ilvl w:val="0"/>
          <w:numId w:val="5"/>
        </w:numPr>
        <w:spacing w:after="0" w:line="360" w:lineRule="auto"/>
        <w:jc w:val="both"/>
        <w:rPr>
          <w:rFonts w:cstheme="minorHAnsi"/>
          <w:lang w:val="en-US"/>
        </w:rPr>
      </w:pPr>
      <w:r w:rsidRPr="00BC2AB3">
        <w:rPr>
          <w:rFonts w:cstheme="minorHAnsi"/>
          <w:lang w:val="en-US"/>
        </w:rPr>
        <w:t xml:space="preserve">Case series; </w:t>
      </w:r>
    </w:p>
    <w:p w14:paraId="12EAEC47" w14:textId="77777777" w:rsidR="00BC2AB3" w:rsidRPr="00BC2AB3" w:rsidRDefault="00BC2AB3" w:rsidP="00BC2AB3">
      <w:pPr>
        <w:pStyle w:val="Listenabsatz"/>
        <w:numPr>
          <w:ilvl w:val="0"/>
          <w:numId w:val="5"/>
        </w:numPr>
        <w:spacing w:after="0" w:line="360" w:lineRule="auto"/>
        <w:jc w:val="both"/>
        <w:rPr>
          <w:rFonts w:cstheme="minorHAnsi"/>
          <w:lang w:val="en-US"/>
        </w:rPr>
      </w:pPr>
      <w:r w:rsidRPr="00BC2AB3">
        <w:rPr>
          <w:rFonts w:cstheme="minorHAnsi"/>
          <w:lang w:val="en-US"/>
        </w:rPr>
        <w:t>Review articles and clinical guidelines (were excluded but reviewed for relevant studies);</w:t>
      </w:r>
    </w:p>
    <w:p w14:paraId="59770987" w14:textId="69464E7C" w:rsidR="00BC2AB3" w:rsidRPr="00BC2AB3" w:rsidRDefault="00BC2AB3" w:rsidP="00BC2AB3">
      <w:pPr>
        <w:pStyle w:val="Listenabsatz"/>
        <w:numPr>
          <w:ilvl w:val="0"/>
          <w:numId w:val="5"/>
        </w:numPr>
        <w:spacing w:after="0" w:line="360" w:lineRule="auto"/>
        <w:jc w:val="both"/>
        <w:rPr>
          <w:rFonts w:cstheme="minorHAnsi"/>
          <w:lang w:val="en-US"/>
        </w:rPr>
      </w:pPr>
      <w:r w:rsidRPr="00BC2AB3">
        <w:rPr>
          <w:rFonts w:cstheme="minorHAnsi"/>
          <w:lang w:val="en-US"/>
        </w:rPr>
        <w:t>Work that has not been peer-reviewed (e.g., thesis, editorials, letters, comments)</w:t>
      </w:r>
      <w:r w:rsidR="00AC5B51">
        <w:rPr>
          <w:rFonts w:cstheme="minorHAnsi"/>
          <w:lang w:val="en-US"/>
        </w:rPr>
        <w:t>;</w:t>
      </w:r>
      <w:r w:rsidRPr="00BC2AB3">
        <w:rPr>
          <w:rFonts w:cstheme="minorHAnsi"/>
          <w:lang w:val="en-US"/>
        </w:rPr>
        <w:t xml:space="preserve"> </w:t>
      </w:r>
    </w:p>
    <w:p w14:paraId="33A682AE" w14:textId="24304518" w:rsidR="001B79A6" w:rsidRDefault="001502AD" w:rsidP="003044B3">
      <w:pPr>
        <w:pStyle w:val="Listenabsatz"/>
        <w:numPr>
          <w:ilvl w:val="0"/>
          <w:numId w:val="5"/>
        </w:numPr>
        <w:spacing w:after="0" w:line="360" w:lineRule="auto"/>
        <w:jc w:val="both"/>
        <w:rPr>
          <w:rFonts w:cstheme="minorHAnsi"/>
          <w:lang w:val="en-US"/>
        </w:rPr>
      </w:pPr>
      <w:r>
        <w:rPr>
          <w:rFonts w:cstheme="minorHAnsi"/>
          <w:lang w:val="en-US"/>
        </w:rPr>
        <w:t>Observational</w:t>
      </w:r>
      <w:r w:rsidR="00FC1264">
        <w:rPr>
          <w:rFonts w:cstheme="minorHAnsi"/>
          <w:lang w:val="en-US"/>
        </w:rPr>
        <w:t>/retrospective</w:t>
      </w:r>
      <w:r w:rsidR="00E52335">
        <w:rPr>
          <w:rFonts w:cstheme="minorHAnsi"/>
          <w:lang w:val="en-US"/>
        </w:rPr>
        <w:t xml:space="preserve"> studies</w:t>
      </w:r>
      <w:r>
        <w:rPr>
          <w:rFonts w:cstheme="minorHAnsi"/>
          <w:lang w:val="en-US"/>
        </w:rPr>
        <w:t>.</w:t>
      </w:r>
    </w:p>
    <w:p w14:paraId="622577A3" w14:textId="5CD26862" w:rsidR="00C32D99" w:rsidRPr="00AC265E" w:rsidRDefault="00C32D99" w:rsidP="00E063D5">
      <w:pPr>
        <w:spacing w:after="0" w:line="360" w:lineRule="auto"/>
        <w:jc w:val="both"/>
        <w:rPr>
          <w:rFonts w:cstheme="minorHAnsi"/>
          <w:lang w:val="en-US"/>
        </w:rPr>
      </w:pPr>
      <w:r w:rsidRPr="00AC265E">
        <w:rPr>
          <w:rFonts w:cstheme="minorHAnsi"/>
          <w:lang w:val="en-US"/>
        </w:rPr>
        <w:t xml:space="preserve">We </w:t>
      </w:r>
      <w:r w:rsidR="006E384B">
        <w:rPr>
          <w:rFonts w:cstheme="minorHAnsi"/>
          <w:lang w:val="en-US"/>
        </w:rPr>
        <w:t>did</w:t>
      </w:r>
      <w:r w:rsidRPr="00AC265E">
        <w:rPr>
          <w:rFonts w:cstheme="minorHAnsi"/>
          <w:lang w:val="en-US"/>
        </w:rPr>
        <w:t xml:space="preserve"> not apply any exclusion criteria regarding study duration</w:t>
      </w:r>
      <w:r w:rsidR="00B0226A">
        <w:rPr>
          <w:rFonts w:cstheme="minorHAnsi"/>
          <w:lang w:val="en-US"/>
        </w:rPr>
        <w:t>.</w:t>
      </w:r>
    </w:p>
    <w:p w14:paraId="526B8B0B" w14:textId="77777777" w:rsidR="00C32D99" w:rsidRPr="006E384B" w:rsidRDefault="004F0C99" w:rsidP="004A3E82">
      <w:pPr>
        <w:pStyle w:val="berschrift3"/>
        <w:rPr>
          <w:b w:val="0"/>
        </w:rPr>
      </w:pPr>
      <w:bookmarkStart w:id="25" w:name="_Toc48141662"/>
      <w:r w:rsidRPr="006E384B">
        <w:rPr>
          <w:b w:val="0"/>
        </w:rPr>
        <w:t>3.2.</w:t>
      </w:r>
      <w:r w:rsidR="006E384B" w:rsidRPr="006E384B">
        <w:rPr>
          <w:b w:val="0"/>
        </w:rPr>
        <w:t>7</w:t>
      </w:r>
      <w:r w:rsidRPr="006E384B">
        <w:rPr>
          <w:b w:val="0"/>
        </w:rPr>
        <w:tab/>
        <w:t xml:space="preserve">Extraction of </w:t>
      </w:r>
      <w:r w:rsidR="001232FF" w:rsidRPr="006E384B">
        <w:rPr>
          <w:b w:val="0"/>
        </w:rPr>
        <w:t>Study D</w:t>
      </w:r>
      <w:r w:rsidRPr="006E384B">
        <w:rPr>
          <w:b w:val="0"/>
        </w:rPr>
        <w:t>ata</w:t>
      </w:r>
      <w:bookmarkEnd w:id="25"/>
    </w:p>
    <w:p w14:paraId="02C2153E" w14:textId="77777777" w:rsidR="00C32D99" w:rsidRPr="006E384B" w:rsidRDefault="00EF2991" w:rsidP="00383816">
      <w:pPr>
        <w:spacing w:after="0" w:line="360" w:lineRule="auto"/>
        <w:jc w:val="both"/>
        <w:rPr>
          <w:rFonts w:cstheme="minorHAnsi"/>
          <w:bCs/>
          <w:lang w:val="en-US"/>
        </w:rPr>
      </w:pPr>
      <w:r w:rsidRPr="006E384B">
        <w:rPr>
          <w:rFonts w:cstheme="minorHAnsi"/>
          <w:bCs/>
          <w:lang w:val="en-US"/>
        </w:rPr>
        <w:t>T</w:t>
      </w:r>
      <w:r w:rsidR="00C32D99" w:rsidRPr="006E384B">
        <w:rPr>
          <w:rFonts w:cstheme="minorHAnsi"/>
          <w:bCs/>
          <w:lang w:val="en-US"/>
        </w:rPr>
        <w:t xml:space="preserve">he following study data </w:t>
      </w:r>
      <w:r w:rsidRPr="006E384B">
        <w:rPr>
          <w:rFonts w:cstheme="minorHAnsi"/>
          <w:bCs/>
          <w:lang w:val="en-US"/>
        </w:rPr>
        <w:t xml:space="preserve">were extracted </w:t>
      </w:r>
      <w:r w:rsidR="00C32D99" w:rsidRPr="006E384B">
        <w:rPr>
          <w:rFonts w:cstheme="minorHAnsi"/>
          <w:bCs/>
          <w:lang w:val="en-US"/>
        </w:rPr>
        <w:t xml:space="preserve">and </w:t>
      </w:r>
      <w:r w:rsidR="006E384B" w:rsidRPr="006E384B">
        <w:rPr>
          <w:rFonts w:cstheme="minorHAnsi"/>
          <w:bCs/>
          <w:lang w:val="en-US"/>
        </w:rPr>
        <w:t xml:space="preserve">relevant information </w:t>
      </w:r>
      <w:r w:rsidR="00C32D99" w:rsidRPr="006E384B">
        <w:rPr>
          <w:rFonts w:cstheme="minorHAnsi"/>
          <w:bCs/>
          <w:lang w:val="en-US"/>
        </w:rPr>
        <w:t>tabulate</w:t>
      </w:r>
      <w:r w:rsidR="006E384B" w:rsidRPr="006E384B">
        <w:rPr>
          <w:rFonts w:cstheme="minorHAnsi"/>
          <w:bCs/>
          <w:lang w:val="en-US"/>
        </w:rPr>
        <w:t>d</w:t>
      </w:r>
      <w:r w:rsidR="00C32D99" w:rsidRPr="006E384B">
        <w:rPr>
          <w:rFonts w:cstheme="minorHAnsi"/>
          <w:bCs/>
          <w:lang w:val="en-US"/>
        </w:rPr>
        <w:t>:</w:t>
      </w:r>
    </w:p>
    <w:p w14:paraId="3EEE1769" w14:textId="77777777" w:rsidR="00383816" w:rsidRPr="00B0226A" w:rsidRDefault="00383816" w:rsidP="00383816">
      <w:pPr>
        <w:pStyle w:val="Listenabsatz"/>
        <w:numPr>
          <w:ilvl w:val="0"/>
          <w:numId w:val="6"/>
        </w:numPr>
        <w:spacing w:after="0" w:line="360" w:lineRule="auto"/>
        <w:jc w:val="both"/>
        <w:rPr>
          <w:rFonts w:cstheme="minorHAnsi"/>
          <w:bCs/>
          <w:lang w:val="en-US"/>
        </w:rPr>
      </w:pPr>
      <w:r w:rsidRPr="00B0226A">
        <w:rPr>
          <w:rFonts w:cstheme="minorHAnsi"/>
          <w:bCs/>
          <w:lang w:val="en-US"/>
        </w:rPr>
        <w:t>Study characteristics, i.e., author, year of publication, study type, start and end of study, sample size, follow-up time</w:t>
      </w:r>
      <w:r>
        <w:rPr>
          <w:rFonts w:cstheme="minorHAnsi"/>
          <w:bCs/>
          <w:lang w:val="en-US"/>
        </w:rPr>
        <w:t>;</w:t>
      </w:r>
    </w:p>
    <w:p w14:paraId="4F04F388" w14:textId="77777777" w:rsidR="00383816" w:rsidRPr="00B0226A" w:rsidRDefault="00383816" w:rsidP="00383816">
      <w:pPr>
        <w:pStyle w:val="Listenabsatz"/>
        <w:numPr>
          <w:ilvl w:val="0"/>
          <w:numId w:val="6"/>
        </w:numPr>
        <w:spacing w:after="0" w:line="360" w:lineRule="auto"/>
        <w:jc w:val="both"/>
        <w:rPr>
          <w:rFonts w:cstheme="minorHAnsi"/>
          <w:bCs/>
          <w:lang w:val="en-US"/>
        </w:rPr>
      </w:pPr>
      <w:r w:rsidRPr="00B0226A">
        <w:rPr>
          <w:rFonts w:cstheme="minorHAnsi"/>
          <w:bCs/>
          <w:lang w:val="en-US"/>
        </w:rPr>
        <w:t>Setting, i.e., geographical and organizational setting</w:t>
      </w:r>
      <w:r>
        <w:rPr>
          <w:rFonts w:cstheme="minorHAnsi"/>
          <w:bCs/>
          <w:lang w:val="en-US"/>
        </w:rPr>
        <w:t>;</w:t>
      </w:r>
      <w:r w:rsidRPr="00B0226A">
        <w:rPr>
          <w:rFonts w:cstheme="minorHAnsi"/>
          <w:bCs/>
          <w:lang w:val="en-US"/>
        </w:rPr>
        <w:t xml:space="preserve"> </w:t>
      </w:r>
    </w:p>
    <w:p w14:paraId="0BFF80D3" w14:textId="77777777" w:rsidR="00383816" w:rsidRPr="00B0226A" w:rsidRDefault="00383816" w:rsidP="00383816">
      <w:pPr>
        <w:pStyle w:val="Listenabsatz"/>
        <w:numPr>
          <w:ilvl w:val="0"/>
          <w:numId w:val="6"/>
        </w:numPr>
        <w:spacing w:after="0" w:line="360" w:lineRule="auto"/>
        <w:jc w:val="both"/>
        <w:rPr>
          <w:rFonts w:cstheme="minorHAnsi"/>
          <w:bCs/>
          <w:lang w:val="en-US"/>
        </w:rPr>
      </w:pPr>
      <w:r w:rsidRPr="00B0226A">
        <w:rPr>
          <w:rFonts w:cstheme="minorHAnsi"/>
          <w:bCs/>
          <w:lang w:val="en-US"/>
        </w:rPr>
        <w:t>Characteristics of the participants</w:t>
      </w:r>
      <w:r>
        <w:rPr>
          <w:rFonts w:cstheme="minorHAnsi"/>
          <w:bCs/>
          <w:lang w:val="en-US"/>
        </w:rPr>
        <w:t>;</w:t>
      </w:r>
    </w:p>
    <w:p w14:paraId="63FDDF04" w14:textId="77777777" w:rsidR="00383816" w:rsidRPr="00B0226A" w:rsidRDefault="00383816" w:rsidP="00383816">
      <w:pPr>
        <w:pStyle w:val="Listenabsatz"/>
        <w:numPr>
          <w:ilvl w:val="0"/>
          <w:numId w:val="6"/>
        </w:numPr>
        <w:spacing w:after="0" w:line="360" w:lineRule="auto"/>
        <w:jc w:val="both"/>
        <w:rPr>
          <w:rFonts w:cstheme="minorHAnsi"/>
          <w:lang w:val="en-US"/>
        </w:rPr>
      </w:pPr>
      <w:r w:rsidRPr="00B0226A">
        <w:rPr>
          <w:rFonts w:cstheme="minorHAnsi"/>
          <w:bCs/>
          <w:lang w:val="en-US"/>
        </w:rPr>
        <w:t>Characteristics of the intervention</w:t>
      </w:r>
      <w:r>
        <w:rPr>
          <w:rFonts w:cstheme="minorHAnsi"/>
          <w:bCs/>
          <w:lang w:val="en-US"/>
        </w:rPr>
        <w:t>;</w:t>
      </w:r>
      <w:r w:rsidRPr="00B0226A">
        <w:rPr>
          <w:rFonts w:cstheme="minorHAnsi"/>
          <w:bCs/>
          <w:lang w:val="en-US"/>
        </w:rPr>
        <w:t xml:space="preserve"> </w:t>
      </w:r>
    </w:p>
    <w:p w14:paraId="1D61776B" w14:textId="77777777" w:rsidR="00383816" w:rsidRPr="00B0226A" w:rsidRDefault="00383816" w:rsidP="00B41D53">
      <w:pPr>
        <w:pStyle w:val="Listenabsatz"/>
        <w:numPr>
          <w:ilvl w:val="0"/>
          <w:numId w:val="6"/>
        </w:numPr>
        <w:spacing w:after="0" w:line="360" w:lineRule="auto"/>
        <w:jc w:val="both"/>
        <w:rPr>
          <w:rFonts w:cstheme="minorHAnsi"/>
          <w:lang w:val="en-US"/>
        </w:rPr>
      </w:pPr>
      <w:r w:rsidRPr="00B0226A">
        <w:rPr>
          <w:rFonts w:cstheme="minorHAnsi"/>
          <w:bCs/>
          <w:lang w:val="en-US"/>
        </w:rPr>
        <w:lastRenderedPageBreak/>
        <w:t>Characteristics of the comparator</w:t>
      </w:r>
      <w:r>
        <w:rPr>
          <w:rFonts w:cstheme="minorHAnsi"/>
          <w:bCs/>
          <w:lang w:val="en-US"/>
        </w:rPr>
        <w:t>;</w:t>
      </w:r>
    </w:p>
    <w:p w14:paraId="3F2F0AFA" w14:textId="77777777" w:rsidR="00383816" w:rsidRPr="00E064D0" w:rsidRDefault="00383816" w:rsidP="00B41D53">
      <w:pPr>
        <w:pStyle w:val="Listenabsatz"/>
        <w:numPr>
          <w:ilvl w:val="0"/>
          <w:numId w:val="6"/>
        </w:numPr>
        <w:spacing w:after="0" w:line="360" w:lineRule="auto"/>
        <w:jc w:val="both"/>
        <w:rPr>
          <w:rFonts w:cstheme="minorHAnsi"/>
          <w:lang w:val="en-US"/>
        </w:rPr>
      </w:pPr>
      <w:r>
        <w:rPr>
          <w:rFonts w:cstheme="minorHAnsi"/>
          <w:lang w:val="en-US"/>
        </w:rPr>
        <w:t>Reported o</w:t>
      </w:r>
      <w:r w:rsidRPr="00E064D0">
        <w:rPr>
          <w:rFonts w:cstheme="minorHAnsi"/>
          <w:lang w:val="en-US"/>
        </w:rPr>
        <w:t>utcome</w:t>
      </w:r>
      <w:r>
        <w:rPr>
          <w:rFonts w:cstheme="minorHAnsi"/>
          <w:lang w:val="en-US"/>
        </w:rPr>
        <w:t>s</w:t>
      </w:r>
      <w:r w:rsidRPr="00E064D0">
        <w:rPr>
          <w:rFonts w:cstheme="minorHAnsi"/>
          <w:lang w:val="en-US"/>
        </w:rPr>
        <w:t xml:space="preserve"> </w:t>
      </w:r>
      <w:r>
        <w:rPr>
          <w:rFonts w:cstheme="minorHAnsi"/>
          <w:lang w:val="en-US"/>
        </w:rPr>
        <w:t>and their definitions</w:t>
      </w:r>
      <w:r w:rsidRPr="00E064D0">
        <w:rPr>
          <w:rFonts w:cstheme="minorHAnsi"/>
          <w:lang w:val="en-US"/>
        </w:rPr>
        <w:t xml:space="preserve">. </w:t>
      </w:r>
    </w:p>
    <w:p w14:paraId="0AC50120" w14:textId="77777777" w:rsidR="00383816" w:rsidRPr="00AC265E" w:rsidRDefault="00383816" w:rsidP="00B41D53">
      <w:pPr>
        <w:spacing w:after="0" w:line="360" w:lineRule="auto"/>
        <w:ind w:left="142"/>
        <w:jc w:val="both"/>
        <w:rPr>
          <w:rFonts w:cstheme="minorHAnsi"/>
          <w:lang w:val="en-US"/>
        </w:rPr>
      </w:pPr>
      <w:r w:rsidRPr="006E384B">
        <w:rPr>
          <w:rFonts w:cstheme="minorHAnsi"/>
          <w:lang w:val="en-US"/>
        </w:rPr>
        <w:t>Data from each included study were extracted by one reviewer</w:t>
      </w:r>
      <w:r>
        <w:rPr>
          <w:rFonts w:cstheme="minorHAnsi"/>
          <w:lang w:val="en-US"/>
        </w:rPr>
        <w:t xml:space="preserve"> (BN)</w:t>
      </w:r>
      <w:r w:rsidRPr="006E384B">
        <w:rPr>
          <w:rFonts w:cstheme="minorHAnsi"/>
          <w:lang w:val="en-US"/>
        </w:rPr>
        <w:t xml:space="preserve"> and checked by a second (CS).</w:t>
      </w:r>
      <w:r>
        <w:rPr>
          <w:rFonts w:cstheme="minorHAnsi"/>
          <w:lang w:val="en-US"/>
        </w:rPr>
        <w:t xml:space="preserve"> </w:t>
      </w:r>
      <w:r w:rsidRPr="00AC265E">
        <w:rPr>
          <w:rFonts w:cstheme="minorHAnsi"/>
          <w:lang w:val="en-US"/>
        </w:rPr>
        <w:t xml:space="preserve">Disagreements </w:t>
      </w:r>
      <w:r>
        <w:rPr>
          <w:rFonts w:cstheme="minorHAnsi"/>
          <w:lang w:val="en-US"/>
        </w:rPr>
        <w:t>were</w:t>
      </w:r>
      <w:r w:rsidRPr="00AC265E">
        <w:rPr>
          <w:rFonts w:cstheme="minorHAnsi"/>
          <w:lang w:val="en-US"/>
        </w:rPr>
        <w:t xml:space="preserve"> resolved through discussion until consen</w:t>
      </w:r>
      <w:r>
        <w:rPr>
          <w:rFonts w:cstheme="minorHAnsi"/>
          <w:lang w:val="en-US"/>
        </w:rPr>
        <w:t>s</w:t>
      </w:r>
      <w:r w:rsidRPr="00AC265E">
        <w:rPr>
          <w:rFonts w:cstheme="minorHAnsi"/>
          <w:lang w:val="en-US"/>
        </w:rPr>
        <w:t xml:space="preserve">us </w:t>
      </w:r>
      <w:r>
        <w:rPr>
          <w:rFonts w:cstheme="minorHAnsi"/>
          <w:lang w:val="en-US"/>
        </w:rPr>
        <w:t>was</w:t>
      </w:r>
      <w:r w:rsidRPr="00AC265E">
        <w:rPr>
          <w:rFonts w:cstheme="minorHAnsi"/>
          <w:lang w:val="en-US"/>
        </w:rPr>
        <w:t xml:space="preserve"> reached.</w:t>
      </w:r>
      <w:r>
        <w:rPr>
          <w:rFonts w:cstheme="minorHAnsi"/>
          <w:lang w:val="en-US"/>
        </w:rPr>
        <w:t xml:space="preserve"> </w:t>
      </w:r>
    </w:p>
    <w:p w14:paraId="22993AD7" w14:textId="77777777" w:rsidR="00C32D99" w:rsidRPr="006E384B" w:rsidRDefault="004F0C99" w:rsidP="00B41D53">
      <w:pPr>
        <w:pStyle w:val="berschrift3"/>
        <w:rPr>
          <w:b w:val="0"/>
        </w:rPr>
      </w:pPr>
      <w:bookmarkStart w:id="26" w:name="_Toc48141663"/>
      <w:r w:rsidRPr="006E384B">
        <w:rPr>
          <w:b w:val="0"/>
        </w:rPr>
        <w:t>3.2.</w:t>
      </w:r>
      <w:r w:rsidR="006E384B">
        <w:rPr>
          <w:b w:val="0"/>
        </w:rPr>
        <w:t>8</w:t>
      </w:r>
      <w:r w:rsidRPr="006E384B">
        <w:rPr>
          <w:b w:val="0"/>
        </w:rPr>
        <w:tab/>
        <w:t xml:space="preserve">Risk of </w:t>
      </w:r>
      <w:r w:rsidR="00C32D99" w:rsidRPr="006E384B">
        <w:rPr>
          <w:b w:val="0"/>
        </w:rPr>
        <w:t>Bias</w:t>
      </w:r>
      <w:bookmarkEnd w:id="26"/>
    </w:p>
    <w:p w14:paraId="6B7314BB" w14:textId="59046E1A" w:rsidR="00C32D99" w:rsidRDefault="00C32D99" w:rsidP="00B41D53">
      <w:pPr>
        <w:tabs>
          <w:tab w:val="left" w:pos="0"/>
        </w:tabs>
        <w:spacing w:after="0" w:line="360" w:lineRule="auto"/>
        <w:jc w:val="both"/>
        <w:rPr>
          <w:rFonts w:eastAsia="Calibri" w:cstheme="minorHAnsi"/>
          <w:lang w:val="en-US"/>
        </w:rPr>
      </w:pPr>
      <w:r w:rsidRPr="00AC265E">
        <w:rPr>
          <w:rFonts w:eastAsia="Calibri" w:cstheme="minorHAnsi"/>
          <w:lang w:val="en-US"/>
        </w:rPr>
        <w:t xml:space="preserve">Risk of bias </w:t>
      </w:r>
      <w:r w:rsidR="00EF2991">
        <w:rPr>
          <w:rFonts w:eastAsia="Calibri" w:cstheme="minorHAnsi"/>
          <w:lang w:val="en-US"/>
        </w:rPr>
        <w:t>was not</w:t>
      </w:r>
      <w:r w:rsidR="006E384B">
        <w:rPr>
          <w:rFonts w:eastAsia="Calibri" w:cstheme="minorHAnsi"/>
          <w:lang w:val="en-US"/>
        </w:rPr>
        <w:t xml:space="preserve"> assessed</w:t>
      </w:r>
      <w:r w:rsidR="00F75191">
        <w:rPr>
          <w:rFonts w:eastAsia="Calibri" w:cstheme="minorHAnsi"/>
          <w:lang w:val="en-US"/>
        </w:rPr>
        <w:t xml:space="preserve"> </w:t>
      </w:r>
      <w:r w:rsidR="0071160C">
        <w:rPr>
          <w:rFonts w:eastAsia="Calibri" w:cstheme="minorHAnsi"/>
          <w:lang w:val="en-US"/>
        </w:rPr>
        <w:fldChar w:fldCharType="begin"/>
      </w:r>
      <w:r w:rsidR="00C560A5">
        <w:rPr>
          <w:rFonts w:eastAsia="Calibri" w:cstheme="minorHAnsi"/>
          <w:lang w:val="en-US"/>
        </w:rPr>
        <w:instrText xml:space="preserve"> ADDIN EN.CITE &lt;EndNote&gt;&lt;Cite&gt;&lt;Author&gt;Schmucker&lt;/Author&gt;&lt;Year&gt;2013&lt;/Year&gt;&lt;RecNum&gt;13&lt;/RecNum&gt;&lt;DisplayText&gt;[2]&lt;/DisplayText&gt;&lt;record&gt;&lt;rec-number&gt;13&lt;/rec-number&gt;&lt;foreign-keys&gt;&lt;key app="EN" db-id="fx0strv9hsfwx6ef0e659s5lpv00t2ret9we" timestamp="1597137269"&gt;13&lt;/key&gt;&lt;/foreign-keys&gt;&lt;ref-type name="Journal Article"&gt;17&lt;/ref-type&gt;&lt;contributors&gt;&lt;authors&gt;&lt;author&gt;Schmucker, C.&lt;/author&gt;&lt;author&gt;Motschall, E.&lt;/author&gt;&lt;author&gt;Antes, G.&lt;/author&gt;&lt;author&gt;Meerpohl, J. J.&lt;/author&gt;&lt;/authors&gt;&lt;/contributors&gt;&lt;auth-address&gt;Deutsches Cochrane Zentrum, Institut für Medizinische Biometrie und Medizinische Informatik, Universitätsklinikum Freiburg, Berliner Allee 29, 79110, Freiburg, Deutschland, schmucker@cochrane.de.&lt;/auth-address&gt;&lt;titles&gt;&lt;title&gt;[Methods of evidence mapping. A systematic review]&lt;/title&gt;&lt;secondary-title&gt;Bundesgesundheitsblatt Gesundheitsforschung Gesundheitsschutz&lt;/secondary-title&gt;&lt;/titles&gt;&lt;periodical&gt;&lt;full-title&gt;Bundesgesundheitsblatt Gesundheitsforschung Gesundheitsschutz&lt;/full-title&gt;&lt;/periodical&gt;&lt;pages&gt;1390-7&lt;/pages&gt;&lt;volume&gt;56&lt;/volume&gt;&lt;number&gt;10&lt;/number&gt;&lt;edition&gt;2013/08/28&lt;/edition&gt;&lt;keywords&gt;&lt;keyword&gt;Biomedical Research/*methods&lt;/keyword&gt;&lt;keyword&gt;Evidence-Based Medicine/*methods&lt;/keyword&gt;&lt;keyword&gt;*Periodicals as Topic&lt;/keyword&gt;&lt;keyword&gt;*Research Design&lt;/keyword&gt;&lt;keyword&gt;*Review Literature as Topic&lt;/keyword&gt;&lt;keyword&gt;*Terminology as Topic&lt;/keyword&gt;&lt;/keywords&gt;&lt;dates&gt;&lt;year&gt;2013&lt;/year&gt;&lt;pub-dates&gt;&lt;date&gt;Oct&lt;/date&gt;&lt;/pub-dates&gt;&lt;/dates&gt;&lt;orig-pub&gt;Methoden des Evidence Mappings. Eine systematische Übersichtsarbeit.&lt;/orig-pub&gt;&lt;isbn&gt;1436-9990&lt;/isbn&gt;&lt;accession-num&gt;23978984&lt;/accession-num&gt;&lt;urls&gt;&lt;/urls&gt;&lt;electronic-resource-num&gt;10.1007/s00103-013-1818-y&lt;/electronic-resource-num&gt;&lt;remote-database-provider&gt;NLM&lt;/remote-database-provider&gt;&lt;language&gt;ger&lt;/language&gt;&lt;/record&gt;&lt;/Cite&gt;&lt;/EndNote&gt;</w:instrText>
      </w:r>
      <w:r w:rsidR="0071160C">
        <w:rPr>
          <w:rFonts w:eastAsia="Calibri" w:cstheme="minorHAnsi"/>
          <w:lang w:val="en-US"/>
        </w:rPr>
        <w:fldChar w:fldCharType="separate"/>
      </w:r>
      <w:r w:rsidR="00C560A5">
        <w:rPr>
          <w:rFonts w:eastAsia="Calibri" w:cstheme="minorHAnsi"/>
          <w:noProof/>
          <w:lang w:val="en-US"/>
        </w:rPr>
        <w:t>[2]</w:t>
      </w:r>
      <w:r w:rsidR="0071160C">
        <w:rPr>
          <w:rFonts w:eastAsia="Calibri" w:cstheme="minorHAnsi"/>
          <w:lang w:val="en-US"/>
        </w:rPr>
        <w:fldChar w:fldCharType="end"/>
      </w:r>
      <w:r w:rsidR="00B71963">
        <w:rPr>
          <w:rFonts w:eastAsia="Calibri" w:cstheme="minorHAnsi"/>
          <w:lang w:val="en-US"/>
        </w:rPr>
        <w:t>.</w:t>
      </w:r>
    </w:p>
    <w:p w14:paraId="38EF46D7" w14:textId="77777777" w:rsidR="00EF2991" w:rsidRPr="00AC265E" w:rsidRDefault="00EF2991" w:rsidP="00B41D53">
      <w:pPr>
        <w:tabs>
          <w:tab w:val="left" w:pos="0"/>
        </w:tabs>
        <w:spacing w:after="0" w:line="360" w:lineRule="auto"/>
        <w:jc w:val="both"/>
        <w:rPr>
          <w:rFonts w:cstheme="minorHAnsi"/>
          <w:bCs/>
          <w:lang w:val="en-US"/>
        </w:rPr>
      </w:pPr>
    </w:p>
    <w:p w14:paraId="4E7D7827" w14:textId="77777777" w:rsidR="008D5A1B" w:rsidRPr="0052178A" w:rsidRDefault="0007211F" w:rsidP="00B41D53">
      <w:pPr>
        <w:pStyle w:val="berschrift1"/>
        <w:tabs>
          <w:tab w:val="left" w:pos="426"/>
        </w:tabs>
        <w:spacing w:before="0" w:after="0" w:line="360" w:lineRule="auto"/>
        <w:jc w:val="both"/>
        <w:rPr>
          <w:rFonts w:cstheme="minorHAnsi"/>
        </w:rPr>
      </w:pPr>
      <w:bookmarkStart w:id="27" w:name="_Toc48141664"/>
      <w:r w:rsidRPr="0052178A">
        <w:rPr>
          <w:rFonts w:cstheme="minorHAnsi"/>
        </w:rPr>
        <w:t>4</w:t>
      </w:r>
      <w:r w:rsidR="00A349FC" w:rsidRPr="0052178A">
        <w:rPr>
          <w:rFonts w:cstheme="minorHAnsi"/>
        </w:rPr>
        <w:tab/>
      </w:r>
      <w:r w:rsidR="00CE0E69" w:rsidRPr="0052178A">
        <w:rPr>
          <w:rFonts w:cstheme="minorHAnsi"/>
        </w:rPr>
        <w:t>Results</w:t>
      </w:r>
      <w:bookmarkEnd w:id="27"/>
    </w:p>
    <w:p w14:paraId="3E774609" w14:textId="77777777" w:rsidR="008D5A1B" w:rsidRDefault="00A349FC" w:rsidP="00B41D53">
      <w:pPr>
        <w:pStyle w:val="berschrift3"/>
      </w:pPr>
      <w:bookmarkStart w:id="28" w:name="_Toc48141665"/>
      <w:r w:rsidRPr="00BF3037">
        <w:t>4</w:t>
      </w:r>
      <w:r w:rsidR="000E7DBD" w:rsidRPr="00BF3037">
        <w:t>.</w:t>
      </w:r>
      <w:r w:rsidR="006E587F" w:rsidRPr="00BF3037">
        <w:t>1</w:t>
      </w:r>
      <w:r w:rsidRPr="00BF3037">
        <w:tab/>
      </w:r>
      <w:r w:rsidR="006E587F" w:rsidRPr="00BF3037">
        <w:t xml:space="preserve">Results of </w:t>
      </w:r>
      <w:r w:rsidR="00E77A41" w:rsidRPr="00BF3037">
        <w:t>the L</w:t>
      </w:r>
      <w:r w:rsidR="000E7DBD" w:rsidRPr="00BF3037">
        <w:t xml:space="preserve">iterature </w:t>
      </w:r>
      <w:r w:rsidR="00E77A41" w:rsidRPr="00BF3037">
        <w:t>S</w:t>
      </w:r>
      <w:r w:rsidR="000E7DBD" w:rsidRPr="00BF3037">
        <w:t>earch</w:t>
      </w:r>
      <w:r w:rsidR="00E77A41" w:rsidRPr="00BF3037">
        <w:t>es</w:t>
      </w:r>
      <w:bookmarkEnd w:id="28"/>
    </w:p>
    <w:p w14:paraId="00C6A742" w14:textId="457184BD" w:rsidR="006F07E6" w:rsidRDefault="006F07E6" w:rsidP="00B41D53">
      <w:pPr>
        <w:spacing w:line="360" w:lineRule="auto"/>
      </w:pPr>
      <w:r w:rsidRPr="00C07E91">
        <w:t xml:space="preserve">The electronic searches identified </w:t>
      </w:r>
      <w:r w:rsidR="00840A46" w:rsidRPr="00C07E91">
        <w:t>98</w:t>
      </w:r>
      <w:r w:rsidR="00F71F48" w:rsidRPr="00C07E91">
        <w:t>30</w:t>
      </w:r>
      <w:r w:rsidR="00840A46" w:rsidRPr="00C07E91">
        <w:t xml:space="preserve"> </w:t>
      </w:r>
      <w:r w:rsidR="00711950" w:rsidRPr="00C07E91">
        <w:t>records</w:t>
      </w:r>
      <w:r w:rsidR="00B60721" w:rsidRPr="00C07E91">
        <w:t xml:space="preserve"> (references)</w:t>
      </w:r>
      <w:r w:rsidRPr="00C07E91">
        <w:t xml:space="preserve">, including </w:t>
      </w:r>
      <w:r w:rsidR="00840A46" w:rsidRPr="00C07E91">
        <w:t xml:space="preserve">3374 </w:t>
      </w:r>
      <w:r w:rsidRPr="00C07E91">
        <w:t xml:space="preserve">duplicates. Among the </w:t>
      </w:r>
      <w:r w:rsidR="00840A46" w:rsidRPr="00C07E91">
        <w:rPr>
          <w:rFonts w:ascii="Calibri" w:eastAsia="Times New Roman" w:hAnsi="Calibri" w:cs="Arial"/>
          <w:color w:val="000000"/>
          <w:kern w:val="24"/>
        </w:rPr>
        <w:t>64</w:t>
      </w:r>
      <w:r w:rsidR="00F71F48" w:rsidRPr="00C07E91">
        <w:rPr>
          <w:rFonts w:ascii="Calibri" w:eastAsia="Times New Roman" w:hAnsi="Calibri" w:cs="Arial"/>
          <w:color w:val="000000"/>
          <w:kern w:val="24"/>
        </w:rPr>
        <w:t>56</w:t>
      </w:r>
      <w:r w:rsidR="00840A46" w:rsidRPr="00C07E91">
        <w:rPr>
          <w:rFonts w:ascii="Calibri" w:eastAsia="Times New Roman" w:hAnsi="Calibri" w:cs="Arial"/>
          <w:color w:val="000000"/>
          <w:kern w:val="24"/>
        </w:rPr>
        <w:t xml:space="preserve"> </w:t>
      </w:r>
      <w:r w:rsidR="00B60721" w:rsidRPr="00C07E91">
        <w:t>unique records</w:t>
      </w:r>
      <w:r w:rsidRPr="00C07E91">
        <w:t xml:space="preserve"> screened, </w:t>
      </w:r>
      <w:r w:rsidR="00F71F48" w:rsidRPr="00C07E91">
        <w:t>481</w:t>
      </w:r>
      <w:r w:rsidRPr="00C07E91">
        <w:t xml:space="preserve"> were considered for full-text screening. Of these, </w:t>
      </w:r>
      <w:r w:rsidR="00A7286E">
        <w:t>four</w:t>
      </w:r>
      <w:r w:rsidRPr="00C07E91">
        <w:t xml:space="preserve"> studies </w:t>
      </w:r>
      <w:r w:rsidRPr="00F75191">
        <w:t xml:space="preserve">corresponding to </w:t>
      </w:r>
      <w:r w:rsidR="00A7286E">
        <w:t>seven</w:t>
      </w:r>
      <w:r w:rsidR="00F71F48" w:rsidRPr="00F75191">
        <w:t xml:space="preserve"> </w:t>
      </w:r>
      <w:r w:rsidRPr="00F75191">
        <w:t>publicatio</w:t>
      </w:r>
      <w:r w:rsidR="000D73F8" w:rsidRPr="00F75191">
        <w:t>ns were eligible for inclusion</w:t>
      </w:r>
      <w:r w:rsidR="00900424" w:rsidRPr="00F75191">
        <w:t xml:space="preserve"> (</w:t>
      </w:r>
      <w:r w:rsidR="007F2F6E" w:rsidRPr="00F75191">
        <w:t>A</w:t>
      </w:r>
      <w:r w:rsidR="00900424" w:rsidRPr="00F75191">
        <w:t xml:space="preserve">ppendix </w:t>
      </w:r>
      <w:r w:rsidR="00F75191" w:rsidRPr="00F75191">
        <w:t>C</w:t>
      </w:r>
      <w:r w:rsidR="00900424" w:rsidRPr="00F75191">
        <w:t>)</w:t>
      </w:r>
      <w:r w:rsidRPr="00F75191">
        <w:t>:</w:t>
      </w:r>
      <w:r w:rsidRPr="006F07E6">
        <w:t xml:space="preserve"> </w:t>
      </w:r>
    </w:p>
    <w:p w14:paraId="036B6E91" w14:textId="206D9A21" w:rsidR="00611B9B" w:rsidRDefault="0034392B" w:rsidP="00B41D53">
      <w:pPr>
        <w:pStyle w:val="Listenabsatz"/>
        <w:numPr>
          <w:ilvl w:val="0"/>
          <w:numId w:val="6"/>
        </w:numPr>
        <w:spacing w:line="360" w:lineRule="auto"/>
      </w:pPr>
      <w:r>
        <w:t>three</w:t>
      </w:r>
      <w:r w:rsidR="006F07E6" w:rsidRPr="008F481F">
        <w:t xml:space="preserve"> RCTs (</w:t>
      </w:r>
      <w:r>
        <w:t>one</w:t>
      </w:r>
      <w:r w:rsidR="00B41D53">
        <w:t xml:space="preserve"> completed,</w:t>
      </w:r>
      <w:r w:rsidR="00611B9B">
        <w:t xml:space="preserve"> </w:t>
      </w:r>
      <w:r>
        <w:t>two</w:t>
      </w:r>
      <w:r w:rsidR="00B41D53">
        <w:t xml:space="preserve"> </w:t>
      </w:r>
      <w:r w:rsidR="00611B9B">
        <w:t xml:space="preserve">ongoing, </w:t>
      </w:r>
      <w:r w:rsidR="006F07E6" w:rsidRPr="008F481F">
        <w:t xml:space="preserve">corresponding to </w:t>
      </w:r>
      <w:r>
        <w:t>five</w:t>
      </w:r>
      <w:r w:rsidR="00611B9B">
        <w:t xml:space="preserve"> publications);</w:t>
      </w:r>
    </w:p>
    <w:p w14:paraId="2F62E027" w14:textId="2EAF8BD7" w:rsidR="00631783" w:rsidRPr="00B41D53" w:rsidRDefault="0034392B" w:rsidP="00B41D53">
      <w:pPr>
        <w:pStyle w:val="Listenabsatz"/>
        <w:numPr>
          <w:ilvl w:val="0"/>
          <w:numId w:val="6"/>
        </w:numPr>
        <w:spacing w:line="360" w:lineRule="auto"/>
      </w:pPr>
      <w:r>
        <w:t>one</w:t>
      </w:r>
      <w:r w:rsidR="00631783" w:rsidRPr="00B41D53">
        <w:t xml:space="preserve"> </w:t>
      </w:r>
      <w:r w:rsidR="000B6848" w:rsidRPr="00B41D53">
        <w:t>NRS</w:t>
      </w:r>
      <w:r w:rsidR="00B41D53" w:rsidRPr="00B41D53">
        <w:t>I</w:t>
      </w:r>
      <w:r w:rsidR="000B6848" w:rsidRPr="00B41D53">
        <w:t xml:space="preserve"> (</w:t>
      </w:r>
      <w:r w:rsidR="00B41D53" w:rsidRPr="00B41D53">
        <w:t xml:space="preserve">completed </w:t>
      </w:r>
      <w:r w:rsidR="000B6848" w:rsidRPr="00B41D53">
        <w:t xml:space="preserve">corresponding to </w:t>
      </w:r>
      <w:r>
        <w:t>two</w:t>
      </w:r>
      <w:r w:rsidR="000B6848" w:rsidRPr="00B41D53">
        <w:t xml:space="preserve"> publications).</w:t>
      </w:r>
    </w:p>
    <w:p w14:paraId="26D14531" w14:textId="77777777" w:rsidR="00461063" w:rsidRDefault="00461063" w:rsidP="00461063">
      <w:pPr>
        <w:spacing w:after="0" w:line="360" w:lineRule="auto"/>
      </w:pPr>
    </w:p>
    <w:p w14:paraId="296E6387" w14:textId="36CEECCE" w:rsidR="002155BA" w:rsidRPr="00C603CF" w:rsidRDefault="00EF2991" w:rsidP="00461063">
      <w:pPr>
        <w:spacing w:after="0" w:line="360" w:lineRule="auto"/>
      </w:pPr>
      <w:r w:rsidRPr="00C603CF">
        <w:t xml:space="preserve">Table </w:t>
      </w:r>
      <w:r w:rsidRPr="006F0D17">
        <w:t>1</w:t>
      </w:r>
      <w:r w:rsidRPr="00C603CF">
        <w:t xml:space="preserve">. </w:t>
      </w:r>
      <w:r w:rsidR="002155BA" w:rsidRPr="00C603CF">
        <w:t xml:space="preserve">Results of the database </w:t>
      </w:r>
      <w:r w:rsidR="00BA7B8C">
        <w:t>searches.</w:t>
      </w:r>
    </w:p>
    <w:tbl>
      <w:tblPr>
        <w:tblStyle w:val="Tabellenraster"/>
        <w:tblW w:w="0" w:type="auto"/>
        <w:tblLook w:val="04A0" w:firstRow="1" w:lastRow="0" w:firstColumn="1" w:lastColumn="0" w:noHBand="0" w:noVBand="1"/>
      </w:tblPr>
      <w:tblGrid>
        <w:gridCol w:w="4219"/>
        <w:gridCol w:w="3686"/>
      </w:tblGrid>
      <w:tr w:rsidR="00612AB1" w:rsidRPr="00B41D53" w14:paraId="7C814F23" w14:textId="77777777" w:rsidTr="00D12FBE">
        <w:tc>
          <w:tcPr>
            <w:tcW w:w="4219" w:type="dxa"/>
            <w:shd w:val="clear" w:color="auto" w:fill="F2F2F2" w:themeFill="background1" w:themeFillShade="F2"/>
          </w:tcPr>
          <w:p w14:paraId="0AECFFAC" w14:textId="77777777" w:rsidR="00612AB1" w:rsidRPr="00B41D53" w:rsidRDefault="00612AB1" w:rsidP="006B7324">
            <w:pPr>
              <w:rPr>
                <w:b/>
              </w:rPr>
            </w:pPr>
            <w:r w:rsidRPr="00B41D53">
              <w:rPr>
                <w:b/>
              </w:rPr>
              <w:t>Database</w:t>
            </w:r>
          </w:p>
        </w:tc>
        <w:tc>
          <w:tcPr>
            <w:tcW w:w="3686" w:type="dxa"/>
            <w:shd w:val="clear" w:color="auto" w:fill="F2F2F2" w:themeFill="background1" w:themeFillShade="F2"/>
          </w:tcPr>
          <w:p w14:paraId="411923DB" w14:textId="77777777" w:rsidR="00612AB1" w:rsidRPr="00B41D53" w:rsidRDefault="00612AB1" w:rsidP="006B7324">
            <w:pPr>
              <w:rPr>
                <w:b/>
              </w:rPr>
            </w:pPr>
            <w:r w:rsidRPr="00B41D53">
              <w:rPr>
                <w:b/>
              </w:rPr>
              <w:t>Hits</w:t>
            </w:r>
          </w:p>
        </w:tc>
      </w:tr>
      <w:tr w:rsidR="00612AB1" w:rsidRPr="00B41D53" w14:paraId="6C0C335A" w14:textId="77777777" w:rsidTr="00C754AE">
        <w:tc>
          <w:tcPr>
            <w:tcW w:w="4219" w:type="dxa"/>
          </w:tcPr>
          <w:p w14:paraId="07C5F5F8" w14:textId="77777777" w:rsidR="00612AB1" w:rsidRPr="00B41D53" w:rsidRDefault="00612AB1" w:rsidP="00612AB1">
            <w:pPr>
              <w:rPr>
                <w:sz w:val="20"/>
                <w:szCs w:val="20"/>
              </w:rPr>
            </w:pPr>
            <w:r w:rsidRPr="00B41D53">
              <w:rPr>
                <w:sz w:val="20"/>
                <w:szCs w:val="20"/>
              </w:rPr>
              <w:t>Medline</w:t>
            </w:r>
          </w:p>
        </w:tc>
        <w:tc>
          <w:tcPr>
            <w:tcW w:w="3686" w:type="dxa"/>
          </w:tcPr>
          <w:p w14:paraId="5079CF22" w14:textId="64D9E1E1" w:rsidR="00612AB1" w:rsidRPr="00B41D53" w:rsidRDefault="00456233" w:rsidP="00B939ED">
            <w:pPr>
              <w:jc w:val="right"/>
              <w:rPr>
                <w:sz w:val="20"/>
                <w:szCs w:val="20"/>
              </w:rPr>
            </w:pPr>
            <w:r w:rsidRPr="00B41D53">
              <w:rPr>
                <w:rFonts w:ascii="Calibri" w:eastAsia="Times New Roman" w:hAnsi="Calibri" w:cs="Arial"/>
                <w:kern w:val="24"/>
                <w:sz w:val="20"/>
                <w:szCs w:val="20"/>
                <w:lang w:val="en-CA"/>
              </w:rPr>
              <w:t>3580</w:t>
            </w:r>
          </w:p>
        </w:tc>
      </w:tr>
      <w:tr w:rsidR="00070293" w:rsidRPr="00B41D53" w14:paraId="2B93DE34" w14:textId="77777777" w:rsidTr="00C754AE">
        <w:tc>
          <w:tcPr>
            <w:tcW w:w="4219" w:type="dxa"/>
          </w:tcPr>
          <w:p w14:paraId="5BB64DBE" w14:textId="675554EF" w:rsidR="00070293" w:rsidRPr="00B41D53" w:rsidRDefault="00070293" w:rsidP="00070293">
            <w:pPr>
              <w:rPr>
                <w:sz w:val="20"/>
                <w:szCs w:val="20"/>
              </w:rPr>
            </w:pPr>
            <w:r w:rsidRPr="00B41D53">
              <w:rPr>
                <w:sz w:val="20"/>
                <w:szCs w:val="20"/>
              </w:rPr>
              <w:t>Cochrane Library</w:t>
            </w:r>
          </w:p>
        </w:tc>
        <w:tc>
          <w:tcPr>
            <w:tcW w:w="3686" w:type="dxa"/>
          </w:tcPr>
          <w:p w14:paraId="7BD1681B" w14:textId="4FA83209" w:rsidR="00070293" w:rsidRPr="00B41D53" w:rsidRDefault="00070293" w:rsidP="00070293">
            <w:pPr>
              <w:jc w:val="right"/>
              <w:rPr>
                <w:rFonts w:ascii="Calibri" w:eastAsia="Times New Roman" w:hAnsi="Calibri" w:cs="Arial"/>
                <w:kern w:val="24"/>
                <w:sz w:val="20"/>
                <w:szCs w:val="20"/>
                <w:lang w:val="en-CA"/>
              </w:rPr>
            </w:pPr>
            <w:r w:rsidRPr="00B41D53">
              <w:rPr>
                <w:rFonts w:ascii="Calibri" w:eastAsia="Times New Roman" w:hAnsi="Calibri" w:cs="Arial"/>
                <w:kern w:val="24"/>
                <w:sz w:val="20"/>
                <w:szCs w:val="20"/>
                <w:lang w:val="en-CA"/>
              </w:rPr>
              <w:t>1072</w:t>
            </w:r>
          </w:p>
        </w:tc>
      </w:tr>
      <w:tr w:rsidR="00070293" w:rsidRPr="00B41D53" w14:paraId="523553C0" w14:textId="77777777" w:rsidTr="00C754AE">
        <w:tc>
          <w:tcPr>
            <w:tcW w:w="4219" w:type="dxa"/>
          </w:tcPr>
          <w:p w14:paraId="2B1AE208" w14:textId="519D9600" w:rsidR="00070293" w:rsidRPr="00B41D53" w:rsidRDefault="00070293" w:rsidP="00070293">
            <w:pPr>
              <w:rPr>
                <w:sz w:val="20"/>
                <w:szCs w:val="20"/>
              </w:rPr>
            </w:pPr>
            <w:r w:rsidRPr="00B41D53">
              <w:rPr>
                <w:sz w:val="20"/>
                <w:szCs w:val="20"/>
              </w:rPr>
              <w:t>Web of Science</w:t>
            </w:r>
          </w:p>
        </w:tc>
        <w:tc>
          <w:tcPr>
            <w:tcW w:w="3686" w:type="dxa"/>
          </w:tcPr>
          <w:p w14:paraId="415E1AC2" w14:textId="1BA80691" w:rsidR="00070293" w:rsidRPr="00B41D53" w:rsidRDefault="00070293" w:rsidP="00070293">
            <w:pPr>
              <w:jc w:val="right"/>
              <w:rPr>
                <w:sz w:val="20"/>
                <w:szCs w:val="20"/>
              </w:rPr>
            </w:pPr>
            <w:r w:rsidRPr="00B41D53">
              <w:rPr>
                <w:rFonts w:ascii="Calibri" w:eastAsia="Times New Roman" w:hAnsi="Calibri" w:cs="Arial"/>
                <w:kern w:val="24"/>
                <w:sz w:val="20"/>
                <w:szCs w:val="20"/>
                <w:lang w:val="en-CA"/>
              </w:rPr>
              <w:t>2942</w:t>
            </w:r>
          </w:p>
        </w:tc>
      </w:tr>
      <w:tr w:rsidR="00070293" w:rsidRPr="00B41D53" w14:paraId="5AA22E97" w14:textId="77777777" w:rsidTr="00C754AE">
        <w:tc>
          <w:tcPr>
            <w:tcW w:w="4219" w:type="dxa"/>
          </w:tcPr>
          <w:p w14:paraId="62DACD55" w14:textId="28AA789E" w:rsidR="00070293" w:rsidRPr="00B41D53" w:rsidRDefault="00070293" w:rsidP="00070293">
            <w:pPr>
              <w:rPr>
                <w:sz w:val="20"/>
                <w:szCs w:val="20"/>
              </w:rPr>
            </w:pPr>
            <w:r w:rsidRPr="00B41D53">
              <w:rPr>
                <w:sz w:val="20"/>
                <w:szCs w:val="20"/>
              </w:rPr>
              <w:t>Science Direct</w:t>
            </w:r>
          </w:p>
        </w:tc>
        <w:tc>
          <w:tcPr>
            <w:tcW w:w="3686" w:type="dxa"/>
          </w:tcPr>
          <w:p w14:paraId="7F0414E2" w14:textId="074066DF" w:rsidR="00070293" w:rsidRPr="00B41D53" w:rsidRDefault="00070293" w:rsidP="00070293">
            <w:pPr>
              <w:jc w:val="right"/>
              <w:rPr>
                <w:sz w:val="20"/>
                <w:szCs w:val="20"/>
              </w:rPr>
            </w:pPr>
            <w:r w:rsidRPr="00B41D53">
              <w:rPr>
                <w:rFonts w:ascii="Calibri" w:eastAsia="Times New Roman" w:hAnsi="Calibri" w:cs="Arial"/>
                <w:kern w:val="24"/>
                <w:sz w:val="20"/>
                <w:szCs w:val="20"/>
                <w:lang w:val="en-CA"/>
              </w:rPr>
              <w:t>2224</w:t>
            </w:r>
          </w:p>
        </w:tc>
      </w:tr>
      <w:tr w:rsidR="00070293" w:rsidRPr="00B41D53" w14:paraId="4C0587FE" w14:textId="77777777" w:rsidTr="00C754AE">
        <w:tc>
          <w:tcPr>
            <w:tcW w:w="4219" w:type="dxa"/>
          </w:tcPr>
          <w:p w14:paraId="5D95FB2B" w14:textId="3A24B7FA" w:rsidR="00070293" w:rsidRPr="00B41D53" w:rsidRDefault="00070293" w:rsidP="00070293">
            <w:pPr>
              <w:rPr>
                <w:sz w:val="20"/>
                <w:szCs w:val="20"/>
                <w:highlight w:val="yellow"/>
              </w:rPr>
            </w:pPr>
            <w:r w:rsidRPr="00B41D53">
              <w:rPr>
                <w:sz w:val="20"/>
                <w:szCs w:val="20"/>
              </w:rPr>
              <w:t>Trial registers</w:t>
            </w:r>
          </w:p>
        </w:tc>
        <w:tc>
          <w:tcPr>
            <w:tcW w:w="3686" w:type="dxa"/>
          </w:tcPr>
          <w:p w14:paraId="5DD1931C" w14:textId="77C37729" w:rsidR="00070293" w:rsidRPr="00B41D53" w:rsidRDefault="00054939" w:rsidP="00070293">
            <w:pPr>
              <w:jc w:val="right"/>
              <w:rPr>
                <w:sz w:val="20"/>
                <w:szCs w:val="20"/>
                <w:highlight w:val="yellow"/>
              </w:rPr>
            </w:pPr>
            <w:r w:rsidRPr="00B41D53">
              <w:rPr>
                <w:sz w:val="20"/>
                <w:szCs w:val="20"/>
              </w:rPr>
              <w:t>11</w:t>
            </w:r>
          </w:p>
        </w:tc>
      </w:tr>
      <w:tr w:rsidR="00070293" w:rsidRPr="00B41D53" w14:paraId="3EE1FF5D" w14:textId="77777777" w:rsidTr="00C754AE">
        <w:tc>
          <w:tcPr>
            <w:tcW w:w="4219" w:type="dxa"/>
          </w:tcPr>
          <w:p w14:paraId="09DF441B" w14:textId="78366CA4" w:rsidR="00070293" w:rsidRPr="00B41D53" w:rsidRDefault="00070293" w:rsidP="00070293">
            <w:pPr>
              <w:rPr>
                <w:sz w:val="20"/>
                <w:szCs w:val="20"/>
              </w:rPr>
            </w:pPr>
            <w:r w:rsidRPr="00B41D53">
              <w:rPr>
                <w:sz w:val="20"/>
                <w:szCs w:val="20"/>
              </w:rPr>
              <w:t xml:space="preserve">Supplementary searches </w:t>
            </w:r>
          </w:p>
        </w:tc>
        <w:tc>
          <w:tcPr>
            <w:tcW w:w="3686" w:type="dxa"/>
          </w:tcPr>
          <w:p w14:paraId="554478FA" w14:textId="0B8A00AF" w:rsidR="00070293" w:rsidRPr="00B41D53" w:rsidRDefault="00070293" w:rsidP="00070293">
            <w:pPr>
              <w:jc w:val="right"/>
              <w:rPr>
                <w:sz w:val="20"/>
                <w:szCs w:val="20"/>
              </w:rPr>
            </w:pPr>
            <w:r w:rsidRPr="00B41D53">
              <w:rPr>
                <w:sz w:val="20"/>
                <w:szCs w:val="20"/>
              </w:rPr>
              <w:t>1</w:t>
            </w:r>
          </w:p>
        </w:tc>
      </w:tr>
      <w:tr w:rsidR="00070293" w:rsidRPr="00B41D53" w14:paraId="1F138B70" w14:textId="77777777" w:rsidTr="00C754AE">
        <w:tc>
          <w:tcPr>
            <w:tcW w:w="4219" w:type="dxa"/>
          </w:tcPr>
          <w:p w14:paraId="0B3EE78E" w14:textId="77777777" w:rsidR="00070293" w:rsidRPr="00B41D53" w:rsidRDefault="00070293" w:rsidP="00070293">
            <w:pPr>
              <w:rPr>
                <w:b/>
                <w:sz w:val="20"/>
                <w:szCs w:val="20"/>
              </w:rPr>
            </w:pPr>
            <w:r w:rsidRPr="00B41D53">
              <w:rPr>
                <w:b/>
                <w:sz w:val="20"/>
                <w:szCs w:val="20"/>
              </w:rPr>
              <w:t>Total</w:t>
            </w:r>
          </w:p>
        </w:tc>
        <w:tc>
          <w:tcPr>
            <w:tcW w:w="3686" w:type="dxa"/>
          </w:tcPr>
          <w:p w14:paraId="0745E29E" w14:textId="4ED7E7BD" w:rsidR="00070293" w:rsidRPr="00B41D53" w:rsidRDefault="00070293" w:rsidP="00AF40D6">
            <w:pPr>
              <w:jc w:val="right"/>
              <w:rPr>
                <w:b/>
                <w:sz w:val="20"/>
                <w:szCs w:val="20"/>
              </w:rPr>
            </w:pPr>
            <w:r w:rsidRPr="00B41D53">
              <w:rPr>
                <w:b/>
                <w:sz w:val="20"/>
                <w:szCs w:val="20"/>
              </w:rPr>
              <w:t>98</w:t>
            </w:r>
            <w:r w:rsidR="00AF40D6" w:rsidRPr="00B41D53">
              <w:rPr>
                <w:b/>
                <w:sz w:val="20"/>
                <w:szCs w:val="20"/>
              </w:rPr>
              <w:t>30</w:t>
            </w:r>
          </w:p>
        </w:tc>
      </w:tr>
      <w:tr w:rsidR="00070293" w:rsidRPr="00B41D53" w14:paraId="490EDEC9" w14:textId="77777777" w:rsidTr="00C754AE">
        <w:tc>
          <w:tcPr>
            <w:tcW w:w="4219" w:type="dxa"/>
          </w:tcPr>
          <w:p w14:paraId="4BD8F877" w14:textId="77777777" w:rsidR="00070293" w:rsidRPr="00B41D53" w:rsidRDefault="00070293" w:rsidP="00070293">
            <w:pPr>
              <w:rPr>
                <w:sz w:val="20"/>
                <w:szCs w:val="20"/>
              </w:rPr>
            </w:pPr>
            <w:r w:rsidRPr="00B41D53">
              <w:rPr>
                <w:sz w:val="20"/>
                <w:szCs w:val="20"/>
              </w:rPr>
              <w:t xml:space="preserve">Duplicates* </w:t>
            </w:r>
          </w:p>
        </w:tc>
        <w:tc>
          <w:tcPr>
            <w:tcW w:w="3686" w:type="dxa"/>
          </w:tcPr>
          <w:p w14:paraId="5DC0D095" w14:textId="7FE4AC59" w:rsidR="00070293" w:rsidRPr="00B41D53" w:rsidRDefault="00070293" w:rsidP="00070293">
            <w:pPr>
              <w:jc w:val="right"/>
              <w:rPr>
                <w:sz w:val="20"/>
                <w:szCs w:val="20"/>
              </w:rPr>
            </w:pPr>
            <w:r w:rsidRPr="00B41D53">
              <w:rPr>
                <w:sz w:val="20"/>
                <w:szCs w:val="20"/>
              </w:rPr>
              <w:t>3374</w:t>
            </w:r>
          </w:p>
        </w:tc>
      </w:tr>
      <w:tr w:rsidR="00070293" w:rsidRPr="00B41D53" w14:paraId="1FD9EA42" w14:textId="77777777" w:rsidTr="00C754AE">
        <w:tc>
          <w:tcPr>
            <w:tcW w:w="4219" w:type="dxa"/>
          </w:tcPr>
          <w:p w14:paraId="5A85AC1F" w14:textId="77777777" w:rsidR="00070293" w:rsidRPr="00B41D53" w:rsidRDefault="00070293" w:rsidP="00070293">
            <w:pPr>
              <w:rPr>
                <w:b/>
                <w:sz w:val="20"/>
                <w:szCs w:val="20"/>
              </w:rPr>
            </w:pPr>
            <w:r w:rsidRPr="00B41D53">
              <w:rPr>
                <w:b/>
                <w:sz w:val="20"/>
                <w:szCs w:val="20"/>
              </w:rPr>
              <w:t>Total after removing duplicates</w:t>
            </w:r>
          </w:p>
        </w:tc>
        <w:tc>
          <w:tcPr>
            <w:tcW w:w="3686" w:type="dxa"/>
          </w:tcPr>
          <w:p w14:paraId="5528F8B4" w14:textId="05ED755C" w:rsidR="00070293" w:rsidRPr="00B41D53" w:rsidRDefault="00070293" w:rsidP="002C0234">
            <w:pPr>
              <w:jc w:val="right"/>
              <w:rPr>
                <w:b/>
                <w:sz w:val="20"/>
                <w:szCs w:val="20"/>
              </w:rPr>
            </w:pPr>
            <w:r w:rsidRPr="00B41D53">
              <w:rPr>
                <w:rFonts w:ascii="Calibri" w:eastAsia="Times New Roman" w:hAnsi="Calibri" w:cs="Arial"/>
                <w:b/>
                <w:kern w:val="24"/>
                <w:sz w:val="20"/>
                <w:szCs w:val="20"/>
              </w:rPr>
              <w:t>64</w:t>
            </w:r>
            <w:r w:rsidR="002C0234" w:rsidRPr="00B41D53">
              <w:rPr>
                <w:rFonts w:ascii="Calibri" w:eastAsia="Times New Roman" w:hAnsi="Calibri" w:cs="Arial"/>
                <w:b/>
                <w:kern w:val="24"/>
                <w:sz w:val="20"/>
                <w:szCs w:val="20"/>
              </w:rPr>
              <w:t>56</w:t>
            </w:r>
          </w:p>
        </w:tc>
      </w:tr>
    </w:tbl>
    <w:p w14:paraId="05FCA9CA" w14:textId="03AD018C" w:rsidR="002155BA" w:rsidRPr="007A5C31" w:rsidRDefault="00612AB1" w:rsidP="00B41D53">
      <w:pPr>
        <w:spacing w:before="120"/>
        <w:rPr>
          <w:sz w:val="18"/>
        </w:rPr>
      </w:pPr>
      <w:r w:rsidRPr="007A5C31">
        <w:rPr>
          <w:sz w:val="18"/>
        </w:rPr>
        <w:t>*Automatically identified by dedupl</w:t>
      </w:r>
      <w:r w:rsidR="00853749" w:rsidRPr="007A5C31">
        <w:rPr>
          <w:sz w:val="18"/>
        </w:rPr>
        <w:t>i</w:t>
      </w:r>
      <w:r w:rsidRPr="007A5C31">
        <w:rPr>
          <w:sz w:val="18"/>
        </w:rPr>
        <w:t>cation</w:t>
      </w:r>
      <w:r w:rsidR="00DF21A9" w:rsidRPr="007A5C31">
        <w:rPr>
          <w:sz w:val="18"/>
        </w:rPr>
        <w:t xml:space="preserve"> function (</w:t>
      </w:r>
      <w:r w:rsidR="006427C0">
        <w:rPr>
          <w:sz w:val="18"/>
        </w:rPr>
        <w:t>3083</w:t>
      </w:r>
      <w:r w:rsidRPr="007A5C31">
        <w:rPr>
          <w:sz w:val="18"/>
        </w:rPr>
        <w:t xml:space="preserve"> via Endnote</w:t>
      </w:r>
      <w:r w:rsidR="0047223C" w:rsidRPr="007A5C31">
        <w:rPr>
          <w:sz w:val="18"/>
        </w:rPr>
        <w:t xml:space="preserve">, </w:t>
      </w:r>
      <w:r w:rsidR="006427C0">
        <w:rPr>
          <w:sz w:val="18"/>
        </w:rPr>
        <w:t>291</w:t>
      </w:r>
      <w:r w:rsidRPr="007A5C31">
        <w:rPr>
          <w:sz w:val="18"/>
        </w:rPr>
        <w:t xml:space="preserve"> via</w:t>
      </w:r>
      <w:r w:rsidR="00C754AE" w:rsidRPr="007A5C31">
        <w:rPr>
          <w:sz w:val="18"/>
        </w:rPr>
        <w:t xml:space="preserve"> </w:t>
      </w:r>
      <w:r w:rsidRPr="007A5C31">
        <w:rPr>
          <w:sz w:val="18"/>
        </w:rPr>
        <w:t>Covidence)</w:t>
      </w:r>
    </w:p>
    <w:p w14:paraId="490A6C9F" w14:textId="77777777" w:rsidR="00B104C7" w:rsidRDefault="00B104C7" w:rsidP="002155BA"/>
    <w:p w14:paraId="2FF5D91E" w14:textId="77777777" w:rsidR="00B104C7" w:rsidRDefault="00B104C7" w:rsidP="002155BA"/>
    <w:p w14:paraId="05972713" w14:textId="40624ABA" w:rsidR="006A4394" w:rsidRDefault="006A4394">
      <w:r>
        <w:br w:type="page"/>
      </w:r>
    </w:p>
    <w:p w14:paraId="55C3DE61" w14:textId="30EFA8D9" w:rsidR="006F0D17" w:rsidRPr="009900F7" w:rsidRDefault="006F0D17" w:rsidP="006F0D17">
      <w:pPr>
        <w:spacing w:after="0" w:line="360" w:lineRule="auto"/>
        <w:jc w:val="both"/>
        <w:rPr>
          <w:rFonts w:cstheme="minorHAnsi"/>
          <w:sz w:val="18"/>
          <w:szCs w:val="18"/>
        </w:rPr>
      </w:pPr>
      <w:r w:rsidRPr="00EE459E">
        <w:rPr>
          <w:rFonts w:cstheme="minorHAnsi"/>
        </w:rPr>
        <w:lastRenderedPageBreak/>
        <w:t>Figure</w:t>
      </w:r>
      <w:r w:rsidRPr="007A5C31">
        <w:rPr>
          <w:rFonts w:cstheme="minorHAnsi"/>
        </w:rPr>
        <w:t xml:space="preserve"> 1</w:t>
      </w:r>
      <w:r w:rsidRPr="00EE459E">
        <w:rPr>
          <w:rFonts w:cstheme="minorHAnsi"/>
        </w:rPr>
        <w:t xml:space="preserve">: </w:t>
      </w:r>
      <w:r w:rsidRPr="005C36C2">
        <w:rPr>
          <w:rFonts w:cstheme="minorHAnsi"/>
        </w:rPr>
        <w:t>Results of bibliographic literature search and study selection</w:t>
      </w:r>
      <w:r>
        <w:rPr>
          <w:rFonts w:cstheme="minorHAnsi"/>
        </w:rPr>
        <w:t xml:space="preserve"> (</w:t>
      </w:r>
      <w:r w:rsidRPr="00AC0876">
        <w:rPr>
          <w:rFonts w:cstheme="minorHAnsi"/>
        </w:rPr>
        <w:t>PRISMA flow diagram</w:t>
      </w:r>
      <w:r>
        <w:rPr>
          <w:rFonts w:cstheme="minorHAnsi"/>
        </w:rPr>
        <w:t>)</w:t>
      </w:r>
      <w:r w:rsidR="00B41D53" w:rsidRPr="00B41D53">
        <w:rPr>
          <w:rFonts w:cstheme="minorHAnsi"/>
          <w:vertAlign w:val="superscript"/>
        </w:rPr>
        <w:t>ꝉ</w:t>
      </w:r>
      <w:r>
        <w:rPr>
          <w:rFonts w:cstheme="minorHAnsi"/>
        </w:rPr>
        <w:t>.</w:t>
      </w:r>
    </w:p>
    <w:p w14:paraId="057A33FE" w14:textId="39DCAA61" w:rsidR="0022143D" w:rsidRPr="00803909" w:rsidRDefault="00F50741" w:rsidP="0022143D">
      <w:r>
        <w:rPr>
          <w:noProof/>
          <w:lang w:val="en-US"/>
        </w:rPr>
        <w:drawing>
          <wp:anchor distT="0" distB="0" distL="114300" distR="114300" simplePos="0" relativeHeight="251657216" behindDoc="0" locked="0" layoutInCell="1" allowOverlap="1" wp14:anchorId="16FB0475" wp14:editId="31D6DB81">
            <wp:simplePos x="0" y="0"/>
            <wp:positionH relativeFrom="column">
              <wp:posOffset>-977265</wp:posOffset>
            </wp:positionH>
            <wp:positionV relativeFrom="paragraph">
              <wp:posOffset>234315</wp:posOffset>
            </wp:positionV>
            <wp:extent cx="1370330" cy="6012611"/>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0330" cy="6012611"/>
                    </a:xfrm>
                    <a:prstGeom prst="rect">
                      <a:avLst/>
                    </a:prstGeom>
                    <a:noFill/>
                  </pic:spPr>
                </pic:pic>
              </a:graphicData>
            </a:graphic>
            <wp14:sizeRelH relativeFrom="page">
              <wp14:pctWidth>0</wp14:pctWidth>
            </wp14:sizeRelH>
            <wp14:sizeRelV relativeFrom="page">
              <wp14:pctHeight>0</wp14:pctHeight>
            </wp14:sizeRelV>
          </wp:anchor>
        </w:drawing>
      </w:r>
      <w:r w:rsidR="0089740D" w:rsidRPr="0089740D">
        <w:rPr>
          <w:noProof/>
          <w:lang w:val="en-US"/>
        </w:rPr>
        <mc:AlternateContent>
          <mc:Choice Requires="wps">
            <w:drawing>
              <wp:anchor distT="0" distB="0" distL="114300" distR="114300" simplePos="0" relativeHeight="251663360" behindDoc="0" locked="0" layoutInCell="1" allowOverlap="1" wp14:anchorId="2FB31C5C" wp14:editId="1AAF9FF5">
                <wp:simplePos x="0" y="0"/>
                <wp:positionH relativeFrom="column">
                  <wp:posOffset>2239861</wp:posOffset>
                </wp:positionH>
                <wp:positionV relativeFrom="paragraph">
                  <wp:posOffset>231655</wp:posOffset>
                </wp:positionV>
                <wp:extent cx="1837427" cy="793115"/>
                <wp:effectExtent l="0" t="0" r="10795" b="26035"/>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427" cy="793115"/>
                        </a:xfrm>
                        <a:prstGeom prst="rect">
                          <a:avLst/>
                        </a:prstGeom>
                        <a:solidFill>
                          <a:srgbClr val="FFFFFF"/>
                        </a:solidFill>
                        <a:ln w="9525">
                          <a:solidFill>
                            <a:srgbClr val="000000"/>
                          </a:solidFill>
                          <a:miter lim="800000"/>
                          <a:headEnd/>
                          <a:tailEnd/>
                        </a:ln>
                      </wps:spPr>
                      <wps:txbx>
                        <w:txbxContent>
                          <w:p w14:paraId="252881C9" w14:textId="77777777" w:rsidR="00C04E94" w:rsidRDefault="00C04E94" w:rsidP="0089740D">
                            <w:pPr>
                              <w:pStyle w:val="StandardWeb"/>
                              <w:kinsoku w:val="0"/>
                              <w:overflowPunct w:val="0"/>
                              <w:spacing w:before="120" w:beforeAutospacing="0" w:after="0" w:afterAutospacing="0"/>
                              <w:jc w:val="center"/>
                              <w:textAlignment w:val="baseline"/>
                              <w:rPr>
                                <w:rFonts w:ascii="Calibri" w:eastAsia="Times New Roman" w:hAnsi="Calibri" w:cs="Arial"/>
                                <w:color w:val="000000"/>
                                <w:kern w:val="24"/>
                                <w:sz w:val="22"/>
                                <w:szCs w:val="20"/>
                                <w:lang w:val="en-CA"/>
                              </w:rPr>
                            </w:pPr>
                            <w:r w:rsidRPr="00FA7E5B">
                              <w:rPr>
                                <w:rFonts w:ascii="Calibri" w:eastAsia="Times New Roman" w:hAnsi="Calibri" w:cs="Arial"/>
                                <w:color w:val="000000"/>
                                <w:kern w:val="24"/>
                                <w:sz w:val="22"/>
                                <w:szCs w:val="20"/>
                                <w:lang w:val="en-CA"/>
                              </w:rPr>
                              <w:t xml:space="preserve">Supplementary searches </w:t>
                            </w:r>
                          </w:p>
                          <w:p w14:paraId="1E07C7B3" w14:textId="593EC802" w:rsidR="00C04E94" w:rsidRPr="00FA7E5B" w:rsidRDefault="00C04E94" w:rsidP="0089740D">
                            <w:pPr>
                              <w:pStyle w:val="StandardWeb"/>
                              <w:kinsoku w:val="0"/>
                              <w:overflowPunct w:val="0"/>
                              <w:spacing w:before="120" w:beforeAutospacing="0" w:after="0" w:afterAutospacing="0"/>
                              <w:jc w:val="center"/>
                              <w:textAlignment w:val="baseline"/>
                              <w:rPr>
                                <w:rFonts w:ascii="Calibri" w:eastAsia="Times New Roman" w:hAnsi="Calibri" w:cs="Arial"/>
                                <w:color w:val="000000"/>
                                <w:kern w:val="24"/>
                                <w:sz w:val="20"/>
                                <w:szCs w:val="20"/>
                                <w:lang w:val="en-CA"/>
                              </w:rPr>
                            </w:pPr>
                            <w:r w:rsidRPr="00FA7E5B">
                              <w:rPr>
                                <w:rFonts w:ascii="Calibri" w:eastAsia="Times New Roman" w:hAnsi="Calibri" w:cs="Arial"/>
                                <w:color w:val="000000"/>
                                <w:kern w:val="24"/>
                                <w:sz w:val="20"/>
                                <w:szCs w:val="20"/>
                                <w:lang w:val="en-CA"/>
                              </w:rPr>
                              <w:t>(n=</w:t>
                            </w:r>
                            <w:r>
                              <w:rPr>
                                <w:rFonts w:ascii="Calibri" w:eastAsia="Times New Roman" w:hAnsi="Calibri" w:cs="Arial"/>
                                <w:color w:val="000000"/>
                                <w:kern w:val="24"/>
                                <w:sz w:val="20"/>
                                <w:szCs w:val="20"/>
                                <w:lang w:val="en-CA"/>
                              </w:rPr>
                              <w:t>1</w:t>
                            </w:r>
                            <w:r w:rsidRPr="00FA7E5B">
                              <w:rPr>
                                <w:rFonts w:ascii="Calibri" w:eastAsia="Times New Roman" w:hAnsi="Calibri" w:cs="Arial"/>
                                <w:color w:val="000000"/>
                                <w:kern w:val="24"/>
                                <w:sz w:val="20"/>
                                <w:szCs w:val="20"/>
                                <w:lang w:val="en-CA"/>
                              </w:rPr>
                              <w:t>)</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31C5C" id="Rectangle 15" o:spid="_x0000_s1027" style="position:absolute;margin-left:176.35pt;margin-top:18.25pt;width:144.7pt;height:6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">
                <v:textbox inset=",7.2pt,,7.2pt">
                  <w:txbxContent>
                    <w:p w14:paraId="252881C9" w14:textId="77777777" w:rsidR="00C04E94" w:rsidRDefault="00C04E94" w:rsidP="0089740D">
                      <w:pPr>
                        <w:pStyle w:val="StandardWeb"/>
                        <w:kinsoku w:val="0"/>
                        <w:overflowPunct w:val="0"/>
                        <w:spacing w:before="120" w:beforeAutospacing="0" w:after="0" w:afterAutospacing="0"/>
                        <w:jc w:val="center"/>
                        <w:textAlignment w:val="baseline"/>
                        <w:rPr>
                          <w:rFonts w:ascii="Calibri" w:eastAsia="Times New Roman" w:hAnsi="Calibri" w:cs="Arial"/>
                          <w:color w:val="000000"/>
                          <w:kern w:val="24"/>
                          <w:sz w:val="22"/>
                          <w:szCs w:val="20"/>
                          <w:lang w:val="en-CA"/>
                        </w:rPr>
                      </w:pPr>
                      <w:r w:rsidRPr="00FA7E5B">
                        <w:rPr>
                          <w:rFonts w:ascii="Calibri" w:eastAsia="Times New Roman" w:hAnsi="Calibri" w:cs="Arial"/>
                          <w:color w:val="000000"/>
                          <w:kern w:val="24"/>
                          <w:sz w:val="22"/>
                          <w:szCs w:val="20"/>
                          <w:lang w:val="en-CA"/>
                        </w:rPr>
                        <w:t xml:space="preserve">Supplementary searches </w:t>
                      </w:r>
                    </w:p>
                    <w:p w14:paraId="1E07C7B3" w14:textId="593EC802" w:rsidR="00C04E94" w:rsidRPr="00FA7E5B" w:rsidRDefault="00C04E94" w:rsidP="0089740D">
                      <w:pPr>
                        <w:pStyle w:val="StandardWeb"/>
                        <w:kinsoku w:val="0"/>
                        <w:overflowPunct w:val="0"/>
                        <w:spacing w:before="120" w:beforeAutospacing="0" w:after="0" w:afterAutospacing="0"/>
                        <w:jc w:val="center"/>
                        <w:textAlignment w:val="baseline"/>
                        <w:rPr>
                          <w:rFonts w:ascii="Calibri" w:eastAsia="Times New Roman" w:hAnsi="Calibri" w:cs="Arial"/>
                          <w:color w:val="000000"/>
                          <w:kern w:val="24"/>
                          <w:sz w:val="20"/>
                          <w:szCs w:val="20"/>
                          <w:lang w:val="en-CA"/>
                        </w:rPr>
                      </w:pPr>
                      <w:r w:rsidRPr="00FA7E5B">
                        <w:rPr>
                          <w:rFonts w:ascii="Calibri" w:eastAsia="Times New Roman" w:hAnsi="Calibri" w:cs="Arial"/>
                          <w:color w:val="000000"/>
                          <w:kern w:val="24"/>
                          <w:sz w:val="20"/>
                          <w:szCs w:val="20"/>
                          <w:lang w:val="en-CA"/>
                        </w:rPr>
                        <w:t>(n=</w:t>
                      </w:r>
                      <w:r>
                        <w:rPr>
                          <w:rFonts w:ascii="Calibri" w:eastAsia="Times New Roman" w:hAnsi="Calibri" w:cs="Arial"/>
                          <w:color w:val="000000"/>
                          <w:kern w:val="24"/>
                          <w:sz w:val="20"/>
                          <w:szCs w:val="20"/>
                          <w:lang w:val="en-CA"/>
                        </w:rPr>
                        <w:t>1</w:t>
                      </w:r>
                      <w:r w:rsidRPr="00FA7E5B">
                        <w:rPr>
                          <w:rFonts w:ascii="Calibri" w:eastAsia="Times New Roman" w:hAnsi="Calibri" w:cs="Arial"/>
                          <w:color w:val="000000"/>
                          <w:kern w:val="24"/>
                          <w:sz w:val="20"/>
                          <w:szCs w:val="20"/>
                          <w:lang w:val="en-CA"/>
                        </w:rPr>
                        <w:t>)</w:t>
                      </w:r>
                    </w:p>
                  </w:txbxContent>
                </v:textbox>
              </v:rect>
            </w:pict>
          </mc:Fallback>
        </mc:AlternateContent>
      </w:r>
      <w:r w:rsidR="0089740D" w:rsidRPr="0089740D">
        <w:rPr>
          <w:noProof/>
          <w:lang w:val="en-US"/>
        </w:rPr>
        <mc:AlternateContent>
          <mc:Choice Requires="wps">
            <w:drawing>
              <wp:anchor distT="0" distB="0" distL="114300" distR="114300" simplePos="0" relativeHeight="251667456" behindDoc="0" locked="0" layoutInCell="1" allowOverlap="1" wp14:anchorId="7B00F1FC" wp14:editId="5E984767">
                <wp:simplePos x="0" y="0"/>
                <wp:positionH relativeFrom="column">
                  <wp:posOffset>195760</wp:posOffset>
                </wp:positionH>
                <wp:positionV relativeFrom="paragraph">
                  <wp:posOffset>231727</wp:posOffset>
                </wp:positionV>
                <wp:extent cx="1854679" cy="793115"/>
                <wp:effectExtent l="0" t="0" r="12700" b="260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679" cy="793115"/>
                        </a:xfrm>
                        <a:prstGeom prst="rect">
                          <a:avLst/>
                        </a:prstGeom>
                        <a:solidFill>
                          <a:srgbClr val="FFFFFF"/>
                        </a:solidFill>
                        <a:ln w="9525">
                          <a:solidFill>
                            <a:srgbClr val="000000"/>
                          </a:solidFill>
                          <a:miter lim="800000"/>
                          <a:headEnd/>
                          <a:tailEnd/>
                        </a:ln>
                      </wps:spPr>
                      <wps:txbx>
                        <w:txbxContent>
                          <w:p w14:paraId="2406B546" w14:textId="3A6C1E27" w:rsidR="00C04E94" w:rsidRDefault="00C04E94" w:rsidP="0089740D">
                            <w:pPr>
                              <w:jc w:val="center"/>
                              <w:rPr>
                                <w:rFonts w:ascii="Calibri" w:hAnsi="Calibri"/>
                                <w:lang w:val="en"/>
                              </w:rPr>
                            </w:pPr>
                            <w:r>
                              <w:rPr>
                                <w:rFonts w:ascii="Calibri" w:hAnsi="Calibri"/>
                              </w:rPr>
                              <w:t xml:space="preserve">Records identified through database searching </w:t>
                            </w:r>
                            <w:r>
                              <w:rPr>
                                <w:rFonts w:ascii="Calibri" w:hAnsi="Calibri"/>
                              </w:rPr>
                              <w:br/>
                              <w:t>(n=</w:t>
                            </w:r>
                            <w:r w:rsidRPr="002C0234">
                              <w:rPr>
                                <w:rFonts w:ascii="Calibri" w:hAnsi="Calibri"/>
                              </w:rPr>
                              <w:t>9830</w:t>
                            </w:r>
                            <w:r>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0F1FC" id="Rectangle 37" o:spid="_x0000_s1028" style="position:absolute;margin-left:15.4pt;margin-top:18.25pt;width:146.05pt;height:6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">
                <v:textbox inset=",7.2pt,,7.2pt">
                  <w:txbxContent>
                    <w:p w14:paraId="2406B546" w14:textId="3A6C1E27" w:rsidR="00C04E94" w:rsidRDefault="00C04E94" w:rsidP="0089740D">
                      <w:pPr>
                        <w:jc w:val="center"/>
                        <w:rPr>
                          <w:rFonts w:ascii="Calibri" w:hAnsi="Calibri"/>
                          <w:lang w:val="en"/>
                        </w:rPr>
                      </w:pPr>
                      <w:r>
                        <w:rPr>
                          <w:rFonts w:ascii="Calibri" w:hAnsi="Calibri"/>
                        </w:rPr>
                        <w:t xml:space="preserve">Records identified through database searching </w:t>
                      </w:r>
                      <w:r>
                        <w:rPr>
                          <w:rFonts w:ascii="Calibri" w:hAnsi="Calibri"/>
                        </w:rPr>
                        <w:br/>
                        <w:t>(n=</w:t>
                      </w:r>
                      <w:r w:rsidRPr="002C0234">
                        <w:rPr>
                          <w:rFonts w:ascii="Calibri" w:hAnsi="Calibri"/>
                        </w:rPr>
                        <w:t>9830</w:t>
                      </w:r>
                      <w:r>
                        <w:rPr>
                          <w:rFonts w:ascii="Calibri" w:hAnsi="Calibri"/>
                        </w:rPr>
                        <w:t>)</w:t>
                      </w:r>
                    </w:p>
                  </w:txbxContent>
                </v:textbox>
              </v:rect>
            </w:pict>
          </mc:Fallback>
        </mc:AlternateContent>
      </w:r>
    </w:p>
    <w:p w14:paraId="3C295311" w14:textId="15B66B4C" w:rsidR="0022143D" w:rsidRPr="00803909" w:rsidRDefault="0022143D" w:rsidP="0022143D"/>
    <w:p w14:paraId="18648B12" w14:textId="1CAF9615" w:rsidR="0022143D" w:rsidRPr="00803909" w:rsidRDefault="0022143D" w:rsidP="0022143D"/>
    <w:p w14:paraId="6437E77C" w14:textId="0AB555DE" w:rsidR="0022143D" w:rsidRPr="00803909" w:rsidRDefault="0089740D" w:rsidP="0022143D">
      <w:r w:rsidRPr="00803909">
        <w:rPr>
          <w:noProof/>
          <w:lang w:val="en-US"/>
        </w:rPr>
        <mc:AlternateContent>
          <mc:Choice Requires="wps">
            <w:drawing>
              <wp:anchor distT="0" distB="0" distL="114300" distR="114300" simplePos="0" relativeHeight="251651072" behindDoc="0" locked="0" layoutInCell="1" allowOverlap="1" wp14:anchorId="682CF7DA" wp14:editId="12F82C9D">
                <wp:simplePos x="0" y="0"/>
                <wp:positionH relativeFrom="column">
                  <wp:posOffset>3101424</wp:posOffset>
                </wp:positionH>
                <wp:positionV relativeFrom="paragraph">
                  <wp:posOffset>50429</wp:posOffset>
                </wp:positionV>
                <wp:extent cx="635" cy="376555"/>
                <wp:effectExtent l="0" t="0" r="37465" b="23495"/>
                <wp:wrapNone/>
                <wp:docPr id="20" name="Gerade Verbindung 22"/>
                <wp:cNvGraphicFramePr/>
                <a:graphic xmlns:a="http://schemas.openxmlformats.org/drawingml/2006/main">
                  <a:graphicData uri="http://schemas.microsoft.com/office/word/2010/wordprocessingShape">
                    <wps:wsp>
                      <wps:cNvCnPr/>
                      <wps:spPr>
                        <a:xfrm flipV="1">
                          <a:off x="0" y="0"/>
                          <a:ext cx="635" cy="3765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BF132" id="Gerade Verbindung 2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3.95pt" to="244.2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" strokecolor="black [3213]"/>
            </w:pict>
          </mc:Fallback>
        </mc:AlternateContent>
      </w:r>
      <w:r w:rsidRPr="00803909">
        <w:rPr>
          <w:noProof/>
          <w:lang w:val="en-US"/>
        </w:rPr>
        <mc:AlternateContent>
          <mc:Choice Requires="wps">
            <w:drawing>
              <wp:anchor distT="0" distB="0" distL="114300" distR="114300" simplePos="0" relativeHeight="251655168" behindDoc="0" locked="0" layoutInCell="1" allowOverlap="1" wp14:anchorId="5A49AB27" wp14:editId="55D42F9E">
                <wp:simplePos x="0" y="0"/>
                <wp:positionH relativeFrom="column">
                  <wp:posOffset>1088845</wp:posOffset>
                </wp:positionH>
                <wp:positionV relativeFrom="paragraph">
                  <wp:posOffset>49062</wp:posOffset>
                </wp:positionV>
                <wp:extent cx="635" cy="376555"/>
                <wp:effectExtent l="0" t="0" r="37465" b="23495"/>
                <wp:wrapNone/>
                <wp:docPr id="38" name="Gerade Verbindung 22"/>
                <wp:cNvGraphicFramePr/>
                <a:graphic xmlns:a="http://schemas.openxmlformats.org/drawingml/2006/main">
                  <a:graphicData uri="http://schemas.microsoft.com/office/word/2010/wordprocessingShape">
                    <wps:wsp>
                      <wps:cNvCnPr/>
                      <wps:spPr>
                        <a:xfrm flipV="1">
                          <a:off x="0" y="0"/>
                          <a:ext cx="635" cy="3765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CB847" id="Gerade Verbindung 2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5pt,3.85pt" to="85.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" strokecolor="black [3213]"/>
            </w:pict>
          </mc:Fallback>
        </mc:AlternateContent>
      </w:r>
    </w:p>
    <w:p w14:paraId="4FB877DB" w14:textId="403ECBEE" w:rsidR="0022143D" w:rsidRPr="00803909" w:rsidRDefault="005D4BCA" w:rsidP="0022143D">
      <w:r w:rsidRPr="00803909">
        <w:rPr>
          <w:noProof/>
          <w:lang w:val="en-US"/>
        </w:rPr>
        <mc:AlternateContent>
          <mc:Choice Requires="wps">
            <w:drawing>
              <wp:anchor distT="0" distB="0" distL="114300" distR="114300" simplePos="0" relativeHeight="251662336" behindDoc="0" locked="0" layoutInCell="1" allowOverlap="1" wp14:anchorId="51E9467F" wp14:editId="48339D29">
                <wp:simplePos x="0" y="0"/>
                <wp:positionH relativeFrom="column">
                  <wp:posOffset>1092835</wp:posOffset>
                </wp:positionH>
                <wp:positionV relativeFrom="paragraph">
                  <wp:posOffset>100330</wp:posOffset>
                </wp:positionV>
                <wp:extent cx="1997075" cy="0"/>
                <wp:effectExtent l="0" t="0" r="22225" b="19050"/>
                <wp:wrapNone/>
                <wp:docPr id="25" name="Gerade Verbindung 24"/>
                <wp:cNvGraphicFramePr/>
                <a:graphic xmlns:a="http://schemas.openxmlformats.org/drawingml/2006/main">
                  <a:graphicData uri="http://schemas.microsoft.com/office/word/2010/wordprocessingShape">
                    <wps:wsp>
                      <wps:cNvCnPr/>
                      <wps:spPr>
                        <a:xfrm flipH="1" flipV="1">
                          <a:off x="0" y="0"/>
                          <a:ext cx="1997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CCCB0" id="Gerade Verbindung 24" o:spid="_x0000_s1026" style="position:absolute;flip:x 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05pt,7.9pt" to="24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" strokecolor="black [3213]"/>
            </w:pict>
          </mc:Fallback>
        </mc:AlternateContent>
      </w:r>
      <w:r w:rsidRPr="00803909">
        <w:rPr>
          <w:noProof/>
          <w:lang w:val="en-US"/>
        </w:rPr>
        <mc:AlternateContent>
          <mc:Choice Requires="wps">
            <w:drawing>
              <wp:anchor distT="0" distB="0" distL="114300" distR="114300" simplePos="0" relativeHeight="251666432" behindDoc="0" locked="0" layoutInCell="1" allowOverlap="1" wp14:anchorId="5AC8CBCB" wp14:editId="7F2102C9">
                <wp:simplePos x="0" y="0"/>
                <wp:positionH relativeFrom="column">
                  <wp:posOffset>2125010</wp:posOffset>
                </wp:positionH>
                <wp:positionV relativeFrom="paragraph">
                  <wp:posOffset>101708</wp:posOffset>
                </wp:positionV>
                <wp:extent cx="0" cy="430575"/>
                <wp:effectExtent l="95250" t="0" r="57150" b="64770"/>
                <wp:wrapNone/>
                <wp:docPr id="1" name="Gerade Verbindung mit Pfeil 9"/>
                <wp:cNvGraphicFramePr/>
                <a:graphic xmlns:a="http://schemas.openxmlformats.org/drawingml/2006/main">
                  <a:graphicData uri="http://schemas.microsoft.com/office/word/2010/wordprocessingShape">
                    <wps:wsp>
                      <wps:cNvCnPr/>
                      <wps:spPr>
                        <a:xfrm>
                          <a:off x="0" y="0"/>
                          <a:ext cx="0" cy="430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E625EC" id="_x0000_t32" coordsize="21600,21600" o:spt="32" o:oned="t" path="m,l21600,21600e" filled="f">
                <v:path arrowok="t" fillok="f" o:connecttype="none"/>
                <o:lock v:ext="edit" shapetype="t"/>
              </v:shapetype>
              <v:shape id="Gerade Verbindung mit Pfeil 9" o:spid="_x0000_s1026" type="#_x0000_t32" style="position:absolute;margin-left:167.3pt;margin-top:8pt;width:0;height:33.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" strokecolor="black [3213]">
                <v:stroke endarrow="open"/>
              </v:shape>
            </w:pict>
          </mc:Fallback>
        </mc:AlternateContent>
      </w:r>
    </w:p>
    <w:p w14:paraId="72DAF767" w14:textId="2EC67AF0" w:rsidR="0022143D" w:rsidRPr="00803909" w:rsidRDefault="005D4BCA" w:rsidP="0022143D">
      <w:r w:rsidRPr="00803909">
        <w:rPr>
          <w:noProof/>
          <w:lang w:val="en-US"/>
        </w:rPr>
        <mc:AlternateContent>
          <mc:Choice Requires="wps">
            <w:drawing>
              <wp:anchor distT="0" distB="0" distL="114300" distR="114300" simplePos="0" relativeHeight="251650048" behindDoc="0" locked="0" layoutInCell="1" allowOverlap="1" wp14:anchorId="08DAE770" wp14:editId="3074D181">
                <wp:simplePos x="0" y="0"/>
                <wp:positionH relativeFrom="column">
                  <wp:posOffset>1130341</wp:posOffset>
                </wp:positionH>
                <wp:positionV relativeFrom="paragraph">
                  <wp:posOffset>201550</wp:posOffset>
                </wp:positionV>
                <wp:extent cx="1979930" cy="672998"/>
                <wp:effectExtent l="0" t="0" r="20320"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672998"/>
                        </a:xfrm>
                        <a:prstGeom prst="rect">
                          <a:avLst/>
                        </a:prstGeom>
                        <a:solidFill>
                          <a:srgbClr val="FFFFFF"/>
                        </a:solidFill>
                        <a:ln w="9525">
                          <a:solidFill>
                            <a:srgbClr val="000000"/>
                          </a:solidFill>
                          <a:miter lim="800000"/>
                          <a:headEnd/>
                          <a:tailEnd/>
                        </a:ln>
                      </wps:spPr>
                      <wps:txbx>
                        <w:txbxContent>
                          <w:p w14:paraId="74DABEA1" w14:textId="77777777" w:rsidR="00C04E94" w:rsidRPr="005D5A7A"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 xml:space="preserve">Records after duplicates </w:t>
                            </w:r>
                            <w:r>
                              <w:rPr>
                                <w:rFonts w:ascii="Calibri" w:eastAsia="Times New Roman" w:hAnsi="Calibri" w:cs="Arial"/>
                                <w:color w:val="000000"/>
                                <w:kern w:val="24"/>
                                <w:sz w:val="22"/>
                                <w:szCs w:val="22"/>
                              </w:rPr>
                              <w:t>removed</w:t>
                            </w:r>
                          </w:p>
                          <w:p w14:paraId="06D01B9B" w14:textId="51CD9BA7" w:rsidR="00C04E94" w:rsidRPr="00744F7B"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rPr>
                            </w:pPr>
                            <w:r>
                              <w:rPr>
                                <w:rFonts w:ascii="Calibri" w:eastAsia="Times New Roman" w:hAnsi="Calibri" w:cs="Arial"/>
                                <w:color w:val="000000"/>
                                <w:kern w:val="24"/>
                                <w:sz w:val="22"/>
                                <w:szCs w:val="22"/>
                              </w:rPr>
                              <w:t>(n=6456)</w:t>
                            </w:r>
                          </w:p>
                        </w:txbxContent>
                      </wps:txbx>
                      <wps:bodyPr vert="horz" wrap="square" lIns="91440" tIns="91440" rIns="91440" bIns="91440" numCol="1" anchor="ctr" anchorCtr="0" compatLnSpc="1">
                        <a:prstTxWarp prst="textNoShape">
                          <a:avLst/>
                        </a:prstTxWarp>
                        <a:noAutofit/>
                      </wps:bodyPr>
                    </wps:wsp>
                  </a:graphicData>
                </a:graphic>
                <wp14:sizeRelV relativeFrom="margin">
                  <wp14:pctHeight>0</wp14:pctHeight>
                </wp14:sizeRelV>
              </wp:anchor>
            </w:drawing>
          </mc:Choice>
          <mc:Fallback>
            <w:pict>
              <v:rect w14:anchorId="08DAE770" id="Rectangle 6" o:spid="_x0000_s1029" style="position:absolute;margin-left:89pt;margin-top:15.85pt;width:155.9pt;height:5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">
                <v:textbox inset=",7.2pt,,7.2pt">
                  <w:txbxContent>
                    <w:p w14:paraId="74DABEA1" w14:textId="77777777" w:rsidR="00C04E94" w:rsidRPr="005D5A7A"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 xml:space="preserve">Records after duplicates </w:t>
                      </w:r>
                      <w:r>
                        <w:rPr>
                          <w:rFonts w:ascii="Calibri" w:eastAsia="Times New Roman" w:hAnsi="Calibri" w:cs="Arial"/>
                          <w:color w:val="000000"/>
                          <w:kern w:val="24"/>
                          <w:sz w:val="22"/>
                          <w:szCs w:val="22"/>
                        </w:rPr>
                        <w:t>removed</w:t>
                      </w:r>
                    </w:p>
                    <w:p w14:paraId="06D01B9B" w14:textId="51CD9BA7" w:rsidR="00C04E94" w:rsidRPr="00744F7B"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rPr>
                      </w:pPr>
                      <w:r>
                        <w:rPr>
                          <w:rFonts w:ascii="Calibri" w:eastAsia="Times New Roman" w:hAnsi="Calibri" w:cs="Arial"/>
                          <w:color w:val="000000"/>
                          <w:kern w:val="24"/>
                          <w:sz w:val="22"/>
                          <w:szCs w:val="22"/>
                        </w:rPr>
                        <w:t>(n=6456)</w:t>
                      </w:r>
                    </w:p>
                  </w:txbxContent>
                </v:textbox>
              </v:rect>
            </w:pict>
          </mc:Fallback>
        </mc:AlternateContent>
      </w:r>
    </w:p>
    <w:p w14:paraId="55522B5E" w14:textId="78AA0D20" w:rsidR="0022143D" w:rsidRPr="00803909" w:rsidRDefault="0022143D" w:rsidP="0022143D"/>
    <w:p w14:paraId="4C56A637" w14:textId="68541DDE" w:rsidR="0022143D" w:rsidRDefault="005D4BCA" w:rsidP="0022143D">
      <w:r w:rsidRPr="00803909">
        <w:rPr>
          <w:noProof/>
          <w:lang w:val="en-US"/>
        </w:rPr>
        <mc:AlternateContent>
          <mc:Choice Requires="wps">
            <w:drawing>
              <wp:anchor distT="0" distB="0" distL="114300" distR="114300" simplePos="0" relativeHeight="251653120" behindDoc="0" locked="0" layoutInCell="1" allowOverlap="1" wp14:anchorId="77DFCF00" wp14:editId="0C961EB4">
                <wp:simplePos x="0" y="0"/>
                <wp:positionH relativeFrom="column">
                  <wp:posOffset>2126615</wp:posOffset>
                </wp:positionH>
                <wp:positionV relativeFrom="paragraph">
                  <wp:posOffset>229854</wp:posOffset>
                </wp:positionV>
                <wp:extent cx="0" cy="430575"/>
                <wp:effectExtent l="95250" t="0" r="57150" b="64770"/>
                <wp:wrapNone/>
                <wp:docPr id="10" name="Gerade Verbindung mit Pfeil 9"/>
                <wp:cNvGraphicFramePr/>
                <a:graphic xmlns:a="http://schemas.openxmlformats.org/drawingml/2006/main">
                  <a:graphicData uri="http://schemas.microsoft.com/office/word/2010/wordprocessingShape">
                    <wps:wsp>
                      <wps:cNvCnPr/>
                      <wps:spPr>
                        <a:xfrm>
                          <a:off x="0" y="0"/>
                          <a:ext cx="0" cy="430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7551BA" id="Gerade Verbindung mit Pfeil 9" o:spid="_x0000_s1026" type="#_x0000_t32" style="position:absolute;margin-left:167.45pt;margin-top:18.1pt;width:0;height:33.9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" strokecolor="black [3213]">
                <v:stroke endarrow="open"/>
              </v:shape>
            </w:pict>
          </mc:Fallback>
        </mc:AlternateContent>
      </w:r>
    </w:p>
    <w:p w14:paraId="3333697E" w14:textId="01754BD7" w:rsidR="0022143D" w:rsidRPr="00803909" w:rsidRDefault="0022143D" w:rsidP="0022143D"/>
    <w:p w14:paraId="5662D49F" w14:textId="35DE4DED" w:rsidR="0022143D" w:rsidRPr="00803909" w:rsidRDefault="005D4BCA" w:rsidP="0022143D">
      <w:r w:rsidRPr="00803909">
        <w:rPr>
          <w:noProof/>
          <w:lang w:val="en-US"/>
        </w:rPr>
        <mc:AlternateContent>
          <mc:Choice Requires="wps">
            <w:drawing>
              <wp:anchor distT="0" distB="0" distL="114300" distR="114300" simplePos="0" relativeHeight="251648000" behindDoc="0" locked="0" layoutInCell="1" allowOverlap="1" wp14:anchorId="1AB08990" wp14:editId="762494E3">
                <wp:simplePos x="0" y="0"/>
                <wp:positionH relativeFrom="column">
                  <wp:posOffset>3494075</wp:posOffset>
                </wp:positionH>
                <wp:positionV relativeFrom="paragraph">
                  <wp:posOffset>13360</wp:posOffset>
                </wp:positionV>
                <wp:extent cx="2075180" cy="672465"/>
                <wp:effectExtent l="0" t="0" r="20320"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672465"/>
                        </a:xfrm>
                        <a:prstGeom prst="rect">
                          <a:avLst/>
                        </a:prstGeom>
                        <a:solidFill>
                          <a:srgbClr val="FFFFFF"/>
                        </a:solidFill>
                        <a:ln w="9525">
                          <a:solidFill>
                            <a:srgbClr val="000000"/>
                          </a:solidFill>
                          <a:miter lim="800000"/>
                          <a:headEnd/>
                          <a:tailEnd/>
                        </a:ln>
                      </wps:spPr>
                      <wps:txbx>
                        <w:txbxContent>
                          <w:p w14:paraId="0354DD06" w14:textId="77777777" w:rsidR="00C04E94"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Excluded at abstract level</w:t>
                            </w:r>
                          </w:p>
                          <w:p w14:paraId="4C835116" w14:textId="76D00829" w:rsidR="00C04E94" w:rsidRPr="00B90E10"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lang w:val="en-CA"/>
                              </w:rPr>
                            </w:pPr>
                            <w:r w:rsidRPr="00B90E10">
                              <w:rPr>
                                <w:rFonts w:ascii="Calibri" w:eastAsia="Times New Roman" w:hAnsi="Calibri" w:cs="Arial"/>
                                <w:color w:val="000000"/>
                                <w:kern w:val="24"/>
                                <w:sz w:val="22"/>
                                <w:szCs w:val="22"/>
                                <w:lang w:val="en-CA"/>
                              </w:rPr>
                              <w:t>(n=5975)</w:t>
                            </w:r>
                          </w:p>
                        </w:txbxContent>
                      </wps:txbx>
                      <wps:bodyPr vert="horz" wrap="square" lIns="91440" tIns="91440" rIns="91440" bIns="9144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08990" id="Rectangle 4" o:spid="_x0000_s1030" style="position:absolute;margin-left:275.1pt;margin-top:1.05pt;width:163.4pt;height:5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">
                <v:textbox inset=",7.2pt,,7.2pt">
                  <w:txbxContent>
                    <w:p w14:paraId="0354DD06" w14:textId="77777777" w:rsidR="00C04E94"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Excluded at abstract level</w:t>
                      </w:r>
                    </w:p>
                    <w:p w14:paraId="4C835116" w14:textId="76D00829" w:rsidR="00C04E94" w:rsidRPr="00B90E10"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lang w:val="en-CA"/>
                        </w:rPr>
                      </w:pPr>
                      <w:r w:rsidRPr="00B90E10">
                        <w:rPr>
                          <w:rFonts w:ascii="Calibri" w:eastAsia="Times New Roman" w:hAnsi="Calibri" w:cs="Arial"/>
                          <w:color w:val="000000"/>
                          <w:kern w:val="24"/>
                          <w:sz w:val="22"/>
                          <w:szCs w:val="22"/>
                          <w:lang w:val="en-CA"/>
                        </w:rPr>
                        <w:t>(n=5975)</w:t>
                      </w:r>
                    </w:p>
                  </w:txbxContent>
                </v:textbox>
              </v:rect>
            </w:pict>
          </mc:Fallback>
        </mc:AlternateContent>
      </w:r>
      <w:r w:rsidRPr="00803909">
        <w:rPr>
          <w:noProof/>
          <w:lang w:val="en-US"/>
        </w:rPr>
        <mc:AlternateContent>
          <mc:Choice Requires="wps">
            <w:drawing>
              <wp:anchor distT="0" distB="0" distL="114300" distR="114300" simplePos="0" relativeHeight="251665408" behindDoc="0" locked="0" layoutInCell="1" allowOverlap="1" wp14:anchorId="2893A10D" wp14:editId="7470BCD3">
                <wp:simplePos x="0" y="0"/>
                <wp:positionH relativeFrom="column">
                  <wp:posOffset>1107135</wp:posOffset>
                </wp:positionH>
                <wp:positionV relativeFrom="paragraph">
                  <wp:posOffset>13360</wp:posOffset>
                </wp:positionV>
                <wp:extent cx="1979930" cy="672465"/>
                <wp:effectExtent l="0" t="0" r="20320" b="1333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672465"/>
                        </a:xfrm>
                        <a:prstGeom prst="rect">
                          <a:avLst/>
                        </a:prstGeom>
                        <a:solidFill>
                          <a:srgbClr val="FFFFFF"/>
                        </a:solidFill>
                        <a:ln w="9525">
                          <a:solidFill>
                            <a:srgbClr val="000000"/>
                          </a:solidFill>
                          <a:miter lim="800000"/>
                          <a:headEnd/>
                          <a:tailEnd/>
                        </a:ln>
                      </wps:spPr>
                      <wps:txbx>
                        <w:txbxContent>
                          <w:p w14:paraId="78BFB92F" w14:textId="77777777" w:rsidR="00C04E94" w:rsidRPr="005D5A7A"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 xml:space="preserve">Records screened </w:t>
                            </w:r>
                          </w:p>
                          <w:p w14:paraId="6E3042E6" w14:textId="046A754A" w:rsidR="00C04E94" w:rsidRPr="00744F7B"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rPr>
                            </w:pPr>
                            <w:r>
                              <w:rPr>
                                <w:rFonts w:ascii="Calibri" w:eastAsia="Times New Roman" w:hAnsi="Calibri" w:cs="Arial"/>
                                <w:color w:val="000000"/>
                                <w:kern w:val="24"/>
                                <w:sz w:val="22"/>
                                <w:szCs w:val="22"/>
                              </w:rPr>
                              <w:t>(n=6456)</w:t>
                            </w:r>
                          </w:p>
                        </w:txbxContent>
                      </wps:txbx>
                      <wps:bodyPr vert="horz" wrap="square" lIns="91440" tIns="91440" rIns="91440" bIns="91440" numCol="1" anchor="ctr" anchorCtr="0" compatLnSpc="1">
                        <a:prstTxWarp prst="textNoShape">
                          <a:avLst/>
                        </a:prstTxWarp>
                        <a:noAutofit/>
                      </wps:bodyPr>
                    </wps:wsp>
                  </a:graphicData>
                </a:graphic>
                <wp14:sizeRelV relativeFrom="margin">
                  <wp14:pctHeight>0</wp14:pctHeight>
                </wp14:sizeRelV>
              </wp:anchor>
            </w:drawing>
          </mc:Choice>
          <mc:Fallback>
            <w:pict>
              <v:rect w14:anchorId="2893A10D" id="_x0000_s1031" style="position:absolute;margin-left:87.2pt;margin-top:1.05pt;width:155.9pt;height:52.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">
                <v:textbox inset=",7.2pt,,7.2pt">
                  <w:txbxContent>
                    <w:p w14:paraId="78BFB92F" w14:textId="77777777" w:rsidR="00C04E94" w:rsidRPr="005D5A7A"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 xml:space="preserve">Records screened </w:t>
                      </w:r>
                    </w:p>
                    <w:p w14:paraId="6E3042E6" w14:textId="046A754A" w:rsidR="00C04E94" w:rsidRPr="00744F7B"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rPr>
                      </w:pPr>
                      <w:r>
                        <w:rPr>
                          <w:rFonts w:ascii="Calibri" w:eastAsia="Times New Roman" w:hAnsi="Calibri" w:cs="Arial"/>
                          <w:color w:val="000000"/>
                          <w:kern w:val="24"/>
                          <w:sz w:val="22"/>
                          <w:szCs w:val="22"/>
                        </w:rPr>
                        <w:t>(n=6456)</w:t>
                      </w:r>
                    </w:p>
                  </w:txbxContent>
                </v:textbox>
              </v:rect>
            </w:pict>
          </mc:Fallback>
        </mc:AlternateContent>
      </w:r>
    </w:p>
    <w:p w14:paraId="2883CD67" w14:textId="24B30943" w:rsidR="0022143D" w:rsidRPr="00803909" w:rsidRDefault="005D4BCA" w:rsidP="0022143D">
      <w:r w:rsidRPr="00803909">
        <w:rPr>
          <w:noProof/>
          <w:lang w:val="en-US"/>
        </w:rPr>
        <mc:AlternateContent>
          <mc:Choice Requires="wps">
            <w:drawing>
              <wp:anchor distT="0" distB="0" distL="114300" distR="114300" simplePos="0" relativeHeight="251654144" behindDoc="0" locked="0" layoutInCell="1" allowOverlap="1" wp14:anchorId="128C9DA5" wp14:editId="2408EE4E">
                <wp:simplePos x="0" y="0"/>
                <wp:positionH relativeFrom="column">
                  <wp:posOffset>3085877</wp:posOffset>
                </wp:positionH>
                <wp:positionV relativeFrom="paragraph">
                  <wp:posOffset>14919</wp:posOffset>
                </wp:positionV>
                <wp:extent cx="396875" cy="0"/>
                <wp:effectExtent l="0" t="76200" r="22225" b="114300"/>
                <wp:wrapNone/>
                <wp:docPr id="13" name="Gerade Verbindung mit Pfeil 12"/>
                <wp:cNvGraphicFramePr/>
                <a:graphic xmlns:a="http://schemas.openxmlformats.org/drawingml/2006/main">
                  <a:graphicData uri="http://schemas.microsoft.com/office/word/2010/wordprocessingShape">
                    <wps:wsp>
                      <wps:cNvCnPr/>
                      <wps:spPr>
                        <a:xfrm>
                          <a:off x="0" y="0"/>
                          <a:ext cx="396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37EF61" id="Gerade Verbindung mit Pfeil 12" o:spid="_x0000_s1026" type="#_x0000_t32" style="position:absolute;margin-left:243pt;margin-top:1.15pt;width:31.2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" strokecolor="black [3213]">
                <v:stroke endarrow="open"/>
              </v:shape>
            </w:pict>
          </mc:Fallback>
        </mc:AlternateContent>
      </w:r>
    </w:p>
    <w:p w14:paraId="636BA2A3" w14:textId="4A2B2CF1" w:rsidR="0022143D" w:rsidRPr="00803909" w:rsidRDefault="005D4BCA" w:rsidP="0022143D">
      <w:r w:rsidRPr="00803909">
        <w:rPr>
          <w:noProof/>
          <w:lang w:val="en-US"/>
        </w:rPr>
        <mc:AlternateContent>
          <mc:Choice Requires="wps">
            <w:drawing>
              <wp:anchor distT="0" distB="0" distL="114300" distR="114300" simplePos="0" relativeHeight="251664384" behindDoc="0" locked="0" layoutInCell="1" allowOverlap="1" wp14:anchorId="0CC8BACB" wp14:editId="05AADF5C">
                <wp:simplePos x="0" y="0"/>
                <wp:positionH relativeFrom="column">
                  <wp:posOffset>2122360</wp:posOffset>
                </wp:positionH>
                <wp:positionV relativeFrom="paragraph">
                  <wp:posOffset>31807</wp:posOffset>
                </wp:positionV>
                <wp:extent cx="0" cy="430575"/>
                <wp:effectExtent l="95250" t="0" r="57150" b="64770"/>
                <wp:wrapNone/>
                <wp:docPr id="11" name="Gerade Verbindung mit Pfeil 9"/>
                <wp:cNvGraphicFramePr/>
                <a:graphic xmlns:a="http://schemas.openxmlformats.org/drawingml/2006/main">
                  <a:graphicData uri="http://schemas.microsoft.com/office/word/2010/wordprocessingShape">
                    <wps:wsp>
                      <wps:cNvCnPr/>
                      <wps:spPr>
                        <a:xfrm>
                          <a:off x="0" y="0"/>
                          <a:ext cx="0" cy="430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765BB" id="Gerade Verbindung mit Pfeil 9" o:spid="_x0000_s1026" type="#_x0000_t32" style="position:absolute;margin-left:167.1pt;margin-top:2.5pt;width:0;height:33.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" strokecolor="black [3213]">
                <v:stroke endarrow="open"/>
              </v:shape>
            </w:pict>
          </mc:Fallback>
        </mc:AlternateContent>
      </w:r>
    </w:p>
    <w:p w14:paraId="334B263A" w14:textId="1D2C064D" w:rsidR="0022143D" w:rsidRPr="00803909" w:rsidRDefault="005D4BCA" w:rsidP="0022143D">
      <w:r w:rsidRPr="00803909">
        <w:rPr>
          <w:noProof/>
          <w:lang w:val="en-US"/>
        </w:rPr>
        <mc:AlternateContent>
          <mc:Choice Requires="wps">
            <w:drawing>
              <wp:anchor distT="0" distB="0" distL="114300" distR="114300" simplePos="0" relativeHeight="251649024" behindDoc="0" locked="0" layoutInCell="1" allowOverlap="1" wp14:anchorId="61DE0286" wp14:editId="074788AB">
                <wp:simplePos x="0" y="0"/>
                <wp:positionH relativeFrom="column">
                  <wp:posOffset>3489325</wp:posOffset>
                </wp:positionH>
                <wp:positionV relativeFrom="paragraph">
                  <wp:posOffset>140666</wp:posOffset>
                </wp:positionV>
                <wp:extent cx="2075180" cy="2146852"/>
                <wp:effectExtent l="0" t="0" r="20320" b="2540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146852"/>
                        </a:xfrm>
                        <a:prstGeom prst="rect">
                          <a:avLst/>
                        </a:prstGeom>
                        <a:solidFill>
                          <a:srgbClr val="FFFFFF"/>
                        </a:solidFill>
                        <a:ln w="9525">
                          <a:solidFill>
                            <a:srgbClr val="000000"/>
                          </a:solidFill>
                          <a:miter lim="800000"/>
                          <a:headEnd/>
                          <a:tailEnd/>
                        </a:ln>
                      </wps:spPr>
                      <wps:txbx>
                        <w:txbxContent>
                          <w:p w14:paraId="64CAA99C" w14:textId="640E58D7" w:rsidR="00C04E94" w:rsidRDefault="00C04E94" w:rsidP="00815A48">
                            <w:pPr>
                              <w:pStyle w:val="StandardWeb"/>
                              <w:tabs>
                                <w:tab w:val="left" w:pos="2552"/>
                              </w:tabs>
                              <w:kinsoku w:val="0"/>
                              <w:overflowPunct w:val="0"/>
                              <w:spacing w:before="0" w:beforeAutospacing="0" w:after="0" w:afterAutospacing="0"/>
                              <w:jc w:val="center"/>
                              <w:textAlignment w:val="baseline"/>
                              <w:rPr>
                                <w:rFonts w:ascii="Calibri" w:eastAsia="Times New Roman" w:hAnsi="Calibri" w:cs="Arial"/>
                                <w:b/>
                                <w:color w:val="000000"/>
                                <w:kern w:val="24"/>
                                <w:sz w:val="22"/>
                                <w:szCs w:val="22"/>
                                <w:lang w:val="en-CA"/>
                              </w:rPr>
                            </w:pPr>
                            <w:r>
                              <w:rPr>
                                <w:rFonts w:ascii="Calibri" w:hAnsi="Calibri"/>
                                <w:sz w:val="22"/>
                                <w:szCs w:val="22"/>
                              </w:rPr>
                              <w:t xml:space="preserve">Full-text articles excluded </w:t>
                            </w:r>
                            <w:r w:rsidRPr="00693AB2">
                              <w:rPr>
                                <w:rFonts w:ascii="Calibri" w:hAnsi="Calibri"/>
                                <w:sz w:val="22"/>
                                <w:szCs w:val="22"/>
                              </w:rPr>
                              <w:t>(n=</w:t>
                            </w:r>
                            <w:r w:rsidRPr="00693AB2">
                              <w:rPr>
                                <w:rFonts w:ascii="Calibri" w:eastAsia="Times New Roman" w:hAnsi="Calibri" w:cs="Arial"/>
                                <w:color w:val="000000"/>
                                <w:kern w:val="24"/>
                                <w:sz w:val="22"/>
                                <w:szCs w:val="22"/>
                                <w:lang w:val="en-CA"/>
                              </w:rPr>
                              <w:t>474</w:t>
                            </w:r>
                            <w:r w:rsidRPr="00693AB2">
                              <w:rPr>
                                <w:rFonts w:ascii="Calibri" w:eastAsia="Times New Roman" w:hAnsi="Calibri" w:cs="Arial"/>
                                <w:b/>
                                <w:color w:val="000000"/>
                                <w:kern w:val="24"/>
                                <w:sz w:val="22"/>
                                <w:szCs w:val="22"/>
                                <w:lang w:val="en-CA"/>
                              </w:rPr>
                              <w:t>)</w:t>
                            </w:r>
                          </w:p>
                          <w:p w14:paraId="4DD99FBC" w14:textId="77777777" w:rsidR="00C04E94"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p>
                          <w:p w14:paraId="30D1D5E0" w14:textId="5D29362A" w:rsidR="00C04E94"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Ineligible intervention:</w:t>
                            </w:r>
                            <w:r>
                              <w:rPr>
                                <w:rFonts w:ascii="Calibri" w:eastAsia="Times New Roman" w:hAnsi="Calibri" w:cs="Arial"/>
                                <w:color w:val="000000"/>
                                <w:kern w:val="24"/>
                                <w:sz w:val="22"/>
                                <w:szCs w:val="22"/>
                                <w:lang w:val="en-CA"/>
                              </w:rPr>
                              <w:tab/>
                              <w:t>449</w:t>
                            </w:r>
                          </w:p>
                          <w:p w14:paraId="7D06BF66" w14:textId="5A8C588B" w:rsidR="00C04E94"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 xml:space="preserve">Ineligible population: </w:t>
                            </w:r>
                            <w:r>
                              <w:rPr>
                                <w:rFonts w:ascii="Calibri" w:eastAsia="Times New Roman" w:hAnsi="Calibri" w:cs="Arial"/>
                                <w:color w:val="000000"/>
                                <w:kern w:val="24"/>
                                <w:sz w:val="22"/>
                                <w:szCs w:val="22"/>
                                <w:lang w:val="en-CA"/>
                              </w:rPr>
                              <w:tab/>
                              <w:t xml:space="preserve">    3</w:t>
                            </w:r>
                          </w:p>
                          <w:p w14:paraId="06E9A1C5" w14:textId="552DA2F6" w:rsidR="00C04E94" w:rsidRPr="00896903" w:rsidRDefault="00C04E94" w:rsidP="0022143D">
                            <w:pPr>
                              <w:pStyle w:val="StandardWeb"/>
                              <w:tabs>
                                <w:tab w:val="left" w:pos="2552"/>
                              </w:tabs>
                              <w:kinsoku w:val="0"/>
                              <w:overflowPunct w:val="0"/>
                              <w:spacing w:before="0" w:beforeAutospacing="0" w:after="0" w:afterAutospacing="0"/>
                              <w:ind w:right="-75"/>
                              <w:textAlignment w:val="baseline"/>
                              <w:rPr>
                                <w:rFonts w:ascii="Calibri" w:eastAsia="Times New Roman" w:hAnsi="Calibri" w:cs="Arial"/>
                                <w:color w:val="000000"/>
                                <w:kern w:val="24"/>
                                <w:sz w:val="22"/>
                                <w:szCs w:val="22"/>
                                <w:lang w:val="en-CA"/>
                              </w:rPr>
                            </w:pPr>
                            <w:r w:rsidRPr="00896903">
                              <w:rPr>
                                <w:rFonts w:ascii="Calibri" w:eastAsia="Times New Roman" w:hAnsi="Calibri" w:cs="Arial"/>
                                <w:color w:val="000000"/>
                                <w:kern w:val="24"/>
                                <w:sz w:val="22"/>
                                <w:szCs w:val="22"/>
                                <w:lang w:val="en-CA"/>
                              </w:rPr>
                              <w:t>Reviews:</w:t>
                            </w:r>
                            <w:r w:rsidRPr="00896903">
                              <w:rPr>
                                <w:rFonts w:ascii="Calibri" w:eastAsia="Times New Roman" w:hAnsi="Calibri" w:cs="Arial"/>
                                <w:color w:val="000000"/>
                                <w:kern w:val="24"/>
                                <w:sz w:val="22"/>
                                <w:szCs w:val="22"/>
                                <w:lang w:val="en-CA"/>
                              </w:rPr>
                              <w:tab/>
                            </w:r>
                            <w:r>
                              <w:rPr>
                                <w:rFonts w:ascii="Calibri" w:eastAsia="Times New Roman" w:hAnsi="Calibri" w:cs="Arial"/>
                                <w:color w:val="000000"/>
                                <w:kern w:val="24"/>
                                <w:sz w:val="22"/>
                                <w:szCs w:val="22"/>
                                <w:lang w:val="en-CA"/>
                              </w:rPr>
                              <w:t xml:space="preserve">    1</w:t>
                            </w:r>
                          </w:p>
                          <w:p w14:paraId="4BEFC3D4" w14:textId="52D1A8BC" w:rsidR="00C04E94"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r w:rsidRPr="00896903">
                              <w:rPr>
                                <w:rFonts w:ascii="Calibri" w:eastAsia="Times New Roman" w:hAnsi="Calibri" w:cs="Arial"/>
                                <w:color w:val="000000"/>
                                <w:kern w:val="24"/>
                                <w:sz w:val="22"/>
                                <w:szCs w:val="22"/>
                                <w:lang w:val="en-CA"/>
                              </w:rPr>
                              <w:t>Guidelines</w:t>
                            </w:r>
                            <w:r>
                              <w:rPr>
                                <w:rFonts w:ascii="Calibri" w:eastAsia="Times New Roman" w:hAnsi="Calibri" w:cs="Arial"/>
                                <w:color w:val="000000"/>
                                <w:kern w:val="24"/>
                                <w:sz w:val="22"/>
                                <w:szCs w:val="22"/>
                                <w:lang w:val="en-CA"/>
                              </w:rPr>
                              <w:t>/statements</w:t>
                            </w:r>
                            <w:r w:rsidRPr="00896903">
                              <w:rPr>
                                <w:rFonts w:ascii="Calibri" w:eastAsia="Times New Roman" w:hAnsi="Calibri" w:cs="Arial"/>
                                <w:color w:val="000000"/>
                                <w:kern w:val="24"/>
                                <w:sz w:val="22"/>
                                <w:szCs w:val="22"/>
                                <w:lang w:val="en-CA"/>
                              </w:rPr>
                              <w:t>:</w:t>
                            </w:r>
                            <w:r>
                              <w:rPr>
                                <w:rFonts w:ascii="Calibri" w:eastAsia="Times New Roman" w:hAnsi="Calibri" w:cs="Arial"/>
                                <w:color w:val="000000"/>
                                <w:kern w:val="24"/>
                                <w:sz w:val="22"/>
                                <w:szCs w:val="22"/>
                                <w:lang w:val="en-CA"/>
                              </w:rPr>
                              <w:tab/>
                              <w:t xml:space="preserve">    </w:t>
                            </w:r>
                            <w:r>
                              <w:rPr>
                                <w:rFonts w:ascii="Calibri" w:eastAsia="Times New Roman" w:hAnsi="Calibri" w:cs="Arial"/>
                                <w:kern w:val="24"/>
                                <w:sz w:val="22"/>
                                <w:szCs w:val="22"/>
                                <w:lang w:val="en-CA"/>
                              </w:rPr>
                              <w:t>8</w:t>
                            </w:r>
                          </w:p>
                          <w:p w14:paraId="48387DDF" w14:textId="50430751" w:rsidR="00C04E94"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r w:rsidRPr="00896903">
                              <w:rPr>
                                <w:rFonts w:ascii="Calibri" w:eastAsia="Times New Roman" w:hAnsi="Calibri" w:cs="Arial"/>
                                <w:color w:val="000000"/>
                                <w:kern w:val="24"/>
                                <w:sz w:val="22"/>
                                <w:szCs w:val="22"/>
                                <w:lang w:val="en-CA"/>
                              </w:rPr>
                              <w:t xml:space="preserve">Single </w:t>
                            </w:r>
                            <w:r>
                              <w:rPr>
                                <w:rFonts w:ascii="Calibri" w:eastAsia="Times New Roman" w:hAnsi="Calibri" w:cs="Arial"/>
                                <w:color w:val="000000"/>
                                <w:kern w:val="24"/>
                                <w:sz w:val="22"/>
                                <w:szCs w:val="22"/>
                                <w:lang w:val="en-CA"/>
                              </w:rPr>
                              <w:t>arm studies:</w:t>
                            </w:r>
                            <w:r>
                              <w:rPr>
                                <w:rFonts w:ascii="Calibri" w:eastAsia="Times New Roman" w:hAnsi="Calibri" w:cs="Arial"/>
                                <w:color w:val="000000"/>
                                <w:kern w:val="24"/>
                                <w:sz w:val="22"/>
                                <w:szCs w:val="22"/>
                                <w:lang w:val="en-CA"/>
                              </w:rPr>
                              <w:tab/>
                              <w:t xml:space="preserve">    1</w:t>
                            </w:r>
                          </w:p>
                          <w:p w14:paraId="3A41B665" w14:textId="367C9228" w:rsidR="00C04E94"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Abstracts**:</w:t>
                            </w:r>
                            <w:r>
                              <w:rPr>
                                <w:rFonts w:ascii="Calibri" w:eastAsia="Times New Roman" w:hAnsi="Calibri" w:cs="Arial"/>
                                <w:color w:val="000000"/>
                                <w:kern w:val="24"/>
                                <w:sz w:val="22"/>
                                <w:szCs w:val="22"/>
                                <w:lang w:val="en-CA"/>
                              </w:rPr>
                              <w:tab/>
                              <w:t xml:space="preserve">    3</w:t>
                            </w:r>
                          </w:p>
                          <w:p w14:paraId="05FF0721" w14:textId="63FFD94D" w:rsidR="00C04E94" w:rsidRPr="00896903"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Commentaries:</w:t>
                            </w:r>
                            <w:r>
                              <w:rPr>
                                <w:rFonts w:ascii="Calibri" w:eastAsia="Times New Roman" w:hAnsi="Calibri" w:cs="Arial"/>
                                <w:color w:val="000000"/>
                                <w:kern w:val="24"/>
                                <w:sz w:val="22"/>
                                <w:szCs w:val="22"/>
                                <w:lang w:val="en-CA"/>
                              </w:rPr>
                              <w:tab/>
                              <w:t xml:space="preserve">    1</w:t>
                            </w:r>
                          </w:p>
                          <w:p w14:paraId="23C12693" w14:textId="694057D4" w:rsidR="00C04E94" w:rsidRPr="00AC21C2"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kern w:val="24"/>
                                <w:sz w:val="22"/>
                                <w:szCs w:val="22"/>
                                <w:lang w:val="en-CA"/>
                              </w:rPr>
                            </w:pPr>
                            <w:r w:rsidRPr="00896903">
                              <w:rPr>
                                <w:rFonts w:ascii="Calibri" w:eastAsia="Times New Roman" w:hAnsi="Calibri" w:cs="Arial"/>
                                <w:kern w:val="24"/>
                                <w:sz w:val="22"/>
                                <w:szCs w:val="22"/>
                                <w:lang w:val="en-CA"/>
                              </w:rPr>
                              <w:t>Duplicates:</w:t>
                            </w:r>
                            <w:r w:rsidRPr="00896903">
                              <w:rPr>
                                <w:rFonts w:ascii="Calibri" w:eastAsia="Times New Roman" w:hAnsi="Calibri" w:cs="Arial"/>
                                <w:kern w:val="24"/>
                                <w:sz w:val="22"/>
                                <w:szCs w:val="22"/>
                                <w:lang w:val="en-CA"/>
                              </w:rPr>
                              <w:tab/>
                            </w:r>
                            <w:r>
                              <w:rPr>
                                <w:rFonts w:ascii="Calibri" w:eastAsia="Times New Roman" w:hAnsi="Calibri" w:cs="Arial"/>
                                <w:kern w:val="24"/>
                                <w:sz w:val="22"/>
                                <w:szCs w:val="22"/>
                                <w:lang w:val="en-CA"/>
                              </w:rPr>
                              <w:t xml:space="preserve">    </w:t>
                            </w:r>
                            <w:r w:rsidRPr="00896903">
                              <w:rPr>
                                <w:rFonts w:ascii="Calibri" w:eastAsia="Times New Roman" w:hAnsi="Calibri" w:cs="Arial"/>
                                <w:kern w:val="24"/>
                                <w:sz w:val="22"/>
                                <w:szCs w:val="22"/>
                                <w:lang w:val="en-CA"/>
                              </w:rPr>
                              <w:t>8</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E0286" id="Rectangle 9" o:spid="_x0000_s1032" style="position:absolute;margin-left:274.75pt;margin-top:11.1pt;width:163.4pt;height:16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">
                <v:textbox inset=",7.2pt,,7.2pt">
                  <w:txbxContent>
                    <w:p w14:paraId="64CAA99C" w14:textId="640E58D7" w:rsidR="00C04E94" w:rsidRDefault="00C04E94" w:rsidP="00815A48">
                      <w:pPr>
                        <w:pStyle w:val="StandardWeb"/>
                        <w:tabs>
                          <w:tab w:val="left" w:pos="2552"/>
                        </w:tabs>
                        <w:kinsoku w:val="0"/>
                        <w:overflowPunct w:val="0"/>
                        <w:spacing w:before="0" w:beforeAutospacing="0" w:after="0" w:afterAutospacing="0"/>
                        <w:jc w:val="center"/>
                        <w:textAlignment w:val="baseline"/>
                        <w:rPr>
                          <w:rFonts w:ascii="Calibri" w:eastAsia="Times New Roman" w:hAnsi="Calibri" w:cs="Arial"/>
                          <w:b/>
                          <w:color w:val="000000"/>
                          <w:kern w:val="24"/>
                          <w:sz w:val="22"/>
                          <w:szCs w:val="22"/>
                          <w:lang w:val="en-CA"/>
                        </w:rPr>
                      </w:pPr>
                      <w:r>
                        <w:rPr>
                          <w:rFonts w:ascii="Calibri" w:hAnsi="Calibri"/>
                          <w:sz w:val="22"/>
                          <w:szCs w:val="22"/>
                        </w:rPr>
                        <w:t xml:space="preserve">Full-text articles excluded </w:t>
                      </w:r>
                      <w:r w:rsidRPr="00693AB2">
                        <w:rPr>
                          <w:rFonts w:ascii="Calibri" w:hAnsi="Calibri"/>
                          <w:sz w:val="22"/>
                          <w:szCs w:val="22"/>
                        </w:rPr>
                        <w:t>(n=</w:t>
                      </w:r>
                      <w:r w:rsidRPr="00693AB2">
                        <w:rPr>
                          <w:rFonts w:ascii="Calibri" w:eastAsia="Times New Roman" w:hAnsi="Calibri" w:cs="Arial"/>
                          <w:color w:val="000000"/>
                          <w:kern w:val="24"/>
                          <w:sz w:val="22"/>
                          <w:szCs w:val="22"/>
                          <w:lang w:val="en-CA"/>
                        </w:rPr>
                        <w:t>474</w:t>
                      </w:r>
                      <w:r w:rsidRPr="00693AB2">
                        <w:rPr>
                          <w:rFonts w:ascii="Calibri" w:eastAsia="Times New Roman" w:hAnsi="Calibri" w:cs="Arial"/>
                          <w:b/>
                          <w:color w:val="000000"/>
                          <w:kern w:val="24"/>
                          <w:sz w:val="22"/>
                          <w:szCs w:val="22"/>
                          <w:lang w:val="en-CA"/>
                        </w:rPr>
                        <w:t>)</w:t>
                      </w:r>
                    </w:p>
                    <w:p w14:paraId="4DD99FBC" w14:textId="77777777" w:rsidR="00C04E94"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p>
                    <w:p w14:paraId="30D1D5E0" w14:textId="5D29362A" w:rsidR="00C04E94"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Ineligible intervention:</w:t>
                      </w:r>
                      <w:r>
                        <w:rPr>
                          <w:rFonts w:ascii="Calibri" w:eastAsia="Times New Roman" w:hAnsi="Calibri" w:cs="Arial"/>
                          <w:color w:val="000000"/>
                          <w:kern w:val="24"/>
                          <w:sz w:val="22"/>
                          <w:szCs w:val="22"/>
                          <w:lang w:val="en-CA"/>
                        </w:rPr>
                        <w:tab/>
                        <w:t>449</w:t>
                      </w:r>
                    </w:p>
                    <w:p w14:paraId="7D06BF66" w14:textId="5A8C588B" w:rsidR="00C04E94"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 xml:space="preserve">Ineligible population: </w:t>
                      </w:r>
                      <w:r>
                        <w:rPr>
                          <w:rFonts w:ascii="Calibri" w:eastAsia="Times New Roman" w:hAnsi="Calibri" w:cs="Arial"/>
                          <w:color w:val="000000"/>
                          <w:kern w:val="24"/>
                          <w:sz w:val="22"/>
                          <w:szCs w:val="22"/>
                          <w:lang w:val="en-CA"/>
                        </w:rPr>
                        <w:tab/>
                        <w:t xml:space="preserve">    3</w:t>
                      </w:r>
                    </w:p>
                    <w:p w14:paraId="06E9A1C5" w14:textId="552DA2F6" w:rsidR="00C04E94" w:rsidRPr="00896903" w:rsidRDefault="00C04E94" w:rsidP="0022143D">
                      <w:pPr>
                        <w:pStyle w:val="StandardWeb"/>
                        <w:tabs>
                          <w:tab w:val="left" w:pos="2552"/>
                        </w:tabs>
                        <w:kinsoku w:val="0"/>
                        <w:overflowPunct w:val="0"/>
                        <w:spacing w:before="0" w:beforeAutospacing="0" w:after="0" w:afterAutospacing="0"/>
                        <w:ind w:right="-75"/>
                        <w:textAlignment w:val="baseline"/>
                        <w:rPr>
                          <w:rFonts w:ascii="Calibri" w:eastAsia="Times New Roman" w:hAnsi="Calibri" w:cs="Arial"/>
                          <w:color w:val="000000"/>
                          <w:kern w:val="24"/>
                          <w:sz w:val="22"/>
                          <w:szCs w:val="22"/>
                          <w:lang w:val="en-CA"/>
                        </w:rPr>
                      </w:pPr>
                      <w:r w:rsidRPr="00896903">
                        <w:rPr>
                          <w:rFonts w:ascii="Calibri" w:eastAsia="Times New Roman" w:hAnsi="Calibri" w:cs="Arial"/>
                          <w:color w:val="000000"/>
                          <w:kern w:val="24"/>
                          <w:sz w:val="22"/>
                          <w:szCs w:val="22"/>
                          <w:lang w:val="en-CA"/>
                        </w:rPr>
                        <w:t>Reviews:</w:t>
                      </w:r>
                      <w:r w:rsidRPr="00896903">
                        <w:rPr>
                          <w:rFonts w:ascii="Calibri" w:eastAsia="Times New Roman" w:hAnsi="Calibri" w:cs="Arial"/>
                          <w:color w:val="000000"/>
                          <w:kern w:val="24"/>
                          <w:sz w:val="22"/>
                          <w:szCs w:val="22"/>
                          <w:lang w:val="en-CA"/>
                        </w:rPr>
                        <w:tab/>
                      </w:r>
                      <w:r>
                        <w:rPr>
                          <w:rFonts w:ascii="Calibri" w:eastAsia="Times New Roman" w:hAnsi="Calibri" w:cs="Arial"/>
                          <w:color w:val="000000"/>
                          <w:kern w:val="24"/>
                          <w:sz w:val="22"/>
                          <w:szCs w:val="22"/>
                          <w:lang w:val="en-CA"/>
                        </w:rPr>
                        <w:t xml:space="preserve">    1</w:t>
                      </w:r>
                    </w:p>
                    <w:p w14:paraId="4BEFC3D4" w14:textId="52D1A8BC" w:rsidR="00C04E94"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r w:rsidRPr="00896903">
                        <w:rPr>
                          <w:rFonts w:ascii="Calibri" w:eastAsia="Times New Roman" w:hAnsi="Calibri" w:cs="Arial"/>
                          <w:color w:val="000000"/>
                          <w:kern w:val="24"/>
                          <w:sz w:val="22"/>
                          <w:szCs w:val="22"/>
                          <w:lang w:val="en-CA"/>
                        </w:rPr>
                        <w:t>Guidelines</w:t>
                      </w:r>
                      <w:r>
                        <w:rPr>
                          <w:rFonts w:ascii="Calibri" w:eastAsia="Times New Roman" w:hAnsi="Calibri" w:cs="Arial"/>
                          <w:color w:val="000000"/>
                          <w:kern w:val="24"/>
                          <w:sz w:val="22"/>
                          <w:szCs w:val="22"/>
                          <w:lang w:val="en-CA"/>
                        </w:rPr>
                        <w:t>/statements</w:t>
                      </w:r>
                      <w:r w:rsidRPr="00896903">
                        <w:rPr>
                          <w:rFonts w:ascii="Calibri" w:eastAsia="Times New Roman" w:hAnsi="Calibri" w:cs="Arial"/>
                          <w:color w:val="000000"/>
                          <w:kern w:val="24"/>
                          <w:sz w:val="22"/>
                          <w:szCs w:val="22"/>
                          <w:lang w:val="en-CA"/>
                        </w:rPr>
                        <w:t>:</w:t>
                      </w:r>
                      <w:r>
                        <w:rPr>
                          <w:rFonts w:ascii="Calibri" w:eastAsia="Times New Roman" w:hAnsi="Calibri" w:cs="Arial"/>
                          <w:color w:val="000000"/>
                          <w:kern w:val="24"/>
                          <w:sz w:val="22"/>
                          <w:szCs w:val="22"/>
                          <w:lang w:val="en-CA"/>
                        </w:rPr>
                        <w:tab/>
                        <w:t xml:space="preserve">    </w:t>
                      </w:r>
                      <w:r>
                        <w:rPr>
                          <w:rFonts w:ascii="Calibri" w:eastAsia="Times New Roman" w:hAnsi="Calibri" w:cs="Arial"/>
                          <w:kern w:val="24"/>
                          <w:sz w:val="22"/>
                          <w:szCs w:val="22"/>
                          <w:lang w:val="en-CA"/>
                        </w:rPr>
                        <w:t>8</w:t>
                      </w:r>
                    </w:p>
                    <w:p w14:paraId="48387DDF" w14:textId="50430751" w:rsidR="00C04E94"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r w:rsidRPr="00896903">
                        <w:rPr>
                          <w:rFonts w:ascii="Calibri" w:eastAsia="Times New Roman" w:hAnsi="Calibri" w:cs="Arial"/>
                          <w:color w:val="000000"/>
                          <w:kern w:val="24"/>
                          <w:sz w:val="22"/>
                          <w:szCs w:val="22"/>
                          <w:lang w:val="en-CA"/>
                        </w:rPr>
                        <w:t xml:space="preserve">Single </w:t>
                      </w:r>
                      <w:r>
                        <w:rPr>
                          <w:rFonts w:ascii="Calibri" w:eastAsia="Times New Roman" w:hAnsi="Calibri" w:cs="Arial"/>
                          <w:color w:val="000000"/>
                          <w:kern w:val="24"/>
                          <w:sz w:val="22"/>
                          <w:szCs w:val="22"/>
                          <w:lang w:val="en-CA"/>
                        </w:rPr>
                        <w:t>arm studies:</w:t>
                      </w:r>
                      <w:r>
                        <w:rPr>
                          <w:rFonts w:ascii="Calibri" w:eastAsia="Times New Roman" w:hAnsi="Calibri" w:cs="Arial"/>
                          <w:color w:val="000000"/>
                          <w:kern w:val="24"/>
                          <w:sz w:val="22"/>
                          <w:szCs w:val="22"/>
                          <w:lang w:val="en-CA"/>
                        </w:rPr>
                        <w:tab/>
                        <w:t xml:space="preserve">    1</w:t>
                      </w:r>
                    </w:p>
                    <w:p w14:paraId="3A41B665" w14:textId="367C9228" w:rsidR="00C04E94"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Abstracts**:</w:t>
                      </w:r>
                      <w:r>
                        <w:rPr>
                          <w:rFonts w:ascii="Calibri" w:eastAsia="Times New Roman" w:hAnsi="Calibri" w:cs="Arial"/>
                          <w:color w:val="000000"/>
                          <w:kern w:val="24"/>
                          <w:sz w:val="22"/>
                          <w:szCs w:val="22"/>
                          <w:lang w:val="en-CA"/>
                        </w:rPr>
                        <w:tab/>
                        <w:t xml:space="preserve">    3</w:t>
                      </w:r>
                    </w:p>
                    <w:p w14:paraId="05FF0721" w14:textId="63FFD94D" w:rsidR="00C04E94" w:rsidRPr="00896903"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Commentaries:</w:t>
                      </w:r>
                      <w:r>
                        <w:rPr>
                          <w:rFonts w:ascii="Calibri" w:eastAsia="Times New Roman" w:hAnsi="Calibri" w:cs="Arial"/>
                          <w:color w:val="000000"/>
                          <w:kern w:val="24"/>
                          <w:sz w:val="22"/>
                          <w:szCs w:val="22"/>
                          <w:lang w:val="en-CA"/>
                        </w:rPr>
                        <w:tab/>
                        <w:t xml:space="preserve">    1</w:t>
                      </w:r>
                    </w:p>
                    <w:p w14:paraId="23C12693" w14:textId="694057D4" w:rsidR="00C04E94" w:rsidRPr="00AC21C2" w:rsidRDefault="00C04E94" w:rsidP="0022143D">
                      <w:pPr>
                        <w:pStyle w:val="StandardWeb"/>
                        <w:tabs>
                          <w:tab w:val="left" w:pos="2552"/>
                        </w:tabs>
                        <w:kinsoku w:val="0"/>
                        <w:overflowPunct w:val="0"/>
                        <w:spacing w:before="0" w:beforeAutospacing="0" w:after="0" w:afterAutospacing="0"/>
                        <w:textAlignment w:val="baseline"/>
                        <w:rPr>
                          <w:rFonts w:ascii="Calibri" w:eastAsia="Times New Roman" w:hAnsi="Calibri" w:cs="Arial"/>
                          <w:kern w:val="24"/>
                          <w:sz w:val="22"/>
                          <w:szCs w:val="22"/>
                          <w:lang w:val="en-CA"/>
                        </w:rPr>
                      </w:pPr>
                      <w:r w:rsidRPr="00896903">
                        <w:rPr>
                          <w:rFonts w:ascii="Calibri" w:eastAsia="Times New Roman" w:hAnsi="Calibri" w:cs="Arial"/>
                          <w:kern w:val="24"/>
                          <w:sz w:val="22"/>
                          <w:szCs w:val="22"/>
                          <w:lang w:val="en-CA"/>
                        </w:rPr>
                        <w:t>Duplicates:</w:t>
                      </w:r>
                      <w:r w:rsidRPr="00896903">
                        <w:rPr>
                          <w:rFonts w:ascii="Calibri" w:eastAsia="Times New Roman" w:hAnsi="Calibri" w:cs="Arial"/>
                          <w:kern w:val="24"/>
                          <w:sz w:val="22"/>
                          <w:szCs w:val="22"/>
                          <w:lang w:val="en-CA"/>
                        </w:rPr>
                        <w:tab/>
                      </w:r>
                      <w:r>
                        <w:rPr>
                          <w:rFonts w:ascii="Calibri" w:eastAsia="Times New Roman" w:hAnsi="Calibri" w:cs="Arial"/>
                          <w:kern w:val="24"/>
                          <w:sz w:val="22"/>
                          <w:szCs w:val="22"/>
                          <w:lang w:val="en-CA"/>
                        </w:rPr>
                        <w:t xml:space="preserve">    </w:t>
                      </w:r>
                      <w:r w:rsidRPr="00896903">
                        <w:rPr>
                          <w:rFonts w:ascii="Calibri" w:eastAsia="Times New Roman" w:hAnsi="Calibri" w:cs="Arial"/>
                          <w:kern w:val="24"/>
                          <w:sz w:val="22"/>
                          <w:szCs w:val="22"/>
                          <w:lang w:val="en-CA"/>
                        </w:rPr>
                        <w:t>8</w:t>
                      </w:r>
                    </w:p>
                  </w:txbxContent>
                </v:textbox>
              </v:rect>
            </w:pict>
          </mc:Fallback>
        </mc:AlternateContent>
      </w:r>
      <w:r w:rsidRPr="00803909">
        <w:rPr>
          <w:noProof/>
          <w:lang w:val="en-US"/>
        </w:rPr>
        <mc:AlternateContent>
          <mc:Choice Requires="wps">
            <w:drawing>
              <wp:anchor distT="0" distB="0" distL="114300" distR="114300" simplePos="0" relativeHeight="251652096" behindDoc="0" locked="0" layoutInCell="1" allowOverlap="1" wp14:anchorId="17E6D476" wp14:editId="5E52BD18">
                <wp:simplePos x="0" y="0"/>
                <wp:positionH relativeFrom="column">
                  <wp:posOffset>1100645</wp:posOffset>
                </wp:positionH>
                <wp:positionV relativeFrom="paragraph">
                  <wp:posOffset>136582</wp:posOffset>
                </wp:positionV>
                <wp:extent cx="1979930" cy="672465"/>
                <wp:effectExtent l="0" t="0" r="20320" b="1333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672465"/>
                        </a:xfrm>
                        <a:prstGeom prst="rect">
                          <a:avLst/>
                        </a:prstGeom>
                        <a:solidFill>
                          <a:srgbClr val="FFFFFF"/>
                        </a:solidFill>
                        <a:ln w="9525">
                          <a:solidFill>
                            <a:srgbClr val="000000"/>
                          </a:solidFill>
                          <a:miter lim="800000"/>
                          <a:headEnd/>
                          <a:tailEnd/>
                        </a:ln>
                      </wps:spPr>
                      <wps:txbx>
                        <w:txbxContent>
                          <w:p w14:paraId="28C5DBBE" w14:textId="77777777" w:rsidR="00C04E94"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lang w:val="en-CA"/>
                              </w:rPr>
                            </w:pPr>
                            <w:r>
                              <w:rPr>
                                <w:rFonts w:ascii="Calibri" w:hAnsi="Calibri"/>
                                <w:sz w:val="22"/>
                                <w:szCs w:val="22"/>
                              </w:rPr>
                              <w:t>Full-text articles assessed for eligibility</w:t>
                            </w:r>
                          </w:p>
                          <w:p w14:paraId="498BCB29" w14:textId="44B4095F" w:rsidR="00C04E94" w:rsidRPr="00E7561D" w:rsidRDefault="00C04E94" w:rsidP="0022143D">
                            <w:pPr>
                              <w:pStyle w:val="StandardWeb"/>
                              <w:kinsoku w:val="0"/>
                              <w:overflowPunct w:val="0"/>
                              <w:spacing w:before="0" w:beforeAutospacing="0" w:after="0" w:afterAutospacing="0"/>
                              <w:jc w:val="center"/>
                              <w:textAlignment w:val="baseline"/>
                            </w:pPr>
                            <w:r>
                              <w:rPr>
                                <w:rFonts w:ascii="Calibri" w:eastAsia="Times New Roman" w:hAnsi="Calibri" w:cs="Arial"/>
                                <w:color w:val="000000"/>
                                <w:kern w:val="24"/>
                                <w:sz w:val="22"/>
                                <w:szCs w:val="22"/>
                                <w:lang w:val="en-CA"/>
                              </w:rPr>
                              <w:t>(n=481)</w:t>
                            </w:r>
                          </w:p>
                        </w:txbxContent>
                      </wps:txbx>
                      <wps:bodyPr vert="horz" wrap="square" lIns="91440" tIns="91440" rIns="91440" bIns="91440" numCol="1" anchor="ctr" anchorCtr="0" compatLnSpc="1">
                        <a:prstTxWarp prst="textNoShape">
                          <a:avLst/>
                        </a:prstTxWarp>
                        <a:noAutofit/>
                      </wps:bodyPr>
                    </wps:wsp>
                  </a:graphicData>
                </a:graphic>
                <wp14:sizeRelV relativeFrom="margin">
                  <wp14:pctHeight>0</wp14:pctHeight>
                </wp14:sizeRelV>
              </wp:anchor>
            </w:drawing>
          </mc:Choice>
          <mc:Fallback>
            <w:pict>
              <v:rect w14:anchorId="17E6D476" id="Rectangle 7" o:spid="_x0000_s1033" style="position:absolute;margin-left:86.65pt;margin-top:10.75pt;width:155.9pt;height:52.9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">
                <v:textbox inset=",7.2pt,,7.2pt">
                  <w:txbxContent>
                    <w:p w14:paraId="28C5DBBE" w14:textId="77777777" w:rsidR="00C04E94"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lang w:val="en-CA"/>
                        </w:rPr>
                      </w:pPr>
                      <w:r>
                        <w:rPr>
                          <w:rFonts w:ascii="Calibri" w:hAnsi="Calibri"/>
                          <w:sz w:val="22"/>
                          <w:szCs w:val="22"/>
                        </w:rPr>
                        <w:t>Full-text articles assessed for eligibility</w:t>
                      </w:r>
                    </w:p>
                    <w:p w14:paraId="498BCB29" w14:textId="44B4095F" w:rsidR="00C04E94" w:rsidRPr="00E7561D" w:rsidRDefault="00C04E94" w:rsidP="0022143D">
                      <w:pPr>
                        <w:pStyle w:val="StandardWeb"/>
                        <w:kinsoku w:val="0"/>
                        <w:overflowPunct w:val="0"/>
                        <w:spacing w:before="0" w:beforeAutospacing="0" w:after="0" w:afterAutospacing="0"/>
                        <w:jc w:val="center"/>
                        <w:textAlignment w:val="baseline"/>
                      </w:pPr>
                      <w:r>
                        <w:rPr>
                          <w:rFonts w:ascii="Calibri" w:eastAsia="Times New Roman" w:hAnsi="Calibri" w:cs="Arial"/>
                          <w:color w:val="000000"/>
                          <w:kern w:val="24"/>
                          <w:sz w:val="22"/>
                          <w:szCs w:val="22"/>
                          <w:lang w:val="en-CA"/>
                        </w:rPr>
                        <w:t>(n=481)</w:t>
                      </w:r>
                    </w:p>
                  </w:txbxContent>
                </v:textbox>
              </v:rect>
            </w:pict>
          </mc:Fallback>
        </mc:AlternateContent>
      </w:r>
    </w:p>
    <w:p w14:paraId="65063ED5" w14:textId="6D597D62" w:rsidR="0022143D" w:rsidRPr="00803909" w:rsidRDefault="005D4BCA" w:rsidP="0022143D">
      <w:r w:rsidRPr="00803909">
        <w:rPr>
          <w:noProof/>
          <w:lang w:val="en-US"/>
        </w:rPr>
        <mc:AlternateContent>
          <mc:Choice Requires="wps">
            <w:drawing>
              <wp:anchor distT="0" distB="0" distL="114300" distR="114300" simplePos="0" relativeHeight="251659264" behindDoc="0" locked="0" layoutInCell="1" allowOverlap="1" wp14:anchorId="56D9BCD1" wp14:editId="272D2BAB">
                <wp:simplePos x="0" y="0"/>
                <wp:positionH relativeFrom="column">
                  <wp:posOffset>3076056</wp:posOffset>
                </wp:positionH>
                <wp:positionV relativeFrom="paragraph">
                  <wp:posOffset>137943</wp:posOffset>
                </wp:positionV>
                <wp:extent cx="397035" cy="0"/>
                <wp:effectExtent l="0" t="76200" r="22225" b="114300"/>
                <wp:wrapNone/>
                <wp:docPr id="14" name="Gerade Verbindung mit Pfeil 13"/>
                <wp:cNvGraphicFramePr/>
                <a:graphic xmlns:a="http://schemas.openxmlformats.org/drawingml/2006/main">
                  <a:graphicData uri="http://schemas.microsoft.com/office/word/2010/wordprocessingShape">
                    <wps:wsp>
                      <wps:cNvCnPr/>
                      <wps:spPr>
                        <a:xfrm>
                          <a:off x="0" y="0"/>
                          <a:ext cx="3970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114D8A" id="Gerade Verbindung mit Pfeil 13" o:spid="_x0000_s1026" type="#_x0000_t32" style="position:absolute;margin-left:242.2pt;margin-top:10.85pt;width:31.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" strokecolor="black [3213]">
                <v:stroke endarrow="open"/>
              </v:shape>
            </w:pict>
          </mc:Fallback>
        </mc:AlternateContent>
      </w:r>
    </w:p>
    <w:p w14:paraId="3BA56153" w14:textId="4512346C" w:rsidR="0022143D" w:rsidRPr="00803909" w:rsidRDefault="005D4BCA" w:rsidP="0022143D">
      <w:r w:rsidRPr="00803909">
        <w:rPr>
          <w:noProof/>
          <w:lang w:val="en-US"/>
        </w:rPr>
        <mc:AlternateContent>
          <mc:Choice Requires="wps">
            <w:drawing>
              <wp:anchor distT="0" distB="0" distL="114300" distR="114300" simplePos="0" relativeHeight="251661312" behindDoc="0" locked="0" layoutInCell="1" allowOverlap="1" wp14:anchorId="3C081B02" wp14:editId="0AF112D2">
                <wp:simplePos x="0" y="0"/>
                <wp:positionH relativeFrom="column">
                  <wp:posOffset>2125122</wp:posOffset>
                </wp:positionH>
                <wp:positionV relativeFrom="paragraph">
                  <wp:posOffset>162485</wp:posOffset>
                </wp:positionV>
                <wp:extent cx="0" cy="430575"/>
                <wp:effectExtent l="95250" t="0" r="57150" b="64770"/>
                <wp:wrapNone/>
                <wp:docPr id="8" name="Gerade Verbindung mit Pfeil 9"/>
                <wp:cNvGraphicFramePr/>
                <a:graphic xmlns:a="http://schemas.openxmlformats.org/drawingml/2006/main">
                  <a:graphicData uri="http://schemas.microsoft.com/office/word/2010/wordprocessingShape">
                    <wps:wsp>
                      <wps:cNvCnPr/>
                      <wps:spPr>
                        <a:xfrm>
                          <a:off x="0" y="0"/>
                          <a:ext cx="0" cy="430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6A1D3" id="Gerade Verbindung mit Pfeil 9" o:spid="_x0000_s1026" type="#_x0000_t32" style="position:absolute;margin-left:167.35pt;margin-top:12.8pt;width:0;height:33.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" strokecolor="black [3213]">
                <v:stroke endarrow="open"/>
              </v:shape>
            </w:pict>
          </mc:Fallback>
        </mc:AlternateContent>
      </w:r>
    </w:p>
    <w:p w14:paraId="52936EDD" w14:textId="365B3085" w:rsidR="0022143D" w:rsidRPr="00803909" w:rsidRDefault="005D4BCA" w:rsidP="0022143D">
      <w:r w:rsidRPr="00803909">
        <w:rPr>
          <w:noProof/>
          <w:lang w:val="en-US"/>
        </w:rPr>
        <mc:AlternateContent>
          <mc:Choice Requires="wps">
            <w:drawing>
              <wp:anchor distT="0" distB="0" distL="114300" distR="114300" simplePos="0" relativeHeight="251660288" behindDoc="0" locked="0" layoutInCell="1" allowOverlap="1" wp14:anchorId="234FEA94" wp14:editId="5D6BB1A4">
                <wp:simplePos x="0" y="0"/>
                <wp:positionH relativeFrom="column">
                  <wp:posOffset>1089437</wp:posOffset>
                </wp:positionH>
                <wp:positionV relativeFrom="paragraph">
                  <wp:posOffset>269800</wp:posOffset>
                </wp:positionV>
                <wp:extent cx="1985868" cy="674015"/>
                <wp:effectExtent l="0" t="0" r="14605" b="1206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868" cy="674015"/>
                        </a:xfrm>
                        <a:prstGeom prst="rect">
                          <a:avLst/>
                        </a:prstGeom>
                        <a:solidFill>
                          <a:srgbClr val="FFFFFF"/>
                        </a:solidFill>
                        <a:ln w="9525">
                          <a:solidFill>
                            <a:srgbClr val="000000"/>
                          </a:solidFill>
                          <a:miter lim="800000"/>
                          <a:headEnd/>
                          <a:tailEnd/>
                        </a:ln>
                      </wps:spPr>
                      <wps:txbx>
                        <w:txbxContent>
                          <w:p w14:paraId="29F4B786" w14:textId="153DF64D" w:rsidR="00C04E94"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Records included</w:t>
                            </w:r>
                          </w:p>
                          <w:p w14:paraId="1DE729F4" w14:textId="16F31805" w:rsidR="00C04E94" w:rsidRPr="00177B2E" w:rsidRDefault="00C04E94" w:rsidP="0022143D">
                            <w:pPr>
                              <w:pStyle w:val="StandardWeb"/>
                              <w:kinsoku w:val="0"/>
                              <w:overflowPunct w:val="0"/>
                              <w:spacing w:before="0" w:beforeAutospacing="0" w:after="0" w:afterAutospacing="0"/>
                              <w:jc w:val="center"/>
                              <w:textAlignment w:val="baseline"/>
                              <w:rPr>
                                <w:sz w:val="22"/>
                                <w:szCs w:val="22"/>
                              </w:rPr>
                            </w:pPr>
                            <w:r w:rsidRPr="00693AB2">
                              <w:rPr>
                                <w:rFonts w:ascii="Calibri" w:eastAsia="Times New Roman" w:hAnsi="Calibri" w:cs="Arial"/>
                                <w:color w:val="000000"/>
                                <w:kern w:val="24"/>
                                <w:sz w:val="22"/>
                                <w:szCs w:val="22"/>
                                <w:lang w:val="en-CA"/>
                              </w:rPr>
                              <w:t>(n=</w:t>
                            </w:r>
                            <w:r>
                              <w:rPr>
                                <w:rFonts w:ascii="Calibri" w:eastAsia="Times New Roman" w:hAnsi="Calibri" w:cs="Arial"/>
                                <w:color w:val="000000"/>
                                <w:kern w:val="24"/>
                                <w:sz w:val="22"/>
                                <w:szCs w:val="22"/>
                                <w:lang w:val="en-CA"/>
                              </w:rPr>
                              <w:t>7</w:t>
                            </w:r>
                            <w:r w:rsidRPr="00693AB2">
                              <w:rPr>
                                <w:rFonts w:ascii="Calibri" w:eastAsia="Times New Roman" w:hAnsi="Calibri" w:cs="Arial"/>
                                <w:color w:val="000000"/>
                                <w:kern w:val="24"/>
                                <w:sz w:val="22"/>
                                <w:szCs w:val="22"/>
                                <w:lang w:val="en-CA"/>
                              </w:rPr>
                              <w:t>)</w:t>
                            </w:r>
                            <w:r>
                              <w:rPr>
                                <w:rFonts w:ascii="Calibri" w:eastAsia="Times New Roman" w:hAnsi="Calibri" w:cs="Arial"/>
                                <w:color w:val="000000"/>
                                <w:kern w:val="24"/>
                                <w:sz w:val="22"/>
                                <w:szCs w:val="22"/>
                                <w:lang w:val="en-CA"/>
                              </w:rPr>
                              <w:t>*</w:t>
                            </w:r>
                          </w:p>
                          <w:p w14:paraId="4841381A" w14:textId="77777777" w:rsidR="00C04E94" w:rsidRPr="00177B2E" w:rsidRDefault="00C04E94" w:rsidP="0022143D">
                            <w:pPr>
                              <w:pStyle w:val="StandardWeb"/>
                              <w:kinsoku w:val="0"/>
                              <w:overflowPunct w:val="0"/>
                              <w:spacing w:before="0" w:beforeAutospacing="0" w:after="0" w:afterAutospacing="0"/>
                              <w:textAlignment w:val="baseline"/>
                              <w:rPr>
                                <w:sz w:val="22"/>
                                <w:szCs w:val="22"/>
                              </w:rPr>
                            </w:pPr>
                          </w:p>
                        </w:txbxContent>
                      </wps:txbx>
                      <wps:bodyPr vert="horz" wrap="square" lIns="91440" tIns="91440" rIns="91440" bIns="9144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FEA94" id="Rectangle 13" o:spid="_x0000_s1034" style="position:absolute;margin-left:85.8pt;margin-top:21.25pt;width:156.35pt;height: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">
                <v:textbox inset=",7.2pt,,7.2pt">
                  <w:txbxContent>
                    <w:p w14:paraId="29F4B786" w14:textId="153DF64D" w:rsidR="00C04E94" w:rsidRDefault="00C04E94" w:rsidP="0022143D">
                      <w:pPr>
                        <w:pStyle w:val="StandardWeb"/>
                        <w:kinsoku w:val="0"/>
                        <w:overflowPunct w:val="0"/>
                        <w:spacing w:before="0" w:beforeAutospacing="0" w:after="0" w:afterAutospacing="0"/>
                        <w:jc w:val="center"/>
                        <w:textAlignment w:val="baseline"/>
                        <w:rPr>
                          <w:rFonts w:ascii="Calibri" w:eastAsia="Times New Roman" w:hAnsi="Calibri" w:cs="Arial"/>
                          <w:color w:val="000000"/>
                          <w:kern w:val="24"/>
                          <w:sz w:val="22"/>
                          <w:szCs w:val="22"/>
                          <w:lang w:val="en-CA"/>
                        </w:rPr>
                      </w:pPr>
                      <w:r>
                        <w:rPr>
                          <w:rFonts w:ascii="Calibri" w:eastAsia="Times New Roman" w:hAnsi="Calibri" w:cs="Arial"/>
                          <w:color w:val="000000"/>
                          <w:kern w:val="24"/>
                          <w:sz w:val="22"/>
                          <w:szCs w:val="22"/>
                          <w:lang w:val="en-CA"/>
                        </w:rPr>
                        <w:t>Records included</w:t>
                      </w:r>
                    </w:p>
                    <w:p w14:paraId="1DE729F4" w14:textId="16F31805" w:rsidR="00C04E94" w:rsidRPr="00177B2E" w:rsidRDefault="00C04E94" w:rsidP="0022143D">
                      <w:pPr>
                        <w:pStyle w:val="StandardWeb"/>
                        <w:kinsoku w:val="0"/>
                        <w:overflowPunct w:val="0"/>
                        <w:spacing w:before="0" w:beforeAutospacing="0" w:after="0" w:afterAutospacing="0"/>
                        <w:jc w:val="center"/>
                        <w:textAlignment w:val="baseline"/>
                        <w:rPr>
                          <w:sz w:val="22"/>
                          <w:szCs w:val="22"/>
                        </w:rPr>
                      </w:pPr>
                      <w:r w:rsidRPr="00693AB2">
                        <w:rPr>
                          <w:rFonts w:ascii="Calibri" w:eastAsia="Times New Roman" w:hAnsi="Calibri" w:cs="Arial"/>
                          <w:color w:val="000000"/>
                          <w:kern w:val="24"/>
                          <w:sz w:val="22"/>
                          <w:szCs w:val="22"/>
                          <w:lang w:val="en-CA"/>
                        </w:rPr>
                        <w:t>(n=</w:t>
                      </w:r>
                      <w:r>
                        <w:rPr>
                          <w:rFonts w:ascii="Calibri" w:eastAsia="Times New Roman" w:hAnsi="Calibri" w:cs="Arial"/>
                          <w:color w:val="000000"/>
                          <w:kern w:val="24"/>
                          <w:sz w:val="22"/>
                          <w:szCs w:val="22"/>
                          <w:lang w:val="en-CA"/>
                        </w:rPr>
                        <w:t>7</w:t>
                      </w:r>
                      <w:r w:rsidRPr="00693AB2">
                        <w:rPr>
                          <w:rFonts w:ascii="Calibri" w:eastAsia="Times New Roman" w:hAnsi="Calibri" w:cs="Arial"/>
                          <w:color w:val="000000"/>
                          <w:kern w:val="24"/>
                          <w:sz w:val="22"/>
                          <w:szCs w:val="22"/>
                          <w:lang w:val="en-CA"/>
                        </w:rPr>
                        <w:t>)</w:t>
                      </w:r>
                      <w:r>
                        <w:rPr>
                          <w:rFonts w:ascii="Calibri" w:eastAsia="Times New Roman" w:hAnsi="Calibri" w:cs="Arial"/>
                          <w:color w:val="000000"/>
                          <w:kern w:val="24"/>
                          <w:sz w:val="22"/>
                          <w:szCs w:val="22"/>
                          <w:lang w:val="en-CA"/>
                        </w:rPr>
                        <w:t>*</w:t>
                      </w:r>
                    </w:p>
                    <w:p w14:paraId="4841381A" w14:textId="77777777" w:rsidR="00C04E94" w:rsidRPr="00177B2E" w:rsidRDefault="00C04E94" w:rsidP="0022143D">
                      <w:pPr>
                        <w:pStyle w:val="StandardWeb"/>
                        <w:kinsoku w:val="0"/>
                        <w:overflowPunct w:val="0"/>
                        <w:spacing w:before="0" w:beforeAutospacing="0" w:after="0" w:afterAutospacing="0"/>
                        <w:textAlignment w:val="baseline"/>
                        <w:rPr>
                          <w:sz w:val="22"/>
                          <w:szCs w:val="22"/>
                        </w:rPr>
                      </w:pPr>
                    </w:p>
                  </w:txbxContent>
                </v:textbox>
              </v:rect>
            </w:pict>
          </mc:Fallback>
        </mc:AlternateContent>
      </w:r>
    </w:p>
    <w:p w14:paraId="7D10F996" w14:textId="60A50B8E" w:rsidR="0022143D" w:rsidRPr="00803909" w:rsidRDefault="0022143D" w:rsidP="0022143D"/>
    <w:p w14:paraId="0F43DF83" w14:textId="47BA6B2D" w:rsidR="0022143D" w:rsidRPr="00803909" w:rsidRDefault="0022143D" w:rsidP="0022143D"/>
    <w:p w14:paraId="39E26D59" w14:textId="42A06A15" w:rsidR="0022143D" w:rsidRPr="00803909" w:rsidRDefault="0022143D" w:rsidP="0022143D"/>
    <w:p w14:paraId="3E89B11F" w14:textId="77777777" w:rsidR="0022143D" w:rsidRPr="00803909" w:rsidRDefault="0022143D" w:rsidP="0022143D"/>
    <w:p w14:paraId="752F819B" w14:textId="77777777" w:rsidR="0022143D" w:rsidRPr="00C55FDD" w:rsidRDefault="0022143D" w:rsidP="0022143D">
      <w:pPr>
        <w:pStyle w:val="KeinLeerraum"/>
        <w:rPr>
          <w:sz w:val="20"/>
          <w:lang w:val="en-GB"/>
        </w:rPr>
      </w:pPr>
    </w:p>
    <w:p w14:paraId="5372106A" w14:textId="77777777" w:rsidR="0022143D" w:rsidRPr="00C55FDD" w:rsidRDefault="0022143D" w:rsidP="0022143D">
      <w:pPr>
        <w:pStyle w:val="KeinLeerraum"/>
        <w:rPr>
          <w:sz w:val="20"/>
          <w:lang w:val="en-GB"/>
        </w:rPr>
      </w:pPr>
    </w:p>
    <w:p w14:paraId="59EC9E8E" w14:textId="77777777" w:rsidR="0022143D" w:rsidRPr="00C55FDD" w:rsidRDefault="0022143D" w:rsidP="0022143D">
      <w:pPr>
        <w:pStyle w:val="KeinLeerraum"/>
        <w:rPr>
          <w:sz w:val="20"/>
          <w:lang w:val="en-GB"/>
        </w:rPr>
      </w:pPr>
    </w:p>
    <w:p w14:paraId="42D7E479" w14:textId="67050E10" w:rsidR="0022143D" w:rsidRDefault="0022143D" w:rsidP="0022143D">
      <w:pPr>
        <w:pStyle w:val="KeinLeerraum"/>
        <w:rPr>
          <w:sz w:val="20"/>
          <w:lang w:val="en-GB"/>
        </w:rPr>
      </w:pPr>
      <w:r w:rsidRPr="00C55FDD">
        <w:rPr>
          <w:sz w:val="20"/>
          <w:lang w:val="en-GB"/>
        </w:rPr>
        <w:t>*</w:t>
      </w:r>
      <w:r w:rsidR="00A7286E">
        <w:rPr>
          <w:sz w:val="20"/>
          <w:lang w:val="en-GB"/>
        </w:rPr>
        <w:t>four</w:t>
      </w:r>
      <w:r w:rsidRPr="00C55FDD">
        <w:rPr>
          <w:sz w:val="20"/>
          <w:lang w:val="en-GB"/>
        </w:rPr>
        <w:t xml:space="preserve"> studies included, with a total of </w:t>
      </w:r>
      <w:r w:rsidR="00A7286E">
        <w:rPr>
          <w:sz w:val="20"/>
          <w:lang w:val="en-GB"/>
        </w:rPr>
        <w:t>seven</w:t>
      </w:r>
      <w:r w:rsidRPr="00C55FDD">
        <w:rPr>
          <w:sz w:val="20"/>
          <w:lang w:val="en-GB"/>
        </w:rPr>
        <w:t xml:space="preserve"> published reports.</w:t>
      </w:r>
    </w:p>
    <w:p w14:paraId="3EB9C730" w14:textId="564DE90F" w:rsidR="00485B88" w:rsidRPr="00C55FDD" w:rsidRDefault="00485B88" w:rsidP="0022143D">
      <w:pPr>
        <w:pStyle w:val="KeinLeerraum"/>
        <w:rPr>
          <w:sz w:val="20"/>
          <w:lang w:val="en-GB"/>
        </w:rPr>
      </w:pPr>
      <w:r w:rsidRPr="0096717C">
        <w:rPr>
          <w:sz w:val="20"/>
          <w:lang w:val="en-GB"/>
        </w:rPr>
        <w:t>**</w:t>
      </w:r>
      <w:r>
        <w:rPr>
          <w:sz w:val="20"/>
          <w:lang w:val="en-GB"/>
        </w:rPr>
        <w:t>A</w:t>
      </w:r>
      <w:r w:rsidRPr="0096717C">
        <w:rPr>
          <w:sz w:val="20"/>
          <w:lang w:val="en-GB"/>
        </w:rPr>
        <w:t>bstract</w:t>
      </w:r>
      <w:r>
        <w:rPr>
          <w:sz w:val="20"/>
          <w:lang w:val="en-GB"/>
        </w:rPr>
        <w:t>s</w:t>
      </w:r>
      <w:r w:rsidRPr="0096717C">
        <w:rPr>
          <w:sz w:val="20"/>
          <w:lang w:val="en-GB"/>
        </w:rPr>
        <w:t xml:space="preserve"> </w:t>
      </w:r>
      <w:r w:rsidR="005B1D31">
        <w:rPr>
          <w:sz w:val="20"/>
          <w:lang w:val="en-GB"/>
        </w:rPr>
        <w:t>of</w:t>
      </w:r>
      <w:r w:rsidRPr="0096717C">
        <w:rPr>
          <w:sz w:val="20"/>
          <w:lang w:val="en-GB"/>
        </w:rPr>
        <w:t xml:space="preserve"> included </w:t>
      </w:r>
      <w:r>
        <w:rPr>
          <w:sz w:val="20"/>
          <w:lang w:val="en-GB"/>
        </w:rPr>
        <w:t>studies</w:t>
      </w:r>
      <w:r w:rsidRPr="0096717C">
        <w:rPr>
          <w:sz w:val="20"/>
          <w:lang w:val="en-GB"/>
        </w:rPr>
        <w:t xml:space="preserve">, no additional results </w:t>
      </w:r>
      <w:r w:rsidR="00AD61D9">
        <w:rPr>
          <w:sz w:val="20"/>
          <w:lang w:val="en-GB"/>
        </w:rPr>
        <w:t>were</w:t>
      </w:r>
      <w:r w:rsidRPr="0096717C">
        <w:rPr>
          <w:sz w:val="20"/>
          <w:lang w:val="en-GB"/>
        </w:rPr>
        <w:t xml:space="preserve"> reported. </w:t>
      </w:r>
    </w:p>
    <w:p w14:paraId="6F64D929" w14:textId="77777777" w:rsidR="0022143D" w:rsidRPr="00C55FDD" w:rsidRDefault="0022143D" w:rsidP="0022143D">
      <w:pPr>
        <w:pStyle w:val="KeinLeerraum"/>
        <w:rPr>
          <w:lang w:val="en-GB"/>
        </w:rPr>
      </w:pPr>
      <w:r w:rsidRPr="00C55FDD">
        <w:rPr>
          <w:lang w:val="en-GB"/>
        </w:rPr>
        <w:t>__________________________________________________________________________________</w:t>
      </w:r>
    </w:p>
    <w:p w14:paraId="52D86A47" w14:textId="77777777" w:rsidR="0022143D" w:rsidRPr="00C55FDD" w:rsidRDefault="0022143D" w:rsidP="0022143D">
      <w:pPr>
        <w:widowControl w:val="0"/>
        <w:ind w:left="-720" w:right="-720"/>
        <w:jc w:val="center"/>
        <w:rPr>
          <w:rFonts w:ascii="Arial" w:hAnsi="Arial" w:cs="Arial"/>
          <w:i/>
          <w:iCs/>
          <w:sz w:val="16"/>
          <w:szCs w:val="16"/>
        </w:rPr>
      </w:pPr>
    </w:p>
    <w:p w14:paraId="2C02F01C" w14:textId="7E9A8B88" w:rsidR="009618CD" w:rsidRDefault="00B41D53" w:rsidP="00DA29BD">
      <w:pPr>
        <w:widowControl w:val="0"/>
        <w:ind w:left="-720" w:right="-720"/>
        <w:jc w:val="both"/>
        <w:rPr>
          <w:rFonts w:ascii="Calibri" w:hAnsi="Calibri" w:cs="Arial"/>
          <w:b/>
          <w:bCs/>
          <w:sz w:val="18"/>
          <w:szCs w:val="18"/>
          <w:lang w:val="en"/>
        </w:rPr>
        <w:sectPr w:rsidR="009618CD" w:rsidSect="00C60B96">
          <w:footerReference w:type="default" r:id="rId20"/>
          <w:headerReference w:type="first" r:id="rId21"/>
          <w:pgSz w:w="11906" w:h="16838"/>
          <w:pgMar w:top="1417" w:right="1417" w:bottom="1134" w:left="1417" w:header="708" w:footer="709" w:gutter="0"/>
          <w:pgNumType w:start="2"/>
          <w:cols w:space="708"/>
          <w:titlePg/>
          <w:docGrid w:linePitch="360"/>
        </w:sectPr>
      </w:pPr>
      <w:r w:rsidRPr="00B41D53">
        <w:rPr>
          <w:rFonts w:cstheme="minorHAnsi"/>
          <w:vertAlign w:val="superscript"/>
        </w:rPr>
        <w:t>ꝉ</w:t>
      </w:r>
      <w:r w:rsidRPr="00DA29BD">
        <w:rPr>
          <w:rFonts w:ascii="Arial" w:hAnsi="Arial" w:cs="Arial"/>
          <w:sz w:val="16"/>
          <w:szCs w:val="16"/>
        </w:rPr>
        <w:t xml:space="preserve"> </w:t>
      </w:r>
      <w:r w:rsidR="00DA29BD" w:rsidRPr="00DA29BD">
        <w:rPr>
          <w:rFonts w:ascii="Arial" w:hAnsi="Arial" w:cs="Arial"/>
          <w:sz w:val="16"/>
          <w:szCs w:val="16"/>
        </w:rPr>
        <w:t>Moher D, Liberati A, Tetzlaff J, Altman DG, The PRISMA Group (2009). Preferred Reporting Items for Systematic Reviews and Meta-Analyses: The PRISMA Statement. PLoS Med 6(7): e1000097. doi:10.1371/journal.pmed1000097; For more information, visit www.prisma-statement.org.</w:t>
      </w:r>
    </w:p>
    <w:p w14:paraId="755E18A0" w14:textId="77777777" w:rsidR="00C603CF" w:rsidRDefault="00C603CF" w:rsidP="00C603CF">
      <w:pPr>
        <w:pStyle w:val="berschrift3"/>
      </w:pPr>
      <w:bookmarkStart w:id="29" w:name="_Toc48141666"/>
      <w:r w:rsidRPr="00421C0D">
        <w:lastRenderedPageBreak/>
        <w:t>4.2</w:t>
      </w:r>
      <w:r w:rsidRPr="00421C0D">
        <w:tab/>
        <w:t>Characteristics of Included Studies</w:t>
      </w:r>
      <w:bookmarkEnd w:id="29"/>
    </w:p>
    <w:p w14:paraId="78DFFED8" w14:textId="6466B6A8" w:rsidR="0073382E" w:rsidRDefault="001A044A" w:rsidP="00BA33EE">
      <w:pPr>
        <w:spacing w:after="0"/>
        <w:jc w:val="both"/>
        <w:rPr>
          <w:szCs w:val="18"/>
          <w:lang w:val="en-US"/>
        </w:rPr>
      </w:pPr>
      <w:r w:rsidRPr="00B45D32">
        <w:rPr>
          <w:b/>
          <w:szCs w:val="18"/>
          <w:lang w:val="en-US"/>
        </w:rPr>
        <w:t xml:space="preserve">Table </w:t>
      </w:r>
      <w:r w:rsidR="0092227B" w:rsidRPr="00B45D32">
        <w:rPr>
          <w:b/>
          <w:szCs w:val="18"/>
          <w:lang w:val="en-US"/>
        </w:rPr>
        <w:t>2a</w:t>
      </w:r>
      <w:r w:rsidR="00B45D32">
        <w:rPr>
          <w:b/>
          <w:szCs w:val="18"/>
          <w:lang w:val="en-US"/>
        </w:rPr>
        <w:t>.</w:t>
      </w:r>
      <w:r w:rsidRPr="003C2668">
        <w:rPr>
          <w:szCs w:val="18"/>
          <w:lang w:val="en-US"/>
        </w:rPr>
        <w:t xml:space="preserve"> Characteristics of </w:t>
      </w:r>
      <w:r w:rsidR="001F08AE">
        <w:rPr>
          <w:szCs w:val="18"/>
          <w:lang w:val="en-US"/>
        </w:rPr>
        <w:t>published studies</w:t>
      </w:r>
      <w:r w:rsidRPr="003C2668">
        <w:rPr>
          <w:szCs w:val="18"/>
          <w:lang w:val="en-US"/>
        </w:rPr>
        <w:t xml:space="preserve"> (</w:t>
      </w:r>
      <w:r w:rsidR="00680F18">
        <w:rPr>
          <w:szCs w:val="18"/>
          <w:lang w:val="en-US"/>
        </w:rPr>
        <w:t>n</w:t>
      </w:r>
      <w:r w:rsidR="006A4394">
        <w:rPr>
          <w:szCs w:val="18"/>
          <w:lang w:val="en-US"/>
        </w:rPr>
        <w:t>=</w:t>
      </w:r>
      <w:r w:rsidRPr="003C2668">
        <w:rPr>
          <w:szCs w:val="18"/>
          <w:lang w:val="en-US"/>
        </w:rPr>
        <w:t>2).</w:t>
      </w:r>
    </w:p>
    <w:p w14:paraId="2B4AEEC8" w14:textId="77777777" w:rsidR="00CE06BD" w:rsidRPr="003C2668" w:rsidRDefault="00CE06BD" w:rsidP="00BA33EE">
      <w:pPr>
        <w:spacing w:after="0"/>
        <w:jc w:val="both"/>
        <w:rPr>
          <w:szCs w:val="18"/>
          <w:lang w:val="en-US"/>
        </w:rPr>
      </w:pPr>
    </w:p>
    <w:tbl>
      <w:tblPr>
        <w:tblStyle w:val="Tabellenraster"/>
        <w:tblW w:w="14834" w:type="dxa"/>
        <w:tblInd w:w="-34" w:type="dxa"/>
        <w:shd w:val="clear" w:color="auto" w:fill="FFFFFF" w:themeFill="background1"/>
        <w:tblLayout w:type="fixed"/>
        <w:tblLook w:val="04A0" w:firstRow="1" w:lastRow="0" w:firstColumn="1" w:lastColumn="0" w:noHBand="0" w:noVBand="1"/>
      </w:tblPr>
      <w:tblGrid>
        <w:gridCol w:w="1052"/>
        <w:gridCol w:w="1075"/>
        <w:gridCol w:w="1322"/>
        <w:gridCol w:w="2647"/>
        <w:gridCol w:w="425"/>
        <w:gridCol w:w="1215"/>
        <w:gridCol w:w="1032"/>
        <w:gridCol w:w="1105"/>
        <w:gridCol w:w="1105"/>
        <w:gridCol w:w="935"/>
        <w:gridCol w:w="1031"/>
        <w:gridCol w:w="839"/>
        <w:gridCol w:w="1051"/>
      </w:tblGrid>
      <w:tr w:rsidR="00DE5373" w:rsidRPr="00FB3327" w14:paraId="6558529D" w14:textId="77777777" w:rsidTr="00F41610">
        <w:trPr>
          <w:trHeight w:val="734"/>
        </w:trPr>
        <w:tc>
          <w:tcPr>
            <w:tcW w:w="1052" w:type="dxa"/>
            <w:shd w:val="clear" w:color="auto" w:fill="F2F2F2" w:themeFill="background1" w:themeFillShade="F2"/>
            <w:vAlign w:val="center"/>
          </w:tcPr>
          <w:p w14:paraId="48666F19" w14:textId="77777777" w:rsidR="00515190" w:rsidRDefault="00515190" w:rsidP="00515190">
            <w:pPr>
              <w:contextualSpacing/>
              <w:jc w:val="center"/>
              <w:rPr>
                <w:rFonts w:cstheme="minorHAnsi"/>
                <w:b/>
                <w:sz w:val="18"/>
                <w:szCs w:val="18"/>
                <w:lang w:val="en-US"/>
              </w:rPr>
            </w:pPr>
            <w:r>
              <w:rPr>
                <w:rFonts w:cstheme="minorHAnsi"/>
                <w:b/>
                <w:sz w:val="18"/>
                <w:szCs w:val="18"/>
                <w:lang w:val="en-US"/>
              </w:rPr>
              <w:t>Author/</w:t>
            </w:r>
          </w:p>
          <w:p w14:paraId="5A0C4378" w14:textId="1CC0E3D5" w:rsidR="001A044A" w:rsidRPr="00FB3327" w:rsidRDefault="00515190" w:rsidP="00515190">
            <w:pPr>
              <w:contextualSpacing/>
              <w:jc w:val="center"/>
              <w:rPr>
                <w:rFonts w:cstheme="minorHAnsi"/>
                <w:b/>
                <w:sz w:val="18"/>
                <w:szCs w:val="18"/>
                <w:lang w:val="en-US"/>
              </w:rPr>
            </w:pPr>
            <w:r>
              <w:rPr>
                <w:rFonts w:cstheme="minorHAnsi"/>
                <w:b/>
                <w:sz w:val="18"/>
                <w:szCs w:val="18"/>
                <w:lang w:val="en-US"/>
              </w:rPr>
              <w:t>ACRONYM</w:t>
            </w:r>
          </w:p>
        </w:tc>
        <w:tc>
          <w:tcPr>
            <w:tcW w:w="1075" w:type="dxa"/>
            <w:shd w:val="clear" w:color="auto" w:fill="F2F2F2" w:themeFill="background1" w:themeFillShade="F2"/>
            <w:tcMar>
              <w:left w:w="28" w:type="dxa"/>
              <w:right w:w="28" w:type="dxa"/>
            </w:tcMar>
            <w:vAlign w:val="center"/>
          </w:tcPr>
          <w:p w14:paraId="2385386C" w14:textId="77777777" w:rsidR="001A044A" w:rsidRPr="00FB3327" w:rsidRDefault="001A044A" w:rsidP="00B13162">
            <w:pPr>
              <w:ind w:left="-34" w:right="-78"/>
              <w:contextualSpacing/>
              <w:jc w:val="center"/>
              <w:rPr>
                <w:rFonts w:cstheme="minorHAnsi"/>
                <w:b/>
                <w:sz w:val="18"/>
                <w:szCs w:val="18"/>
                <w:lang w:val="en-US"/>
              </w:rPr>
            </w:pPr>
            <w:r w:rsidRPr="00FB3327">
              <w:rPr>
                <w:rFonts w:cstheme="minorHAnsi"/>
                <w:b/>
                <w:sz w:val="18"/>
                <w:szCs w:val="18"/>
                <w:lang w:val="en-US"/>
              </w:rPr>
              <w:t>Study design</w:t>
            </w:r>
          </w:p>
          <w:p w14:paraId="48D25B4E" w14:textId="77777777" w:rsidR="001A044A" w:rsidRPr="00FB3327" w:rsidRDefault="001A044A" w:rsidP="00B13162">
            <w:pPr>
              <w:ind w:left="-34" w:right="-78"/>
              <w:contextualSpacing/>
              <w:jc w:val="center"/>
              <w:rPr>
                <w:rFonts w:cstheme="minorHAnsi"/>
                <w:b/>
                <w:sz w:val="18"/>
                <w:szCs w:val="18"/>
                <w:lang w:val="en-US"/>
              </w:rPr>
            </w:pPr>
            <w:r w:rsidRPr="00FB3327">
              <w:rPr>
                <w:rFonts w:cstheme="minorHAnsi"/>
                <w:b/>
                <w:sz w:val="18"/>
                <w:szCs w:val="18"/>
                <w:lang w:val="en-US"/>
              </w:rPr>
              <w:t>(N centers)</w:t>
            </w:r>
          </w:p>
        </w:tc>
        <w:tc>
          <w:tcPr>
            <w:tcW w:w="1322" w:type="dxa"/>
            <w:shd w:val="clear" w:color="auto" w:fill="F2F2F2" w:themeFill="background1" w:themeFillShade="F2"/>
            <w:tcMar>
              <w:left w:w="28" w:type="dxa"/>
              <w:right w:w="28" w:type="dxa"/>
            </w:tcMar>
            <w:vAlign w:val="center"/>
          </w:tcPr>
          <w:p w14:paraId="49059188" w14:textId="77777777" w:rsidR="001A044A" w:rsidRPr="00FB3327" w:rsidRDefault="001A044A" w:rsidP="00B13162">
            <w:pPr>
              <w:contextualSpacing/>
              <w:jc w:val="center"/>
              <w:rPr>
                <w:rFonts w:cstheme="minorHAnsi"/>
                <w:b/>
                <w:sz w:val="18"/>
                <w:szCs w:val="18"/>
                <w:lang w:val="en-US"/>
              </w:rPr>
            </w:pPr>
            <w:r w:rsidRPr="00FB3327">
              <w:rPr>
                <w:rFonts w:cstheme="minorHAnsi"/>
                <w:b/>
                <w:sz w:val="18"/>
                <w:szCs w:val="18"/>
                <w:lang w:val="en-US"/>
              </w:rPr>
              <w:t>Country /</w:t>
            </w:r>
          </w:p>
          <w:p w14:paraId="75ACF235" w14:textId="77777777" w:rsidR="001A044A" w:rsidRPr="00FB3327" w:rsidRDefault="001A044A" w:rsidP="00B13162">
            <w:pPr>
              <w:contextualSpacing/>
              <w:jc w:val="center"/>
              <w:rPr>
                <w:rFonts w:cstheme="minorHAnsi"/>
                <w:b/>
                <w:sz w:val="18"/>
                <w:szCs w:val="18"/>
                <w:lang w:val="en-US"/>
              </w:rPr>
            </w:pPr>
            <w:r w:rsidRPr="00FB3327">
              <w:rPr>
                <w:rFonts w:cstheme="minorHAnsi"/>
                <w:b/>
                <w:sz w:val="18"/>
                <w:szCs w:val="18"/>
                <w:lang w:val="en-US"/>
              </w:rPr>
              <w:t>Recruitment time</w:t>
            </w:r>
          </w:p>
        </w:tc>
        <w:tc>
          <w:tcPr>
            <w:tcW w:w="2647" w:type="dxa"/>
            <w:shd w:val="clear" w:color="auto" w:fill="F2F2F2" w:themeFill="background1" w:themeFillShade="F2"/>
            <w:tcMar>
              <w:left w:w="28" w:type="dxa"/>
              <w:right w:w="28" w:type="dxa"/>
            </w:tcMar>
            <w:vAlign w:val="center"/>
          </w:tcPr>
          <w:p w14:paraId="06D4D95D" w14:textId="77777777" w:rsidR="001A044A" w:rsidRPr="00FB3327" w:rsidRDefault="001A044A" w:rsidP="00B13162">
            <w:pPr>
              <w:jc w:val="center"/>
              <w:rPr>
                <w:rFonts w:cstheme="minorHAnsi"/>
                <w:b/>
                <w:sz w:val="18"/>
                <w:szCs w:val="18"/>
                <w:lang w:val="en-US"/>
              </w:rPr>
            </w:pPr>
            <w:r w:rsidRPr="00FB3327">
              <w:rPr>
                <w:rFonts w:cstheme="minorHAnsi"/>
                <w:b/>
                <w:sz w:val="18"/>
                <w:szCs w:val="18"/>
                <w:lang w:val="en-US"/>
              </w:rPr>
              <w:t>Definition of patient population</w:t>
            </w:r>
          </w:p>
        </w:tc>
        <w:tc>
          <w:tcPr>
            <w:tcW w:w="425" w:type="dxa"/>
            <w:shd w:val="clear" w:color="auto" w:fill="F2F2F2" w:themeFill="background1" w:themeFillShade="F2"/>
            <w:tcMar>
              <w:left w:w="28" w:type="dxa"/>
              <w:right w:w="28" w:type="dxa"/>
            </w:tcMar>
            <w:vAlign w:val="center"/>
          </w:tcPr>
          <w:p w14:paraId="2EA36CE0" w14:textId="77777777" w:rsidR="001A044A" w:rsidRPr="00FB3327" w:rsidRDefault="001A044A" w:rsidP="00B13162">
            <w:pPr>
              <w:jc w:val="center"/>
              <w:rPr>
                <w:rFonts w:cstheme="minorHAnsi"/>
                <w:b/>
                <w:sz w:val="18"/>
                <w:szCs w:val="18"/>
                <w:lang w:val="en-US"/>
              </w:rPr>
            </w:pPr>
          </w:p>
        </w:tc>
        <w:tc>
          <w:tcPr>
            <w:tcW w:w="1215" w:type="dxa"/>
            <w:shd w:val="clear" w:color="auto" w:fill="F2F2F2" w:themeFill="background1" w:themeFillShade="F2"/>
            <w:vAlign w:val="center"/>
          </w:tcPr>
          <w:p w14:paraId="4E9487AB" w14:textId="77777777" w:rsidR="001A044A" w:rsidRPr="00FB3327" w:rsidRDefault="001A044A" w:rsidP="00B13162">
            <w:pPr>
              <w:jc w:val="center"/>
              <w:rPr>
                <w:rFonts w:cstheme="minorHAnsi"/>
                <w:b/>
                <w:sz w:val="18"/>
                <w:szCs w:val="18"/>
                <w:lang w:val="en-US"/>
              </w:rPr>
            </w:pPr>
            <w:r w:rsidRPr="00FB3327">
              <w:rPr>
                <w:rFonts w:cstheme="minorHAnsi"/>
                <w:b/>
                <w:sz w:val="18"/>
                <w:szCs w:val="18"/>
                <w:lang w:val="en-US"/>
              </w:rPr>
              <w:t>Radiation localization</w:t>
            </w:r>
          </w:p>
        </w:tc>
        <w:tc>
          <w:tcPr>
            <w:tcW w:w="1032" w:type="dxa"/>
            <w:shd w:val="clear" w:color="auto" w:fill="F2F2F2" w:themeFill="background1" w:themeFillShade="F2"/>
            <w:vAlign w:val="center"/>
          </w:tcPr>
          <w:p w14:paraId="33259119" w14:textId="3B283028" w:rsidR="001A044A" w:rsidRPr="00FB3327" w:rsidRDefault="00D41CD1" w:rsidP="00B13162">
            <w:pPr>
              <w:jc w:val="center"/>
              <w:rPr>
                <w:rFonts w:cstheme="minorHAnsi"/>
                <w:b/>
                <w:sz w:val="18"/>
                <w:szCs w:val="18"/>
                <w:lang w:val="en-US"/>
              </w:rPr>
            </w:pPr>
            <w:r w:rsidRPr="00FB3327">
              <w:rPr>
                <w:rFonts w:cstheme="minorHAnsi"/>
                <w:b/>
                <w:sz w:val="18"/>
                <w:szCs w:val="18"/>
                <w:lang w:val="en-US"/>
              </w:rPr>
              <w:t xml:space="preserve">Radiation </w:t>
            </w:r>
            <w:r>
              <w:rPr>
                <w:rFonts w:cstheme="minorHAnsi"/>
                <w:b/>
                <w:sz w:val="18"/>
                <w:szCs w:val="18"/>
                <w:lang w:val="en-US"/>
              </w:rPr>
              <w:t>t</w:t>
            </w:r>
            <w:r w:rsidRPr="00FB3327">
              <w:rPr>
                <w:rFonts w:cstheme="minorHAnsi"/>
                <w:b/>
                <w:sz w:val="18"/>
                <w:szCs w:val="18"/>
                <w:lang w:val="en-US"/>
              </w:rPr>
              <w:t>echnique</w:t>
            </w:r>
          </w:p>
        </w:tc>
        <w:tc>
          <w:tcPr>
            <w:tcW w:w="1105" w:type="dxa"/>
            <w:shd w:val="clear" w:color="auto" w:fill="F2F2F2" w:themeFill="background1" w:themeFillShade="F2"/>
            <w:vAlign w:val="center"/>
          </w:tcPr>
          <w:p w14:paraId="433C4E17" w14:textId="77777777" w:rsidR="001A044A" w:rsidRPr="00FB3327" w:rsidRDefault="001A044A" w:rsidP="00B13162">
            <w:pPr>
              <w:jc w:val="center"/>
              <w:rPr>
                <w:rFonts w:cstheme="minorHAnsi"/>
                <w:b/>
                <w:sz w:val="18"/>
                <w:szCs w:val="18"/>
                <w:lang w:val="en-US"/>
              </w:rPr>
            </w:pPr>
            <w:r w:rsidRPr="00FB3327">
              <w:rPr>
                <w:rFonts w:cstheme="minorHAnsi"/>
                <w:b/>
                <w:sz w:val="18"/>
                <w:szCs w:val="18"/>
                <w:lang w:val="en-US"/>
              </w:rPr>
              <w:t xml:space="preserve">Organ dose </w:t>
            </w:r>
          </w:p>
          <w:p w14:paraId="7B8C924E" w14:textId="77777777" w:rsidR="001A044A" w:rsidRPr="00FB3327" w:rsidRDefault="001A044A" w:rsidP="00B13162">
            <w:pPr>
              <w:jc w:val="center"/>
              <w:rPr>
                <w:rFonts w:cstheme="minorHAnsi"/>
                <w:b/>
                <w:sz w:val="18"/>
                <w:szCs w:val="18"/>
                <w:lang w:val="en-US"/>
              </w:rPr>
            </w:pPr>
            <w:r w:rsidRPr="00FB3327">
              <w:rPr>
                <w:rFonts w:cstheme="minorHAnsi"/>
                <w:b/>
                <w:sz w:val="18"/>
                <w:szCs w:val="18"/>
                <w:lang w:val="en-US"/>
              </w:rPr>
              <w:t>(fractions)</w:t>
            </w:r>
          </w:p>
        </w:tc>
        <w:tc>
          <w:tcPr>
            <w:tcW w:w="1105" w:type="dxa"/>
            <w:shd w:val="clear" w:color="auto" w:fill="F2F2F2" w:themeFill="background1" w:themeFillShade="F2"/>
            <w:tcMar>
              <w:left w:w="28" w:type="dxa"/>
              <w:right w:w="28" w:type="dxa"/>
            </w:tcMar>
            <w:vAlign w:val="center"/>
          </w:tcPr>
          <w:p w14:paraId="5AD5C540" w14:textId="77777777" w:rsidR="001A044A" w:rsidRPr="00FB3327" w:rsidRDefault="001A044A" w:rsidP="00B13162">
            <w:pPr>
              <w:jc w:val="center"/>
              <w:rPr>
                <w:rFonts w:cstheme="minorHAnsi"/>
                <w:b/>
                <w:sz w:val="18"/>
                <w:szCs w:val="18"/>
                <w:lang w:val="en-US"/>
              </w:rPr>
            </w:pPr>
            <w:r w:rsidRPr="00FB3327">
              <w:rPr>
                <w:rFonts w:cstheme="minorHAnsi"/>
                <w:b/>
                <w:sz w:val="18"/>
                <w:szCs w:val="18"/>
                <w:lang w:val="en-US"/>
              </w:rPr>
              <w:t>Focal boost dose (fractions)</w:t>
            </w:r>
          </w:p>
        </w:tc>
        <w:tc>
          <w:tcPr>
            <w:tcW w:w="935" w:type="dxa"/>
            <w:shd w:val="clear" w:color="auto" w:fill="F2F2F2" w:themeFill="background1" w:themeFillShade="F2"/>
            <w:vAlign w:val="center"/>
          </w:tcPr>
          <w:p w14:paraId="55FD1F76" w14:textId="172F3448" w:rsidR="001A044A" w:rsidRPr="00FB3327" w:rsidRDefault="00C15C8B" w:rsidP="00C15C8B">
            <w:pPr>
              <w:jc w:val="center"/>
              <w:rPr>
                <w:rFonts w:cstheme="minorHAnsi"/>
                <w:b/>
                <w:sz w:val="18"/>
                <w:szCs w:val="18"/>
                <w:lang w:val="en-US"/>
              </w:rPr>
            </w:pPr>
            <w:r>
              <w:rPr>
                <w:rFonts w:cstheme="minorHAnsi"/>
                <w:b/>
                <w:sz w:val="18"/>
                <w:szCs w:val="18"/>
                <w:lang w:val="en-US"/>
              </w:rPr>
              <w:t>Imaging modality</w:t>
            </w:r>
          </w:p>
        </w:tc>
        <w:tc>
          <w:tcPr>
            <w:tcW w:w="1031" w:type="dxa"/>
            <w:shd w:val="clear" w:color="auto" w:fill="F2F2F2" w:themeFill="background1" w:themeFillShade="F2"/>
            <w:tcMar>
              <w:left w:w="28" w:type="dxa"/>
              <w:right w:w="28" w:type="dxa"/>
            </w:tcMar>
            <w:vAlign w:val="center"/>
          </w:tcPr>
          <w:p w14:paraId="6AACCB54" w14:textId="77777777" w:rsidR="001A044A" w:rsidRPr="00FB3327" w:rsidRDefault="001A044A" w:rsidP="00B13162">
            <w:pPr>
              <w:jc w:val="center"/>
              <w:rPr>
                <w:rFonts w:cstheme="minorHAnsi"/>
                <w:b/>
                <w:sz w:val="18"/>
                <w:szCs w:val="18"/>
                <w:lang w:val="en-US"/>
              </w:rPr>
            </w:pPr>
            <w:r w:rsidRPr="00FB3327">
              <w:rPr>
                <w:rFonts w:cstheme="minorHAnsi"/>
                <w:b/>
                <w:sz w:val="18"/>
                <w:szCs w:val="18"/>
                <w:lang w:val="en-US"/>
              </w:rPr>
              <w:t>N randomized</w:t>
            </w:r>
          </w:p>
        </w:tc>
        <w:tc>
          <w:tcPr>
            <w:tcW w:w="839" w:type="dxa"/>
            <w:shd w:val="clear" w:color="auto" w:fill="F2F2F2" w:themeFill="background1" w:themeFillShade="F2"/>
            <w:tcMar>
              <w:left w:w="28" w:type="dxa"/>
              <w:right w:w="28" w:type="dxa"/>
            </w:tcMar>
            <w:vAlign w:val="center"/>
          </w:tcPr>
          <w:p w14:paraId="02015114" w14:textId="77777777" w:rsidR="001A044A" w:rsidRPr="00FB3327" w:rsidRDefault="001A044A" w:rsidP="00B13162">
            <w:pPr>
              <w:jc w:val="center"/>
              <w:rPr>
                <w:rFonts w:cstheme="minorHAnsi"/>
                <w:b/>
                <w:sz w:val="18"/>
                <w:szCs w:val="18"/>
                <w:lang w:val="en-US"/>
              </w:rPr>
            </w:pPr>
            <w:r w:rsidRPr="00FB3327">
              <w:rPr>
                <w:rFonts w:cstheme="minorHAnsi"/>
                <w:b/>
                <w:sz w:val="18"/>
                <w:szCs w:val="18"/>
                <w:lang w:val="en-US"/>
              </w:rPr>
              <w:t xml:space="preserve">Age in years </w:t>
            </w:r>
          </w:p>
          <w:p w14:paraId="07900D8A" w14:textId="77777777" w:rsidR="001A044A" w:rsidRPr="00FB3327" w:rsidRDefault="001A044A" w:rsidP="00B13162">
            <w:pPr>
              <w:jc w:val="center"/>
              <w:rPr>
                <w:rFonts w:cstheme="minorHAnsi"/>
                <w:b/>
                <w:sz w:val="18"/>
                <w:szCs w:val="18"/>
                <w:lang w:val="en-US"/>
              </w:rPr>
            </w:pPr>
            <w:r w:rsidRPr="00FB3327">
              <w:rPr>
                <w:rFonts w:cstheme="minorHAnsi"/>
                <w:b/>
                <w:sz w:val="18"/>
                <w:szCs w:val="18"/>
                <w:lang w:val="en-US"/>
              </w:rPr>
              <w:t>(range)</w:t>
            </w:r>
          </w:p>
        </w:tc>
        <w:tc>
          <w:tcPr>
            <w:tcW w:w="1051" w:type="dxa"/>
            <w:shd w:val="clear" w:color="auto" w:fill="F2F2F2" w:themeFill="background1" w:themeFillShade="F2"/>
            <w:tcMar>
              <w:left w:w="28" w:type="dxa"/>
              <w:right w:w="28" w:type="dxa"/>
            </w:tcMar>
            <w:vAlign w:val="center"/>
          </w:tcPr>
          <w:p w14:paraId="2A702A61" w14:textId="7FE683E0" w:rsidR="00487345" w:rsidRDefault="005D0BF7" w:rsidP="00B13162">
            <w:pPr>
              <w:jc w:val="center"/>
              <w:rPr>
                <w:rFonts w:cstheme="minorHAnsi"/>
                <w:b/>
                <w:sz w:val="18"/>
                <w:szCs w:val="18"/>
                <w:lang w:val="en-US"/>
              </w:rPr>
            </w:pPr>
            <w:r>
              <w:rPr>
                <w:rFonts w:cstheme="minorHAnsi"/>
                <w:b/>
                <w:sz w:val="18"/>
                <w:szCs w:val="18"/>
                <w:lang w:val="en-US"/>
              </w:rPr>
              <w:t>Median f</w:t>
            </w:r>
            <w:r w:rsidR="001A044A" w:rsidRPr="00FB3327">
              <w:rPr>
                <w:rFonts w:cstheme="minorHAnsi"/>
                <w:b/>
                <w:sz w:val="18"/>
                <w:szCs w:val="18"/>
                <w:lang w:val="en-US"/>
              </w:rPr>
              <w:t>ollow-up</w:t>
            </w:r>
          </w:p>
          <w:p w14:paraId="3C640D20" w14:textId="1D85BA3B" w:rsidR="001A044A" w:rsidRPr="00FB3327" w:rsidRDefault="00487345" w:rsidP="00B13162">
            <w:pPr>
              <w:jc w:val="center"/>
              <w:rPr>
                <w:rFonts w:cstheme="minorHAnsi"/>
                <w:b/>
                <w:sz w:val="18"/>
                <w:szCs w:val="18"/>
                <w:lang w:val="en-US"/>
              </w:rPr>
            </w:pPr>
            <w:r>
              <w:rPr>
                <w:rFonts w:cstheme="minorHAnsi"/>
                <w:b/>
                <w:sz w:val="18"/>
                <w:szCs w:val="18"/>
                <w:lang w:val="en-US"/>
              </w:rPr>
              <w:t>(years)</w:t>
            </w:r>
            <w:r w:rsidR="001A044A" w:rsidRPr="00FB3327">
              <w:rPr>
                <w:rFonts w:cstheme="minorHAnsi"/>
                <w:b/>
                <w:sz w:val="18"/>
                <w:szCs w:val="18"/>
                <w:lang w:val="en-US"/>
              </w:rPr>
              <w:t xml:space="preserve"> </w:t>
            </w:r>
          </w:p>
        </w:tc>
      </w:tr>
      <w:tr w:rsidR="00487345" w:rsidRPr="00FB3327" w14:paraId="33C90CFC" w14:textId="77777777" w:rsidTr="00F41610">
        <w:tblPrEx>
          <w:shd w:val="clear" w:color="auto" w:fill="auto"/>
        </w:tblPrEx>
        <w:trPr>
          <w:trHeight w:val="1234"/>
        </w:trPr>
        <w:tc>
          <w:tcPr>
            <w:tcW w:w="1052" w:type="dxa"/>
            <w:vMerge w:val="restart"/>
            <w:shd w:val="clear" w:color="auto" w:fill="auto"/>
            <w:vAlign w:val="center"/>
          </w:tcPr>
          <w:p w14:paraId="08664554" w14:textId="22E817B2" w:rsidR="00487345" w:rsidRPr="00FB3327" w:rsidRDefault="00487345" w:rsidP="00B13162">
            <w:pPr>
              <w:ind w:left="-56" w:right="-92"/>
              <w:jc w:val="center"/>
              <w:rPr>
                <w:rFonts w:cstheme="minorHAnsi"/>
                <w:b/>
                <w:sz w:val="18"/>
                <w:szCs w:val="18"/>
                <w:lang w:val="en-US"/>
              </w:rPr>
            </w:pPr>
            <w:r w:rsidRPr="00FB3327">
              <w:rPr>
                <w:rFonts w:cstheme="minorHAnsi"/>
                <w:b/>
                <w:sz w:val="18"/>
                <w:szCs w:val="18"/>
                <w:lang w:val="en-US"/>
              </w:rPr>
              <w:t>Monninkhof 2018</w:t>
            </w:r>
            <w:r w:rsidR="00EE269D">
              <w:rPr>
                <w:rFonts w:cstheme="minorHAnsi"/>
                <w:b/>
                <w:sz w:val="18"/>
                <w:szCs w:val="18"/>
                <w:lang w:val="en-US"/>
              </w:rPr>
              <w:t xml:space="preserve"> </w:t>
            </w:r>
            <w:r w:rsidR="0071160C">
              <w:rPr>
                <w:rFonts w:cstheme="minorHAnsi"/>
                <w:b/>
                <w:sz w:val="18"/>
                <w:szCs w:val="18"/>
                <w:lang w:val="en-US"/>
              </w:rPr>
              <w:fldChar w:fldCharType="begin">
                <w:fldData xml:space="preserve">PEVuZE5vdGU+PENpdGU+PEF1dGhvcj5MaXBzPC9BdXRob3I+PFllYXI+MjAxMTwvWWVhcj48UmVj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</w:fldData>
              </w:fldChar>
            </w:r>
            <w:r w:rsidR="0065143A">
              <w:rPr>
                <w:rFonts w:cstheme="minorHAnsi"/>
                <w:b/>
                <w:sz w:val="18"/>
                <w:szCs w:val="18"/>
                <w:lang w:val="en-US"/>
              </w:rPr>
              <w:instrText xml:space="preserve"> ADDIN EN.CITE </w:instrText>
            </w:r>
            <w:r w:rsidR="0065143A">
              <w:rPr>
                <w:rFonts w:cstheme="minorHAnsi"/>
                <w:b/>
                <w:sz w:val="18"/>
                <w:szCs w:val="18"/>
                <w:lang w:val="en-US"/>
              </w:rPr>
              <w:fldChar w:fldCharType="begin">
                <w:fldData xml:space="preserve">PEVuZE5vdGU+PENpdGU+PEF1dGhvcj5MaXBzPC9BdXRob3I+PFllYXI+MjAxMTwvWWVhcj48UmVj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</w:fldData>
              </w:fldChar>
            </w:r>
            <w:r w:rsidR="0065143A">
              <w:rPr>
                <w:rFonts w:cstheme="minorHAnsi"/>
                <w:b/>
                <w:sz w:val="18"/>
                <w:szCs w:val="18"/>
                <w:lang w:val="en-US"/>
              </w:rPr>
              <w:instrText xml:space="preserve"> ADDIN EN.CITE.DATA </w:instrText>
            </w:r>
            <w:r w:rsidR="0065143A">
              <w:rPr>
                <w:rFonts w:cstheme="minorHAnsi"/>
                <w:b/>
                <w:sz w:val="18"/>
                <w:szCs w:val="18"/>
                <w:lang w:val="en-US"/>
              </w:rPr>
            </w:r>
            <w:r w:rsidR="0065143A">
              <w:rPr>
                <w:rFonts w:cstheme="minorHAnsi"/>
                <w:b/>
                <w:sz w:val="18"/>
                <w:szCs w:val="18"/>
                <w:lang w:val="en-US"/>
              </w:rPr>
              <w:fldChar w:fldCharType="end"/>
            </w:r>
            <w:r w:rsidR="0071160C">
              <w:rPr>
                <w:rFonts w:cstheme="minorHAnsi"/>
                <w:b/>
                <w:sz w:val="18"/>
                <w:szCs w:val="18"/>
                <w:lang w:val="en-US"/>
              </w:rPr>
            </w:r>
            <w:r w:rsidR="0071160C">
              <w:rPr>
                <w:rFonts w:cstheme="minorHAnsi"/>
                <w:b/>
                <w:sz w:val="18"/>
                <w:szCs w:val="18"/>
                <w:lang w:val="en-US"/>
              </w:rPr>
              <w:fldChar w:fldCharType="separate"/>
            </w:r>
            <w:r w:rsidR="00C560A5">
              <w:rPr>
                <w:rFonts w:cstheme="minorHAnsi"/>
                <w:b/>
                <w:noProof/>
                <w:sz w:val="18"/>
                <w:szCs w:val="18"/>
                <w:lang w:val="en-US"/>
              </w:rPr>
              <w:t>[3-5]</w:t>
            </w:r>
            <w:r w:rsidR="0071160C">
              <w:rPr>
                <w:rFonts w:cstheme="minorHAnsi"/>
                <w:b/>
                <w:sz w:val="18"/>
                <w:szCs w:val="18"/>
                <w:lang w:val="en-US"/>
              </w:rPr>
              <w:fldChar w:fldCharType="end"/>
            </w:r>
          </w:p>
          <w:p w14:paraId="567E5765" w14:textId="06EFE864" w:rsidR="00487345" w:rsidRPr="004B5BB8" w:rsidRDefault="009F2AA9" w:rsidP="002914FC">
            <w:pPr>
              <w:ind w:left="-56" w:right="-92"/>
              <w:jc w:val="center"/>
              <w:rPr>
                <w:rFonts w:cstheme="minorHAnsi"/>
                <w:b/>
                <w:bCs/>
                <w:sz w:val="18"/>
                <w:szCs w:val="18"/>
                <w:lang w:val="en-US"/>
              </w:rPr>
            </w:pPr>
            <w:r w:rsidRPr="004B5BB8">
              <w:rPr>
                <w:rFonts w:cstheme="minorHAnsi"/>
                <w:b/>
                <w:bCs/>
                <w:sz w:val="18"/>
                <w:szCs w:val="18"/>
                <w:lang w:val="en-US"/>
              </w:rPr>
              <w:t>(</w:t>
            </w:r>
            <w:r w:rsidR="00487345" w:rsidRPr="004B5BB8">
              <w:rPr>
                <w:rFonts w:cstheme="minorHAnsi"/>
                <w:b/>
                <w:bCs/>
                <w:sz w:val="18"/>
                <w:szCs w:val="18"/>
                <w:lang w:val="en-US"/>
              </w:rPr>
              <w:t>FLAME</w:t>
            </w:r>
            <w:r w:rsidRPr="004B5BB8">
              <w:rPr>
                <w:rFonts w:cstheme="minorHAnsi"/>
                <w:b/>
                <w:bCs/>
                <w:sz w:val="18"/>
                <w:szCs w:val="18"/>
                <w:lang w:val="en-US"/>
              </w:rPr>
              <w:t>)</w:t>
            </w:r>
            <w:r w:rsidR="00487345" w:rsidRPr="004B5BB8">
              <w:rPr>
                <w:rFonts w:cstheme="minorHAnsi"/>
                <w:b/>
                <w:bCs/>
                <w:sz w:val="18"/>
                <w:szCs w:val="18"/>
                <w:lang w:val="en-US"/>
              </w:rPr>
              <w:t xml:space="preserve"> </w:t>
            </w:r>
          </w:p>
        </w:tc>
        <w:tc>
          <w:tcPr>
            <w:tcW w:w="1075" w:type="dxa"/>
            <w:vMerge w:val="restart"/>
            <w:shd w:val="clear" w:color="auto" w:fill="auto"/>
            <w:vAlign w:val="center"/>
          </w:tcPr>
          <w:p w14:paraId="47EB9A27" w14:textId="7E45BBFE" w:rsidR="00487345" w:rsidRPr="00FB3327" w:rsidRDefault="00487345" w:rsidP="00B13162">
            <w:pPr>
              <w:ind w:left="-34" w:right="-78"/>
              <w:jc w:val="center"/>
              <w:rPr>
                <w:rFonts w:cstheme="minorHAnsi"/>
                <w:sz w:val="18"/>
                <w:szCs w:val="18"/>
                <w:lang w:val="en-US"/>
              </w:rPr>
            </w:pPr>
            <w:r w:rsidRPr="00FB3327">
              <w:rPr>
                <w:rFonts w:cstheme="minorHAnsi"/>
                <w:sz w:val="18"/>
                <w:szCs w:val="18"/>
                <w:lang w:val="en-US"/>
              </w:rPr>
              <w:t>Phase III</w:t>
            </w:r>
            <w:r>
              <w:rPr>
                <w:rFonts w:cstheme="minorHAnsi"/>
                <w:sz w:val="18"/>
                <w:szCs w:val="18"/>
                <w:lang w:val="en-US"/>
              </w:rPr>
              <w:t xml:space="preserve"> RCT</w:t>
            </w:r>
          </w:p>
          <w:p w14:paraId="3485A98D" w14:textId="518F574B" w:rsidR="00487345" w:rsidRPr="00FB3327" w:rsidRDefault="00487345" w:rsidP="00AC5B51">
            <w:pPr>
              <w:ind w:left="-34" w:right="-78"/>
              <w:jc w:val="center"/>
              <w:rPr>
                <w:rFonts w:cstheme="minorHAnsi"/>
                <w:sz w:val="18"/>
                <w:szCs w:val="18"/>
                <w:lang w:val="en-US"/>
              </w:rPr>
            </w:pPr>
            <w:r w:rsidRPr="00FB3327">
              <w:rPr>
                <w:rFonts w:cstheme="minorHAnsi"/>
                <w:sz w:val="18"/>
                <w:szCs w:val="18"/>
                <w:lang w:val="en-US"/>
              </w:rPr>
              <w:t>(3)</w:t>
            </w:r>
          </w:p>
        </w:tc>
        <w:tc>
          <w:tcPr>
            <w:tcW w:w="1322" w:type="dxa"/>
            <w:vMerge w:val="restart"/>
            <w:shd w:val="clear" w:color="auto" w:fill="auto"/>
            <w:vAlign w:val="center"/>
          </w:tcPr>
          <w:p w14:paraId="384B8097" w14:textId="77777777" w:rsidR="006A4394" w:rsidRDefault="00487345" w:rsidP="00B13162">
            <w:pPr>
              <w:jc w:val="center"/>
              <w:rPr>
                <w:rFonts w:cstheme="minorHAnsi"/>
                <w:bCs/>
                <w:sz w:val="18"/>
                <w:szCs w:val="18"/>
                <w:lang w:val="en-US"/>
              </w:rPr>
            </w:pPr>
            <w:r w:rsidRPr="00FB3327">
              <w:rPr>
                <w:rFonts w:cstheme="minorHAnsi"/>
                <w:bCs/>
                <w:sz w:val="18"/>
                <w:szCs w:val="18"/>
                <w:lang w:val="en-US"/>
              </w:rPr>
              <w:t>Netherlands/</w:t>
            </w:r>
          </w:p>
          <w:p w14:paraId="06C668D5" w14:textId="4390FB4B" w:rsidR="00487345" w:rsidRPr="00FB3327" w:rsidRDefault="00487345" w:rsidP="00B13162">
            <w:pPr>
              <w:jc w:val="center"/>
              <w:rPr>
                <w:rFonts w:cstheme="minorHAnsi"/>
                <w:bCs/>
                <w:sz w:val="18"/>
                <w:szCs w:val="18"/>
                <w:lang w:val="en-US"/>
              </w:rPr>
            </w:pPr>
            <w:r w:rsidRPr="00FB3327">
              <w:rPr>
                <w:rFonts w:cstheme="minorHAnsi"/>
                <w:bCs/>
                <w:sz w:val="18"/>
                <w:szCs w:val="18"/>
                <w:lang w:val="en-US"/>
              </w:rPr>
              <w:t>Belgium</w:t>
            </w:r>
          </w:p>
          <w:p w14:paraId="7EA02EA4" w14:textId="256DDF74" w:rsidR="00487345" w:rsidRPr="00FB3327" w:rsidRDefault="00487345" w:rsidP="00B41D53">
            <w:pPr>
              <w:ind w:left="-48" w:right="-76"/>
              <w:jc w:val="center"/>
              <w:rPr>
                <w:rFonts w:cstheme="minorHAnsi"/>
                <w:bCs/>
                <w:sz w:val="18"/>
                <w:szCs w:val="18"/>
                <w:lang w:val="en-US"/>
              </w:rPr>
            </w:pPr>
            <w:r w:rsidRPr="00FB3327">
              <w:rPr>
                <w:rFonts w:cstheme="minorHAnsi"/>
                <w:bCs/>
                <w:sz w:val="18"/>
                <w:szCs w:val="18"/>
                <w:lang w:val="en-US"/>
              </w:rPr>
              <w:t>2009-15</w:t>
            </w:r>
          </w:p>
        </w:tc>
        <w:tc>
          <w:tcPr>
            <w:tcW w:w="2647" w:type="dxa"/>
            <w:vMerge w:val="restart"/>
            <w:shd w:val="clear" w:color="auto" w:fill="auto"/>
            <w:vAlign w:val="center"/>
          </w:tcPr>
          <w:p w14:paraId="622A43A2" w14:textId="3012CF09" w:rsidR="00487345" w:rsidRPr="00FB3327" w:rsidRDefault="00487345" w:rsidP="00986828">
            <w:pPr>
              <w:jc w:val="center"/>
              <w:rPr>
                <w:rFonts w:cstheme="minorHAnsi"/>
                <w:sz w:val="18"/>
                <w:szCs w:val="18"/>
                <w:lang w:val="en-US"/>
              </w:rPr>
            </w:pPr>
            <w:r w:rsidRPr="00FB3327">
              <w:rPr>
                <w:rFonts w:cstheme="minorHAnsi"/>
                <w:sz w:val="18"/>
                <w:szCs w:val="18"/>
                <w:lang w:val="en-US"/>
              </w:rPr>
              <w:t xml:space="preserve">Prostate cancer patients with </w:t>
            </w:r>
            <w:r w:rsidRPr="00FB3327">
              <w:rPr>
                <w:rFonts w:cstheme="minorHAnsi"/>
                <w:b/>
                <w:sz w:val="18"/>
                <w:szCs w:val="18"/>
                <w:lang w:val="en-US"/>
              </w:rPr>
              <w:t>intermediate risk</w:t>
            </w:r>
            <w:r w:rsidRPr="00FB3327">
              <w:rPr>
                <w:rFonts w:cstheme="minorHAnsi"/>
                <w:sz w:val="18"/>
                <w:szCs w:val="18"/>
                <w:lang w:val="en-US"/>
              </w:rPr>
              <w:t xml:space="preserve"> (if one of the following is present: T2 carcinoma, or the Gleason score = 7, or iPSA 10–20 ng/mL), or </w:t>
            </w:r>
            <w:r w:rsidRPr="00FB3327">
              <w:rPr>
                <w:rFonts w:cstheme="minorHAnsi"/>
                <w:b/>
                <w:sz w:val="18"/>
                <w:szCs w:val="18"/>
                <w:lang w:val="en-US"/>
              </w:rPr>
              <w:t>high-risk</w:t>
            </w:r>
            <w:r w:rsidRPr="00FB3327">
              <w:rPr>
                <w:rFonts w:cstheme="minorHAnsi"/>
                <w:sz w:val="18"/>
                <w:szCs w:val="18"/>
                <w:lang w:val="en-US"/>
              </w:rPr>
              <w:t xml:space="preserve"> (if one or more of the following factors are present: T3 carcinoma, or the Gleason score &gt; 7, or iPSA &gt; 20 ng/mL.) as defined by the Ash et al. criteria</w:t>
            </w:r>
            <w:r w:rsidR="002F268E">
              <w:rPr>
                <w:rFonts w:cstheme="minorHAnsi"/>
                <w:sz w:val="18"/>
                <w:szCs w:val="18"/>
                <w:lang w:val="en-US"/>
              </w:rPr>
              <w:t xml:space="preserve"> </w:t>
            </w:r>
            <w:r w:rsidR="0071160C">
              <w:rPr>
                <w:rFonts w:cstheme="minorHAnsi"/>
                <w:sz w:val="18"/>
                <w:szCs w:val="18"/>
                <w:lang w:val="en-US"/>
              </w:rPr>
              <w:fldChar w:fldCharType="begin"/>
            </w:r>
            <w:r w:rsidR="00C560A5">
              <w:rPr>
                <w:rFonts w:cstheme="minorHAnsi"/>
                <w:sz w:val="18"/>
                <w:szCs w:val="18"/>
                <w:lang w:val="en-US"/>
              </w:rPr>
              <w:instrText xml:space="preserve"> ADDIN EN.CITE &lt;EndNote&gt;&lt;Cite&gt;&lt;Author&gt;Ash&lt;/Author&gt;&lt;Year&gt;2000&lt;/Year&gt;&lt;RecNum&gt;18&lt;/RecNum&gt;&lt;DisplayText&gt;[6]&lt;/DisplayText&gt;&lt;record&gt;&lt;rec-number&gt;18&lt;/rec-number&gt;&lt;foreign-keys&gt;&lt;key app="EN" db-id="fx0strv9hsfwx6ef0e659s5lpv00t2ret9we" timestamp="1597140233"&gt;18&lt;/key&gt;&lt;/foreign-keys&gt;&lt;ref-type name="Journal Article"&gt;17&lt;/ref-type&gt;&lt;contributors&gt;&lt;authors&gt;&lt;author&gt;Ash, D.&lt;/author&gt;&lt;author&gt;Flynn, A.&lt;/author&gt;&lt;author&gt;Battermann, J.&lt;/author&gt;&lt;author&gt;de Reijke, T.&lt;/author&gt;&lt;author&gt;Lavagnini, P.&lt;/author&gt;&lt;author&gt;Blank, L.&lt;/author&gt;&lt;/authors&gt;&lt;/contributors&gt;&lt;auth-address&gt;Department of Clinical Oncology and Medical Physics, Cookridge Hospital, Leeds, UK.&lt;/auth-address&gt;&lt;titles&gt;&lt;title&gt;ESTRO/EAU/EORTC recommendations on permanent seed implantation for localized prostate cancer&lt;/title&gt;&lt;secondary-title&gt;Radiother Oncol&lt;/secondary-title&gt;&lt;/titles&gt;&lt;periodical&gt;&lt;full-title&gt;Radiother Oncol&lt;/full-title&gt;&lt;/periodical&gt;&lt;pages&gt;315-21&lt;/pages&gt;&lt;volume&gt;57&lt;/volume&gt;&lt;number&gt;3&lt;/number&gt;&lt;edition&gt;2000/12/06&lt;/edition&gt;&lt;keywords&gt;&lt;keyword&gt;*Brachytherapy/methods&lt;/keyword&gt;&lt;keyword&gt;Contraindications&lt;/keyword&gt;&lt;keyword&gt;Humans&lt;/keyword&gt;&lt;keyword&gt;Male&lt;/keyword&gt;&lt;keyword&gt;Prostatic Neoplasms/diagnosis/*radiotherapy&lt;/keyword&gt;&lt;keyword&gt;Radiotherapy Dosage&lt;/keyword&gt;&lt;/keywords&gt;&lt;dates&gt;&lt;year&gt;2000&lt;/year&gt;&lt;pub-dates&gt;&lt;date&gt;Dec&lt;/date&gt;&lt;/pub-dates&gt;&lt;/dates&gt;&lt;isbn&gt;0167-8140 (Print)&amp;#xD;0167-8140&lt;/isbn&gt;&lt;accession-num&gt;11104892&lt;/accession-num&gt;&lt;urls&gt;&lt;/urls&gt;&lt;electronic-resource-num&gt;10.1016/s0167-8140(00)00306-6&lt;/electronic-resource-num&gt;&lt;remote-database-provider&gt;NLM&lt;/remote-database-provider&gt;&lt;language&gt;eng&lt;/language&gt;&lt;/record&gt;&lt;/Cite&gt;&lt;/EndNote&gt;</w:instrText>
            </w:r>
            <w:r w:rsidR="0071160C">
              <w:rPr>
                <w:rFonts w:cstheme="minorHAnsi"/>
                <w:sz w:val="18"/>
                <w:szCs w:val="18"/>
                <w:lang w:val="en-US"/>
              </w:rPr>
              <w:fldChar w:fldCharType="separate"/>
            </w:r>
            <w:r w:rsidR="00C560A5">
              <w:rPr>
                <w:rFonts w:cstheme="minorHAnsi"/>
                <w:noProof/>
                <w:sz w:val="18"/>
                <w:szCs w:val="18"/>
                <w:lang w:val="en-US"/>
              </w:rPr>
              <w:t>[6]</w:t>
            </w:r>
            <w:r w:rsidR="0071160C">
              <w:rPr>
                <w:rFonts w:cstheme="minorHAnsi"/>
                <w:sz w:val="18"/>
                <w:szCs w:val="18"/>
                <w:lang w:val="en-US"/>
              </w:rPr>
              <w:fldChar w:fldCharType="end"/>
            </w:r>
            <w:r w:rsidR="002F268E">
              <w:rPr>
                <w:rFonts w:cstheme="minorHAnsi"/>
                <w:sz w:val="18"/>
                <w:szCs w:val="18"/>
                <w:lang w:val="en-US"/>
              </w:rPr>
              <w:t>.</w:t>
            </w:r>
            <w:r w:rsidRPr="00FB3327">
              <w:rPr>
                <w:rFonts w:cstheme="minorHAnsi"/>
                <w:sz w:val="18"/>
                <w:szCs w:val="18"/>
                <w:lang w:val="en-US"/>
              </w:rPr>
              <w:t xml:space="preserve"> Additionally defined also by NCCN criteria.</w:t>
            </w:r>
          </w:p>
        </w:tc>
        <w:tc>
          <w:tcPr>
            <w:tcW w:w="425" w:type="dxa"/>
            <w:shd w:val="clear" w:color="auto" w:fill="auto"/>
            <w:vAlign w:val="center"/>
          </w:tcPr>
          <w:p w14:paraId="0A719A03" w14:textId="77777777" w:rsidR="00487345" w:rsidRPr="00FB3327" w:rsidRDefault="00487345" w:rsidP="00B13162">
            <w:pPr>
              <w:jc w:val="center"/>
              <w:rPr>
                <w:rFonts w:cstheme="minorHAnsi"/>
                <w:sz w:val="18"/>
                <w:szCs w:val="18"/>
                <w:lang w:val="en-US"/>
              </w:rPr>
            </w:pPr>
            <w:r>
              <w:rPr>
                <w:rFonts w:cstheme="minorHAnsi"/>
                <w:sz w:val="18"/>
                <w:szCs w:val="18"/>
                <w:lang w:val="en-US"/>
              </w:rPr>
              <w:t>I</w:t>
            </w:r>
          </w:p>
        </w:tc>
        <w:tc>
          <w:tcPr>
            <w:tcW w:w="1215" w:type="dxa"/>
            <w:shd w:val="clear" w:color="auto" w:fill="auto"/>
            <w:vAlign w:val="center"/>
          </w:tcPr>
          <w:p w14:paraId="432E17BE" w14:textId="5BEF4BBD" w:rsidR="00487345" w:rsidRPr="00FB3327" w:rsidRDefault="00487345" w:rsidP="00CA24BE">
            <w:pPr>
              <w:jc w:val="center"/>
              <w:rPr>
                <w:rFonts w:cstheme="minorHAnsi"/>
                <w:sz w:val="18"/>
                <w:szCs w:val="18"/>
                <w:lang w:val="en-US"/>
              </w:rPr>
            </w:pPr>
            <w:r w:rsidRPr="00FB3327">
              <w:rPr>
                <w:rFonts w:cstheme="minorHAnsi"/>
                <w:sz w:val="18"/>
                <w:szCs w:val="18"/>
                <w:lang w:val="en-US"/>
              </w:rPr>
              <w:t xml:space="preserve">Prostate </w:t>
            </w:r>
            <w:r>
              <w:rPr>
                <w:rFonts w:cstheme="minorHAnsi"/>
                <w:sz w:val="18"/>
                <w:szCs w:val="18"/>
                <w:lang w:val="en-US"/>
              </w:rPr>
              <w:t xml:space="preserve">with </w:t>
            </w:r>
            <w:r w:rsidRPr="00FB3327">
              <w:rPr>
                <w:rFonts w:cstheme="minorHAnsi"/>
                <w:sz w:val="18"/>
                <w:szCs w:val="18"/>
                <w:lang w:val="en-US"/>
              </w:rPr>
              <w:t>focal boost</w:t>
            </w:r>
          </w:p>
        </w:tc>
        <w:tc>
          <w:tcPr>
            <w:tcW w:w="1032" w:type="dxa"/>
            <w:vMerge w:val="restart"/>
            <w:shd w:val="clear" w:color="auto" w:fill="auto"/>
            <w:vAlign w:val="center"/>
          </w:tcPr>
          <w:p w14:paraId="5A51A5C5"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IMRT/</w:t>
            </w:r>
          </w:p>
          <w:p w14:paraId="095156EE" w14:textId="6333BAAE" w:rsidR="00487345" w:rsidRPr="00FB3327" w:rsidRDefault="00DE08DD" w:rsidP="00DE08DD">
            <w:pPr>
              <w:jc w:val="center"/>
              <w:rPr>
                <w:rFonts w:cstheme="minorHAnsi"/>
                <w:sz w:val="18"/>
                <w:szCs w:val="18"/>
                <w:lang w:val="en-US"/>
              </w:rPr>
            </w:pPr>
            <w:r>
              <w:rPr>
                <w:rFonts w:cstheme="minorHAnsi"/>
                <w:sz w:val="18"/>
                <w:szCs w:val="18"/>
                <w:lang w:val="en-US"/>
              </w:rPr>
              <w:t>VMAT</w:t>
            </w:r>
          </w:p>
        </w:tc>
        <w:tc>
          <w:tcPr>
            <w:tcW w:w="1105" w:type="dxa"/>
            <w:vMerge w:val="restart"/>
            <w:shd w:val="clear" w:color="auto" w:fill="auto"/>
            <w:vAlign w:val="center"/>
          </w:tcPr>
          <w:p w14:paraId="10808C34"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 xml:space="preserve">77Gy </w:t>
            </w:r>
          </w:p>
          <w:p w14:paraId="2E8F7305" w14:textId="204B7C8A" w:rsidR="00487345" w:rsidRPr="00FB3327" w:rsidRDefault="00A25241" w:rsidP="00A25241">
            <w:pPr>
              <w:jc w:val="center"/>
              <w:rPr>
                <w:rFonts w:cstheme="minorHAnsi"/>
                <w:sz w:val="18"/>
                <w:szCs w:val="18"/>
                <w:lang w:val="en-US"/>
              </w:rPr>
            </w:pPr>
            <w:r>
              <w:rPr>
                <w:rFonts w:cstheme="minorHAnsi"/>
                <w:sz w:val="18"/>
                <w:szCs w:val="18"/>
                <w:lang w:val="en-US"/>
              </w:rPr>
              <w:t>(35 x 2.2Gy)</w:t>
            </w:r>
          </w:p>
        </w:tc>
        <w:tc>
          <w:tcPr>
            <w:tcW w:w="1105" w:type="dxa"/>
            <w:shd w:val="clear" w:color="auto" w:fill="auto"/>
            <w:vAlign w:val="center"/>
          </w:tcPr>
          <w:p w14:paraId="503C4F45" w14:textId="6385113A" w:rsidR="00487345" w:rsidRPr="00FB3327" w:rsidRDefault="00487345" w:rsidP="00B13162">
            <w:pPr>
              <w:jc w:val="center"/>
              <w:rPr>
                <w:rFonts w:cstheme="minorHAnsi"/>
                <w:sz w:val="18"/>
                <w:szCs w:val="18"/>
                <w:lang w:val="en-US"/>
              </w:rPr>
            </w:pPr>
            <w:r w:rsidRPr="00FB3327">
              <w:rPr>
                <w:rFonts w:cstheme="minorHAnsi"/>
                <w:sz w:val="18"/>
                <w:szCs w:val="18"/>
                <w:lang w:val="en-US"/>
              </w:rPr>
              <w:t>95 Gy</w:t>
            </w:r>
          </w:p>
          <w:p w14:paraId="34B9FCB5" w14:textId="1FAC2CF0" w:rsidR="00487345" w:rsidRPr="00FB3327" w:rsidRDefault="00487345" w:rsidP="00B13162">
            <w:pPr>
              <w:jc w:val="center"/>
              <w:rPr>
                <w:rFonts w:cstheme="minorHAnsi"/>
                <w:sz w:val="18"/>
                <w:szCs w:val="18"/>
                <w:lang w:val="en-US"/>
              </w:rPr>
            </w:pPr>
            <w:r w:rsidRPr="00FB3327">
              <w:rPr>
                <w:rFonts w:cstheme="minorHAnsi"/>
                <w:sz w:val="18"/>
                <w:szCs w:val="18"/>
                <w:lang w:val="en-US"/>
              </w:rPr>
              <w:t>(35</w:t>
            </w:r>
            <w:r w:rsidR="002F268E">
              <w:rPr>
                <w:rFonts w:cstheme="minorHAnsi"/>
                <w:sz w:val="18"/>
                <w:szCs w:val="18"/>
                <w:lang w:val="en-US"/>
              </w:rPr>
              <w:t xml:space="preserve"> </w:t>
            </w:r>
            <w:r w:rsidRPr="00FB3327">
              <w:rPr>
                <w:rFonts w:cstheme="minorHAnsi"/>
                <w:sz w:val="18"/>
                <w:szCs w:val="18"/>
                <w:lang w:val="en-US"/>
              </w:rPr>
              <w:t>x</w:t>
            </w:r>
            <w:r w:rsidR="002F268E">
              <w:rPr>
                <w:rFonts w:cstheme="minorHAnsi"/>
                <w:sz w:val="18"/>
                <w:szCs w:val="18"/>
                <w:lang w:val="en-US"/>
              </w:rPr>
              <w:t xml:space="preserve"> </w:t>
            </w:r>
            <w:r w:rsidRPr="00FB3327">
              <w:rPr>
                <w:rFonts w:cstheme="minorHAnsi"/>
                <w:sz w:val="18"/>
                <w:szCs w:val="18"/>
                <w:lang w:val="en-US"/>
              </w:rPr>
              <w:t>2.7Gy)</w:t>
            </w:r>
          </w:p>
        </w:tc>
        <w:tc>
          <w:tcPr>
            <w:tcW w:w="935" w:type="dxa"/>
            <w:vMerge w:val="restart"/>
            <w:shd w:val="clear" w:color="auto" w:fill="auto"/>
            <w:vAlign w:val="center"/>
          </w:tcPr>
          <w:p w14:paraId="5E208225" w14:textId="056C407C" w:rsidR="00487345" w:rsidRPr="00914FE0" w:rsidRDefault="00A25241" w:rsidP="00A25241">
            <w:pPr>
              <w:jc w:val="center"/>
              <w:rPr>
                <w:rFonts w:cstheme="minorHAnsi"/>
                <w:sz w:val="18"/>
                <w:szCs w:val="18"/>
                <w:lang w:val="en-US"/>
              </w:rPr>
            </w:pPr>
            <w:r w:rsidRPr="00914FE0">
              <w:rPr>
                <w:rFonts w:cstheme="minorHAnsi"/>
                <w:sz w:val="18"/>
                <w:szCs w:val="18"/>
                <w:lang w:val="en-US"/>
              </w:rPr>
              <w:t>MRI</w:t>
            </w:r>
          </w:p>
        </w:tc>
        <w:tc>
          <w:tcPr>
            <w:tcW w:w="1031" w:type="dxa"/>
            <w:shd w:val="clear" w:color="auto" w:fill="auto"/>
            <w:vAlign w:val="center"/>
          </w:tcPr>
          <w:p w14:paraId="202DAFD8"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284</w:t>
            </w:r>
          </w:p>
        </w:tc>
        <w:tc>
          <w:tcPr>
            <w:tcW w:w="839" w:type="dxa"/>
            <w:shd w:val="clear" w:color="auto" w:fill="auto"/>
            <w:vAlign w:val="center"/>
          </w:tcPr>
          <w:p w14:paraId="13BFA240"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 xml:space="preserve">Mean </w:t>
            </w:r>
          </w:p>
          <w:p w14:paraId="39C02E3E"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 xml:space="preserve">70 </w:t>
            </w:r>
          </w:p>
          <w:p w14:paraId="1CBAD4D2"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(46-83)</w:t>
            </w:r>
          </w:p>
        </w:tc>
        <w:tc>
          <w:tcPr>
            <w:tcW w:w="1051" w:type="dxa"/>
            <w:vMerge w:val="restart"/>
            <w:shd w:val="clear" w:color="auto" w:fill="auto"/>
            <w:vAlign w:val="center"/>
          </w:tcPr>
          <w:p w14:paraId="46833D07" w14:textId="03ED4EB8" w:rsidR="00487345" w:rsidRPr="00FB3327" w:rsidRDefault="000914E2" w:rsidP="00B13162">
            <w:pPr>
              <w:jc w:val="center"/>
              <w:rPr>
                <w:rFonts w:cstheme="minorHAnsi"/>
                <w:sz w:val="18"/>
                <w:szCs w:val="18"/>
                <w:lang w:val="en-US"/>
              </w:rPr>
            </w:pPr>
            <w:r>
              <w:rPr>
                <w:rFonts w:cstheme="minorHAnsi"/>
                <w:sz w:val="18"/>
                <w:szCs w:val="18"/>
                <w:lang w:val="en-US"/>
              </w:rPr>
              <w:t>4.5</w:t>
            </w:r>
          </w:p>
        </w:tc>
      </w:tr>
      <w:tr w:rsidR="00487345" w:rsidRPr="00FB3327" w14:paraId="4CFAF6CF" w14:textId="77777777" w:rsidTr="00F41610">
        <w:tblPrEx>
          <w:shd w:val="clear" w:color="auto" w:fill="auto"/>
        </w:tblPrEx>
        <w:trPr>
          <w:trHeight w:val="795"/>
        </w:trPr>
        <w:tc>
          <w:tcPr>
            <w:tcW w:w="1052" w:type="dxa"/>
            <w:vMerge/>
            <w:shd w:val="clear" w:color="auto" w:fill="auto"/>
            <w:vAlign w:val="center"/>
          </w:tcPr>
          <w:p w14:paraId="4303F869" w14:textId="77777777" w:rsidR="00487345" w:rsidRPr="00FB3327" w:rsidRDefault="00487345" w:rsidP="00B13162">
            <w:pPr>
              <w:ind w:left="-56" w:right="-92"/>
              <w:jc w:val="center"/>
              <w:rPr>
                <w:rFonts w:cstheme="minorHAnsi"/>
                <w:b/>
                <w:sz w:val="18"/>
                <w:szCs w:val="18"/>
                <w:lang w:val="en-US"/>
              </w:rPr>
            </w:pPr>
          </w:p>
        </w:tc>
        <w:tc>
          <w:tcPr>
            <w:tcW w:w="1075" w:type="dxa"/>
            <w:vMerge/>
            <w:shd w:val="clear" w:color="auto" w:fill="auto"/>
            <w:vAlign w:val="center"/>
          </w:tcPr>
          <w:p w14:paraId="0A5DBE52" w14:textId="77777777" w:rsidR="00487345" w:rsidRPr="00FB3327" w:rsidRDefault="00487345" w:rsidP="00B13162">
            <w:pPr>
              <w:ind w:left="-34" w:right="-78"/>
              <w:jc w:val="center"/>
              <w:rPr>
                <w:rFonts w:cstheme="minorHAnsi"/>
                <w:sz w:val="18"/>
                <w:szCs w:val="18"/>
                <w:lang w:val="en-US"/>
              </w:rPr>
            </w:pPr>
          </w:p>
        </w:tc>
        <w:tc>
          <w:tcPr>
            <w:tcW w:w="1322" w:type="dxa"/>
            <w:vMerge/>
            <w:shd w:val="clear" w:color="auto" w:fill="auto"/>
            <w:vAlign w:val="center"/>
          </w:tcPr>
          <w:p w14:paraId="495B1207" w14:textId="77777777" w:rsidR="00487345" w:rsidRPr="00FB3327" w:rsidRDefault="00487345" w:rsidP="00B13162">
            <w:pPr>
              <w:jc w:val="center"/>
              <w:rPr>
                <w:rFonts w:cstheme="minorHAnsi"/>
                <w:bCs/>
                <w:sz w:val="18"/>
                <w:szCs w:val="18"/>
                <w:lang w:val="en-US"/>
              </w:rPr>
            </w:pPr>
          </w:p>
        </w:tc>
        <w:tc>
          <w:tcPr>
            <w:tcW w:w="2647" w:type="dxa"/>
            <w:vMerge/>
            <w:shd w:val="clear" w:color="auto" w:fill="auto"/>
            <w:vAlign w:val="center"/>
          </w:tcPr>
          <w:p w14:paraId="45CF5FE6" w14:textId="77777777" w:rsidR="00487345" w:rsidRPr="00FB3327" w:rsidRDefault="00487345" w:rsidP="00506AFA">
            <w:pPr>
              <w:jc w:val="center"/>
              <w:rPr>
                <w:rFonts w:cstheme="minorHAnsi"/>
                <w:sz w:val="18"/>
                <w:szCs w:val="18"/>
                <w:lang w:val="en-US"/>
              </w:rPr>
            </w:pPr>
          </w:p>
        </w:tc>
        <w:tc>
          <w:tcPr>
            <w:tcW w:w="425" w:type="dxa"/>
            <w:shd w:val="clear" w:color="auto" w:fill="auto"/>
            <w:vAlign w:val="center"/>
          </w:tcPr>
          <w:p w14:paraId="3F9ECDBA" w14:textId="77777777" w:rsidR="00487345" w:rsidRPr="00FB3327" w:rsidRDefault="00487345" w:rsidP="00B13162">
            <w:pPr>
              <w:jc w:val="center"/>
              <w:rPr>
                <w:rFonts w:cstheme="minorHAnsi"/>
                <w:sz w:val="18"/>
                <w:szCs w:val="18"/>
                <w:lang w:val="en-US"/>
              </w:rPr>
            </w:pPr>
            <w:r>
              <w:rPr>
                <w:rFonts w:cstheme="minorHAnsi"/>
                <w:sz w:val="18"/>
                <w:szCs w:val="18"/>
                <w:lang w:val="en-US"/>
              </w:rPr>
              <w:t>C</w:t>
            </w:r>
          </w:p>
        </w:tc>
        <w:tc>
          <w:tcPr>
            <w:tcW w:w="1215" w:type="dxa"/>
            <w:shd w:val="clear" w:color="auto" w:fill="auto"/>
            <w:vAlign w:val="center"/>
          </w:tcPr>
          <w:p w14:paraId="4A4723DF" w14:textId="71B97B84" w:rsidR="00952E7B" w:rsidRPr="00FB3327" w:rsidRDefault="00487345" w:rsidP="008979A7">
            <w:pPr>
              <w:jc w:val="center"/>
              <w:rPr>
                <w:rFonts w:cstheme="minorHAnsi"/>
                <w:sz w:val="18"/>
                <w:szCs w:val="18"/>
                <w:lang w:val="en-US"/>
              </w:rPr>
            </w:pPr>
            <w:r w:rsidRPr="00FB3327">
              <w:rPr>
                <w:rFonts w:cstheme="minorHAnsi"/>
                <w:sz w:val="18"/>
                <w:szCs w:val="18"/>
                <w:lang w:val="en-US"/>
              </w:rPr>
              <w:t xml:space="preserve">Prostate </w:t>
            </w:r>
          </w:p>
        </w:tc>
        <w:tc>
          <w:tcPr>
            <w:tcW w:w="1032" w:type="dxa"/>
            <w:vMerge/>
            <w:shd w:val="clear" w:color="auto" w:fill="auto"/>
            <w:vAlign w:val="center"/>
          </w:tcPr>
          <w:p w14:paraId="4FED6787" w14:textId="51666260" w:rsidR="00487345" w:rsidRPr="00FB3327" w:rsidRDefault="00487345" w:rsidP="00B13162">
            <w:pPr>
              <w:jc w:val="center"/>
              <w:rPr>
                <w:rFonts w:cstheme="minorHAnsi"/>
                <w:sz w:val="18"/>
                <w:szCs w:val="18"/>
                <w:lang w:val="en-US"/>
              </w:rPr>
            </w:pPr>
          </w:p>
        </w:tc>
        <w:tc>
          <w:tcPr>
            <w:tcW w:w="1105" w:type="dxa"/>
            <w:vMerge/>
            <w:shd w:val="clear" w:color="auto" w:fill="auto"/>
            <w:vAlign w:val="center"/>
          </w:tcPr>
          <w:p w14:paraId="3D797FD6" w14:textId="00A3A709" w:rsidR="00487345" w:rsidRPr="00FB3327" w:rsidRDefault="00487345" w:rsidP="00B13162">
            <w:pPr>
              <w:jc w:val="center"/>
              <w:rPr>
                <w:rFonts w:cstheme="minorHAnsi"/>
                <w:sz w:val="18"/>
                <w:szCs w:val="18"/>
                <w:lang w:val="en-US"/>
              </w:rPr>
            </w:pPr>
          </w:p>
        </w:tc>
        <w:tc>
          <w:tcPr>
            <w:tcW w:w="1105" w:type="dxa"/>
            <w:shd w:val="clear" w:color="auto" w:fill="auto"/>
            <w:vAlign w:val="center"/>
          </w:tcPr>
          <w:p w14:paraId="792A085C"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none</w:t>
            </w:r>
          </w:p>
        </w:tc>
        <w:tc>
          <w:tcPr>
            <w:tcW w:w="935" w:type="dxa"/>
            <w:vMerge/>
            <w:shd w:val="clear" w:color="auto" w:fill="auto"/>
            <w:vAlign w:val="center"/>
          </w:tcPr>
          <w:p w14:paraId="5C8FA689" w14:textId="5DACE7A7" w:rsidR="00487345" w:rsidRPr="00FB3327" w:rsidRDefault="00487345" w:rsidP="00B13162">
            <w:pPr>
              <w:jc w:val="center"/>
              <w:rPr>
                <w:rFonts w:cstheme="minorHAnsi"/>
                <w:sz w:val="18"/>
                <w:szCs w:val="18"/>
                <w:lang w:val="en-US"/>
              </w:rPr>
            </w:pPr>
          </w:p>
        </w:tc>
        <w:tc>
          <w:tcPr>
            <w:tcW w:w="1031" w:type="dxa"/>
            <w:shd w:val="clear" w:color="auto" w:fill="auto"/>
            <w:vAlign w:val="center"/>
          </w:tcPr>
          <w:p w14:paraId="0DF4AC04"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287</w:t>
            </w:r>
          </w:p>
        </w:tc>
        <w:tc>
          <w:tcPr>
            <w:tcW w:w="839" w:type="dxa"/>
            <w:shd w:val="clear" w:color="auto" w:fill="auto"/>
            <w:vAlign w:val="center"/>
          </w:tcPr>
          <w:p w14:paraId="7E77CB8C"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 xml:space="preserve">Mean </w:t>
            </w:r>
          </w:p>
          <w:p w14:paraId="54C8BF9B"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 xml:space="preserve">70 </w:t>
            </w:r>
          </w:p>
          <w:p w14:paraId="346B7FFD"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(47-85)</w:t>
            </w:r>
          </w:p>
        </w:tc>
        <w:tc>
          <w:tcPr>
            <w:tcW w:w="1051" w:type="dxa"/>
            <w:vMerge/>
            <w:shd w:val="clear" w:color="auto" w:fill="auto"/>
            <w:vAlign w:val="center"/>
          </w:tcPr>
          <w:p w14:paraId="1B19EF38" w14:textId="376DC2EE" w:rsidR="00487345" w:rsidRPr="00FB3327" w:rsidRDefault="00487345" w:rsidP="00B13162">
            <w:pPr>
              <w:jc w:val="center"/>
              <w:rPr>
                <w:rFonts w:cstheme="minorHAnsi"/>
                <w:sz w:val="18"/>
                <w:szCs w:val="18"/>
                <w:lang w:val="en-US"/>
              </w:rPr>
            </w:pPr>
          </w:p>
        </w:tc>
      </w:tr>
      <w:tr w:rsidR="00487345" w:rsidRPr="00FB3327" w14:paraId="4E7649B8" w14:textId="77777777" w:rsidTr="00F41610">
        <w:tblPrEx>
          <w:shd w:val="clear" w:color="auto" w:fill="auto"/>
        </w:tblPrEx>
        <w:trPr>
          <w:trHeight w:val="807"/>
        </w:trPr>
        <w:tc>
          <w:tcPr>
            <w:tcW w:w="1052" w:type="dxa"/>
            <w:vMerge w:val="restart"/>
            <w:shd w:val="clear" w:color="auto" w:fill="auto"/>
            <w:vAlign w:val="center"/>
          </w:tcPr>
          <w:p w14:paraId="30ACE76B" w14:textId="001EFEA8" w:rsidR="00304BA7" w:rsidRDefault="00487345" w:rsidP="001A044A">
            <w:pPr>
              <w:ind w:left="-56" w:right="-92"/>
              <w:jc w:val="center"/>
              <w:rPr>
                <w:rFonts w:cstheme="minorHAnsi"/>
                <w:b/>
                <w:sz w:val="18"/>
                <w:szCs w:val="18"/>
                <w:lang w:val="en-US"/>
              </w:rPr>
            </w:pPr>
            <w:r w:rsidRPr="00FB3327">
              <w:rPr>
                <w:rFonts w:cstheme="minorHAnsi"/>
                <w:b/>
                <w:sz w:val="18"/>
                <w:szCs w:val="18"/>
                <w:lang w:val="en-US"/>
              </w:rPr>
              <w:t>Murray 2020</w:t>
            </w:r>
            <w:r w:rsidR="00EE269D">
              <w:rPr>
                <w:rFonts w:cstheme="minorHAnsi"/>
                <w:b/>
                <w:sz w:val="18"/>
                <w:szCs w:val="18"/>
                <w:lang w:val="en-US"/>
              </w:rPr>
              <w:t xml:space="preserve"> </w:t>
            </w:r>
            <w:r w:rsidR="00EE269D">
              <w:rPr>
                <w:rFonts w:cstheme="minorHAnsi"/>
                <w:b/>
                <w:sz w:val="18"/>
                <w:szCs w:val="18"/>
                <w:lang w:val="en-US"/>
              </w:rPr>
              <w:fldChar w:fldCharType="begin">
                <w:fldData xml:space="preserve">PEVuZE5vdGU+PENpdGU+PEF1dGhvcj5NdXJyYXk8L0F1dGhvcj48WWVhcj4yMDIwPC9ZZWFyPjxS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</w:fldData>
              </w:fldChar>
            </w:r>
            <w:r w:rsidR="0065143A">
              <w:rPr>
                <w:rFonts w:cstheme="minorHAnsi"/>
                <w:b/>
                <w:sz w:val="18"/>
                <w:szCs w:val="18"/>
                <w:lang w:val="en-US"/>
              </w:rPr>
              <w:instrText xml:space="preserve"> ADDIN EN.CITE </w:instrText>
            </w:r>
            <w:r w:rsidR="0065143A">
              <w:rPr>
                <w:rFonts w:cstheme="minorHAnsi"/>
                <w:b/>
                <w:sz w:val="18"/>
                <w:szCs w:val="18"/>
                <w:lang w:val="en-US"/>
              </w:rPr>
              <w:fldChar w:fldCharType="begin">
                <w:fldData xml:space="preserve">PEVuZE5vdGU+PENpdGU+PEF1dGhvcj5NdXJyYXk8L0F1dGhvcj48WWVhcj4yMDIwPC9ZZWFyPjxS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</w:fldData>
              </w:fldChar>
            </w:r>
            <w:r w:rsidR="0065143A">
              <w:rPr>
                <w:rFonts w:cstheme="minorHAnsi"/>
                <w:b/>
                <w:sz w:val="18"/>
                <w:szCs w:val="18"/>
                <w:lang w:val="en-US"/>
              </w:rPr>
              <w:instrText xml:space="preserve"> ADDIN EN.CITE.DATA </w:instrText>
            </w:r>
            <w:r w:rsidR="0065143A">
              <w:rPr>
                <w:rFonts w:cstheme="minorHAnsi"/>
                <w:b/>
                <w:sz w:val="18"/>
                <w:szCs w:val="18"/>
                <w:lang w:val="en-US"/>
              </w:rPr>
            </w:r>
            <w:r w:rsidR="0065143A">
              <w:rPr>
                <w:rFonts w:cstheme="minorHAnsi"/>
                <w:b/>
                <w:sz w:val="18"/>
                <w:szCs w:val="18"/>
                <w:lang w:val="en-US"/>
              </w:rPr>
              <w:fldChar w:fldCharType="end"/>
            </w:r>
            <w:r w:rsidR="00EE269D">
              <w:rPr>
                <w:rFonts w:cstheme="minorHAnsi"/>
                <w:b/>
                <w:sz w:val="18"/>
                <w:szCs w:val="18"/>
                <w:lang w:val="en-US"/>
              </w:rPr>
            </w:r>
            <w:r w:rsidR="00EE269D">
              <w:rPr>
                <w:rFonts w:cstheme="minorHAnsi"/>
                <w:b/>
                <w:sz w:val="18"/>
                <w:szCs w:val="18"/>
                <w:lang w:val="en-US"/>
              </w:rPr>
              <w:fldChar w:fldCharType="separate"/>
            </w:r>
            <w:r w:rsidR="00C560A5">
              <w:rPr>
                <w:rFonts w:cstheme="minorHAnsi"/>
                <w:b/>
                <w:noProof/>
                <w:sz w:val="18"/>
                <w:szCs w:val="18"/>
                <w:lang w:val="en-US"/>
              </w:rPr>
              <w:t>[7, 8]</w:t>
            </w:r>
            <w:r w:rsidR="00EE269D">
              <w:rPr>
                <w:rFonts w:cstheme="minorHAnsi"/>
                <w:b/>
                <w:sz w:val="18"/>
                <w:szCs w:val="18"/>
                <w:lang w:val="en-US"/>
              </w:rPr>
              <w:fldChar w:fldCharType="end"/>
            </w:r>
            <w:r w:rsidR="00304BA7">
              <w:rPr>
                <w:rFonts w:cstheme="minorHAnsi"/>
                <w:b/>
                <w:sz w:val="18"/>
                <w:szCs w:val="18"/>
                <w:lang w:val="en-US"/>
              </w:rPr>
              <w:t xml:space="preserve"> </w:t>
            </w:r>
          </w:p>
          <w:p w14:paraId="52DB3745" w14:textId="4CB66B05" w:rsidR="00487345" w:rsidRPr="00FB3327" w:rsidRDefault="009F2AA9" w:rsidP="00F41610">
            <w:pPr>
              <w:ind w:left="-56" w:right="-92"/>
              <w:jc w:val="center"/>
              <w:rPr>
                <w:rFonts w:cstheme="minorHAnsi"/>
                <w:b/>
                <w:sz w:val="18"/>
                <w:szCs w:val="18"/>
                <w:lang w:val="en-US"/>
              </w:rPr>
            </w:pPr>
            <w:r>
              <w:rPr>
                <w:rFonts w:cstheme="minorHAnsi"/>
                <w:b/>
                <w:sz w:val="18"/>
                <w:szCs w:val="18"/>
                <w:lang w:val="en-US"/>
              </w:rPr>
              <w:t>(</w:t>
            </w:r>
            <w:r w:rsidR="00487345" w:rsidRPr="004B5BB8">
              <w:rPr>
                <w:rFonts w:cstheme="minorHAnsi"/>
                <w:b/>
                <w:bCs/>
                <w:sz w:val="18"/>
                <w:szCs w:val="18"/>
                <w:lang w:val="en-US"/>
              </w:rPr>
              <w:t>DELIN</w:t>
            </w:r>
            <w:r w:rsidR="00F41610">
              <w:rPr>
                <w:rFonts w:cstheme="minorHAnsi"/>
                <w:b/>
                <w:bCs/>
                <w:sz w:val="18"/>
                <w:szCs w:val="18"/>
                <w:lang w:val="en-US"/>
              </w:rPr>
              <w:t>E</w:t>
            </w:r>
            <w:r w:rsidR="00487345" w:rsidRPr="004B5BB8">
              <w:rPr>
                <w:rFonts w:cstheme="minorHAnsi"/>
                <w:b/>
                <w:bCs/>
                <w:sz w:val="18"/>
                <w:szCs w:val="18"/>
                <w:lang w:val="en-US"/>
              </w:rPr>
              <w:t>ATE</w:t>
            </w:r>
            <w:r w:rsidRPr="004B5BB8">
              <w:rPr>
                <w:rFonts w:cstheme="minorHAnsi"/>
                <w:b/>
                <w:bCs/>
                <w:sz w:val="18"/>
                <w:szCs w:val="18"/>
                <w:lang w:val="en-US"/>
              </w:rPr>
              <w:t>)</w:t>
            </w:r>
          </w:p>
        </w:tc>
        <w:tc>
          <w:tcPr>
            <w:tcW w:w="1075" w:type="dxa"/>
            <w:vMerge w:val="restart"/>
            <w:shd w:val="clear" w:color="auto" w:fill="auto"/>
            <w:vAlign w:val="center"/>
          </w:tcPr>
          <w:p w14:paraId="3EE42443" w14:textId="77777777" w:rsidR="00487345" w:rsidRDefault="00487345" w:rsidP="00B13162">
            <w:pPr>
              <w:ind w:left="-34" w:right="-78"/>
              <w:jc w:val="center"/>
              <w:rPr>
                <w:rFonts w:cstheme="minorHAnsi"/>
                <w:sz w:val="18"/>
                <w:szCs w:val="18"/>
                <w:lang w:val="en-US"/>
              </w:rPr>
            </w:pPr>
            <w:r w:rsidRPr="00FB3327">
              <w:rPr>
                <w:rFonts w:cstheme="minorHAnsi"/>
                <w:sz w:val="18"/>
                <w:szCs w:val="18"/>
                <w:lang w:val="en-US"/>
              </w:rPr>
              <w:t>Phase II</w:t>
            </w:r>
          </w:p>
          <w:p w14:paraId="7B018B1E" w14:textId="326DC2CF" w:rsidR="00F760EB" w:rsidRDefault="00F41610" w:rsidP="00B13162">
            <w:pPr>
              <w:ind w:left="-34" w:right="-78"/>
              <w:jc w:val="center"/>
              <w:rPr>
                <w:rFonts w:cstheme="minorHAnsi"/>
                <w:sz w:val="18"/>
                <w:szCs w:val="18"/>
                <w:lang w:val="en-US"/>
              </w:rPr>
            </w:pPr>
            <w:r>
              <w:rPr>
                <w:rFonts w:cstheme="minorHAnsi"/>
                <w:sz w:val="18"/>
                <w:szCs w:val="18"/>
                <w:lang w:val="en-US"/>
              </w:rPr>
              <w:t xml:space="preserve">Prospective </w:t>
            </w:r>
            <w:r w:rsidR="00A2012A">
              <w:rPr>
                <w:rFonts w:cstheme="minorHAnsi"/>
                <w:sz w:val="18"/>
                <w:szCs w:val="18"/>
                <w:lang w:val="en-US"/>
              </w:rPr>
              <w:t>N</w:t>
            </w:r>
            <w:r w:rsidR="00AF2183">
              <w:rPr>
                <w:rFonts w:cstheme="minorHAnsi"/>
                <w:sz w:val="18"/>
                <w:szCs w:val="18"/>
                <w:lang w:val="en-US"/>
              </w:rPr>
              <w:t>R</w:t>
            </w:r>
            <w:r w:rsidR="00A2012A">
              <w:rPr>
                <w:rFonts w:cstheme="minorHAnsi"/>
                <w:sz w:val="18"/>
                <w:szCs w:val="18"/>
                <w:lang w:val="en-US"/>
              </w:rPr>
              <w:t>S</w:t>
            </w:r>
            <w:r w:rsidR="00B41D53">
              <w:rPr>
                <w:rFonts w:cstheme="minorHAnsi"/>
                <w:sz w:val="18"/>
                <w:szCs w:val="18"/>
                <w:lang w:val="en-US"/>
              </w:rPr>
              <w:t>I</w:t>
            </w:r>
            <w:r>
              <w:rPr>
                <w:rFonts w:cstheme="minorHAnsi"/>
                <w:sz w:val="18"/>
                <w:szCs w:val="18"/>
                <w:lang w:val="en-US"/>
              </w:rPr>
              <w:t xml:space="preserve"> (cohort study)</w:t>
            </w:r>
          </w:p>
          <w:p w14:paraId="51500225" w14:textId="17714F46" w:rsidR="00487345" w:rsidRPr="00FB3327" w:rsidRDefault="00487345" w:rsidP="00AC5B51">
            <w:pPr>
              <w:ind w:left="-34" w:right="-78"/>
              <w:jc w:val="center"/>
              <w:rPr>
                <w:rFonts w:cstheme="minorHAnsi"/>
                <w:sz w:val="18"/>
                <w:szCs w:val="18"/>
                <w:lang w:val="en-US"/>
              </w:rPr>
            </w:pPr>
            <w:r w:rsidRPr="00FB3327">
              <w:rPr>
                <w:rFonts w:cstheme="minorHAnsi"/>
                <w:sz w:val="18"/>
                <w:szCs w:val="18"/>
                <w:lang w:val="en-US"/>
              </w:rPr>
              <w:t>(1)</w:t>
            </w:r>
          </w:p>
        </w:tc>
        <w:tc>
          <w:tcPr>
            <w:tcW w:w="1322" w:type="dxa"/>
            <w:vMerge w:val="restart"/>
            <w:shd w:val="clear" w:color="auto" w:fill="auto"/>
            <w:vAlign w:val="center"/>
          </w:tcPr>
          <w:p w14:paraId="056F1D30" w14:textId="77777777" w:rsidR="00487345" w:rsidRPr="00FB3327" w:rsidRDefault="00487345" w:rsidP="00B13162">
            <w:pPr>
              <w:jc w:val="center"/>
              <w:rPr>
                <w:rFonts w:cstheme="minorHAnsi"/>
                <w:bCs/>
                <w:sz w:val="18"/>
                <w:szCs w:val="18"/>
                <w:lang w:val="en-US"/>
              </w:rPr>
            </w:pPr>
            <w:r w:rsidRPr="00FB3327">
              <w:rPr>
                <w:rFonts w:cstheme="minorHAnsi"/>
                <w:bCs/>
                <w:sz w:val="18"/>
                <w:szCs w:val="18"/>
                <w:lang w:val="en-US"/>
              </w:rPr>
              <w:t>United Kingdom</w:t>
            </w:r>
          </w:p>
          <w:p w14:paraId="12BF6274" w14:textId="6862A7EE" w:rsidR="00487345" w:rsidRPr="00FB3327" w:rsidRDefault="00487345" w:rsidP="00AC5B51">
            <w:pPr>
              <w:ind w:left="-48" w:right="-76"/>
              <w:jc w:val="center"/>
              <w:rPr>
                <w:rFonts w:cstheme="minorHAnsi"/>
                <w:bCs/>
                <w:sz w:val="18"/>
                <w:szCs w:val="18"/>
                <w:lang w:val="en-US"/>
              </w:rPr>
            </w:pPr>
            <w:r w:rsidRPr="00FB3327">
              <w:rPr>
                <w:rFonts w:cstheme="minorHAnsi"/>
                <w:bCs/>
                <w:sz w:val="18"/>
                <w:szCs w:val="18"/>
                <w:lang w:val="en-US"/>
              </w:rPr>
              <w:t>2011-15</w:t>
            </w:r>
          </w:p>
        </w:tc>
        <w:tc>
          <w:tcPr>
            <w:tcW w:w="2647" w:type="dxa"/>
            <w:vMerge w:val="restart"/>
            <w:shd w:val="clear" w:color="auto" w:fill="auto"/>
            <w:vAlign w:val="center"/>
          </w:tcPr>
          <w:p w14:paraId="5330AF77" w14:textId="4AAED449" w:rsidR="00487345" w:rsidRPr="00FB3327" w:rsidRDefault="00487345" w:rsidP="00986828">
            <w:pPr>
              <w:jc w:val="center"/>
              <w:rPr>
                <w:rFonts w:cstheme="minorHAnsi"/>
                <w:sz w:val="18"/>
                <w:szCs w:val="18"/>
                <w:lang w:val="en-US"/>
              </w:rPr>
            </w:pPr>
            <w:r w:rsidRPr="00492F7A">
              <w:rPr>
                <w:rFonts w:cstheme="minorHAnsi"/>
                <w:sz w:val="18"/>
                <w:szCs w:val="18"/>
                <w:lang w:val="en-US"/>
              </w:rPr>
              <w:t xml:space="preserve">Patients with </w:t>
            </w:r>
            <w:r w:rsidRPr="00492F7A">
              <w:rPr>
                <w:rFonts w:cstheme="minorHAnsi"/>
                <w:b/>
                <w:sz w:val="18"/>
                <w:szCs w:val="18"/>
                <w:lang w:val="en-US"/>
              </w:rPr>
              <w:t>intermediate</w:t>
            </w:r>
            <w:r w:rsidR="00986828">
              <w:rPr>
                <w:rFonts w:cstheme="minorHAnsi"/>
                <w:b/>
                <w:sz w:val="18"/>
                <w:szCs w:val="18"/>
                <w:lang w:val="en-US"/>
              </w:rPr>
              <w:t>-risk</w:t>
            </w:r>
            <w:r w:rsidRPr="00492F7A">
              <w:rPr>
                <w:rFonts w:cstheme="minorHAnsi"/>
                <w:b/>
                <w:sz w:val="18"/>
                <w:szCs w:val="18"/>
                <w:lang w:val="en-US"/>
              </w:rPr>
              <w:t xml:space="preserve"> or high-risk</w:t>
            </w:r>
            <w:r w:rsidRPr="00492F7A">
              <w:rPr>
                <w:rFonts w:cstheme="minorHAnsi"/>
                <w:sz w:val="18"/>
                <w:szCs w:val="18"/>
                <w:lang w:val="en-US"/>
              </w:rPr>
              <w:t xml:space="preserve"> local prostate adenocarcinoma, defined according to NCCN</w:t>
            </w:r>
            <w:r w:rsidR="00AA4BC1" w:rsidRPr="00492F7A">
              <w:rPr>
                <w:rFonts w:cstheme="minorHAnsi"/>
                <w:sz w:val="18"/>
                <w:szCs w:val="18"/>
                <w:lang w:val="en-US"/>
              </w:rPr>
              <w:t>.</w:t>
            </w:r>
          </w:p>
        </w:tc>
        <w:tc>
          <w:tcPr>
            <w:tcW w:w="425" w:type="dxa"/>
            <w:shd w:val="clear" w:color="auto" w:fill="auto"/>
            <w:vAlign w:val="center"/>
          </w:tcPr>
          <w:p w14:paraId="0DC85255" w14:textId="2CBE4834" w:rsidR="00487345" w:rsidRPr="00FB3327" w:rsidRDefault="00487345" w:rsidP="00D826EF">
            <w:pPr>
              <w:jc w:val="center"/>
              <w:rPr>
                <w:rFonts w:cstheme="minorHAnsi"/>
                <w:sz w:val="18"/>
                <w:szCs w:val="18"/>
                <w:lang w:val="en-US"/>
              </w:rPr>
            </w:pPr>
            <w:r>
              <w:rPr>
                <w:rFonts w:cstheme="minorHAnsi"/>
                <w:sz w:val="18"/>
                <w:szCs w:val="18"/>
                <w:lang w:val="en-US"/>
              </w:rPr>
              <w:t>I</w:t>
            </w:r>
          </w:p>
        </w:tc>
        <w:tc>
          <w:tcPr>
            <w:tcW w:w="1215" w:type="dxa"/>
            <w:vMerge w:val="restart"/>
            <w:shd w:val="clear" w:color="auto" w:fill="auto"/>
            <w:vAlign w:val="center"/>
          </w:tcPr>
          <w:p w14:paraId="590B4225" w14:textId="5B51CDB7" w:rsidR="00487345" w:rsidRPr="00FB3327" w:rsidRDefault="00487345" w:rsidP="00DE08DD">
            <w:pPr>
              <w:jc w:val="center"/>
              <w:rPr>
                <w:rFonts w:cstheme="minorHAnsi"/>
                <w:sz w:val="18"/>
                <w:szCs w:val="18"/>
                <w:lang w:val="en-US"/>
              </w:rPr>
            </w:pPr>
            <w:r w:rsidRPr="00FB3327">
              <w:rPr>
                <w:rFonts w:cstheme="minorHAnsi"/>
                <w:sz w:val="18"/>
                <w:szCs w:val="18"/>
                <w:lang w:val="en-US"/>
              </w:rPr>
              <w:t xml:space="preserve">Prostate </w:t>
            </w:r>
            <w:r>
              <w:rPr>
                <w:rFonts w:cstheme="minorHAnsi"/>
                <w:sz w:val="18"/>
                <w:szCs w:val="18"/>
                <w:lang w:val="en-US"/>
              </w:rPr>
              <w:t xml:space="preserve">with </w:t>
            </w:r>
            <w:r w:rsidR="00DE08DD">
              <w:rPr>
                <w:rFonts w:cstheme="minorHAnsi"/>
                <w:sz w:val="18"/>
                <w:szCs w:val="18"/>
                <w:lang w:val="en-US"/>
              </w:rPr>
              <w:t>focal boost</w:t>
            </w:r>
          </w:p>
        </w:tc>
        <w:tc>
          <w:tcPr>
            <w:tcW w:w="1032" w:type="dxa"/>
            <w:vMerge w:val="restart"/>
            <w:shd w:val="clear" w:color="auto" w:fill="auto"/>
            <w:vAlign w:val="center"/>
          </w:tcPr>
          <w:p w14:paraId="1FF57948" w14:textId="54B3B527" w:rsidR="00487345" w:rsidRPr="00FB3327" w:rsidRDefault="00487345" w:rsidP="005029AF">
            <w:pPr>
              <w:jc w:val="center"/>
              <w:rPr>
                <w:rFonts w:cstheme="minorHAnsi"/>
                <w:sz w:val="18"/>
                <w:szCs w:val="18"/>
                <w:lang w:val="en-US"/>
              </w:rPr>
            </w:pPr>
            <w:r w:rsidRPr="005029AF">
              <w:rPr>
                <w:rFonts w:cstheme="minorHAnsi"/>
                <w:sz w:val="18"/>
                <w:szCs w:val="18"/>
                <w:lang w:val="en-US"/>
              </w:rPr>
              <w:t>IMRT</w:t>
            </w:r>
          </w:p>
        </w:tc>
        <w:tc>
          <w:tcPr>
            <w:tcW w:w="1105" w:type="dxa"/>
            <w:shd w:val="clear" w:color="auto" w:fill="auto"/>
            <w:vAlign w:val="center"/>
          </w:tcPr>
          <w:p w14:paraId="273A91F4"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74Gy</w:t>
            </w:r>
          </w:p>
          <w:p w14:paraId="0CFE0C78" w14:textId="38436C40" w:rsidR="00487345" w:rsidRPr="00FB3327" w:rsidRDefault="00487345" w:rsidP="00B13162">
            <w:pPr>
              <w:jc w:val="center"/>
              <w:rPr>
                <w:rFonts w:cstheme="minorHAnsi"/>
                <w:sz w:val="18"/>
                <w:szCs w:val="18"/>
                <w:lang w:val="en-US"/>
              </w:rPr>
            </w:pPr>
            <w:r w:rsidRPr="00FB3327">
              <w:rPr>
                <w:rFonts w:cstheme="minorHAnsi"/>
                <w:sz w:val="18"/>
                <w:szCs w:val="18"/>
                <w:lang w:val="en-US"/>
              </w:rPr>
              <w:t>(37</w:t>
            </w:r>
            <w:r w:rsidR="002F268E">
              <w:rPr>
                <w:rFonts w:cstheme="minorHAnsi"/>
                <w:sz w:val="18"/>
                <w:szCs w:val="18"/>
                <w:lang w:val="en-US"/>
              </w:rPr>
              <w:t xml:space="preserve"> </w:t>
            </w:r>
            <w:r w:rsidRPr="00FB3327">
              <w:rPr>
                <w:rFonts w:cstheme="minorHAnsi"/>
                <w:sz w:val="18"/>
                <w:szCs w:val="18"/>
                <w:lang w:val="en-US"/>
              </w:rPr>
              <w:t>x</w:t>
            </w:r>
            <w:r w:rsidR="002F268E">
              <w:rPr>
                <w:rFonts w:cstheme="minorHAnsi"/>
                <w:sz w:val="18"/>
                <w:szCs w:val="18"/>
                <w:lang w:val="en-US"/>
              </w:rPr>
              <w:t xml:space="preserve"> </w:t>
            </w:r>
            <w:r w:rsidRPr="00FB3327">
              <w:rPr>
                <w:rFonts w:cstheme="minorHAnsi"/>
                <w:sz w:val="18"/>
                <w:szCs w:val="18"/>
                <w:lang w:val="en-US"/>
              </w:rPr>
              <w:t>2Gy)</w:t>
            </w:r>
          </w:p>
        </w:tc>
        <w:tc>
          <w:tcPr>
            <w:tcW w:w="1105" w:type="dxa"/>
            <w:shd w:val="clear" w:color="auto" w:fill="auto"/>
            <w:vAlign w:val="center"/>
          </w:tcPr>
          <w:p w14:paraId="09310E5F"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82Gy</w:t>
            </w:r>
          </w:p>
          <w:p w14:paraId="3A00FD85" w14:textId="5A606045" w:rsidR="00487345" w:rsidRPr="00FB3327" w:rsidRDefault="00487345" w:rsidP="00B13162">
            <w:pPr>
              <w:jc w:val="center"/>
              <w:rPr>
                <w:rFonts w:cstheme="minorHAnsi"/>
                <w:sz w:val="18"/>
                <w:szCs w:val="18"/>
                <w:lang w:val="en-US"/>
              </w:rPr>
            </w:pPr>
            <w:r w:rsidRPr="00FB3327">
              <w:rPr>
                <w:rFonts w:cstheme="minorHAnsi"/>
                <w:sz w:val="18"/>
                <w:szCs w:val="18"/>
                <w:lang w:val="en-US"/>
              </w:rPr>
              <w:t>(37</w:t>
            </w:r>
            <w:r w:rsidR="002F268E">
              <w:rPr>
                <w:rFonts w:cstheme="minorHAnsi"/>
                <w:sz w:val="18"/>
                <w:szCs w:val="18"/>
                <w:lang w:val="en-US"/>
              </w:rPr>
              <w:t xml:space="preserve"> </w:t>
            </w:r>
            <w:r w:rsidRPr="00FB3327">
              <w:rPr>
                <w:rFonts w:cstheme="minorHAnsi"/>
                <w:sz w:val="18"/>
                <w:szCs w:val="18"/>
                <w:lang w:val="en-US"/>
              </w:rPr>
              <w:t>x</w:t>
            </w:r>
            <w:r w:rsidR="002F268E">
              <w:rPr>
                <w:rFonts w:cstheme="minorHAnsi"/>
                <w:sz w:val="18"/>
                <w:szCs w:val="18"/>
                <w:lang w:val="en-US"/>
              </w:rPr>
              <w:t xml:space="preserve"> </w:t>
            </w:r>
            <w:r w:rsidRPr="00FB3327">
              <w:rPr>
                <w:rFonts w:cstheme="minorHAnsi"/>
                <w:sz w:val="18"/>
                <w:szCs w:val="18"/>
                <w:lang w:val="en-US"/>
              </w:rPr>
              <w:t>2.2Gy)</w:t>
            </w:r>
          </w:p>
        </w:tc>
        <w:tc>
          <w:tcPr>
            <w:tcW w:w="935" w:type="dxa"/>
            <w:vMerge w:val="restart"/>
            <w:shd w:val="clear" w:color="auto" w:fill="auto"/>
            <w:vAlign w:val="center"/>
          </w:tcPr>
          <w:p w14:paraId="530ABB32" w14:textId="138104F2" w:rsidR="00487345" w:rsidRPr="00FB3327" w:rsidRDefault="000A1D09" w:rsidP="000A1D09">
            <w:pPr>
              <w:jc w:val="center"/>
              <w:rPr>
                <w:rFonts w:cstheme="minorHAnsi"/>
                <w:sz w:val="18"/>
                <w:szCs w:val="18"/>
                <w:lang w:val="en-US"/>
              </w:rPr>
            </w:pPr>
            <w:r>
              <w:rPr>
                <w:rFonts w:cstheme="minorHAnsi"/>
                <w:sz w:val="18"/>
                <w:szCs w:val="18"/>
                <w:lang w:val="en-US"/>
              </w:rPr>
              <w:t>MRI</w:t>
            </w:r>
          </w:p>
        </w:tc>
        <w:tc>
          <w:tcPr>
            <w:tcW w:w="1031" w:type="dxa"/>
            <w:shd w:val="clear" w:color="auto" w:fill="auto"/>
            <w:vAlign w:val="center"/>
          </w:tcPr>
          <w:p w14:paraId="5DBC4BDF"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55</w:t>
            </w:r>
          </w:p>
        </w:tc>
        <w:tc>
          <w:tcPr>
            <w:tcW w:w="839" w:type="dxa"/>
            <w:shd w:val="clear" w:color="auto" w:fill="auto"/>
            <w:vAlign w:val="center"/>
          </w:tcPr>
          <w:p w14:paraId="1BB79AA2"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Median</w:t>
            </w:r>
          </w:p>
          <w:p w14:paraId="6DB3EC8D"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70</w:t>
            </w:r>
          </w:p>
          <w:p w14:paraId="2A86C3CD"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(57-80)</w:t>
            </w:r>
          </w:p>
        </w:tc>
        <w:tc>
          <w:tcPr>
            <w:tcW w:w="1051" w:type="dxa"/>
            <w:shd w:val="clear" w:color="auto" w:fill="auto"/>
            <w:vAlign w:val="center"/>
          </w:tcPr>
          <w:p w14:paraId="0F125C94" w14:textId="4C682D8C" w:rsidR="00487345" w:rsidRPr="00FB3327" w:rsidRDefault="00487345" w:rsidP="00487345">
            <w:pPr>
              <w:jc w:val="center"/>
              <w:rPr>
                <w:rFonts w:cstheme="minorHAnsi"/>
                <w:sz w:val="18"/>
                <w:szCs w:val="18"/>
                <w:lang w:val="en-US"/>
              </w:rPr>
            </w:pPr>
            <w:r w:rsidRPr="00FB3327">
              <w:rPr>
                <w:rFonts w:cstheme="minorHAnsi"/>
                <w:sz w:val="18"/>
                <w:szCs w:val="18"/>
                <w:lang w:val="en-US"/>
              </w:rPr>
              <w:t xml:space="preserve">6.2 </w:t>
            </w:r>
          </w:p>
        </w:tc>
      </w:tr>
      <w:tr w:rsidR="00487345" w:rsidRPr="00FB3327" w14:paraId="5469B6CC" w14:textId="77777777" w:rsidTr="00F41610">
        <w:tblPrEx>
          <w:shd w:val="clear" w:color="auto" w:fill="auto"/>
        </w:tblPrEx>
        <w:trPr>
          <w:trHeight w:val="807"/>
        </w:trPr>
        <w:tc>
          <w:tcPr>
            <w:tcW w:w="1052" w:type="dxa"/>
            <w:vMerge/>
            <w:shd w:val="clear" w:color="auto" w:fill="auto"/>
            <w:vAlign w:val="center"/>
          </w:tcPr>
          <w:p w14:paraId="2AF6FB46" w14:textId="77777777" w:rsidR="00487345" w:rsidRPr="00FB3327" w:rsidRDefault="00487345" w:rsidP="00B13162">
            <w:pPr>
              <w:ind w:left="-56" w:right="-92"/>
              <w:jc w:val="center"/>
              <w:rPr>
                <w:rFonts w:cstheme="minorHAnsi"/>
                <w:b/>
                <w:sz w:val="18"/>
                <w:szCs w:val="18"/>
                <w:lang w:val="en-US"/>
              </w:rPr>
            </w:pPr>
          </w:p>
        </w:tc>
        <w:tc>
          <w:tcPr>
            <w:tcW w:w="1075" w:type="dxa"/>
            <w:vMerge/>
            <w:shd w:val="clear" w:color="auto" w:fill="auto"/>
            <w:vAlign w:val="center"/>
          </w:tcPr>
          <w:p w14:paraId="601287B1" w14:textId="77777777" w:rsidR="00487345" w:rsidRPr="00FB3327" w:rsidRDefault="00487345" w:rsidP="00B13162">
            <w:pPr>
              <w:ind w:left="-34" w:right="-78"/>
              <w:jc w:val="center"/>
              <w:rPr>
                <w:rFonts w:cstheme="minorHAnsi"/>
                <w:sz w:val="18"/>
                <w:szCs w:val="18"/>
                <w:lang w:val="en-US"/>
              </w:rPr>
            </w:pPr>
          </w:p>
        </w:tc>
        <w:tc>
          <w:tcPr>
            <w:tcW w:w="1322" w:type="dxa"/>
            <w:vMerge/>
            <w:shd w:val="clear" w:color="auto" w:fill="auto"/>
            <w:vAlign w:val="center"/>
          </w:tcPr>
          <w:p w14:paraId="41EC7448" w14:textId="77777777" w:rsidR="00487345" w:rsidRPr="00FB3327" w:rsidRDefault="00487345" w:rsidP="00B13162">
            <w:pPr>
              <w:jc w:val="center"/>
              <w:rPr>
                <w:rFonts w:cstheme="minorHAnsi"/>
                <w:bCs/>
                <w:sz w:val="18"/>
                <w:szCs w:val="18"/>
                <w:lang w:val="en-US"/>
              </w:rPr>
            </w:pPr>
          </w:p>
        </w:tc>
        <w:tc>
          <w:tcPr>
            <w:tcW w:w="2647" w:type="dxa"/>
            <w:vMerge/>
            <w:shd w:val="clear" w:color="auto" w:fill="auto"/>
            <w:vAlign w:val="center"/>
          </w:tcPr>
          <w:p w14:paraId="2735C5F9" w14:textId="77777777" w:rsidR="00487345" w:rsidRPr="00FB3327" w:rsidRDefault="00487345" w:rsidP="00B13162">
            <w:pPr>
              <w:rPr>
                <w:rFonts w:cstheme="minorHAnsi"/>
                <w:sz w:val="18"/>
                <w:szCs w:val="18"/>
                <w:lang w:val="en-US"/>
              </w:rPr>
            </w:pPr>
          </w:p>
        </w:tc>
        <w:tc>
          <w:tcPr>
            <w:tcW w:w="425" w:type="dxa"/>
            <w:shd w:val="clear" w:color="auto" w:fill="auto"/>
            <w:vAlign w:val="center"/>
          </w:tcPr>
          <w:p w14:paraId="54F8B6CD" w14:textId="0F618F2C" w:rsidR="00487345" w:rsidRPr="00FB3327" w:rsidRDefault="00D826EF" w:rsidP="00CA24BE">
            <w:pPr>
              <w:jc w:val="center"/>
              <w:rPr>
                <w:rFonts w:cstheme="minorHAnsi"/>
                <w:sz w:val="18"/>
                <w:szCs w:val="18"/>
                <w:lang w:val="en-US"/>
              </w:rPr>
            </w:pPr>
            <w:r>
              <w:rPr>
                <w:rFonts w:cstheme="minorHAnsi"/>
                <w:sz w:val="18"/>
                <w:szCs w:val="18"/>
                <w:lang w:val="en-US"/>
              </w:rPr>
              <w:t>C</w:t>
            </w:r>
          </w:p>
        </w:tc>
        <w:tc>
          <w:tcPr>
            <w:tcW w:w="1215" w:type="dxa"/>
            <w:vMerge/>
            <w:shd w:val="clear" w:color="auto" w:fill="auto"/>
            <w:vAlign w:val="center"/>
          </w:tcPr>
          <w:p w14:paraId="6489AC0A" w14:textId="515C7276" w:rsidR="00487345" w:rsidRPr="00FB3327" w:rsidRDefault="00487345" w:rsidP="00B13162">
            <w:pPr>
              <w:jc w:val="center"/>
              <w:rPr>
                <w:rFonts w:cstheme="minorHAnsi"/>
                <w:sz w:val="18"/>
                <w:szCs w:val="18"/>
                <w:lang w:val="en-US"/>
              </w:rPr>
            </w:pPr>
          </w:p>
        </w:tc>
        <w:tc>
          <w:tcPr>
            <w:tcW w:w="1032" w:type="dxa"/>
            <w:vMerge/>
            <w:shd w:val="clear" w:color="auto" w:fill="auto"/>
            <w:vAlign w:val="center"/>
          </w:tcPr>
          <w:p w14:paraId="1099E61C" w14:textId="18690910" w:rsidR="00487345" w:rsidRPr="00FB3327" w:rsidRDefault="00487345" w:rsidP="00B13162">
            <w:pPr>
              <w:jc w:val="center"/>
              <w:rPr>
                <w:rFonts w:cstheme="minorHAnsi"/>
                <w:sz w:val="18"/>
                <w:szCs w:val="18"/>
                <w:lang w:val="en-US"/>
              </w:rPr>
            </w:pPr>
          </w:p>
        </w:tc>
        <w:tc>
          <w:tcPr>
            <w:tcW w:w="1105" w:type="dxa"/>
            <w:shd w:val="clear" w:color="auto" w:fill="auto"/>
            <w:vAlign w:val="center"/>
          </w:tcPr>
          <w:p w14:paraId="7B1D77EA"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60Gy</w:t>
            </w:r>
          </w:p>
          <w:p w14:paraId="348E519B" w14:textId="4FE845AD" w:rsidR="00487345" w:rsidRPr="00FB3327" w:rsidRDefault="00487345" w:rsidP="00B13162">
            <w:pPr>
              <w:jc w:val="center"/>
              <w:rPr>
                <w:rFonts w:cstheme="minorHAnsi"/>
                <w:sz w:val="18"/>
                <w:szCs w:val="18"/>
                <w:lang w:val="en-US"/>
              </w:rPr>
            </w:pPr>
            <w:r w:rsidRPr="00FB3327">
              <w:rPr>
                <w:rFonts w:cstheme="minorHAnsi"/>
                <w:sz w:val="18"/>
                <w:szCs w:val="18"/>
                <w:lang w:val="en-US"/>
              </w:rPr>
              <w:t>(20</w:t>
            </w:r>
            <w:r w:rsidR="002F268E">
              <w:rPr>
                <w:rFonts w:cstheme="minorHAnsi"/>
                <w:sz w:val="18"/>
                <w:szCs w:val="18"/>
                <w:lang w:val="en-US"/>
              </w:rPr>
              <w:t xml:space="preserve"> </w:t>
            </w:r>
            <w:r w:rsidRPr="00FB3327">
              <w:rPr>
                <w:rFonts w:cstheme="minorHAnsi"/>
                <w:sz w:val="18"/>
                <w:szCs w:val="18"/>
                <w:lang w:val="en-US"/>
              </w:rPr>
              <w:t>x</w:t>
            </w:r>
            <w:r w:rsidR="002F268E">
              <w:rPr>
                <w:rFonts w:cstheme="minorHAnsi"/>
                <w:sz w:val="18"/>
                <w:szCs w:val="18"/>
                <w:lang w:val="en-US"/>
              </w:rPr>
              <w:t xml:space="preserve"> </w:t>
            </w:r>
            <w:r w:rsidRPr="00FB3327">
              <w:rPr>
                <w:rFonts w:cstheme="minorHAnsi"/>
                <w:sz w:val="18"/>
                <w:szCs w:val="18"/>
                <w:lang w:val="en-US"/>
              </w:rPr>
              <w:t>3Gy)</w:t>
            </w:r>
          </w:p>
        </w:tc>
        <w:tc>
          <w:tcPr>
            <w:tcW w:w="1105" w:type="dxa"/>
            <w:shd w:val="clear" w:color="auto" w:fill="auto"/>
            <w:vAlign w:val="center"/>
          </w:tcPr>
          <w:p w14:paraId="52DD7C0D"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67Gy</w:t>
            </w:r>
          </w:p>
          <w:p w14:paraId="15ECE946" w14:textId="6BF357FD" w:rsidR="00487345" w:rsidRPr="00FB3327" w:rsidRDefault="00487345" w:rsidP="00B13162">
            <w:pPr>
              <w:ind w:left="-48" w:right="-48"/>
              <w:jc w:val="center"/>
              <w:rPr>
                <w:rFonts w:cstheme="minorHAnsi"/>
                <w:sz w:val="18"/>
                <w:szCs w:val="18"/>
                <w:lang w:val="en-US"/>
              </w:rPr>
            </w:pPr>
            <w:r w:rsidRPr="00FB3327">
              <w:rPr>
                <w:rFonts w:cstheme="minorHAnsi"/>
                <w:sz w:val="18"/>
                <w:szCs w:val="18"/>
                <w:lang w:val="en-US"/>
              </w:rPr>
              <w:t>(20</w:t>
            </w:r>
            <w:r w:rsidR="002F268E">
              <w:rPr>
                <w:rFonts w:cstheme="minorHAnsi"/>
                <w:sz w:val="18"/>
                <w:szCs w:val="18"/>
                <w:lang w:val="en-US"/>
              </w:rPr>
              <w:t xml:space="preserve"> </w:t>
            </w:r>
            <w:r w:rsidRPr="00FB3327">
              <w:rPr>
                <w:rFonts w:cstheme="minorHAnsi"/>
                <w:sz w:val="18"/>
                <w:szCs w:val="18"/>
                <w:lang w:val="en-US"/>
              </w:rPr>
              <w:t>x</w:t>
            </w:r>
            <w:r w:rsidR="002F268E">
              <w:rPr>
                <w:rFonts w:cstheme="minorHAnsi"/>
                <w:sz w:val="18"/>
                <w:szCs w:val="18"/>
                <w:lang w:val="en-US"/>
              </w:rPr>
              <w:t xml:space="preserve"> </w:t>
            </w:r>
            <w:r w:rsidRPr="00FB3327">
              <w:rPr>
                <w:rFonts w:cstheme="minorHAnsi"/>
                <w:sz w:val="18"/>
                <w:szCs w:val="18"/>
                <w:lang w:val="en-US"/>
              </w:rPr>
              <w:t>3.35Gy)</w:t>
            </w:r>
          </w:p>
        </w:tc>
        <w:tc>
          <w:tcPr>
            <w:tcW w:w="935" w:type="dxa"/>
            <w:vMerge/>
            <w:shd w:val="clear" w:color="auto" w:fill="auto"/>
            <w:vAlign w:val="center"/>
          </w:tcPr>
          <w:p w14:paraId="3CBDE125" w14:textId="72741984" w:rsidR="00487345" w:rsidRPr="00FB3327" w:rsidRDefault="00487345" w:rsidP="00B13162">
            <w:pPr>
              <w:jc w:val="center"/>
              <w:rPr>
                <w:rFonts w:cstheme="minorHAnsi"/>
                <w:sz w:val="18"/>
                <w:szCs w:val="18"/>
                <w:lang w:val="en-US"/>
              </w:rPr>
            </w:pPr>
          </w:p>
        </w:tc>
        <w:tc>
          <w:tcPr>
            <w:tcW w:w="1031" w:type="dxa"/>
            <w:shd w:val="clear" w:color="auto" w:fill="auto"/>
            <w:vAlign w:val="center"/>
          </w:tcPr>
          <w:p w14:paraId="5B73238E"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50</w:t>
            </w:r>
          </w:p>
        </w:tc>
        <w:tc>
          <w:tcPr>
            <w:tcW w:w="839" w:type="dxa"/>
            <w:shd w:val="clear" w:color="auto" w:fill="auto"/>
            <w:vAlign w:val="center"/>
          </w:tcPr>
          <w:p w14:paraId="6B27D3A1"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Median</w:t>
            </w:r>
          </w:p>
          <w:p w14:paraId="71EEA78B"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71.5</w:t>
            </w:r>
          </w:p>
          <w:p w14:paraId="6B9E7A9A" w14:textId="77777777" w:rsidR="00487345" w:rsidRPr="00FB3327" w:rsidRDefault="00487345" w:rsidP="00B13162">
            <w:pPr>
              <w:jc w:val="center"/>
              <w:rPr>
                <w:rFonts w:cstheme="minorHAnsi"/>
                <w:sz w:val="18"/>
                <w:szCs w:val="18"/>
                <w:lang w:val="en-US"/>
              </w:rPr>
            </w:pPr>
            <w:r w:rsidRPr="00FB3327">
              <w:rPr>
                <w:rFonts w:cstheme="minorHAnsi"/>
                <w:sz w:val="18"/>
                <w:szCs w:val="18"/>
                <w:lang w:val="en-US"/>
              </w:rPr>
              <w:t>(67-79)</w:t>
            </w:r>
          </w:p>
        </w:tc>
        <w:tc>
          <w:tcPr>
            <w:tcW w:w="1051" w:type="dxa"/>
            <w:shd w:val="clear" w:color="auto" w:fill="auto"/>
            <w:vAlign w:val="center"/>
          </w:tcPr>
          <w:p w14:paraId="39D25092" w14:textId="53A839B0" w:rsidR="00487345" w:rsidRPr="00FB3327" w:rsidRDefault="00487345" w:rsidP="00487345">
            <w:pPr>
              <w:jc w:val="center"/>
              <w:rPr>
                <w:rFonts w:cstheme="minorHAnsi"/>
                <w:sz w:val="18"/>
                <w:szCs w:val="18"/>
                <w:lang w:val="en-US"/>
              </w:rPr>
            </w:pPr>
            <w:r w:rsidRPr="00FB3327">
              <w:rPr>
                <w:rFonts w:cstheme="minorHAnsi"/>
                <w:sz w:val="18"/>
                <w:szCs w:val="18"/>
                <w:lang w:val="en-US"/>
              </w:rPr>
              <w:t xml:space="preserve">4.3 </w:t>
            </w:r>
          </w:p>
        </w:tc>
      </w:tr>
    </w:tbl>
    <w:p w14:paraId="725E920F" w14:textId="450C213E" w:rsidR="008D25EC" w:rsidRPr="00FB3327" w:rsidRDefault="004E3152" w:rsidP="008D25EC">
      <w:pPr>
        <w:rPr>
          <w:rFonts w:cstheme="minorHAnsi"/>
          <w:sz w:val="18"/>
          <w:szCs w:val="16"/>
          <w:lang w:val="en-US"/>
        </w:rPr>
      </w:pPr>
      <w:r w:rsidRPr="00FB3327">
        <w:rPr>
          <w:rFonts w:cstheme="minorHAnsi"/>
          <w:sz w:val="18"/>
          <w:szCs w:val="16"/>
        </w:rPr>
        <w:t>C: Control</w:t>
      </w:r>
      <w:r>
        <w:rPr>
          <w:rFonts w:cstheme="minorHAnsi"/>
          <w:sz w:val="18"/>
          <w:szCs w:val="16"/>
        </w:rPr>
        <w:t>,</w:t>
      </w:r>
      <w:r>
        <w:rPr>
          <w:rFonts w:cstheme="minorHAnsi"/>
          <w:sz w:val="18"/>
          <w:szCs w:val="16"/>
          <w:lang w:val="en-US"/>
        </w:rPr>
        <w:t xml:space="preserve"> </w:t>
      </w:r>
      <w:r w:rsidRPr="00FB3327">
        <w:rPr>
          <w:rFonts w:cstheme="minorHAnsi"/>
          <w:sz w:val="18"/>
          <w:szCs w:val="16"/>
        </w:rPr>
        <w:t>I: Intervention,</w:t>
      </w:r>
      <w:r>
        <w:rPr>
          <w:rFonts w:cstheme="minorHAnsi"/>
          <w:sz w:val="18"/>
          <w:szCs w:val="16"/>
        </w:rPr>
        <w:t xml:space="preserve"> </w:t>
      </w:r>
      <w:r w:rsidR="00CC0AC3" w:rsidRPr="00FB3327">
        <w:rPr>
          <w:rFonts w:cstheme="minorHAnsi"/>
          <w:sz w:val="18"/>
          <w:szCs w:val="16"/>
          <w:lang w:val="en-US"/>
        </w:rPr>
        <w:t>IMRT: Intensity-mo</w:t>
      </w:r>
      <w:r w:rsidR="00CC0AC3">
        <w:rPr>
          <w:rFonts w:cstheme="minorHAnsi"/>
          <w:sz w:val="18"/>
          <w:szCs w:val="16"/>
          <w:lang w:val="en-US"/>
        </w:rPr>
        <w:t>dulated Radiation Therapy,</w:t>
      </w:r>
      <w:r w:rsidR="00CC0AC3" w:rsidRPr="00FB3327">
        <w:rPr>
          <w:rFonts w:cstheme="minorHAnsi"/>
          <w:sz w:val="18"/>
          <w:szCs w:val="16"/>
          <w:lang w:val="en-US"/>
        </w:rPr>
        <w:t xml:space="preserve"> </w:t>
      </w:r>
      <w:r w:rsidRPr="00FB3327">
        <w:rPr>
          <w:rFonts w:cstheme="minorHAnsi"/>
          <w:sz w:val="18"/>
          <w:szCs w:val="16"/>
          <w:lang w:val="en-US"/>
        </w:rPr>
        <w:t>iPSA: Initial Prostate Specific Antigen</w:t>
      </w:r>
      <w:r w:rsidRPr="00FB3327">
        <w:rPr>
          <w:rFonts w:cstheme="minorHAnsi"/>
          <w:sz w:val="18"/>
          <w:szCs w:val="16"/>
        </w:rPr>
        <w:t>,</w:t>
      </w:r>
      <w:r>
        <w:rPr>
          <w:rFonts w:cstheme="minorHAnsi"/>
          <w:sz w:val="18"/>
          <w:szCs w:val="16"/>
        </w:rPr>
        <w:t xml:space="preserve"> </w:t>
      </w:r>
      <w:r w:rsidR="00CC0AC3" w:rsidRPr="00FB3327">
        <w:rPr>
          <w:rFonts w:cstheme="minorHAnsi"/>
          <w:sz w:val="18"/>
          <w:szCs w:val="16"/>
          <w:lang w:val="en-US"/>
        </w:rPr>
        <w:t>N: Number; NA: Not available</w:t>
      </w:r>
      <w:r w:rsidR="00CC0AC3">
        <w:rPr>
          <w:rFonts w:cstheme="minorHAnsi"/>
          <w:sz w:val="18"/>
          <w:szCs w:val="16"/>
          <w:lang w:val="en-US"/>
        </w:rPr>
        <w:t xml:space="preserve">, </w:t>
      </w:r>
      <w:r w:rsidR="00350E5E" w:rsidRPr="00FB3327">
        <w:rPr>
          <w:rFonts w:cstheme="minorHAnsi"/>
          <w:sz w:val="18"/>
          <w:szCs w:val="16"/>
          <w:lang w:val="en-US"/>
        </w:rPr>
        <w:t>NCCN: National Compreh</w:t>
      </w:r>
      <w:r w:rsidR="00350E5E">
        <w:rPr>
          <w:rFonts w:cstheme="minorHAnsi"/>
          <w:sz w:val="18"/>
          <w:szCs w:val="16"/>
          <w:lang w:val="en-US"/>
        </w:rPr>
        <w:t>ensive Cancer Network criteria,</w:t>
      </w:r>
      <w:r w:rsidR="008D25EC" w:rsidRPr="00FB3327">
        <w:rPr>
          <w:rFonts w:cstheme="minorHAnsi"/>
          <w:sz w:val="18"/>
          <w:szCs w:val="16"/>
          <w:lang w:val="en-US"/>
        </w:rPr>
        <w:t xml:space="preserve"> </w:t>
      </w:r>
      <w:r w:rsidR="00CC0AC3">
        <w:rPr>
          <w:rFonts w:cstheme="minorHAnsi"/>
          <w:sz w:val="18"/>
          <w:szCs w:val="16"/>
          <w:lang w:val="en-US"/>
        </w:rPr>
        <w:t xml:space="preserve">NRS: </w:t>
      </w:r>
      <w:r w:rsidR="00CC0AC3" w:rsidRPr="00AF2183">
        <w:rPr>
          <w:rFonts w:cstheme="minorHAnsi"/>
          <w:sz w:val="18"/>
          <w:szCs w:val="16"/>
          <w:lang w:val="en-US"/>
        </w:rPr>
        <w:t>Non-randomized controlled study</w:t>
      </w:r>
      <w:r w:rsidR="00B41D53">
        <w:rPr>
          <w:rFonts w:cstheme="minorHAnsi"/>
          <w:sz w:val="18"/>
          <w:szCs w:val="16"/>
          <w:lang w:val="en-US"/>
        </w:rPr>
        <w:t xml:space="preserve"> of intervention</w:t>
      </w:r>
      <w:r w:rsidR="00CC0AC3">
        <w:rPr>
          <w:rFonts w:cstheme="minorHAnsi"/>
          <w:sz w:val="18"/>
          <w:szCs w:val="16"/>
          <w:lang w:val="en-US"/>
        </w:rPr>
        <w:t xml:space="preserve">, RCT: Randomized Controlled Trial, </w:t>
      </w:r>
      <w:r w:rsidRPr="00FB3327">
        <w:rPr>
          <w:rFonts w:cstheme="minorHAnsi"/>
          <w:sz w:val="18"/>
          <w:szCs w:val="16"/>
          <w:lang w:val="en-US"/>
        </w:rPr>
        <w:t xml:space="preserve">VMAT: </w:t>
      </w:r>
      <w:r>
        <w:rPr>
          <w:rFonts w:cstheme="minorHAnsi"/>
          <w:sz w:val="18"/>
          <w:szCs w:val="16"/>
          <w:lang w:val="en-US"/>
        </w:rPr>
        <w:t>V</w:t>
      </w:r>
      <w:r w:rsidRPr="00FB3327">
        <w:rPr>
          <w:rFonts w:cstheme="minorHAnsi"/>
          <w:sz w:val="18"/>
          <w:szCs w:val="16"/>
          <w:lang w:val="en-US"/>
        </w:rPr>
        <w:t xml:space="preserve">olumetric </w:t>
      </w:r>
      <w:r>
        <w:rPr>
          <w:rFonts w:cstheme="minorHAnsi"/>
          <w:sz w:val="18"/>
          <w:szCs w:val="16"/>
          <w:lang w:val="en-US"/>
        </w:rPr>
        <w:t>M</w:t>
      </w:r>
      <w:r w:rsidRPr="00FB3327">
        <w:rPr>
          <w:rFonts w:cstheme="minorHAnsi"/>
          <w:sz w:val="18"/>
          <w:szCs w:val="16"/>
          <w:lang w:val="en-US"/>
        </w:rPr>
        <w:t xml:space="preserve">odulated </w:t>
      </w:r>
      <w:r>
        <w:rPr>
          <w:rFonts w:cstheme="minorHAnsi"/>
          <w:sz w:val="18"/>
          <w:szCs w:val="16"/>
          <w:lang w:val="en-US"/>
        </w:rPr>
        <w:t>A</w:t>
      </w:r>
      <w:r w:rsidRPr="00FB3327">
        <w:rPr>
          <w:rFonts w:cstheme="minorHAnsi"/>
          <w:sz w:val="18"/>
          <w:szCs w:val="16"/>
          <w:lang w:val="en-US"/>
        </w:rPr>
        <w:t xml:space="preserve">rc </w:t>
      </w:r>
      <w:r>
        <w:rPr>
          <w:rFonts w:cstheme="minorHAnsi"/>
          <w:sz w:val="18"/>
          <w:szCs w:val="16"/>
          <w:lang w:val="en-US"/>
        </w:rPr>
        <w:t>Therapy.</w:t>
      </w:r>
    </w:p>
    <w:p w14:paraId="5E8770F7" w14:textId="77777777" w:rsidR="00C24AB9" w:rsidRDefault="00C24AB9" w:rsidP="00BA33EE">
      <w:pPr>
        <w:rPr>
          <w:sz w:val="16"/>
          <w:szCs w:val="18"/>
          <w:lang w:val="en-US"/>
        </w:rPr>
      </w:pPr>
    </w:p>
    <w:p w14:paraId="2B0ED4F3" w14:textId="77777777" w:rsidR="00C24AB9" w:rsidRDefault="00C24AB9" w:rsidP="00BA33EE">
      <w:pPr>
        <w:rPr>
          <w:sz w:val="16"/>
          <w:szCs w:val="18"/>
          <w:lang w:val="en-US"/>
        </w:rPr>
      </w:pPr>
    </w:p>
    <w:p w14:paraId="03350FB6" w14:textId="77777777" w:rsidR="00C24AB9" w:rsidRDefault="00C24AB9">
      <w:pPr>
        <w:rPr>
          <w:szCs w:val="18"/>
          <w:lang w:val="en-US"/>
        </w:rPr>
      </w:pPr>
      <w:r>
        <w:rPr>
          <w:szCs w:val="18"/>
          <w:lang w:val="en-US"/>
        </w:rPr>
        <w:br w:type="page"/>
      </w:r>
    </w:p>
    <w:tbl>
      <w:tblPr>
        <w:tblStyle w:val="Tabellenraster"/>
        <w:tblpPr w:leftFromText="180" w:rightFromText="180" w:vertAnchor="page" w:horzAnchor="margin" w:tblpY="2121"/>
        <w:tblW w:w="14709" w:type="dxa"/>
        <w:shd w:val="clear" w:color="auto" w:fill="FFFFFF" w:themeFill="background1"/>
        <w:tblLayout w:type="fixed"/>
        <w:tblLook w:val="04A0" w:firstRow="1" w:lastRow="0" w:firstColumn="1" w:lastColumn="0" w:noHBand="0" w:noVBand="1"/>
      </w:tblPr>
      <w:tblGrid>
        <w:gridCol w:w="1242"/>
        <w:gridCol w:w="1134"/>
        <w:gridCol w:w="1276"/>
        <w:gridCol w:w="1985"/>
        <w:gridCol w:w="567"/>
        <w:gridCol w:w="1134"/>
        <w:gridCol w:w="1275"/>
        <w:gridCol w:w="1147"/>
        <w:gridCol w:w="1170"/>
        <w:gridCol w:w="990"/>
        <w:gridCol w:w="990"/>
        <w:gridCol w:w="810"/>
        <w:gridCol w:w="989"/>
      </w:tblGrid>
      <w:tr w:rsidR="00D41CD1" w:rsidRPr="00FB3327" w14:paraId="6C282CB1" w14:textId="77777777" w:rsidTr="00B45D32">
        <w:trPr>
          <w:trHeight w:val="772"/>
        </w:trPr>
        <w:tc>
          <w:tcPr>
            <w:tcW w:w="1242" w:type="dxa"/>
            <w:shd w:val="clear" w:color="auto" w:fill="F2F2F2" w:themeFill="background1" w:themeFillShade="F2"/>
            <w:vAlign w:val="center"/>
          </w:tcPr>
          <w:p w14:paraId="5A014B2F" w14:textId="77777777" w:rsidR="00C24AB9" w:rsidRDefault="00B45D32" w:rsidP="00C24AB9">
            <w:pPr>
              <w:contextualSpacing/>
              <w:jc w:val="center"/>
              <w:rPr>
                <w:rFonts w:cstheme="minorHAnsi"/>
                <w:b/>
                <w:sz w:val="18"/>
                <w:szCs w:val="18"/>
                <w:lang w:val="en-US"/>
              </w:rPr>
            </w:pPr>
            <w:r>
              <w:rPr>
                <w:rFonts w:cstheme="minorHAnsi"/>
                <w:b/>
                <w:sz w:val="18"/>
                <w:szCs w:val="18"/>
                <w:lang w:val="en-US"/>
              </w:rPr>
              <w:lastRenderedPageBreak/>
              <w:t>Author/</w:t>
            </w:r>
          </w:p>
          <w:p w14:paraId="3710FDFE" w14:textId="7EAE2269" w:rsidR="00B45D32" w:rsidRPr="00FB3327" w:rsidRDefault="00B45D32" w:rsidP="00C24AB9">
            <w:pPr>
              <w:contextualSpacing/>
              <w:jc w:val="center"/>
              <w:rPr>
                <w:rFonts w:cstheme="minorHAnsi"/>
                <w:b/>
                <w:sz w:val="18"/>
                <w:szCs w:val="18"/>
                <w:lang w:val="en-US"/>
              </w:rPr>
            </w:pPr>
            <w:r>
              <w:rPr>
                <w:rFonts w:cstheme="minorHAnsi"/>
                <w:b/>
                <w:sz w:val="18"/>
                <w:szCs w:val="18"/>
                <w:lang w:val="en-US"/>
              </w:rPr>
              <w:t>ACRONYM</w:t>
            </w:r>
          </w:p>
        </w:tc>
        <w:tc>
          <w:tcPr>
            <w:tcW w:w="1134" w:type="dxa"/>
            <w:shd w:val="clear" w:color="auto" w:fill="F2F2F2" w:themeFill="background1" w:themeFillShade="F2"/>
            <w:tcMar>
              <w:left w:w="28" w:type="dxa"/>
              <w:right w:w="28" w:type="dxa"/>
            </w:tcMar>
            <w:vAlign w:val="center"/>
          </w:tcPr>
          <w:p w14:paraId="21ECBB70" w14:textId="77777777" w:rsidR="00C24AB9" w:rsidRPr="00FB3327" w:rsidRDefault="00C24AB9" w:rsidP="00C24AB9">
            <w:pPr>
              <w:ind w:left="-34" w:right="-78"/>
              <w:contextualSpacing/>
              <w:jc w:val="center"/>
              <w:rPr>
                <w:rFonts w:cstheme="minorHAnsi"/>
                <w:b/>
                <w:sz w:val="18"/>
                <w:szCs w:val="18"/>
                <w:lang w:val="en-US"/>
              </w:rPr>
            </w:pPr>
            <w:r w:rsidRPr="00FB3327">
              <w:rPr>
                <w:rFonts w:cstheme="minorHAnsi"/>
                <w:b/>
                <w:sz w:val="18"/>
                <w:szCs w:val="18"/>
                <w:lang w:val="en-US"/>
              </w:rPr>
              <w:t>Study design</w:t>
            </w:r>
          </w:p>
          <w:p w14:paraId="11DF7A14" w14:textId="77777777" w:rsidR="00C24AB9" w:rsidRPr="00FB3327" w:rsidRDefault="00C24AB9" w:rsidP="00C24AB9">
            <w:pPr>
              <w:ind w:left="-34" w:right="-78"/>
              <w:contextualSpacing/>
              <w:jc w:val="center"/>
              <w:rPr>
                <w:rFonts w:cstheme="minorHAnsi"/>
                <w:b/>
                <w:sz w:val="18"/>
                <w:szCs w:val="18"/>
                <w:lang w:val="en-US"/>
              </w:rPr>
            </w:pPr>
            <w:r w:rsidRPr="00FB3327">
              <w:rPr>
                <w:rFonts w:cstheme="minorHAnsi"/>
                <w:b/>
                <w:sz w:val="18"/>
                <w:szCs w:val="18"/>
                <w:lang w:val="en-US"/>
              </w:rPr>
              <w:t>(N centers)</w:t>
            </w:r>
          </w:p>
        </w:tc>
        <w:tc>
          <w:tcPr>
            <w:tcW w:w="1276" w:type="dxa"/>
            <w:shd w:val="clear" w:color="auto" w:fill="F2F2F2" w:themeFill="background1" w:themeFillShade="F2"/>
            <w:tcMar>
              <w:left w:w="28" w:type="dxa"/>
              <w:right w:w="28" w:type="dxa"/>
            </w:tcMar>
            <w:vAlign w:val="center"/>
          </w:tcPr>
          <w:p w14:paraId="455B0232" w14:textId="77777777" w:rsidR="00C24AB9" w:rsidRPr="00FB3327" w:rsidRDefault="00C24AB9" w:rsidP="00C24AB9">
            <w:pPr>
              <w:contextualSpacing/>
              <w:jc w:val="center"/>
              <w:rPr>
                <w:rFonts w:cstheme="minorHAnsi"/>
                <w:b/>
                <w:sz w:val="18"/>
                <w:szCs w:val="18"/>
                <w:lang w:val="en-US"/>
              </w:rPr>
            </w:pPr>
            <w:r w:rsidRPr="00FB3327">
              <w:rPr>
                <w:rFonts w:cstheme="minorHAnsi"/>
                <w:b/>
                <w:sz w:val="18"/>
                <w:szCs w:val="18"/>
                <w:lang w:val="en-US"/>
              </w:rPr>
              <w:t>Country /</w:t>
            </w:r>
          </w:p>
          <w:p w14:paraId="4F700317" w14:textId="77777777" w:rsidR="00C24AB9" w:rsidRPr="00FB3327" w:rsidRDefault="00C24AB9" w:rsidP="00C24AB9">
            <w:pPr>
              <w:contextualSpacing/>
              <w:jc w:val="center"/>
              <w:rPr>
                <w:rFonts w:cstheme="minorHAnsi"/>
                <w:b/>
                <w:sz w:val="18"/>
                <w:szCs w:val="18"/>
                <w:lang w:val="en-US"/>
              </w:rPr>
            </w:pPr>
            <w:r w:rsidRPr="00FB3327">
              <w:rPr>
                <w:rFonts w:cstheme="minorHAnsi"/>
                <w:b/>
                <w:sz w:val="18"/>
                <w:szCs w:val="18"/>
                <w:lang w:val="en-US"/>
              </w:rPr>
              <w:t>Recruitment time</w:t>
            </w:r>
          </w:p>
        </w:tc>
        <w:tc>
          <w:tcPr>
            <w:tcW w:w="1985" w:type="dxa"/>
            <w:shd w:val="clear" w:color="auto" w:fill="F2F2F2" w:themeFill="background1" w:themeFillShade="F2"/>
            <w:tcMar>
              <w:left w:w="28" w:type="dxa"/>
              <w:right w:w="28" w:type="dxa"/>
            </w:tcMar>
            <w:vAlign w:val="center"/>
          </w:tcPr>
          <w:p w14:paraId="17337BC6" w14:textId="77777777" w:rsidR="00C24AB9" w:rsidRPr="00FB3327" w:rsidRDefault="00C24AB9" w:rsidP="00C24AB9">
            <w:pPr>
              <w:jc w:val="center"/>
              <w:rPr>
                <w:rFonts w:cstheme="minorHAnsi"/>
                <w:b/>
                <w:sz w:val="18"/>
                <w:szCs w:val="18"/>
                <w:lang w:val="en-US"/>
              </w:rPr>
            </w:pPr>
            <w:r w:rsidRPr="00FB3327">
              <w:rPr>
                <w:rFonts w:cstheme="minorHAnsi"/>
                <w:b/>
                <w:sz w:val="18"/>
                <w:szCs w:val="18"/>
                <w:lang w:val="en-US"/>
              </w:rPr>
              <w:t>Definition of patient population</w:t>
            </w:r>
          </w:p>
        </w:tc>
        <w:tc>
          <w:tcPr>
            <w:tcW w:w="567" w:type="dxa"/>
            <w:shd w:val="clear" w:color="auto" w:fill="F2F2F2" w:themeFill="background1" w:themeFillShade="F2"/>
            <w:tcMar>
              <w:left w:w="28" w:type="dxa"/>
              <w:right w:w="28" w:type="dxa"/>
            </w:tcMar>
            <w:vAlign w:val="center"/>
          </w:tcPr>
          <w:p w14:paraId="2D201C6B" w14:textId="77777777" w:rsidR="00C24AB9" w:rsidRPr="00FB3327" w:rsidRDefault="00C24AB9" w:rsidP="00C24AB9">
            <w:pPr>
              <w:jc w:val="center"/>
              <w:rPr>
                <w:rFonts w:cstheme="minorHAnsi"/>
                <w:b/>
                <w:sz w:val="18"/>
                <w:szCs w:val="18"/>
                <w:lang w:val="en-US"/>
              </w:rPr>
            </w:pPr>
          </w:p>
        </w:tc>
        <w:tc>
          <w:tcPr>
            <w:tcW w:w="1134" w:type="dxa"/>
            <w:shd w:val="clear" w:color="auto" w:fill="F2F2F2" w:themeFill="background1" w:themeFillShade="F2"/>
            <w:vAlign w:val="center"/>
          </w:tcPr>
          <w:p w14:paraId="43EF0545" w14:textId="77777777" w:rsidR="00C24AB9" w:rsidRPr="00FB3327" w:rsidRDefault="00C24AB9" w:rsidP="00C24AB9">
            <w:pPr>
              <w:jc w:val="center"/>
              <w:rPr>
                <w:rFonts w:cstheme="minorHAnsi"/>
                <w:b/>
                <w:sz w:val="18"/>
                <w:szCs w:val="18"/>
                <w:lang w:val="en-US"/>
              </w:rPr>
            </w:pPr>
            <w:r w:rsidRPr="00FB3327">
              <w:rPr>
                <w:rFonts w:cstheme="minorHAnsi"/>
                <w:b/>
                <w:sz w:val="18"/>
                <w:szCs w:val="18"/>
                <w:lang w:val="en-US"/>
              </w:rPr>
              <w:t>Radiation localization</w:t>
            </w:r>
          </w:p>
        </w:tc>
        <w:tc>
          <w:tcPr>
            <w:tcW w:w="1275" w:type="dxa"/>
            <w:shd w:val="clear" w:color="auto" w:fill="F2F2F2" w:themeFill="background1" w:themeFillShade="F2"/>
            <w:vAlign w:val="center"/>
          </w:tcPr>
          <w:p w14:paraId="43A9FE16" w14:textId="561FDBEA" w:rsidR="00C24AB9" w:rsidRPr="00FB3327" w:rsidRDefault="00D41CD1" w:rsidP="00D41CD1">
            <w:pPr>
              <w:jc w:val="center"/>
              <w:rPr>
                <w:rFonts w:cstheme="minorHAnsi"/>
                <w:b/>
                <w:sz w:val="18"/>
                <w:szCs w:val="18"/>
                <w:lang w:val="en-US"/>
              </w:rPr>
            </w:pPr>
            <w:r w:rsidRPr="00FB3327">
              <w:rPr>
                <w:rFonts w:cstheme="minorHAnsi"/>
                <w:b/>
                <w:sz w:val="18"/>
                <w:szCs w:val="18"/>
                <w:lang w:val="en-US"/>
              </w:rPr>
              <w:t xml:space="preserve">Radiation </w:t>
            </w:r>
            <w:r>
              <w:rPr>
                <w:rFonts w:cstheme="minorHAnsi"/>
                <w:b/>
                <w:sz w:val="18"/>
                <w:szCs w:val="18"/>
                <w:lang w:val="en-US"/>
              </w:rPr>
              <w:t>t</w:t>
            </w:r>
            <w:r w:rsidR="00C24AB9" w:rsidRPr="00FB3327">
              <w:rPr>
                <w:rFonts w:cstheme="minorHAnsi"/>
                <w:b/>
                <w:sz w:val="18"/>
                <w:szCs w:val="18"/>
                <w:lang w:val="en-US"/>
              </w:rPr>
              <w:t>echnique</w:t>
            </w:r>
          </w:p>
        </w:tc>
        <w:tc>
          <w:tcPr>
            <w:tcW w:w="1147" w:type="dxa"/>
            <w:shd w:val="clear" w:color="auto" w:fill="F2F2F2" w:themeFill="background1" w:themeFillShade="F2"/>
            <w:vAlign w:val="center"/>
          </w:tcPr>
          <w:p w14:paraId="6B85598C" w14:textId="77777777" w:rsidR="00C24AB9" w:rsidRPr="00FB3327" w:rsidRDefault="00C24AB9" w:rsidP="00C24AB9">
            <w:pPr>
              <w:jc w:val="center"/>
              <w:rPr>
                <w:rFonts w:cstheme="minorHAnsi"/>
                <w:b/>
                <w:sz w:val="18"/>
                <w:szCs w:val="18"/>
                <w:lang w:val="en-US"/>
              </w:rPr>
            </w:pPr>
            <w:r w:rsidRPr="00FB3327">
              <w:rPr>
                <w:rFonts w:cstheme="minorHAnsi"/>
                <w:b/>
                <w:sz w:val="18"/>
                <w:szCs w:val="18"/>
                <w:lang w:val="en-US"/>
              </w:rPr>
              <w:t xml:space="preserve">Organ dose </w:t>
            </w:r>
          </w:p>
          <w:p w14:paraId="75C93B9A" w14:textId="77777777" w:rsidR="00C24AB9" w:rsidRPr="00FB3327" w:rsidRDefault="00C24AB9" w:rsidP="00C24AB9">
            <w:pPr>
              <w:jc w:val="center"/>
              <w:rPr>
                <w:rFonts w:cstheme="minorHAnsi"/>
                <w:b/>
                <w:sz w:val="18"/>
                <w:szCs w:val="18"/>
                <w:lang w:val="en-US"/>
              </w:rPr>
            </w:pPr>
            <w:r w:rsidRPr="00FB3327">
              <w:rPr>
                <w:rFonts w:cstheme="minorHAnsi"/>
                <w:b/>
                <w:sz w:val="18"/>
                <w:szCs w:val="18"/>
                <w:lang w:val="en-US"/>
              </w:rPr>
              <w:t>(fractions)</w:t>
            </w:r>
          </w:p>
        </w:tc>
        <w:tc>
          <w:tcPr>
            <w:tcW w:w="1170" w:type="dxa"/>
            <w:shd w:val="clear" w:color="auto" w:fill="F2F2F2" w:themeFill="background1" w:themeFillShade="F2"/>
            <w:tcMar>
              <w:left w:w="28" w:type="dxa"/>
              <w:right w:w="28" w:type="dxa"/>
            </w:tcMar>
            <w:vAlign w:val="center"/>
          </w:tcPr>
          <w:p w14:paraId="44008AF1" w14:textId="77777777" w:rsidR="00C24AB9" w:rsidRPr="00FB3327" w:rsidRDefault="00C24AB9" w:rsidP="00C24AB9">
            <w:pPr>
              <w:jc w:val="center"/>
              <w:rPr>
                <w:rFonts w:cstheme="minorHAnsi"/>
                <w:b/>
                <w:sz w:val="18"/>
                <w:szCs w:val="18"/>
                <w:lang w:val="en-US"/>
              </w:rPr>
            </w:pPr>
            <w:r w:rsidRPr="00FB3327">
              <w:rPr>
                <w:rFonts w:cstheme="minorHAnsi"/>
                <w:b/>
                <w:sz w:val="18"/>
                <w:szCs w:val="18"/>
                <w:lang w:val="en-US"/>
              </w:rPr>
              <w:t>Focal boost dose (fractions)</w:t>
            </w:r>
          </w:p>
        </w:tc>
        <w:tc>
          <w:tcPr>
            <w:tcW w:w="990" w:type="dxa"/>
            <w:shd w:val="clear" w:color="auto" w:fill="F2F2F2" w:themeFill="background1" w:themeFillShade="F2"/>
            <w:vAlign w:val="center"/>
          </w:tcPr>
          <w:p w14:paraId="63DF0D1A" w14:textId="3E54C267" w:rsidR="00C24AB9" w:rsidRPr="00FB3327" w:rsidRDefault="00C15C8B" w:rsidP="00C24AB9">
            <w:pPr>
              <w:jc w:val="center"/>
              <w:rPr>
                <w:rFonts w:cstheme="minorHAnsi"/>
                <w:b/>
                <w:sz w:val="18"/>
                <w:szCs w:val="18"/>
                <w:lang w:val="en-US"/>
              </w:rPr>
            </w:pPr>
            <w:r>
              <w:rPr>
                <w:rFonts w:cstheme="minorHAnsi"/>
                <w:b/>
                <w:sz w:val="18"/>
                <w:szCs w:val="18"/>
                <w:lang w:val="en-US"/>
              </w:rPr>
              <w:t>Imaging modality</w:t>
            </w:r>
          </w:p>
        </w:tc>
        <w:tc>
          <w:tcPr>
            <w:tcW w:w="990" w:type="dxa"/>
            <w:shd w:val="clear" w:color="auto" w:fill="F2F2F2" w:themeFill="background1" w:themeFillShade="F2"/>
            <w:tcMar>
              <w:left w:w="28" w:type="dxa"/>
              <w:right w:w="28" w:type="dxa"/>
            </w:tcMar>
            <w:vAlign w:val="center"/>
          </w:tcPr>
          <w:p w14:paraId="7F067835" w14:textId="67339173" w:rsidR="00783D7D" w:rsidRPr="00FB3327" w:rsidRDefault="00781EE8" w:rsidP="00272CAB">
            <w:pPr>
              <w:jc w:val="center"/>
              <w:rPr>
                <w:rFonts w:cstheme="minorHAnsi"/>
                <w:b/>
                <w:sz w:val="18"/>
                <w:szCs w:val="18"/>
                <w:lang w:val="en-US"/>
              </w:rPr>
            </w:pPr>
            <w:r>
              <w:rPr>
                <w:rFonts w:cstheme="minorHAnsi"/>
                <w:b/>
                <w:sz w:val="18"/>
                <w:szCs w:val="18"/>
                <w:lang w:val="en-US"/>
              </w:rPr>
              <w:t xml:space="preserve">Planned </w:t>
            </w:r>
            <w:r w:rsidR="00C24AB9" w:rsidRPr="00FB3327">
              <w:rPr>
                <w:rFonts w:cstheme="minorHAnsi"/>
                <w:b/>
                <w:sz w:val="18"/>
                <w:szCs w:val="18"/>
                <w:lang w:val="en-US"/>
              </w:rPr>
              <w:t xml:space="preserve">N </w:t>
            </w:r>
          </w:p>
        </w:tc>
        <w:tc>
          <w:tcPr>
            <w:tcW w:w="810" w:type="dxa"/>
            <w:shd w:val="clear" w:color="auto" w:fill="F2F2F2" w:themeFill="background1" w:themeFillShade="F2"/>
            <w:tcMar>
              <w:left w:w="28" w:type="dxa"/>
              <w:right w:w="28" w:type="dxa"/>
            </w:tcMar>
            <w:vAlign w:val="center"/>
          </w:tcPr>
          <w:p w14:paraId="363E7A52" w14:textId="77777777" w:rsidR="00C24AB9" w:rsidRPr="00FB3327" w:rsidRDefault="00C24AB9" w:rsidP="00C24AB9">
            <w:pPr>
              <w:jc w:val="center"/>
              <w:rPr>
                <w:rFonts w:cstheme="minorHAnsi"/>
                <w:b/>
                <w:sz w:val="18"/>
                <w:szCs w:val="18"/>
                <w:lang w:val="en-US"/>
              </w:rPr>
            </w:pPr>
            <w:r w:rsidRPr="00FB3327">
              <w:rPr>
                <w:rFonts w:cstheme="minorHAnsi"/>
                <w:b/>
                <w:sz w:val="18"/>
                <w:szCs w:val="18"/>
                <w:lang w:val="en-US"/>
              </w:rPr>
              <w:t>Age in years (range)</w:t>
            </w:r>
          </w:p>
        </w:tc>
        <w:tc>
          <w:tcPr>
            <w:tcW w:w="989" w:type="dxa"/>
            <w:shd w:val="clear" w:color="auto" w:fill="F2F2F2" w:themeFill="background1" w:themeFillShade="F2"/>
            <w:tcMar>
              <w:left w:w="28" w:type="dxa"/>
              <w:right w:w="28" w:type="dxa"/>
            </w:tcMar>
            <w:vAlign w:val="center"/>
          </w:tcPr>
          <w:p w14:paraId="796564B9" w14:textId="4154DFAA" w:rsidR="00082FC8" w:rsidRDefault="008E4734" w:rsidP="00C24AB9">
            <w:pPr>
              <w:jc w:val="center"/>
              <w:rPr>
                <w:rFonts w:cstheme="minorHAnsi"/>
                <w:b/>
                <w:sz w:val="18"/>
                <w:szCs w:val="18"/>
                <w:lang w:val="en-US"/>
              </w:rPr>
            </w:pPr>
            <w:r>
              <w:rPr>
                <w:rFonts w:cstheme="minorHAnsi"/>
                <w:b/>
                <w:sz w:val="18"/>
                <w:szCs w:val="18"/>
                <w:lang w:val="en-US"/>
              </w:rPr>
              <w:t>Planned</w:t>
            </w:r>
          </w:p>
          <w:p w14:paraId="15E77961" w14:textId="09DAE974" w:rsidR="00C24AB9" w:rsidRPr="00FB3327" w:rsidRDefault="00C24AB9" w:rsidP="00C24AB9">
            <w:pPr>
              <w:jc w:val="center"/>
              <w:rPr>
                <w:rFonts w:cstheme="minorHAnsi"/>
                <w:b/>
                <w:sz w:val="18"/>
                <w:szCs w:val="18"/>
                <w:lang w:val="en-US"/>
              </w:rPr>
            </w:pPr>
            <w:r w:rsidRPr="00FB3327">
              <w:rPr>
                <w:rFonts w:cstheme="minorHAnsi"/>
                <w:b/>
                <w:sz w:val="18"/>
                <w:szCs w:val="18"/>
                <w:lang w:val="en-US"/>
              </w:rPr>
              <w:t xml:space="preserve">Follow-up </w:t>
            </w:r>
            <w:r w:rsidR="00407AD1">
              <w:rPr>
                <w:rFonts w:cstheme="minorHAnsi"/>
                <w:b/>
                <w:sz w:val="18"/>
                <w:szCs w:val="18"/>
                <w:lang w:val="en-US"/>
              </w:rPr>
              <w:t>(years)</w:t>
            </w:r>
          </w:p>
        </w:tc>
      </w:tr>
      <w:tr w:rsidR="00AB4365" w:rsidRPr="00FB3327" w14:paraId="42D319B9" w14:textId="77777777" w:rsidTr="00B45D32">
        <w:tblPrEx>
          <w:shd w:val="clear" w:color="auto" w:fill="auto"/>
        </w:tblPrEx>
        <w:trPr>
          <w:trHeight w:val="849"/>
        </w:trPr>
        <w:tc>
          <w:tcPr>
            <w:tcW w:w="1242" w:type="dxa"/>
            <w:vMerge w:val="restart"/>
            <w:shd w:val="clear" w:color="auto" w:fill="auto"/>
            <w:vAlign w:val="center"/>
          </w:tcPr>
          <w:p w14:paraId="5C4773D1" w14:textId="74413F5E" w:rsidR="00AB4365" w:rsidRPr="00FB3327" w:rsidRDefault="007C7C74" w:rsidP="0065143A">
            <w:pPr>
              <w:ind w:left="-56" w:right="-92"/>
              <w:jc w:val="center"/>
              <w:rPr>
                <w:rFonts w:cstheme="minorHAnsi"/>
                <w:b/>
                <w:sz w:val="18"/>
                <w:szCs w:val="18"/>
                <w:lang w:val="en-US"/>
              </w:rPr>
            </w:pPr>
            <w:r>
              <w:rPr>
                <w:rFonts w:cstheme="minorHAnsi"/>
                <w:b/>
                <w:sz w:val="18"/>
                <w:szCs w:val="18"/>
                <w:lang w:val="en-US"/>
              </w:rPr>
              <w:t>HEIGHT Trial</w:t>
            </w:r>
            <w:r w:rsidR="00EE269D">
              <w:rPr>
                <w:rFonts w:cstheme="minorHAnsi"/>
                <w:b/>
                <w:sz w:val="18"/>
                <w:szCs w:val="18"/>
                <w:lang w:val="en-US"/>
              </w:rPr>
              <w:t xml:space="preserve"> </w:t>
            </w:r>
            <w:r w:rsidR="00EE269D">
              <w:rPr>
                <w:rFonts w:cstheme="minorHAnsi"/>
                <w:b/>
                <w:sz w:val="18"/>
                <w:szCs w:val="18"/>
                <w:lang w:val="en-US"/>
              </w:rPr>
              <w:fldChar w:fldCharType="begin"/>
            </w:r>
            <w:r w:rsidR="0065143A">
              <w:rPr>
                <w:rFonts w:cstheme="minorHAnsi"/>
                <w:b/>
                <w:sz w:val="18"/>
                <w:szCs w:val="18"/>
                <w:lang w:val="en-US"/>
              </w:rPr>
              <w:instrText xml:space="preserve"> ADDIN EN.CITE &lt;EndNote&gt;&lt;Cite&gt;&lt;Author&gt;Nct&lt;/Author&gt;&lt;Year&gt;2011&lt;/Year&gt;&lt;RecNum&gt;12&lt;/RecNum&gt;&lt;DisplayText&gt;[9]&lt;/DisplayText&gt;&lt;record&gt;&lt;rec-number&gt;12&lt;/rec-number&gt;&lt;foreign-keys&gt;&lt;key app="EN" db-id="fx0strv9hsfwx6ef0e659s5lpv00t2ret9we" timestamp="1597137269"&gt;12&lt;/key&gt;&lt;/foreign-keys&gt;&lt;ref-type name="Web Page"&gt;12&lt;/ref-type&gt;&lt;contributors&gt;&lt;authors&gt;&lt;author&gt;Nct,&lt;/author&gt;&lt;/authors&gt;&lt;/contributors&gt;&lt;titles&gt;&lt;title&gt;Hypofractionated Image-Guided Radiotherapy For Prostate Cancer: the HEIGHT Trial.&lt;/title&gt;&lt;/titles&gt;&lt;dates&gt;&lt;year&gt;2011&lt;/year&gt;&lt;/dates&gt;&lt;accession-num&gt;CN-01582054&lt;/accession-num&gt;&lt;urls&gt;&lt;related-urls&gt;&lt;url&gt;https://clinicaltrials.gov/ct2/show/NCT01411332&lt;/url&gt;&lt;/related-urls&gt;&lt;/urls&gt;&lt;/record&gt;&lt;/Cite&gt;&lt;/EndNote&gt;</w:instrText>
            </w:r>
            <w:r w:rsidR="00EE269D">
              <w:rPr>
                <w:rFonts w:cstheme="minorHAnsi"/>
                <w:b/>
                <w:sz w:val="18"/>
                <w:szCs w:val="18"/>
                <w:lang w:val="en-US"/>
              </w:rPr>
              <w:fldChar w:fldCharType="separate"/>
            </w:r>
            <w:r w:rsidR="00C560A5">
              <w:rPr>
                <w:rFonts w:cstheme="minorHAnsi"/>
                <w:b/>
                <w:noProof/>
                <w:sz w:val="18"/>
                <w:szCs w:val="18"/>
                <w:lang w:val="en-US"/>
              </w:rPr>
              <w:t>[9]</w:t>
            </w:r>
            <w:r w:rsidR="00EE269D">
              <w:rPr>
                <w:rFonts w:cstheme="minorHAnsi"/>
                <w:b/>
                <w:sz w:val="18"/>
                <w:szCs w:val="18"/>
                <w:lang w:val="en-US"/>
              </w:rPr>
              <w:fldChar w:fldCharType="end"/>
            </w:r>
          </w:p>
        </w:tc>
        <w:tc>
          <w:tcPr>
            <w:tcW w:w="1134" w:type="dxa"/>
            <w:vMerge w:val="restart"/>
            <w:shd w:val="clear" w:color="auto" w:fill="auto"/>
            <w:vAlign w:val="center"/>
          </w:tcPr>
          <w:p w14:paraId="5948DF60" w14:textId="77777777" w:rsidR="00AB4365" w:rsidRDefault="00AB4365" w:rsidP="00C24AB9">
            <w:pPr>
              <w:ind w:left="-34" w:right="-78"/>
              <w:jc w:val="center"/>
              <w:rPr>
                <w:rFonts w:cstheme="minorHAnsi"/>
                <w:sz w:val="18"/>
                <w:szCs w:val="18"/>
                <w:lang w:val="en-US"/>
              </w:rPr>
            </w:pPr>
            <w:r w:rsidRPr="00FB3327">
              <w:rPr>
                <w:rFonts w:cstheme="minorHAnsi"/>
                <w:sz w:val="18"/>
                <w:szCs w:val="18"/>
                <w:lang w:val="en-US"/>
              </w:rPr>
              <w:t>Phase III</w:t>
            </w:r>
            <w:r>
              <w:rPr>
                <w:rFonts w:cstheme="minorHAnsi"/>
                <w:sz w:val="18"/>
                <w:szCs w:val="18"/>
                <w:lang w:val="en-US"/>
              </w:rPr>
              <w:t xml:space="preserve"> </w:t>
            </w:r>
          </w:p>
          <w:p w14:paraId="3C32F9F5" w14:textId="226469FE" w:rsidR="00AB4365" w:rsidRPr="00FB3327" w:rsidRDefault="004B337F" w:rsidP="00C24AB9">
            <w:pPr>
              <w:ind w:left="-34" w:right="-78"/>
              <w:jc w:val="center"/>
              <w:rPr>
                <w:rFonts w:cstheme="minorHAnsi"/>
                <w:sz w:val="18"/>
                <w:szCs w:val="18"/>
                <w:lang w:val="en-US"/>
              </w:rPr>
            </w:pPr>
            <w:r>
              <w:rPr>
                <w:rFonts w:cstheme="minorHAnsi"/>
                <w:sz w:val="18"/>
                <w:szCs w:val="18"/>
                <w:lang w:val="en-US"/>
              </w:rPr>
              <w:t>RCT</w:t>
            </w:r>
          </w:p>
          <w:p w14:paraId="0AAC0E77" w14:textId="77777777" w:rsidR="00AB4365" w:rsidRPr="00FB3327" w:rsidRDefault="00AB4365" w:rsidP="00C24AB9">
            <w:pPr>
              <w:ind w:left="-34" w:right="-78"/>
              <w:jc w:val="center"/>
              <w:rPr>
                <w:rFonts w:cstheme="minorHAnsi"/>
                <w:sz w:val="18"/>
                <w:szCs w:val="18"/>
                <w:lang w:val="en-US"/>
              </w:rPr>
            </w:pPr>
            <w:r w:rsidRPr="00FB3327">
              <w:rPr>
                <w:rFonts w:cstheme="minorHAnsi"/>
                <w:sz w:val="18"/>
                <w:szCs w:val="18"/>
                <w:lang w:val="en-US"/>
              </w:rPr>
              <w:t>(NA)</w:t>
            </w:r>
          </w:p>
        </w:tc>
        <w:tc>
          <w:tcPr>
            <w:tcW w:w="1276" w:type="dxa"/>
            <w:vMerge w:val="restart"/>
            <w:shd w:val="clear" w:color="auto" w:fill="auto"/>
            <w:vAlign w:val="center"/>
          </w:tcPr>
          <w:p w14:paraId="05B39246" w14:textId="77777777" w:rsidR="00AB4365" w:rsidRPr="00FB3327" w:rsidRDefault="00AB4365" w:rsidP="00C24AB9">
            <w:pPr>
              <w:ind w:left="-48" w:right="-76"/>
              <w:jc w:val="center"/>
              <w:rPr>
                <w:rFonts w:cstheme="minorHAnsi"/>
                <w:bCs/>
                <w:sz w:val="18"/>
                <w:szCs w:val="18"/>
                <w:lang w:val="en-US"/>
              </w:rPr>
            </w:pPr>
            <w:r w:rsidRPr="00FB3327">
              <w:rPr>
                <w:rFonts w:cstheme="minorHAnsi"/>
                <w:bCs/>
                <w:sz w:val="18"/>
                <w:szCs w:val="18"/>
                <w:lang w:val="en-US"/>
              </w:rPr>
              <w:t>United States</w:t>
            </w:r>
          </w:p>
          <w:p w14:paraId="54FF2CE5" w14:textId="1456773B" w:rsidR="00AB4365" w:rsidRPr="00FB3327" w:rsidRDefault="00AB4365" w:rsidP="00AC5B51">
            <w:pPr>
              <w:ind w:left="-138" w:right="-166"/>
              <w:jc w:val="center"/>
              <w:rPr>
                <w:rFonts w:cstheme="minorHAnsi"/>
                <w:bCs/>
                <w:sz w:val="18"/>
                <w:szCs w:val="18"/>
                <w:lang w:val="en-US"/>
              </w:rPr>
            </w:pPr>
            <w:r w:rsidRPr="00FB3327">
              <w:rPr>
                <w:rFonts w:cstheme="minorHAnsi"/>
                <w:bCs/>
                <w:sz w:val="18"/>
                <w:szCs w:val="18"/>
                <w:lang w:val="en-US"/>
              </w:rPr>
              <w:t>2011-NA</w:t>
            </w:r>
          </w:p>
        </w:tc>
        <w:tc>
          <w:tcPr>
            <w:tcW w:w="1985" w:type="dxa"/>
            <w:vMerge w:val="restart"/>
            <w:shd w:val="clear" w:color="auto" w:fill="auto"/>
            <w:vAlign w:val="center"/>
          </w:tcPr>
          <w:p w14:paraId="5C6A2023" w14:textId="77777777" w:rsidR="00AB4365" w:rsidRPr="00FB3327" w:rsidRDefault="00AB4365" w:rsidP="00506AFA">
            <w:pPr>
              <w:jc w:val="center"/>
              <w:rPr>
                <w:rFonts w:cstheme="minorHAnsi"/>
                <w:sz w:val="18"/>
                <w:szCs w:val="18"/>
                <w:lang w:val="en-US"/>
              </w:rPr>
            </w:pPr>
            <w:r w:rsidRPr="00FB3327">
              <w:rPr>
                <w:rFonts w:cstheme="minorHAnsi"/>
                <w:sz w:val="18"/>
                <w:szCs w:val="18"/>
                <w:lang w:val="en-US"/>
              </w:rPr>
              <w:t>Patients with localized adenocarcinoma of the prostate with</w:t>
            </w:r>
            <w:r w:rsidRPr="00FB3327">
              <w:rPr>
                <w:rFonts w:cstheme="minorHAnsi"/>
                <w:sz w:val="18"/>
                <w:szCs w:val="18"/>
              </w:rPr>
              <w:t xml:space="preserve"> </w:t>
            </w:r>
            <w:r w:rsidRPr="00FB3327">
              <w:rPr>
                <w:rFonts w:cstheme="minorHAnsi"/>
                <w:sz w:val="18"/>
                <w:szCs w:val="18"/>
                <w:lang w:val="en-US"/>
              </w:rPr>
              <w:t>T1-T3a,</w:t>
            </w:r>
            <w:r w:rsidRPr="00FB3327">
              <w:rPr>
                <w:rFonts w:cstheme="minorHAnsi"/>
                <w:sz w:val="18"/>
                <w:szCs w:val="18"/>
              </w:rPr>
              <w:t xml:space="preserve"> </w:t>
            </w:r>
            <w:r w:rsidRPr="00FB3327">
              <w:rPr>
                <w:rFonts w:cstheme="minorHAnsi"/>
                <w:sz w:val="18"/>
                <w:szCs w:val="18"/>
                <w:lang w:val="en-US"/>
              </w:rPr>
              <w:t xml:space="preserve">Gleason score 6-8, </w:t>
            </w:r>
            <w:r w:rsidRPr="00FB3327">
              <w:rPr>
                <w:rFonts w:cstheme="minorHAnsi"/>
                <w:sz w:val="18"/>
                <w:szCs w:val="18"/>
              </w:rPr>
              <w:t xml:space="preserve">  PSA ≤100 ng/mL, </w:t>
            </w:r>
            <w:r w:rsidRPr="00FB3327">
              <w:rPr>
                <w:rFonts w:cstheme="minorHAnsi"/>
                <w:sz w:val="18"/>
                <w:szCs w:val="18"/>
                <w:lang w:val="en-US"/>
              </w:rPr>
              <w:t>Zubrod performance status &lt;2</w:t>
            </w:r>
          </w:p>
        </w:tc>
        <w:tc>
          <w:tcPr>
            <w:tcW w:w="567" w:type="dxa"/>
            <w:shd w:val="clear" w:color="auto" w:fill="auto"/>
            <w:vAlign w:val="center"/>
          </w:tcPr>
          <w:p w14:paraId="6E5FBB79" w14:textId="77777777" w:rsidR="00AB4365" w:rsidRPr="00FB3327" w:rsidRDefault="00AB4365" w:rsidP="00C24AB9">
            <w:pPr>
              <w:jc w:val="center"/>
              <w:rPr>
                <w:rFonts w:cstheme="minorHAnsi"/>
                <w:sz w:val="18"/>
                <w:szCs w:val="18"/>
                <w:lang w:val="en-US"/>
              </w:rPr>
            </w:pPr>
            <w:r>
              <w:rPr>
                <w:rFonts w:cstheme="minorHAnsi"/>
                <w:sz w:val="18"/>
                <w:szCs w:val="18"/>
                <w:lang w:val="en-US"/>
              </w:rPr>
              <w:t>I</w:t>
            </w:r>
          </w:p>
        </w:tc>
        <w:tc>
          <w:tcPr>
            <w:tcW w:w="1134" w:type="dxa"/>
            <w:shd w:val="clear" w:color="auto" w:fill="auto"/>
            <w:vAlign w:val="center"/>
          </w:tcPr>
          <w:p w14:paraId="69A80C36" w14:textId="2D48C663" w:rsidR="00AB4365" w:rsidRPr="00FB3327" w:rsidRDefault="00AB4365" w:rsidP="00AC5B51">
            <w:pPr>
              <w:jc w:val="center"/>
              <w:rPr>
                <w:rFonts w:cstheme="minorHAnsi"/>
                <w:sz w:val="18"/>
                <w:szCs w:val="18"/>
                <w:lang w:val="en-US"/>
              </w:rPr>
            </w:pPr>
            <w:r w:rsidRPr="00FB3327">
              <w:rPr>
                <w:rFonts w:cstheme="minorHAnsi"/>
                <w:sz w:val="18"/>
                <w:szCs w:val="18"/>
                <w:lang w:val="en-US"/>
              </w:rPr>
              <w:t xml:space="preserve">Prostate </w:t>
            </w:r>
            <w:r>
              <w:rPr>
                <w:rFonts w:cstheme="minorHAnsi"/>
                <w:sz w:val="18"/>
                <w:szCs w:val="18"/>
                <w:lang w:val="en-US"/>
              </w:rPr>
              <w:t xml:space="preserve">with </w:t>
            </w:r>
            <w:r w:rsidRPr="00FB3327">
              <w:rPr>
                <w:rFonts w:cstheme="minorHAnsi"/>
                <w:sz w:val="18"/>
                <w:szCs w:val="18"/>
                <w:lang w:val="en-US"/>
              </w:rPr>
              <w:t>focal boost</w:t>
            </w:r>
          </w:p>
        </w:tc>
        <w:tc>
          <w:tcPr>
            <w:tcW w:w="1275" w:type="dxa"/>
            <w:vMerge w:val="restart"/>
            <w:shd w:val="clear" w:color="auto" w:fill="auto"/>
            <w:vAlign w:val="center"/>
          </w:tcPr>
          <w:p w14:paraId="6EE96C2D" w14:textId="1115CA11" w:rsidR="00AB4365" w:rsidRPr="00FB3327" w:rsidRDefault="00AB4365" w:rsidP="00AC5B51">
            <w:pPr>
              <w:jc w:val="center"/>
              <w:rPr>
                <w:rFonts w:cstheme="minorHAnsi"/>
                <w:sz w:val="18"/>
                <w:szCs w:val="18"/>
                <w:lang w:val="en-US"/>
              </w:rPr>
            </w:pPr>
            <w:r w:rsidRPr="00FB3327">
              <w:rPr>
                <w:rFonts w:cstheme="minorHAnsi"/>
                <w:sz w:val="18"/>
                <w:szCs w:val="18"/>
                <w:lang w:val="en-US"/>
              </w:rPr>
              <w:t>IMRT</w:t>
            </w:r>
          </w:p>
        </w:tc>
        <w:tc>
          <w:tcPr>
            <w:tcW w:w="1147" w:type="dxa"/>
            <w:shd w:val="clear" w:color="auto" w:fill="auto"/>
            <w:vAlign w:val="center"/>
          </w:tcPr>
          <w:p w14:paraId="0BE7DE28" w14:textId="77777777" w:rsidR="00AB4365" w:rsidRPr="00FB3327" w:rsidRDefault="00AB4365" w:rsidP="00C24AB9">
            <w:pPr>
              <w:jc w:val="center"/>
              <w:rPr>
                <w:rFonts w:cstheme="minorHAnsi"/>
                <w:sz w:val="18"/>
                <w:szCs w:val="18"/>
                <w:lang w:val="en-US"/>
              </w:rPr>
            </w:pPr>
            <w:r w:rsidRPr="00FB3327">
              <w:rPr>
                <w:rFonts w:cstheme="minorHAnsi"/>
                <w:sz w:val="18"/>
                <w:szCs w:val="18"/>
                <w:lang w:val="en-US"/>
              </w:rPr>
              <w:t>76Gy</w:t>
            </w:r>
          </w:p>
          <w:p w14:paraId="594255E8" w14:textId="77777777" w:rsidR="00AB4365" w:rsidRPr="00FB3327" w:rsidRDefault="00AB4365" w:rsidP="00C24AB9">
            <w:pPr>
              <w:jc w:val="center"/>
              <w:rPr>
                <w:rFonts w:cstheme="minorHAnsi"/>
                <w:sz w:val="18"/>
                <w:szCs w:val="18"/>
                <w:lang w:val="en-US"/>
              </w:rPr>
            </w:pPr>
            <w:r w:rsidRPr="00FB3327">
              <w:rPr>
                <w:rFonts w:cstheme="minorHAnsi"/>
                <w:sz w:val="18"/>
                <w:szCs w:val="18"/>
                <w:lang w:val="en-US"/>
              </w:rPr>
              <w:t>(38x2Gy)</w:t>
            </w:r>
          </w:p>
        </w:tc>
        <w:tc>
          <w:tcPr>
            <w:tcW w:w="1170" w:type="dxa"/>
            <w:shd w:val="clear" w:color="auto" w:fill="auto"/>
            <w:vAlign w:val="center"/>
          </w:tcPr>
          <w:p w14:paraId="60E69A05" w14:textId="77777777" w:rsidR="00AB4365" w:rsidRPr="00FB3327" w:rsidRDefault="00AB4365" w:rsidP="00C24AB9">
            <w:pPr>
              <w:jc w:val="center"/>
              <w:rPr>
                <w:rFonts w:cstheme="minorHAnsi"/>
                <w:sz w:val="18"/>
                <w:szCs w:val="18"/>
                <w:lang w:val="en-US"/>
              </w:rPr>
            </w:pPr>
            <w:r w:rsidRPr="00FB3327">
              <w:rPr>
                <w:rFonts w:cstheme="minorHAnsi"/>
                <w:sz w:val="18"/>
                <w:szCs w:val="18"/>
                <w:lang w:val="en-US"/>
              </w:rPr>
              <w:t>91.2 Gy</w:t>
            </w:r>
          </w:p>
          <w:p w14:paraId="09AF8B82" w14:textId="77777777" w:rsidR="00AB4365" w:rsidRPr="00FB3327" w:rsidRDefault="00AB4365" w:rsidP="00C24AB9">
            <w:pPr>
              <w:jc w:val="center"/>
              <w:rPr>
                <w:rFonts w:cstheme="minorHAnsi"/>
                <w:sz w:val="18"/>
                <w:szCs w:val="18"/>
                <w:lang w:val="en-US"/>
              </w:rPr>
            </w:pPr>
            <w:r w:rsidRPr="00FB3327">
              <w:rPr>
                <w:rFonts w:cstheme="minorHAnsi"/>
                <w:sz w:val="18"/>
                <w:szCs w:val="18"/>
                <w:lang w:val="en-US"/>
              </w:rPr>
              <w:t>(38x2.4Gy)</w:t>
            </w:r>
          </w:p>
        </w:tc>
        <w:tc>
          <w:tcPr>
            <w:tcW w:w="990" w:type="dxa"/>
            <w:vMerge w:val="restart"/>
            <w:shd w:val="clear" w:color="auto" w:fill="auto"/>
            <w:vAlign w:val="center"/>
          </w:tcPr>
          <w:p w14:paraId="2E87BDF7" w14:textId="0D8650D0" w:rsidR="00AB4365" w:rsidRPr="00FB3327" w:rsidRDefault="00C15C8B" w:rsidP="00C15C8B">
            <w:pPr>
              <w:jc w:val="center"/>
              <w:rPr>
                <w:rFonts w:cstheme="minorHAnsi"/>
                <w:sz w:val="18"/>
                <w:szCs w:val="18"/>
                <w:lang w:val="en-US"/>
              </w:rPr>
            </w:pPr>
            <w:r>
              <w:rPr>
                <w:rFonts w:cstheme="minorHAnsi"/>
                <w:sz w:val="18"/>
                <w:szCs w:val="18"/>
                <w:lang w:val="en-US"/>
              </w:rPr>
              <w:t>MRI</w:t>
            </w:r>
          </w:p>
        </w:tc>
        <w:tc>
          <w:tcPr>
            <w:tcW w:w="990" w:type="dxa"/>
            <w:vMerge w:val="restart"/>
            <w:shd w:val="clear" w:color="auto" w:fill="auto"/>
            <w:vAlign w:val="center"/>
          </w:tcPr>
          <w:p w14:paraId="288F6800" w14:textId="35FF3C7E" w:rsidR="00AB4365" w:rsidRPr="00FB3327" w:rsidRDefault="006361E8" w:rsidP="00C24AB9">
            <w:pPr>
              <w:jc w:val="center"/>
              <w:rPr>
                <w:rFonts w:cstheme="minorHAnsi"/>
                <w:sz w:val="18"/>
                <w:szCs w:val="18"/>
                <w:lang w:val="en-US"/>
              </w:rPr>
            </w:pPr>
            <w:r>
              <w:rPr>
                <w:rFonts w:cstheme="minorHAnsi"/>
                <w:sz w:val="18"/>
                <w:szCs w:val="18"/>
                <w:lang w:val="en-US"/>
              </w:rPr>
              <w:t>NA</w:t>
            </w:r>
          </w:p>
        </w:tc>
        <w:tc>
          <w:tcPr>
            <w:tcW w:w="810" w:type="dxa"/>
            <w:vMerge w:val="restart"/>
            <w:shd w:val="clear" w:color="auto" w:fill="auto"/>
            <w:vAlign w:val="center"/>
          </w:tcPr>
          <w:p w14:paraId="2095957A" w14:textId="02478A03" w:rsidR="00AB4365" w:rsidRPr="00FB3327" w:rsidRDefault="00C15C8B" w:rsidP="00C15C8B">
            <w:pPr>
              <w:jc w:val="center"/>
              <w:rPr>
                <w:rFonts w:cstheme="minorHAnsi"/>
                <w:sz w:val="18"/>
                <w:szCs w:val="18"/>
                <w:lang w:val="en-US"/>
              </w:rPr>
            </w:pPr>
            <w:r>
              <w:rPr>
                <w:rFonts w:cstheme="minorHAnsi"/>
                <w:sz w:val="18"/>
                <w:szCs w:val="18"/>
                <w:lang w:val="en-US"/>
              </w:rPr>
              <w:t>NA</w:t>
            </w:r>
          </w:p>
        </w:tc>
        <w:tc>
          <w:tcPr>
            <w:tcW w:w="989" w:type="dxa"/>
            <w:vMerge w:val="restart"/>
            <w:shd w:val="clear" w:color="auto" w:fill="auto"/>
            <w:vAlign w:val="center"/>
          </w:tcPr>
          <w:p w14:paraId="25943C1E" w14:textId="405FC6E3" w:rsidR="00AB4365" w:rsidRPr="00FB3327" w:rsidRDefault="00407AD1" w:rsidP="00C15C8B">
            <w:pPr>
              <w:jc w:val="center"/>
              <w:rPr>
                <w:rFonts w:cstheme="minorHAnsi"/>
                <w:sz w:val="18"/>
                <w:szCs w:val="18"/>
                <w:lang w:val="en-US"/>
              </w:rPr>
            </w:pPr>
            <w:r>
              <w:rPr>
                <w:rFonts w:cstheme="minorHAnsi"/>
                <w:sz w:val="18"/>
                <w:szCs w:val="18"/>
                <w:lang w:val="en-US"/>
              </w:rPr>
              <w:t>5.3</w:t>
            </w:r>
          </w:p>
        </w:tc>
      </w:tr>
      <w:tr w:rsidR="00AB4365" w:rsidRPr="00FB3327" w14:paraId="6E4CCB08" w14:textId="77777777" w:rsidTr="00B45D32">
        <w:tblPrEx>
          <w:shd w:val="clear" w:color="auto" w:fill="auto"/>
        </w:tblPrEx>
        <w:trPr>
          <w:trHeight w:val="849"/>
        </w:trPr>
        <w:tc>
          <w:tcPr>
            <w:tcW w:w="1242" w:type="dxa"/>
            <w:vMerge/>
            <w:shd w:val="clear" w:color="auto" w:fill="auto"/>
            <w:vAlign w:val="center"/>
          </w:tcPr>
          <w:p w14:paraId="378EAB58" w14:textId="77777777" w:rsidR="00AB4365" w:rsidRPr="00FB3327" w:rsidRDefault="00AB4365" w:rsidP="00C24AB9">
            <w:pPr>
              <w:ind w:left="-56" w:right="-92"/>
              <w:jc w:val="center"/>
              <w:rPr>
                <w:rFonts w:cstheme="minorHAnsi"/>
                <w:b/>
                <w:sz w:val="18"/>
                <w:szCs w:val="18"/>
                <w:lang w:val="en-US"/>
              </w:rPr>
            </w:pPr>
          </w:p>
        </w:tc>
        <w:tc>
          <w:tcPr>
            <w:tcW w:w="1134" w:type="dxa"/>
            <w:vMerge/>
            <w:shd w:val="clear" w:color="auto" w:fill="auto"/>
            <w:vAlign w:val="center"/>
          </w:tcPr>
          <w:p w14:paraId="77502056" w14:textId="77777777" w:rsidR="00AB4365" w:rsidRPr="00FB3327" w:rsidRDefault="00AB4365" w:rsidP="00C24AB9">
            <w:pPr>
              <w:ind w:left="-34" w:right="-78"/>
              <w:jc w:val="center"/>
              <w:rPr>
                <w:rFonts w:cstheme="minorHAnsi"/>
                <w:sz w:val="18"/>
                <w:szCs w:val="18"/>
                <w:lang w:val="en-US"/>
              </w:rPr>
            </w:pPr>
          </w:p>
        </w:tc>
        <w:tc>
          <w:tcPr>
            <w:tcW w:w="1276" w:type="dxa"/>
            <w:vMerge/>
            <w:shd w:val="clear" w:color="auto" w:fill="auto"/>
            <w:vAlign w:val="center"/>
          </w:tcPr>
          <w:p w14:paraId="57F58D7C" w14:textId="77777777" w:rsidR="00AB4365" w:rsidRPr="00FB3327" w:rsidRDefault="00AB4365" w:rsidP="00C24AB9">
            <w:pPr>
              <w:jc w:val="center"/>
              <w:rPr>
                <w:rFonts w:cstheme="minorHAnsi"/>
                <w:bCs/>
                <w:sz w:val="18"/>
                <w:szCs w:val="18"/>
                <w:lang w:val="en-US"/>
              </w:rPr>
            </w:pPr>
          </w:p>
        </w:tc>
        <w:tc>
          <w:tcPr>
            <w:tcW w:w="1985" w:type="dxa"/>
            <w:vMerge/>
            <w:shd w:val="clear" w:color="auto" w:fill="auto"/>
            <w:vAlign w:val="center"/>
          </w:tcPr>
          <w:p w14:paraId="0241ACD6" w14:textId="77777777" w:rsidR="00AB4365" w:rsidRPr="00FB3327" w:rsidRDefault="00AB4365" w:rsidP="00C24AB9">
            <w:pPr>
              <w:jc w:val="center"/>
              <w:rPr>
                <w:rFonts w:cstheme="minorHAnsi"/>
                <w:sz w:val="18"/>
                <w:szCs w:val="18"/>
                <w:lang w:val="en-US"/>
              </w:rPr>
            </w:pPr>
          </w:p>
        </w:tc>
        <w:tc>
          <w:tcPr>
            <w:tcW w:w="567" w:type="dxa"/>
            <w:shd w:val="clear" w:color="auto" w:fill="auto"/>
            <w:vAlign w:val="center"/>
          </w:tcPr>
          <w:p w14:paraId="2C90389A" w14:textId="77777777" w:rsidR="00AB4365" w:rsidRPr="00FB3327" w:rsidRDefault="00AB4365" w:rsidP="00C24AB9">
            <w:pPr>
              <w:jc w:val="center"/>
              <w:rPr>
                <w:rFonts w:cstheme="minorHAnsi"/>
                <w:sz w:val="18"/>
                <w:szCs w:val="18"/>
                <w:lang w:val="en-US"/>
              </w:rPr>
            </w:pPr>
            <w:r>
              <w:rPr>
                <w:rFonts w:cstheme="minorHAnsi"/>
                <w:sz w:val="18"/>
                <w:szCs w:val="18"/>
                <w:lang w:val="en-US"/>
              </w:rPr>
              <w:t>C</w:t>
            </w:r>
          </w:p>
        </w:tc>
        <w:tc>
          <w:tcPr>
            <w:tcW w:w="1134" w:type="dxa"/>
            <w:shd w:val="clear" w:color="auto" w:fill="auto"/>
            <w:vAlign w:val="center"/>
          </w:tcPr>
          <w:p w14:paraId="33D841E4" w14:textId="43A2E149" w:rsidR="00AB4365" w:rsidRPr="00FB3327" w:rsidRDefault="00AB4365" w:rsidP="00480642">
            <w:pPr>
              <w:jc w:val="center"/>
              <w:rPr>
                <w:rFonts w:cstheme="minorHAnsi"/>
                <w:sz w:val="18"/>
                <w:szCs w:val="18"/>
                <w:lang w:val="en-US"/>
              </w:rPr>
            </w:pPr>
            <w:r w:rsidRPr="00FB3327">
              <w:rPr>
                <w:rFonts w:cstheme="minorHAnsi"/>
                <w:sz w:val="18"/>
                <w:szCs w:val="18"/>
                <w:lang w:val="en-US"/>
              </w:rPr>
              <w:t xml:space="preserve">Prostate </w:t>
            </w:r>
          </w:p>
        </w:tc>
        <w:tc>
          <w:tcPr>
            <w:tcW w:w="1275" w:type="dxa"/>
            <w:vMerge/>
            <w:shd w:val="clear" w:color="auto" w:fill="auto"/>
            <w:vAlign w:val="center"/>
          </w:tcPr>
          <w:p w14:paraId="0A649F6C" w14:textId="1D49821F" w:rsidR="00AB4365" w:rsidRPr="00FB3327" w:rsidRDefault="00AB4365" w:rsidP="00C24AB9">
            <w:pPr>
              <w:jc w:val="center"/>
              <w:rPr>
                <w:rFonts w:cstheme="minorHAnsi"/>
                <w:sz w:val="18"/>
                <w:szCs w:val="18"/>
                <w:lang w:val="en-US"/>
              </w:rPr>
            </w:pPr>
          </w:p>
        </w:tc>
        <w:tc>
          <w:tcPr>
            <w:tcW w:w="1147" w:type="dxa"/>
            <w:shd w:val="clear" w:color="auto" w:fill="auto"/>
            <w:vAlign w:val="center"/>
          </w:tcPr>
          <w:p w14:paraId="5144B2AC" w14:textId="77777777" w:rsidR="00AB4365" w:rsidRPr="00FB3327" w:rsidRDefault="00AB4365" w:rsidP="00C24AB9">
            <w:pPr>
              <w:jc w:val="center"/>
              <w:rPr>
                <w:rFonts w:cstheme="minorHAnsi"/>
                <w:sz w:val="18"/>
                <w:szCs w:val="18"/>
                <w:lang w:val="en-US"/>
              </w:rPr>
            </w:pPr>
            <w:r w:rsidRPr="00FB3327">
              <w:rPr>
                <w:rFonts w:cstheme="minorHAnsi"/>
                <w:sz w:val="18"/>
                <w:szCs w:val="18"/>
                <w:lang w:val="en-US"/>
              </w:rPr>
              <w:t>80Gy</w:t>
            </w:r>
          </w:p>
          <w:p w14:paraId="5387526A" w14:textId="77777777" w:rsidR="00AB4365" w:rsidRPr="00FB3327" w:rsidRDefault="00AB4365" w:rsidP="00C24AB9">
            <w:pPr>
              <w:jc w:val="center"/>
              <w:rPr>
                <w:rFonts w:cstheme="minorHAnsi"/>
                <w:sz w:val="18"/>
                <w:szCs w:val="18"/>
                <w:lang w:val="en-US"/>
              </w:rPr>
            </w:pPr>
            <w:r w:rsidRPr="00FB3327">
              <w:rPr>
                <w:rFonts w:cstheme="minorHAnsi"/>
                <w:sz w:val="18"/>
                <w:szCs w:val="18"/>
                <w:lang w:val="en-US"/>
              </w:rPr>
              <w:t>(40x2Gy)</w:t>
            </w:r>
          </w:p>
        </w:tc>
        <w:tc>
          <w:tcPr>
            <w:tcW w:w="1170" w:type="dxa"/>
            <w:shd w:val="clear" w:color="auto" w:fill="auto"/>
            <w:vAlign w:val="center"/>
          </w:tcPr>
          <w:p w14:paraId="097195DC" w14:textId="77777777" w:rsidR="00AB4365" w:rsidRPr="00FB3327" w:rsidRDefault="00AB4365" w:rsidP="00C24AB9">
            <w:pPr>
              <w:jc w:val="center"/>
              <w:rPr>
                <w:rFonts w:cstheme="minorHAnsi"/>
                <w:sz w:val="18"/>
                <w:szCs w:val="18"/>
                <w:lang w:val="en-US"/>
              </w:rPr>
            </w:pPr>
            <w:r w:rsidRPr="00FB3327">
              <w:rPr>
                <w:rFonts w:cstheme="minorHAnsi"/>
                <w:sz w:val="18"/>
                <w:szCs w:val="18"/>
                <w:lang w:val="en-US"/>
              </w:rPr>
              <w:t>none</w:t>
            </w:r>
          </w:p>
        </w:tc>
        <w:tc>
          <w:tcPr>
            <w:tcW w:w="990" w:type="dxa"/>
            <w:vMerge/>
            <w:shd w:val="clear" w:color="auto" w:fill="auto"/>
            <w:vAlign w:val="center"/>
          </w:tcPr>
          <w:p w14:paraId="658EDB3B" w14:textId="2D8C7987" w:rsidR="00AB4365" w:rsidRPr="00FB3327" w:rsidRDefault="00AB4365" w:rsidP="00C24AB9">
            <w:pPr>
              <w:jc w:val="center"/>
              <w:rPr>
                <w:rFonts w:cstheme="minorHAnsi"/>
                <w:sz w:val="18"/>
                <w:szCs w:val="18"/>
                <w:lang w:val="en-US"/>
              </w:rPr>
            </w:pPr>
          </w:p>
        </w:tc>
        <w:tc>
          <w:tcPr>
            <w:tcW w:w="990" w:type="dxa"/>
            <w:vMerge/>
            <w:shd w:val="clear" w:color="auto" w:fill="auto"/>
            <w:vAlign w:val="center"/>
          </w:tcPr>
          <w:p w14:paraId="347D5D1F" w14:textId="77777777" w:rsidR="00AB4365" w:rsidRPr="00FB3327" w:rsidRDefault="00AB4365" w:rsidP="00C24AB9">
            <w:pPr>
              <w:jc w:val="center"/>
              <w:rPr>
                <w:rFonts w:cstheme="minorHAnsi"/>
                <w:sz w:val="18"/>
                <w:szCs w:val="18"/>
                <w:lang w:val="en-US"/>
              </w:rPr>
            </w:pPr>
          </w:p>
        </w:tc>
        <w:tc>
          <w:tcPr>
            <w:tcW w:w="810" w:type="dxa"/>
            <w:vMerge/>
            <w:shd w:val="clear" w:color="auto" w:fill="auto"/>
            <w:vAlign w:val="center"/>
          </w:tcPr>
          <w:p w14:paraId="486A3D50" w14:textId="4262C4D4" w:rsidR="00AB4365" w:rsidRPr="00FB3327" w:rsidRDefault="00AB4365" w:rsidP="00C24AB9">
            <w:pPr>
              <w:jc w:val="center"/>
              <w:rPr>
                <w:rFonts w:cstheme="minorHAnsi"/>
                <w:sz w:val="18"/>
                <w:szCs w:val="18"/>
                <w:lang w:val="en-US"/>
              </w:rPr>
            </w:pPr>
          </w:p>
        </w:tc>
        <w:tc>
          <w:tcPr>
            <w:tcW w:w="989" w:type="dxa"/>
            <w:vMerge/>
            <w:shd w:val="clear" w:color="auto" w:fill="auto"/>
            <w:vAlign w:val="center"/>
          </w:tcPr>
          <w:p w14:paraId="2EBEF1BE" w14:textId="4F4C9EF0" w:rsidR="00AB4365" w:rsidRPr="00FB3327" w:rsidRDefault="00AB4365" w:rsidP="00C24AB9">
            <w:pPr>
              <w:jc w:val="center"/>
              <w:rPr>
                <w:rFonts w:cstheme="minorHAnsi"/>
                <w:sz w:val="18"/>
                <w:szCs w:val="18"/>
                <w:lang w:val="en-US"/>
              </w:rPr>
            </w:pPr>
          </w:p>
        </w:tc>
      </w:tr>
      <w:tr w:rsidR="00AB4365" w:rsidRPr="00FB3327" w14:paraId="574B0268" w14:textId="77777777" w:rsidTr="00B45D32">
        <w:tblPrEx>
          <w:shd w:val="clear" w:color="auto" w:fill="auto"/>
        </w:tblPrEx>
        <w:trPr>
          <w:trHeight w:val="680"/>
        </w:trPr>
        <w:tc>
          <w:tcPr>
            <w:tcW w:w="1242" w:type="dxa"/>
            <w:vMerge w:val="restart"/>
            <w:shd w:val="clear" w:color="auto" w:fill="auto"/>
            <w:vAlign w:val="center"/>
          </w:tcPr>
          <w:p w14:paraId="1315D6EA" w14:textId="2B2B04C1" w:rsidR="00AB4365" w:rsidRPr="00FB3327" w:rsidRDefault="007C7C74" w:rsidP="0065143A">
            <w:pPr>
              <w:ind w:left="-56" w:right="-92"/>
              <w:jc w:val="center"/>
              <w:rPr>
                <w:rFonts w:cstheme="minorHAnsi"/>
                <w:b/>
                <w:sz w:val="18"/>
                <w:szCs w:val="18"/>
                <w:lang w:val="en-US"/>
              </w:rPr>
            </w:pPr>
            <w:r>
              <w:rPr>
                <w:rFonts w:cstheme="minorHAnsi"/>
                <w:b/>
                <w:sz w:val="18"/>
                <w:szCs w:val="18"/>
                <w:lang w:val="en-US"/>
              </w:rPr>
              <w:t>PIVOTALBOOST Trial</w:t>
            </w:r>
            <w:r w:rsidR="00EE269D">
              <w:rPr>
                <w:rFonts w:cstheme="minorHAnsi"/>
                <w:b/>
                <w:sz w:val="18"/>
                <w:szCs w:val="18"/>
                <w:lang w:val="en-US"/>
              </w:rPr>
              <w:t xml:space="preserve"> </w:t>
            </w:r>
            <w:r w:rsidR="00EE269D">
              <w:rPr>
                <w:rFonts w:cstheme="minorHAnsi"/>
                <w:b/>
                <w:sz w:val="18"/>
                <w:szCs w:val="18"/>
                <w:lang w:val="en-US"/>
              </w:rPr>
              <w:fldChar w:fldCharType="begin"/>
            </w:r>
            <w:r w:rsidR="0065143A">
              <w:rPr>
                <w:rFonts w:cstheme="minorHAnsi"/>
                <w:b/>
                <w:sz w:val="18"/>
                <w:szCs w:val="18"/>
                <w:lang w:val="en-US"/>
              </w:rPr>
              <w:instrText xml:space="preserve"> ADDIN EN.CITE &lt;EndNote&gt;&lt;Cite&gt;&lt;Author&gt;Shama Hassan&lt;/Author&gt;&lt;Year&gt;2018&lt;/Year&gt;&lt;RecNum&gt;14&lt;/RecNum&gt;&lt;DisplayText&gt;[10]&lt;/DisplayText&gt;&lt;record&gt;&lt;rec-number&gt;14&lt;/rec-number&gt;&lt;foreign-keys&gt;&lt;key app="EN" db-id="fx0strv9hsfwx6ef0e659s5lpv00t2ret9we" timestamp="1597137269"&gt;14&lt;/key&gt;&lt;/foreign-keys&gt;&lt;ref-type name="Web Page"&gt;12&lt;/ref-type&gt;&lt;contributors&gt;&lt;authors&gt;&lt;author&gt;Shama Hassan,&lt;/author&gt;&lt;/authors&gt;&lt;/contributors&gt;&lt;titles&gt;&lt;title&gt;A phase III randomised controlled trial of prostate and pelvis versus prostate alone radiotherapy with or without prostate boost.&lt;/title&gt;&lt;/titles&gt;&lt;dates&gt;&lt;year&gt;2018&lt;/year&gt;&lt;/dates&gt;&lt;publisher&gt;ISRCTN&lt;/publisher&gt;&lt;urls&gt;&lt;related-urls&gt;&lt;url&gt;https://www.isrctn.com/ISRCTN80146950&lt;/url&gt;&lt;/related-urls&gt;&lt;/urls&gt;&lt;electronic-resource-num&gt;https://doi.org/10.1186/ISRCTN80146950&lt;/electronic-resource-num&gt;&lt;/record&gt;&lt;/Cite&gt;&lt;/EndNote&gt;</w:instrText>
            </w:r>
            <w:r w:rsidR="00EE269D">
              <w:rPr>
                <w:rFonts w:cstheme="minorHAnsi"/>
                <w:b/>
                <w:sz w:val="18"/>
                <w:szCs w:val="18"/>
                <w:lang w:val="en-US"/>
              </w:rPr>
              <w:fldChar w:fldCharType="separate"/>
            </w:r>
            <w:r w:rsidR="00C560A5">
              <w:rPr>
                <w:rFonts w:cstheme="minorHAnsi"/>
                <w:b/>
                <w:noProof/>
                <w:sz w:val="18"/>
                <w:szCs w:val="18"/>
                <w:lang w:val="en-US"/>
              </w:rPr>
              <w:t>[10]</w:t>
            </w:r>
            <w:r w:rsidR="00EE269D">
              <w:rPr>
                <w:rFonts w:cstheme="minorHAnsi"/>
                <w:b/>
                <w:sz w:val="18"/>
                <w:szCs w:val="18"/>
                <w:lang w:val="en-US"/>
              </w:rPr>
              <w:fldChar w:fldCharType="end"/>
            </w:r>
          </w:p>
        </w:tc>
        <w:tc>
          <w:tcPr>
            <w:tcW w:w="1134" w:type="dxa"/>
            <w:vMerge w:val="restart"/>
            <w:shd w:val="clear" w:color="auto" w:fill="auto"/>
            <w:vAlign w:val="center"/>
          </w:tcPr>
          <w:p w14:paraId="47E27CCA" w14:textId="77777777" w:rsidR="00AB4365" w:rsidRDefault="00AB4365" w:rsidP="00C24AB9">
            <w:pPr>
              <w:ind w:left="-34" w:right="-78"/>
              <w:jc w:val="center"/>
              <w:rPr>
                <w:rFonts w:cstheme="minorHAnsi"/>
                <w:sz w:val="18"/>
                <w:szCs w:val="18"/>
                <w:lang w:val="en-US"/>
              </w:rPr>
            </w:pPr>
            <w:r w:rsidRPr="00FB3327">
              <w:rPr>
                <w:rFonts w:cstheme="minorHAnsi"/>
                <w:sz w:val="18"/>
                <w:szCs w:val="18"/>
                <w:lang w:val="en-US"/>
              </w:rPr>
              <w:t xml:space="preserve">Phase III </w:t>
            </w:r>
          </w:p>
          <w:p w14:paraId="48FFA7EF" w14:textId="3915B18C" w:rsidR="00AB4365" w:rsidRPr="00FB3327" w:rsidRDefault="00E93FE4" w:rsidP="00C24AB9">
            <w:pPr>
              <w:ind w:left="-34" w:right="-78"/>
              <w:jc w:val="center"/>
              <w:rPr>
                <w:rFonts w:cstheme="minorHAnsi"/>
                <w:sz w:val="18"/>
                <w:szCs w:val="18"/>
                <w:lang w:val="en-US"/>
              </w:rPr>
            </w:pPr>
            <w:r>
              <w:rPr>
                <w:rFonts w:cstheme="minorHAnsi"/>
                <w:sz w:val="18"/>
                <w:szCs w:val="18"/>
                <w:lang w:val="en-US"/>
              </w:rPr>
              <w:t>RCT</w:t>
            </w:r>
          </w:p>
          <w:p w14:paraId="56DA2A8C" w14:textId="43887229" w:rsidR="00AB4365" w:rsidRPr="00FB3327" w:rsidRDefault="00AB4365" w:rsidP="00AC5B51">
            <w:pPr>
              <w:ind w:left="-34" w:right="-78"/>
              <w:jc w:val="center"/>
              <w:rPr>
                <w:rFonts w:cstheme="minorHAnsi"/>
                <w:sz w:val="18"/>
                <w:szCs w:val="18"/>
                <w:lang w:val="en-US"/>
              </w:rPr>
            </w:pPr>
            <w:r w:rsidRPr="00FB3327">
              <w:rPr>
                <w:rFonts w:cstheme="minorHAnsi"/>
                <w:sz w:val="18"/>
                <w:szCs w:val="18"/>
                <w:lang w:val="en-US"/>
              </w:rPr>
              <w:t>(18)</w:t>
            </w:r>
          </w:p>
        </w:tc>
        <w:tc>
          <w:tcPr>
            <w:tcW w:w="1276" w:type="dxa"/>
            <w:vMerge w:val="restart"/>
            <w:shd w:val="clear" w:color="auto" w:fill="auto"/>
            <w:vAlign w:val="center"/>
          </w:tcPr>
          <w:p w14:paraId="0A9F1C8C" w14:textId="77777777" w:rsidR="00AB4365" w:rsidRPr="00FB3327" w:rsidRDefault="00AB4365" w:rsidP="00C24AB9">
            <w:pPr>
              <w:ind w:left="-138" w:right="-166"/>
              <w:jc w:val="center"/>
              <w:rPr>
                <w:rFonts w:cstheme="minorHAnsi"/>
                <w:bCs/>
                <w:sz w:val="18"/>
                <w:szCs w:val="18"/>
                <w:lang w:val="en-US"/>
              </w:rPr>
            </w:pPr>
            <w:r w:rsidRPr="00FB3327">
              <w:rPr>
                <w:rFonts w:cstheme="minorHAnsi"/>
                <w:bCs/>
                <w:sz w:val="18"/>
                <w:szCs w:val="18"/>
                <w:lang w:val="en-US"/>
              </w:rPr>
              <w:t>United Kingdom</w:t>
            </w:r>
          </w:p>
          <w:p w14:paraId="1516D89D" w14:textId="39C1DE63" w:rsidR="00AB4365" w:rsidRPr="00FB3327" w:rsidRDefault="00AB4365" w:rsidP="00AC5B51">
            <w:pPr>
              <w:ind w:left="-138" w:right="-166"/>
              <w:jc w:val="center"/>
              <w:rPr>
                <w:rFonts w:cstheme="minorHAnsi"/>
                <w:bCs/>
                <w:sz w:val="18"/>
                <w:szCs w:val="18"/>
                <w:lang w:val="en-US"/>
              </w:rPr>
            </w:pPr>
            <w:r w:rsidRPr="00FB3327">
              <w:rPr>
                <w:rFonts w:cstheme="minorHAnsi"/>
                <w:bCs/>
                <w:sz w:val="18"/>
                <w:szCs w:val="18"/>
                <w:lang w:val="en-US"/>
              </w:rPr>
              <w:t>2018-22</w:t>
            </w:r>
          </w:p>
        </w:tc>
        <w:tc>
          <w:tcPr>
            <w:tcW w:w="1985" w:type="dxa"/>
            <w:vMerge w:val="restart"/>
            <w:shd w:val="clear" w:color="auto" w:fill="auto"/>
            <w:vAlign w:val="center"/>
          </w:tcPr>
          <w:p w14:paraId="2880C9E4" w14:textId="77777777" w:rsidR="00AB4365" w:rsidRPr="00FB3327" w:rsidRDefault="00AB4365" w:rsidP="00506AFA">
            <w:pPr>
              <w:jc w:val="center"/>
              <w:rPr>
                <w:rFonts w:cstheme="minorHAnsi"/>
                <w:sz w:val="18"/>
                <w:szCs w:val="18"/>
                <w:lang w:val="en-US"/>
              </w:rPr>
            </w:pPr>
            <w:r w:rsidRPr="00FB3327">
              <w:rPr>
                <w:rFonts w:cstheme="minorHAnsi"/>
                <w:sz w:val="18"/>
                <w:szCs w:val="18"/>
                <w:lang w:val="en-US"/>
              </w:rPr>
              <w:t xml:space="preserve">Patients with histologically confirmed, non-metastatic adenocarcinoma of the prostate, belonging to NCCN </w:t>
            </w:r>
            <w:r w:rsidRPr="00FB3327">
              <w:rPr>
                <w:rFonts w:cstheme="minorHAnsi"/>
                <w:b/>
                <w:sz w:val="18"/>
                <w:szCs w:val="18"/>
                <w:lang w:val="en-US"/>
              </w:rPr>
              <w:t>intermediate risk</w:t>
            </w:r>
            <w:r w:rsidRPr="00FB3327">
              <w:rPr>
                <w:rFonts w:cstheme="minorHAnsi"/>
                <w:sz w:val="18"/>
                <w:szCs w:val="18"/>
                <w:lang w:val="en-US"/>
              </w:rPr>
              <w:t xml:space="preserve"> (T2b-c N0M0, and/or Gleason 3+4 and /or PSA 10-20 ng/ml), or NCCN </w:t>
            </w:r>
            <w:r w:rsidRPr="00FB3327">
              <w:rPr>
                <w:rFonts w:cstheme="minorHAnsi"/>
                <w:b/>
                <w:sz w:val="18"/>
                <w:szCs w:val="18"/>
                <w:lang w:val="en-US"/>
              </w:rPr>
              <w:t>high risk</w:t>
            </w:r>
            <w:r w:rsidRPr="00FB3327">
              <w:rPr>
                <w:rFonts w:cstheme="minorHAnsi"/>
                <w:sz w:val="18"/>
                <w:szCs w:val="18"/>
                <w:lang w:val="en-US"/>
              </w:rPr>
              <w:t xml:space="preserve"> (T3a, T3b or T4 N0M0 and/or dominant Gleason 4 or 5 and/or PSA &gt;20)</w:t>
            </w:r>
          </w:p>
        </w:tc>
        <w:tc>
          <w:tcPr>
            <w:tcW w:w="567" w:type="dxa"/>
            <w:shd w:val="clear" w:color="auto" w:fill="auto"/>
            <w:vAlign w:val="center"/>
          </w:tcPr>
          <w:p w14:paraId="6FCDF4E9" w14:textId="42423039" w:rsidR="00AB4365" w:rsidRPr="00FB3327" w:rsidRDefault="003663FD" w:rsidP="009F2AA9">
            <w:pPr>
              <w:jc w:val="center"/>
              <w:rPr>
                <w:rFonts w:cstheme="minorHAnsi"/>
                <w:sz w:val="18"/>
                <w:szCs w:val="18"/>
                <w:lang w:val="en-US"/>
              </w:rPr>
            </w:pPr>
            <w:r>
              <w:rPr>
                <w:rFonts w:cstheme="minorHAnsi"/>
                <w:sz w:val="18"/>
                <w:szCs w:val="18"/>
                <w:lang w:val="en-US"/>
              </w:rPr>
              <w:t>Ia</w:t>
            </w:r>
          </w:p>
        </w:tc>
        <w:tc>
          <w:tcPr>
            <w:tcW w:w="1134" w:type="dxa"/>
            <w:shd w:val="clear" w:color="auto" w:fill="auto"/>
            <w:vAlign w:val="center"/>
          </w:tcPr>
          <w:p w14:paraId="4B397A9E" w14:textId="7B340B77" w:rsidR="00AB4365" w:rsidRPr="00FB3327" w:rsidRDefault="00AB4365" w:rsidP="00480642">
            <w:pPr>
              <w:jc w:val="center"/>
              <w:rPr>
                <w:rFonts w:cstheme="minorHAnsi"/>
                <w:sz w:val="18"/>
                <w:szCs w:val="18"/>
                <w:lang w:val="en-US"/>
              </w:rPr>
            </w:pPr>
            <w:r w:rsidRPr="00FB3327">
              <w:rPr>
                <w:rFonts w:cstheme="minorHAnsi"/>
                <w:sz w:val="18"/>
                <w:szCs w:val="18"/>
                <w:lang w:val="en-US"/>
              </w:rPr>
              <w:t xml:space="preserve">Prostate </w:t>
            </w:r>
            <w:r w:rsidR="003663FD" w:rsidRPr="00FB3327">
              <w:rPr>
                <w:rFonts w:cstheme="minorHAnsi"/>
                <w:sz w:val="18"/>
                <w:szCs w:val="18"/>
                <w:lang w:val="en-US"/>
              </w:rPr>
              <w:t xml:space="preserve"> pelvic </w:t>
            </w:r>
            <w:r w:rsidR="003663FD">
              <w:rPr>
                <w:rFonts w:cstheme="minorHAnsi"/>
                <w:sz w:val="18"/>
                <w:szCs w:val="18"/>
                <w:lang w:val="en-US"/>
              </w:rPr>
              <w:t xml:space="preserve">and </w:t>
            </w:r>
            <w:r w:rsidR="003663FD" w:rsidRPr="00FB3327">
              <w:rPr>
                <w:rFonts w:cstheme="minorHAnsi"/>
                <w:sz w:val="18"/>
                <w:szCs w:val="18"/>
                <w:lang w:val="en-US"/>
              </w:rPr>
              <w:t>focal boost</w:t>
            </w:r>
          </w:p>
        </w:tc>
        <w:tc>
          <w:tcPr>
            <w:tcW w:w="1275" w:type="dxa"/>
            <w:vMerge w:val="restart"/>
            <w:shd w:val="clear" w:color="auto" w:fill="auto"/>
            <w:vAlign w:val="center"/>
          </w:tcPr>
          <w:p w14:paraId="7721CF7E" w14:textId="5BEF9436" w:rsidR="00AB4365" w:rsidRPr="00FB3327" w:rsidRDefault="00AB4365" w:rsidP="00AC5B51">
            <w:pPr>
              <w:jc w:val="center"/>
              <w:rPr>
                <w:rFonts w:cstheme="minorHAnsi"/>
                <w:sz w:val="18"/>
                <w:szCs w:val="18"/>
                <w:lang w:val="en-US"/>
              </w:rPr>
            </w:pPr>
            <w:r w:rsidRPr="00FB3327">
              <w:rPr>
                <w:rFonts w:cstheme="minorHAnsi"/>
                <w:sz w:val="18"/>
                <w:szCs w:val="18"/>
                <w:lang w:val="en-US"/>
              </w:rPr>
              <w:t>IMRT</w:t>
            </w:r>
          </w:p>
        </w:tc>
        <w:tc>
          <w:tcPr>
            <w:tcW w:w="1147" w:type="dxa"/>
            <w:vMerge w:val="restart"/>
            <w:shd w:val="clear" w:color="auto" w:fill="auto"/>
            <w:vAlign w:val="center"/>
          </w:tcPr>
          <w:p w14:paraId="67221BA4" w14:textId="0BC56910" w:rsidR="00AB4365" w:rsidRPr="00FB3327" w:rsidRDefault="00C15C8B" w:rsidP="00C15C8B">
            <w:pPr>
              <w:jc w:val="center"/>
              <w:rPr>
                <w:rFonts w:cstheme="minorHAnsi"/>
                <w:sz w:val="18"/>
                <w:szCs w:val="18"/>
                <w:lang w:val="en-US"/>
              </w:rPr>
            </w:pPr>
            <w:r>
              <w:rPr>
                <w:rFonts w:cstheme="minorHAnsi"/>
                <w:sz w:val="18"/>
                <w:szCs w:val="18"/>
                <w:lang w:val="en-US"/>
              </w:rPr>
              <w:t>NA</w:t>
            </w:r>
          </w:p>
        </w:tc>
        <w:tc>
          <w:tcPr>
            <w:tcW w:w="1170" w:type="dxa"/>
            <w:vMerge w:val="restart"/>
            <w:shd w:val="clear" w:color="auto" w:fill="auto"/>
            <w:vAlign w:val="center"/>
          </w:tcPr>
          <w:p w14:paraId="228B60FC" w14:textId="108A40DB" w:rsidR="00AB4365" w:rsidRPr="00FB3327" w:rsidRDefault="00C15C8B" w:rsidP="00C15C8B">
            <w:pPr>
              <w:jc w:val="center"/>
              <w:rPr>
                <w:rFonts w:cstheme="minorHAnsi"/>
                <w:sz w:val="18"/>
                <w:szCs w:val="18"/>
                <w:lang w:val="en-US"/>
              </w:rPr>
            </w:pPr>
            <w:r>
              <w:rPr>
                <w:rFonts w:cstheme="minorHAnsi"/>
                <w:sz w:val="18"/>
                <w:szCs w:val="18"/>
                <w:lang w:val="en-US"/>
              </w:rPr>
              <w:t>NA</w:t>
            </w:r>
          </w:p>
        </w:tc>
        <w:tc>
          <w:tcPr>
            <w:tcW w:w="990" w:type="dxa"/>
            <w:vMerge w:val="restart"/>
            <w:shd w:val="clear" w:color="auto" w:fill="auto"/>
            <w:vAlign w:val="center"/>
          </w:tcPr>
          <w:p w14:paraId="5814676E" w14:textId="0C3DDD30" w:rsidR="00AB4365" w:rsidRPr="00FB3327" w:rsidRDefault="00AB4365" w:rsidP="00C15C8B">
            <w:pPr>
              <w:jc w:val="center"/>
              <w:rPr>
                <w:rFonts w:cstheme="minorHAnsi"/>
                <w:sz w:val="18"/>
                <w:szCs w:val="18"/>
                <w:lang w:val="en-US"/>
              </w:rPr>
            </w:pPr>
            <w:r w:rsidRPr="00FB3327">
              <w:rPr>
                <w:rFonts w:cstheme="minorHAnsi"/>
                <w:sz w:val="18"/>
                <w:szCs w:val="18"/>
                <w:lang w:val="en-US"/>
              </w:rPr>
              <w:t>MR</w:t>
            </w:r>
            <w:r w:rsidR="00C15C8B">
              <w:rPr>
                <w:rFonts w:cstheme="minorHAnsi"/>
                <w:sz w:val="18"/>
                <w:szCs w:val="18"/>
                <w:lang w:val="en-US"/>
              </w:rPr>
              <w:t>I</w:t>
            </w:r>
          </w:p>
        </w:tc>
        <w:tc>
          <w:tcPr>
            <w:tcW w:w="990" w:type="dxa"/>
            <w:vMerge w:val="restart"/>
            <w:shd w:val="clear" w:color="auto" w:fill="auto"/>
            <w:vAlign w:val="center"/>
          </w:tcPr>
          <w:p w14:paraId="21D0D688" w14:textId="0951CE0E" w:rsidR="00AB4365" w:rsidRPr="00241770" w:rsidRDefault="00AB4365" w:rsidP="002F268E">
            <w:pPr>
              <w:jc w:val="center"/>
              <w:rPr>
                <w:rFonts w:cstheme="minorHAnsi"/>
                <w:sz w:val="18"/>
                <w:szCs w:val="18"/>
                <w:lang w:val="en-US"/>
              </w:rPr>
            </w:pPr>
            <w:r w:rsidRPr="00241770">
              <w:rPr>
                <w:rFonts w:cstheme="minorHAnsi"/>
                <w:sz w:val="18"/>
                <w:szCs w:val="18"/>
                <w:lang w:val="en-US"/>
              </w:rPr>
              <w:t>1952</w:t>
            </w:r>
          </w:p>
        </w:tc>
        <w:tc>
          <w:tcPr>
            <w:tcW w:w="810" w:type="dxa"/>
            <w:vMerge w:val="restart"/>
            <w:shd w:val="clear" w:color="auto" w:fill="auto"/>
            <w:vAlign w:val="center"/>
          </w:tcPr>
          <w:p w14:paraId="63C2E4A3" w14:textId="028EDA62" w:rsidR="00AB4365" w:rsidRPr="00FB3327" w:rsidRDefault="00C15C8B" w:rsidP="00C15C8B">
            <w:pPr>
              <w:jc w:val="center"/>
              <w:rPr>
                <w:rFonts w:cstheme="minorHAnsi"/>
                <w:sz w:val="18"/>
                <w:szCs w:val="18"/>
                <w:lang w:val="en-US"/>
              </w:rPr>
            </w:pPr>
            <w:r>
              <w:rPr>
                <w:rFonts w:cstheme="minorHAnsi"/>
                <w:sz w:val="18"/>
                <w:szCs w:val="18"/>
                <w:lang w:val="en-US"/>
              </w:rPr>
              <w:t>NA</w:t>
            </w:r>
          </w:p>
        </w:tc>
        <w:tc>
          <w:tcPr>
            <w:tcW w:w="989" w:type="dxa"/>
            <w:vMerge w:val="restart"/>
            <w:shd w:val="clear" w:color="auto" w:fill="auto"/>
            <w:vAlign w:val="center"/>
          </w:tcPr>
          <w:p w14:paraId="46CA3B20" w14:textId="355DD1B3" w:rsidR="00AB4365" w:rsidRPr="00FB3327" w:rsidRDefault="00EB1E1D" w:rsidP="00C15C8B">
            <w:pPr>
              <w:jc w:val="center"/>
              <w:rPr>
                <w:rFonts w:cstheme="minorHAnsi"/>
                <w:sz w:val="18"/>
                <w:szCs w:val="18"/>
                <w:lang w:val="en-US"/>
              </w:rPr>
            </w:pPr>
            <w:r>
              <w:rPr>
                <w:rFonts w:cstheme="minorHAnsi"/>
                <w:sz w:val="18"/>
                <w:szCs w:val="18"/>
                <w:lang w:val="en-US"/>
              </w:rPr>
              <w:t>10</w:t>
            </w:r>
          </w:p>
        </w:tc>
      </w:tr>
      <w:tr w:rsidR="00D41CD1" w:rsidRPr="00FB3327" w14:paraId="7D3D0F6B" w14:textId="77777777" w:rsidTr="00B45D32">
        <w:tblPrEx>
          <w:shd w:val="clear" w:color="auto" w:fill="auto"/>
        </w:tblPrEx>
        <w:trPr>
          <w:trHeight w:val="698"/>
        </w:trPr>
        <w:tc>
          <w:tcPr>
            <w:tcW w:w="1242" w:type="dxa"/>
            <w:vMerge/>
            <w:shd w:val="clear" w:color="auto" w:fill="DBE5F1" w:themeFill="accent1" w:themeFillTint="33"/>
            <w:vAlign w:val="center"/>
          </w:tcPr>
          <w:p w14:paraId="73A82A11" w14:textId="77777777" w:rsidR="00AB4365" w:rsidRPr="00FB3327" w:rsidRDefault="00AB4365" w:rsidP="00C24AB9">
            <w:pPr>
              <w:ind w:left="-56" w:right="-92"/>
              <w:jc w:val="center"/>
              <w:rPr>
                <w:rFonts w:cstheme="minorHAnsi"/>
                <w:b/>
                <w:sz w:val="18"/>
                <w:szCs w:val="18"/>
                <w:lang w:val="en-US"/>
              </w:rPr>
            </w:pPr>
          </w:p>
        </w:tc>
        <w:tc>
          <w:tcPr>
            <w:tcW w:w="1134" w:type="dxa"/>
            <w:vMerge/>
            <w:shd w:val="clear" w:color="auto" w:fill="DBE5F1" w:themeFill="accent1" w:themeFillTint="33"/>
            <w:vAlign w:val="center"/>
          </w:tcPr>
          <w:p w14:paraId="1562C9A9" w14:textId="77777777" w:rsidR="00AB4365" w:rsidRPr="00FB3327" w:rsidRDefault="00AB4365" w:rsidP="00C24AB9">
            <w:pPr>
              <w:ind w:left="-34" w:right="-78"/>
              <w:jc w:val="center"/>
              <w:rPr>
                <w:rFonts w:cstheme="minorHAnsi"/>
                <w:sz w:val="18"/>
                <w:szCs w:val="18"/>
                <w:lang w:val="en-US"/>
              </w:rPr>
            </w:pPr>
          </w:p>
        </w:tc>
        <w:tc>
          <w:tcPr>
            <w:tcW w:w="1276" w:type="dxa"/>
            <w:vMerge/>
            <w:shd w:val="clear" w:color="auto" w:fill="DBE5F1" w:themeFill="accent1" w:themeFillTint="33"/>
            <w:vAlign w:val="center"/>
          </w:tcPr>
          <w:p w14:paraId="09DF1910" w14:textId="77777777" w:rsidR="00AB4365" w:rsidRPr="00FB3327" w:rsidRDefault="00AB4365" w:rsidP="00C24AB9">
            <w:pPr>
              <w:jc w:val="center"/>
              <w:rPr>
                <w:rFonts w:cstheme="minorHAnsi"/>
                <w:bCs/>
                <w:sz w:val="18"/>
                <w:szCs w:val="18"/>
                <w:lang w:val="en-US"/>
              </w:rPr>
            </w:pPr>
          </w:p>
        </w:tc>
        <w:tc>
          <w:tcPr>
            <w:tcW w:w="1985" w:type="dxa"/>
            <w:vMerge/>
            <w:shd w:val="clear" w:color="auto" w:fill="DBE5F1" w:themeFill="accent1" w:themeFillTint="33"/>
            <w:vAlign w:val="center"/>
          </w:tcPr>
          <w:p w14:paraId="4ED124EC" w14:textId="77777777" w:rsidR="00AB4365" w:rsidRPr="00FB3327" w:rsidRDefault="00AB4365" w:rsidP="00C24AB9">
            <w:pPr>
              <w:jc w:val="center"/>
              <w:rPr>
                <w:rFonts w:cstheme="minorHAnsi"/>
                <w:sz w:val="18"/>
                <w:szCs w:val="18"/>
                <w:lang w:val="en-US"/>
              </w:rPr>
            </w:pPr>
          </w:p>
        </w:tc>
        <w:tc>
          <w:tcPr>
            <w:tcW w:w="567" w:type="dxa"/>
            <w:shd w:val="clear" w:color="auto" w:fill="auto"/>
            <w:vAlign w:val="center"/>
          </w:tcPr>
          <w:p w14:paraId="48824EB8" w14:textId="35B84113" w:rsidR="00AB4365" w:rsidRPr="00FB3327" w:rsidRDefault="00AB4365" w:rsidP="009F2AA9">
            <w:pPr>
              <w:jc w:val="center"/>
              <w:rPr>
                <w:rFonts w:cstheme="minorHAnsi"/>
                <w:sz w:val="18"/>
                <w:szCs w:val="18"/>
                <w:lang w:val="en-US"/>
              </w:rPr>
            </w:pPr>
            <w:r>
              <w:rPr>
                <w:rFonts w:cstheme="minorHAnsi"/>
                <w:sz w:val="18"/>
                <w:szCs w:val="18"/>
                <w:lang w:val="en-US"/>
              </w:rPr>
              <w:t>I</w:t>
            </w:r>
            <w:r w:rsidR="009F2AA9">
              <w:rPr>
                <w:rFonts w:cstheme="minorHAnsi"/>
                <w:sz w:val="18"/>
                <w:szCs w:val="18"/>
                <w:lang w:val="en-US"/>
              </w:rPr>
              <w:t>b</w:t>
            </w:r>
          </w:p>
        </w:tc>
        <w:tc>
          <w:tcPr>
            <w:tcW w:w="1134" w:type="dxa"/>
            <w:shd w:val="clear" w:color="auto" w:fill="auto"/>
            <w:vAlign w:val="center"/>
          </w:tcPr>
          <w:p w14:paraId="4A12D2A4" w14:textId="77777777" w:rsidR="00AB4365" w:rsidRPr="00FB3327" w:rsidRDefault="00AB4365" w:rsidP="00C24AB9">
            <w:pPr>
              <w:jc w:val="center"/>
              <w:rPr>
                <w:rFonts w:cstheme="minorHAnsi"/>
                <w:sz w:val="18"/>
                <w:szCs w:val="18"/>
                <w:lang w:val="en-US"/>
              </w:rPr>
            </w:pPr>
            <w:r w:rsidRPr="00FB3327">
              <w:rPr>
                <w:rFonts w:cstheme="minorHAnsi"/>
                <w:sz w:val="18"/>
                <w:szCs w:val="18"/>
                <w:lang w:val="en-US"/>
              </w:rPr>
              <w:t>Prostate and pelvic</w:t>
            </w:r>
          </w:p>
        </w:tc>
        <w:tc>
          <w:tcPr>
            <w:tcW w:w="1275" w:type="dxa"/>
            <w:vMerge/>
            <w:shd w:val="clear" w:color="auto" w:fill="auto"/>
            <w:vAlign w:val="center"/>
          </w:tcPr>
          <w:p w14:paraId="4F27C9B3" w14:textId="1EEF3632" w:rsidR="00AB4365" w:rsidRPr="00FB3327" w:rsidRDefault="00AB4365" w:rsidP="00C24AB9">
            <w:pPr>
              <w:jc w:val="center"/>
              <w:rPr>
                <w:rFonts w:cstheme="minorHAnsi"/>
                <w:sz w:val="18"/>
                <w:szCs w:val="18"/>
                <w:lang w:val="en-US"/>
              </w:rPr>
            </w:pPr>
          </w:p>
        </w:tc>
        <w:tc>
          <w:tcPr>
            <w:tcW w:w="1147" w:type="dxa"/>
            <w:vMerge/>
            <w:shd w:val="clear" w:color="auto" w:fill="DBE5F1" w:themeFill="accent1" w:themeFillTint="33"/>
            <w:vAlign w:val="center"/>
          </w:tcPr>
          <w:p w14:paraId="4471B5FD" w14:textId="50895B0C" w:rsidR="00AB4365" w:rsidRPr="00FB3327" w:rsidRDefault="00AB4365" w:rsidP="00DC1165">
            <w:pPr>
              <w:jc w:val="center"/>
              <w:rPr>
                <w:rFonts w:cstheme="minorHAnsi"/>
                <w:sz w:val="18"/>
                <w:szCs w:val="18"/>
                <w:lang w:val="en-US"/>
              </w:rPr>
            </w:pPr>
          </w:p>
        </w:tc>
        <w:tc>
          <w:tcPr>
            <w:tcW w:w="1170" w:type="dxa"/>
            <w:vMerge/>
            <w:shd w:val="clear" w:color="auto" w:fill="DBE5F1" w:themeFill="accent1" w:themeFillTint="33"/>
            <w:vAlign w:val="center"/>
          </w:tcPr>
          <w:p w14:paraId="595F7C35" w14:textId="5BC555C7" w:rsidR="00AB4365" w:rsidRPr="00FB3327" w:rsidRDefault="00AB4365" w:rsidP="00DC1165">
            <w:pPr>
              <w:jc w:val="center"/>
              <w:rPr>
                <w:rFonts w:cstheme="minorHAnsi"/>
                <w:sz w:val="18"/>
                <w:szCs w:val="18"/>
                <w:lang w:val="en-US"/>
              </w:rPr>
            </w:pPr>
          </w:p>
        </w:tc>
        <w:tc>
          <w:tcPr>
            <w:tcW w:w="990" w:type="dxa"/>
            <w:vMerge/>
            <w:shd w:val="clear" w:color="auto" w:fill="DBE5F1" w:themeFill="accent1" w:themeFillTint="33"/>
            <w:vAlign w:val="center"/>
          </w:tcPr>
          <w:p w14:paraId="3F2CDA2A" w14:textId="1EDB6721" w:rsidR="00AB4365" w:rsidRPr="00FB3327" w:rsidRDefault="00AB4365" w:rsidP="00DC1165">
            <w:pPr>
              <w:jc w:val="center"/>
              <w:rPr>
                <w:rFonts w:cstheme="minorHAnsi"/>
                <w:sz w:val="18"/>
                <w:szCs w:val="18"/>
                <w:lang w:val="en-US"/>
              </w:rPr>
            </w:pPr>
          </w:p>
        </w:tc>
        <w:tc>
          <w:tcPr>
            <w:tcW w:w="990" w:type="dxa"/>
            <w:vMerge/>
            <w:shd w:val="clear" w:color="auto" w:fill="DBE5F1" w:themeFill="accent1" w:themeFillTint="33"/>
            <w:vAlign w:val="center"/>
          </w:tcPr>
          <w:p w14:paraId="36BA6017" w14:textId="77777777" w:rsidR="00AB4365" w:rsidRPr="00FB3327" w:rsidRDefault="00AB4365" w:rsidP="00C24AB9">
            <w:pPr>
              <w:jc w:val="center"/>
              <w:rPr>
                <w:rFonts w:cstheme="minorHAnsi"/>
                <w:sz w:val="18"/>
                <w:szCs w:val="18"/>
                <w:lang w:val="en-US"/>
              </w:rPr>
            </w:pPr>
          </w:p>
        </w:tc>
        <w:tc>
          <w:tcPr>
            <w:tcW w:w="810" w:type="dxa"/>
            <w:vMerge/>
            <w:shd w:val="clear" w:color="auto" w:fill="DBE5F1" w:themeFill="accent1" w:themeFillTint="33"/>
            <w:vAlign w:val="center"/>
          </w:tcPr>
          <w:p w14:paraId="27051C3D" w14:textId="7A4F5B4F" w:rsidR="00AB4365" w:rsidRPr="00FB3327" w:rsidRDefault="00AB4365" w:rsidP="00DC1165">
            <w:pPr>
              <w:jc w:val="center"/>
              <w:rPr>
                <w:rFonts w:cstheme="minorHAnsi"/>
                <w:sz w:val="18"/>
                <w:szCs w:val="18"/>
                <w:lang w:val="en-US"/>
              </w:rPr>
            </w:pPr>
          </w:p>
        </w:tc>
        <w:tc>
          <w:tcPr>
            <w:tcW w:w="989" w:type="dxa"/>
            <w:vMerge/>
            <w:shd w:val="clear" w:color="auto" w:fill="DBE5F1" w:themeFill="accent1" w:themeFillTint="33"/>
            <w:vAlign w:val="center"/>
          </w:tcPr>
          <w:p w14:paraId="0A190763" w14:textId="45F1EC22" w:rsidR="00AB4365" w:rsidRPr="00FB3327" w:rsidRDefault="00AB4365" w:rsidP="00DC1165">
            <w:pPr>
              <w:jc w:val="center"/>
              <w:rPr>
                <w:rFonts w:cstheme="minorHAnsi"/>
                <w:sz w:val="18"/>
                <w:szCs w:val="18"/>
                <w:lang w:val="en-US"/>
              </w:rPr>
            </w:pPr>
          </w:p>
        </w:tc>
      </w:tr>
      <w:tr w:rsidR="00D41CD1" w:rsidRPr="00FB3327" w14:paraId="58576C5B" w14:textId="77777777" w:rsidTr="00B45D32">
        <w:tblPrEx>
          <w:shd w:val="clear" w:color="auto" w:fill="auto"/>
        </w:tblPrEx>
        <w:trPr>
          <w:trHeight w:val="977"/>
        </w:trPr>
        <w:tc>
          <w:tcPr>
            <w:tcW w:w="1242" w:type="dxa"/>
            <w:vMerge/>
            <w:shd w:val="clear" w:color="auto" w:fill="DBE5F1" w:themeFill="accent1" w:themeFillTint="33"/>
            <w:vAlign w:val="center"/>
          </w:tcPr>
          <w:p w14:paraId="2A856D64" w14:textId="77777777" w:rsidR="00AB4365" w:rsidRPr="00FB3327" w:rsidRDefault="00AB4365" w:rsidP="00C24AB9">
            <w:pPr>
              <w:ind w:left="-56" w:right="-92"/>
              <w:jc w:val="center"/>
              <w:rPr>
                <w:rFonts w:cstheme="minorHAnsi"/>
                <w:b/>
                <w:sz w:val="18"/>
                <w:szCs w:val="18"/>
                <w:lang w:val="en-US"/>
              </w:rPr>
            </w:pPr>
          </w:p>
        </w:tc>
        <w:tc>
          <w:tcPr>
            <w:tcW w:w="1134" w:type="dxa"/>
            <w:vMerge/>
            <w:shd w:val="clear" w:color="auto" w:fill="DBE5F1" w:themeFill="accent1" w:themeFillTint="33"/>
            <w:vAlign w:val="center"/>
          </w:tcPr>
          <w:p w14:paraId="5BC24FFF" w14:textId="77777777" w:rsidR="00AB4365" w:rsidRPr="00FB3327" w:rsidRDefault="00AB4365" w:rsidP="00C24AB9">
            <w:pPr>
              <w:ind w:left="-34" w:right="-78"/>
              <w:jc w:val="center"/>
              <w:rPr>
                <w:rFonts w:cstheme="minorHAnsi"/>
                <w:sz w:val="18"/>
                <w:szCs w:val="18"/>
                <w:lang w:val="en-US"/>
              </w:rPr>
            </w:pPr>
          </w:p>
        </w:tc>
        <w:tc>
          <w:tcPr>
            <w:tcW w:w="1276" w:type="dxa"/>
            <w:vMerge/>
            <w:shd w:val="clear" w:color="auto" w:fill="DBE5F1" w:themeFill="accent1" w:themeFillTint="33"/>
            <w:vAlign w:val="center"/>
          </w:tcPr>
          <w:p w14:paraId="4883CC18" w14:textId="77777777" w:rsidR="00AB4365" w:rsidRPr="00FB3327" w:rsidRDefault="00AB4365" w:rsidP="00C24AB9">
            <w:pPr>
              <w:jc w:val="center"/>
              <w:rPr>
                <w:rFonts w:cstheme="minorHAnsi"/>
                <w:bCs/>
                <w:sz w:val="18"/>
                <w:szCs w:val="18"/>
                <w:lang w:val="en-US"/>
              </w:rPr>
            </w:pPr>
          </w:p>
        </w:tc>
        <w:tc>
          <w:tcPr>
            <w:tcW w:w="1985" w:type="dxa"/>
            <w:vMerge/>
            <w:shd w:val="clear" w:color="auto" w:fill="DBE5F1" w:themeFill="accent1" w:themeFillTint="33"/>
            <w:vAlign w:val="center"/>
          </w:tcPr>
          <w:p w14:paraId="03398220" w14:textId="77777777" w:rsidR="00AB4365" w:rsidRPr="00FB3327" w:rsidRDefault="00AB4365" w:rsidP="00C24AB9">
            <w:pPr>
              <w:jc w:val="center"/>
              <w:rPr>
                <w:rFonts w:cstheme="minorHAnsi"/>
                <w:sz w:val="18"/>
                <w:szCs w:val="18"/>
                <w:lang w:val="en-US"/>
              </w:rPr>
            </w:pPr>
          </w:p>
        </w:tc>
        <w:tc>
          <w:tcPr>
            <w:tcW w:w="567" w:type="dxa"/>
            <w:shd w:val="clear" w:color="auto" w:fill="auto"/>
            <w:vAlign w:val="center"/>
          </w:tcPr>
          <w:p w14:paraId="5041AB17" w14:textId="77A38CB2" w:rsidR="00AB4365" w:rsidRPr="00FB3327" w:rsidRDefault="00AB4365" w:rsidP="009F2AA9">
            <w:pPr>
              <w:jc w:val="center"/>
              <w:rPr>
                <w:rFonts w:cstheme="minorHAnsi"/>
                <w:sz w:val="18"/>
                <w:szCs w:val="18"/>
                <w:lang w:val="en-US"/>
              </w:rPr>
            </w:pPr>
            <w:r>
              <w:rPr>
                <w:rFonts w:cstheme="minorHAnsi"/>
                <w:sz w:val="18"/>
                <w:szCs w:val="18"/>
                <w:lang w:val="en-US"/>
              </w:rPr>
              <w:t>I</w:t>
            </w:r>
            <w:r w:rsidR="009F2AA9">
              <w:rPr>
                <w:rFonts w:cstheme="minorHAnsi"/>
                <w:sz w:val="18"/>
                <w:szCs w:val="18"/>
                <w:lang w:val="en-US"/>
              </w:rPr>
              <w:t>c</w:t>
            </w:r>
          </w:p>
        </w:tc>
        <w:tc>
          <w:tcPr>
            <w:tcW w:w="1134" w:type="dxa"/>
            <w:shd w:val="clear" w:color="auto" w:fill="auto"/>
            <w:vAlign w:val="center"/>
          </w:tcPr>
          <w:p w14:paraId="024D644F" w14:textId="5D7D5C3F" w:rsidR="00AB4365" w:rsidRPr="00FB3327" w:rsidRDefault="00AB4365" w:rsidP="00AC5B51">
            <w:pPr>
              <w:jc w:val="center"/>
              <w:rPr>
                <w:rFonts w:cstheme="minorHAnsi"/>
                <w:sz w:val="18"/>
                <w:szCs w:val="18"/>
                <w:lang w:val="en-US"/>
              </w:rPr>
            </w:pPr>
            <w:r w:rsidRPr="00FB3327">
              <w:rPr>
                <w:rFonts w:cstheme="minorHAnsi"/>
                <w:sz w:val="18"/>
                <w:szCs w:val="18"/>
                <w:lang w:val="en-US"/>
              </w:rPr>
              <w:t>Prostate</w:t>
            </w:r>
            <w:r>
              <w:rPr>
                <w:rFonts w:cstheme="minorHAnsi"/>
                <w:sz w:val="18"/>
                <w:szCs w:val="18"/>
                <w:lang w:val="en-US"/>
              </w:rPr>
              <w:t xml:space="preserve"> with </w:t>
            </w:r>
            <w:r w:rsidRPr="00FB3327">
              <w:rPr>
                <w:rFonts w:cstheme="minorHAnsi"/>
                <w:sz w:val="18"/>
                <w:szCs w:val="18"/>
                <w:lang w:val="en-US"/>
              </w:rPr>
              <w:t>focal boost</w:t>
            </w:r>
          </w:p>
        </w:tc>
        <w:tc>
          <w:tcPr>
            <w:tcW w:w="1275" w:type="dxa"/>
            <w:vMerge w:val="restart"/>
            <w:shd w:val="clear" w:color="auto" w:fill="auto"/>
            <w:vAlign w:val="center"/>
          </w:tcPr>
          <w:p w14:paraId="5B9D75F4" w14:textId="77777777" w:rsidR="00191527" w:rsidRDefault="00AB4365" w:rsidP="00C24AB9">
            <w:pPr>
              <w:jc w:val="center"/>
              <w:rPr>
                <w:rFonts w:cstheme="minorHAnsi"/>
                <w:sz w:val="18"/>
                <w:szCs w:val="18"/>
                <w:lang w:val="en-US"/>
              </w:rPr>
            </w:pPr>
            <w:r w:rsidRPr="00FB3327">
              <w:rPr>
                <w:rFonts w:cstheme="minorHAnsi"/>
                <w:sz w:val="18"/>
                <w:szCs w:val="18"/>
                <w:lang w:val="en-US"/>
              </w:rPr>
              <w:t>IMRT</w:t>
            </w:r>
            <w:r w:rsidR="00191527">
              <w:rPr>
                <w:rFonts w:cstheme="minorHAnsi"/>
                <w:sz w:val="18"/>
                <w:szCs w:val="18"/>
                <w:lang w:val="en-US"/>
              </w:rPr>
              <w:t xml:space="preserve"> </w:t>
            </w:r>
          </w:p>
          <w:p w14:paraId="23340B7E" w14:textId="61817FEA" w:rsidR="00AB4365" w:rsidRPr="00FB3327" w:rsidRDefault="00191527" w:rsidP="007F7AF4">
            <w:pPr>
              <w:jc w:val="center"/>
              <w:rPr>
                <w:rFonts w:cstheme="minorHAnsi"/>
                <w:sz w:val="18"/>
                <w:szCs w:val="18"/>
                <w:lang w:val="en-US"/>
              </w:rPr>
            </w:pPr>
            <w:r>
              <w:rPr>
                <w:rFonts w:cstheme="minorHAnsi"/>
                <w:sz w:val="18"/>
                <w:szCs w:val="18"/>
                <w:lang w:val="en-US"/>
              </w:rPr>
              <w:t xml:space="preserve">(focal boost </w:t>
            </w:r>
            <w:r w:rsidR="001140DA">
              <w:rPr>
                <w:rFonts w:cstheme="minorHAnsi"/>
                <w:sz w:val="18"/>
                <w:szCs w:val="18"/>
                <w:lang w:val="en-US"/>
              </w:rPr>
              <w:t xml:space="preserve">with </w:t>
            </w:r>
            <w:r w:rsidR="00F43020">
              <w:rPr>
                <w:rFonts w:cstheme="minorHAnsi"/>
                <w:sz w:val="18"/>
                <w:szCs w:val="18"/>
                <w:lang w:val="en-US"/>
              </w:rPr>
              <w:t xml:space="preserve">IMRT or </w:t>
            </w:r>
            <w:r>
              <w:rPr>
                <w:rFonts w:cstheme="minorHAnsi"/>
                <w:sz w:val="18"/>
                <w:szCs w:val="18"/>
                <w:lang w:val="en-US"/>
              </w:rPr>
              <w:t>brachy</w:t>
            </w:r>
            <w:r w:rsidR="00B45D32">
              <w:rPr>
                <w:rFonts w:cstheme="minorHAnsi"/>
                <w:sz w:val="18"/>
                <w:szCs w:val="18"/>
                <w:lang w:val="en-US"/>
              </w:rPr>
              <w:t>-</w:t>
            </w:r>
            <w:r>
              <w:rPr>
                <w:rFonts w:cstheme="minorHAnsi"/>
                <w:sz w:val="18"/>
                <w:szCs w:val="18"/>
                <w:lang w:val="en-US"/>
              </w:rPr>
              <w:t>therapy</w:t>
            </w:r>
            <w:r w:rsidR="00F43020">
              <w:rPr>
                <w:rFonts w:cstheme="minorHAnsi"/>
                <w:sz w:val="18"/>
                <w:szCs w:val="18"/>
                <w:lang w:val="en-US"/>
              </w:rPr>
              <w:t>)</w:t>
            </w:r>
          </w:p>
        </w:tc>
        <w:tc>
          <w:tcPr>
            <w:tcW w:w="1147" w:type="dxa"/>
            <w:vMerge/>
            <w:shd w:val="clear" w:color="auto" w:fill="DBE5F1" w:themeFill="accent1" w:themeFillTint="33"/>
            <w:vAlign w:val="center"/>
          </w:tcPr>
          <w:p w14:paraId="1EA9A470" w14:textId="4C7A3EDE" w:rsidR="00AB4365" w:rsidRPr="00FB3327" w:rsidRDefault="00AB4365" w:rsidP="00DC1165">
            <w:pPr>
              <w:jc w:val="center"/>
              <w:rPr>
                <w:rFonts w:cstheme="minorHAnsi"/>
                <w:sz w:val="18"/>
                <w:szCs w:val="18"/>
                <w:lang w:val="en-US"/>
              </w:rPr>
            </w:pPr>
          </w:p>
        </w:tc>
        <w:tc>
          <w:tcPr>
            <w:tcW w:w="1170" w:type="dxa"/>
            <w:vMerge/>
            <w:shd w:val="clear" w:color="auto" w:fill="DBE5F1" w:themeFill="accent1" w:themeFillTint="33"/>
            <w:vAlign w:val="center"/>
          </w:tcPr>
          <w:p w14:paraId="6D1610FC" w14:textId="7DF826EB" w:rsidR="00AB4365" w:rsidRPr="00FB3327" w:rsidRDefault="00AB4365" w:rsidP="00DC1165">
            <w:pPr>
              <w:jc w:val="center"/>
              <w:rPr>
                <w:rFonts w:cstheme="minorHAnsi"/>
                <w:sz w:val="18"/>
                <w:szCs w:val="18"/>
                <w:lang w:val="en-US"/>
              </w:rPr>
            </w:pPr>
          </w:p>
        </w:tc>
        <w:tc>
          <w:tcPr>
            <w:tcW w:w="990" w:type="dxa"/>
            <w:vMerge/>
            <w:shd w:val="clear" w:color="auto" w:fill="DBE5F1" w:themeFill="accent1" w:themeFillTint="33"/>
            <w:vAlign w:val="center"/>
          </w:tcPr>
          <w:p w14:paraId="02968B83" w14:textId="3DADA270" w:rsidR="00AB4365" w:rsidRPr="00FB3327" w:rsidRDefault="00AB4365" w:rsidP="00DC1165">
            <w:pPr>
              <w:jc w:val="center"/>
              <w:rPr>
                <w:rFonts w:cstheme="minorHAnsi"/>
                <w:sz w:val="18"/>
                <w:szCs w:val="18"/>
                <w:lang w:val="en-US"/>
              </w:rPr>
            </w:pPr>
          </w:p>
        </w:tc>
        <w:tc>
          <w:tcPr>
            <w:tcW w:w="990" w:type="dxa"/>
            <w:vMerge/>
            <w:shd w:val="clear" w:color="auto" w:fill="DBE5F1" w:themeFill="accent1" w:themeFillTint="33"/>
            <w:vAlign w:val="center"/>
          </w:tcPr>
          <w:p w14:paraId="6472CCB9" w14:textId="77777777" w:rsidR="00AB4365" w:rsidRPr="00FB3327" w:rsidRDefault="00AB4365" w:rsidP="00C24AB9">
            <w:pPr>
              <w:jc w:val="center"/>
              <w:rPr>
                <w:rFonts w:cstheme="minorHAnsi"/>
                <w:sz w:val="18"/>
                <w:szCs w:val="18"/>
                <w:lang w:val="en-US"/>
              </w:rPr>
            </w:pPr>
          </w:p>
        </w:tc>
        <w:tc>
          <w:tcPr>
            <w:tcW w:w="810" w:type="dxa"/>
            <w:vMerge/>
            <w:shd w:val="clear" w:color="auto" w:fill="DBE5F1" w:themeFill="accent1" w:themeFillTint="33"/>
            <w:vAlign w:val="center"/>
          </w:tcPr>
          <w:p w14:paraId="2324AE87" w14:textId="3D044397" w:rsidR="00AB4365" w:rsidRPr="00FB3327" w:rsidRDefault="00AB4365" w:rsidP="00DC1165">
            <w:pPr>
              <w:jc w:val="center"/>
              <w:rPr>
                <w:rFonts w:cstheme="minorHAnsi"/>
                <w:sz w:val="18"/>
                <w:szCs w:val="18"/>
                <w:lang w:val="en-US"/>
              </w:rPr>
            </w:pPr>
          </w:p>
        </w:tc>
        <w:tc>
          <w:tcPr>
            <w:tcW w:w="989" w:type="dxa"/>
            <w:vMerge/>
            <w:shd w:val="clear" w:color="auto" w:fill="DBE5F1" w:themeFill="accent1" w:themeFillTint="33"/>
            <w:vAlign w:val="center"/>
          </w:tcPr>
          <w:p w14:paraId="514828F0" w14:textId="5AC18E1F" w:rsidR="00AB4365" w:rsidRPr="00FB3327" w:rsidRDefault="00AB4365" w:rsidP="00DC1165">
            <w:pPr>
              <w:jc w:val="center"/>
              <w:rPr>
                <w:rFonts w:cstheme="minorHAnsi"/>
                <w:sz w:val="18"/>
                <w:szCs w:val="18"/>
                <w:lang w:val="en-US"/>
              </w:rPr>
            </w:pPr>
          </w:p>
        </w:tc>
      </w:tr>
      <w:tr w:rsidR="00D41CD1" w:rsidRPr="00FB3327" w14:paraId="0AD99E49" w14:textId="77777777" w:rsidTr="00B45D32">
        <w:tblPrEx>
          <w:shd w:val="clear" w:color="auto" w:fill="auto"/>
        </w:tblPrEx>
        <w:trPr>
          <w:trHeight w:val="923"/>
        </w:trPr>
        <w:tc>
          <w:tcPr>
            <w:tcW w:w="1242" w:type="dxa"/>
            <w:vMerge/>
            <w:shd w:val="clear" w:color="auto" w:fill="DBE5F1" w:themeFill="accent1" w:themeFillTint="33"/>
            <w:vAlign w:val="center"/>
          </w:tcPr>
          <w:p w14:paraId="2CE4D1DA" w14:textId="77777777" w:rsidR="00AB4365" w:rsidRPr="00FB3327" w:rsidRDefault="00AB4365" w:rsidP="00C24AB9">
            <w:pPr>
              <w:ind w:left="-56" w:right="-92"/>
              <w:jc w:val="center"/>
              <w:rPr>
                <w:rFonts w:cstheme="minorHAnsi"/>
                <w:b/>
                <w:sz w:val="18"/>
                <w:szCs w:val="18"/>
                <w:lang w:val="en-US"/>
              </w:rPr>
            </w:pPr>
          </w:p>
        </w:tc>
        <w:tc>
          <w:tcPr>
            <w:tcW w:w="1134" w:type="dxa"/>
            <w:vMerge/>
            <w:shd w:val="clear" w:color="auto" w:fill="DBE5F1" w:themeFill="accent1" w:themeFillTint="33"/>
            <w:vAlign w:val="center"/>
          </w:tcPr>
          <w:p w14:paraId="61535629" w14:textId="77777777" w:rsidR="00AB4365" w:rsidRPr="00FB3327" w:rsidRDefault="00AB4365" w:rsidP="00C24AB9">
            <w:pPr>
              <w:ind w:left="-34" w:right="-78"/>
              <w:jc w:val="center"/>
              <w:rPr>
                <w:rFonts w:cstheme="minorHAnsi"/>
                <w:sz w:val="18"/>
                <w:szCs w:val="18"/>
                <w:lang w:val="en-US"/>
              </w:rPr>
            </w:pPr>
          </w:p>
        </w:tc>
        <w:tc>
          <w:tcPr>
            <w:tcW w:w="1276" w:type="dxa"/>
            <w:vMerge/>
            <w:shd w:val="clear" w:color="auto" w:fill="DBE5F1" w:themeFill="accent1" w:themeFillTint="33"/>
            <w:vAlign w:val="center"/>
          </w:tcPr>
          <w:p w14:paraId="551D450D" w14:textId="77777777" w:rsidR="00AB4365" w:rsidRPr="00FB3327" w:rsidRDefault="00AB4365" w:rsidP="00C24AB9">
            <w:pPr>
              <w:jc w:val="center"/>
              <w:rPr>
                <w:rFonts w:cstheme="minorHAnsi"/>
                <w:bCs/>
                <w:sz w:val="18"/>
                <w:szCs w:val="18"/>
                <w:lang w:val="en-US"/>
              </w:rPr>
            </w:pPr>
          </w:p>
        </w:tc>
        <w:tc>
          <w:tcPr>
            <w:tcW w:w="1985" w:type="dxa"/>
            <w:vMerge/>
            <w:shd w:val="clear" w:color="auto" w:fill="DBE5F1" w:themeFill="accent1" w:themeFillTint="33"/>
            <w:vAlign w:val="center"/>
          </w:tcPr>
          <w:p w14:paraId="5EEEDB9D" w14:textId="77777777" w:rsidR="00AB4365" w:rsidRPr="00FB3327" w:rsidRDefault="00AB4365" w:rsidP="00C24AB9">
            <w:pPr>
              <w:jc w:val="center"/>
              <w:rPr>
                <w:rFonts w:cstheme="minorHAnsi"/>
                <w:sz w:val="18"/>
                <w:szCs w:val="18"/>
                <w:lang w:val="en-US"/>
              </w:rPr>
            </w:pPr>
          </w:p>
        </w:tc>
        <w:tc>
          <w:tcPr>
            <w:tcW w:w="567" w:type="dxa"/>
            <w:shd w:val="clear" w:color="auto" w:fill="auto"/>
            <w:vAlign w:val="center"/>
          </w:tcPr>
          <w:p w14:paraId="0C6BF25A" w14:textId="4835AF91" w:rsidR="00AB4365" w:rsidRPr="00FB3327" w:rsidRDefault="003663FD" w:rsidP="009F2AA9">
            <w:pPr>
              <w:jc w:val="center"/>
              <w:rPr>
                <w:rFonts w:cstheme="minorHAnsi"/>
                <w:sz w:val="18"/>
                <w:szCs w:val="18"/>
                <w:lang w:val="en-US"/>
              </w:rPr>
            </w:pPr>
            <w:r>
              <w:rPr>
                <w:rFonts w:cstheme="minorHAnsi"/>
                <w:sz w:val="18"/>
                <w:szCs w:val="18"/>
                <w:lang w:val="en-US"/>
              </w:rPr>
              <w:t>C</w:t>
            </w:r>
          </w:p>
        </w:tc>
        <w:tc>
          <w:tcPr>
            <w:tcW w:w="1134" w:type="dxa"/>
            <w:shd w:val="clear" w:color="auto" w:fill="auto"/>
            <w:vAlign w:val="center"/>
          </w:tcPr>
          <w:p w14:paraId="243D11C8" w14:textId="16A8E06D" w:rsidR="00AB4365" w:rsidRPr="00FB3327" w:rsidRDefault="00AB4365" w:rsidP="003663FD">
            <w:pPr>
              <w:jc w:val="center"/>
              <w:rPr>
                <w:rFonts w:cstheme="minorHAnsi"/>
                <w:sz w:val="18"/>
                <w:szCs w:val="18"/>
                <w:lang w:val="en-US"/>
              </w:rPr>
            </w:pPr>
            <w:r w:rsidRPr="00FB3327">
              <w:rPr>
                <w:rFonts w:cstheme="minorHAnsi"/>
                <w:sz w:val="18"/>
                <w:szCs w:val="18"/>
                <w:lang w:val="en-US"/>
              </w:rPr>
              <w:t xml:space="preserve">Prostate </w:t>
            </w:r>
          </w:p>
        </w:tc>
        <w:tc>
          <w:tcPr>
            <w:tcW w:w="1275" w:type="dxa"/>
            <w:vMerge/>
            <w:shd w:val="clear" w:color="auto" w:fill="DBE5F1" w:themeFill="accent1" w:themeFillTint="33"/>
            <w:vAlign w:val="center"/>
          </w:tcPr>
          <w:p w14:paraId="0A2641AC" w14:textId="7170C54E" w:rsidR="00AB4365" w:rsidRPr="00FB3327" w:rsidRDefault="00AB4365" w:rsidP="00C24AB9">
            <w:pPr>
              <w:jc w:val="center"/>
              <w:rPr>
                <w:rFonts w:cstheme="minorHAnsi"/>
                <w:sz w:val="18"/>
                <w:szCs w:val="18"/>
                <w:lang w:val="en-US"/>
              </w:rPr>
            </w:pPr>
          </w:p>
        </w:tc>
        <w:tc>
          <w:tcPr>
            <w:tcW w:w="1147" w:type="dxa"/>
            <w:vMerge/>
            <w:shd w:val="clear" w:color="auto" w:fill="DBE5F1" w:themeFill="accent1" w:themeFillTint="33"/>
            <w:vAlign w:val="center"/>
          </w:tcPr>
          <w:p w14:paraId="78B207BF" w14:textId="4CA573E4" w:rsidR="00AB4365" w:rsidRPr="00FB3327" w:rsidRDefault="00AB4365" w:rsidP="00C24AB9">
            <w:pPr>
              <w:jc w:val="center"/>
              <w:rPr>
                <w:rFonts w:cstheme="minorHAnsi"/>
                <w:sz w:val="18"/>
                <w:szCs w:val="18"/>
                <w:lang w:val="en-US"/>
              </w:rPr>
            </w:pPr>
          </w:p>
        </w:tc>
        <w:tc>
          <w:tcPr>
            <w:tcW w:w="1170" w:type="dxa"/>
            <w:vMerge/>
            <w:shd w:val="clear" w:color="auto" w:fill="DBE5F1" w:themeFill="accent1" w:themeFillTint="33"/>
            <w:vAlign w:val="center"/>
          </w:tcPr>
          <w:p w14:paraId="60E0274A" w14:textId="3950506B" w:rsidR="00AB4365" w:rsidRPr="00FB3327" w:rsidRDefault="00AB4365" w:rsidP="00C24AB9">
            <w:pPr>
              <w:jc w:val="center"/>
              <w:rPr>
                <w:rFonts w:cstheme="minorHAnsi"/>
                <w:sz w:val="18"/>
                <w:szCs w:val="18"/>
                <w:lang w:val="en-US"/>
              </w:rPr>
            </w:pPr>
          </w:p>
        </w:tc>
        <w:tc>
          <w:tcPr>
            <w:tcW w:w="990" w:type="dxa"/>
            <w:vMerge/>
            <w:shd w:val="clear" w:color="auto" w:fill="DBE5F1" w:themeFill="accent1" w:themeFillTint="33"/>
            <w:vAlign w:val="center"/>
          </w:tcPr>
          <w:p w14:paraId="12503A4C" w14:textId="0AA8DD73" w:rsidR="00AB4365" w:rsidRPr="00FB3327" w:rsidRDefault="00AB4365" w:rsidP="00C24AB9">
            <w:pPr>
              <w:jc w:val="center"/>
              <w:rPr>
                <w:rFonts w:cstheme="minorHAnsi"/>
                <w:sz w:val="18"/>
                <w:szCs w:val="18"/>
                <w:lang w:val="en-US"/>
              </w:rPr>
            </w:pPr>
          </w:p>
        </w:tc>
        <w:tc>
          <w:tcPr>
            <w:tcW w:w="990" w:type="dxa"/>
            <w:vMerge/>
            <w:shd w:val="clear" w:color="auto" w:fill="DBE5F1" w:themeFill="accent1" w:themeFillTint="33"/>
            <w:vAlign w:val="center"/>
          </w:tcPr>
          <w:p w14:paraId="2AD9251E" w14:textId="77777777" w:rsidR="00AB4365" w:rsidRPr="00FB3327" w:rsidRDefault="00AB4365" w:rsidP="00C24AB9">
            <w:pPr>
              <w:jc w:val="center"/>
              <w:rPr>
                <w:rFonts w:cstheme="minorHAnsi"/>
                <w:sz w:val="18"/>
                <w:szCs w:val="18"/>
                <w:lang w:val="en-US"/>
              </w:rPr>
            </w:pPr>
          </w:p>
        </w:tc>
        <w:tc>
          <w:tcPr>
            <w:tcW w:w="810" w:type="dxa"/>
            <w:vMerge/>
            <w:shd w:val="clear" w:color="auto" w:fill="DBE5F1" w:themeFill="accent1" w:themeFillTint="33"/>
            <w:vAlign w:val="center"/>
          </w:tcPr>
          <w:p w14:paraId="6771A984" w14:textId="1FE0163C" w:rsidR="00AB4365" w:rsidRPr="00FB3327" w:rsidRDefault="00AB4365" w:rsidP="00C24AB9">
            <w:pPr>
              <w:jc w:val="center"/>
              <w:rPr>
                <w:rFonts w:cstheme="minorHAnsi"/>
                <w:sz w:val="18"/>
                <w:szCs w:val="18"/>
                <w:lang w:val="en-US"/>
              </w:rPr>
            </w:pPr>
          </w:p>
        </w:tc>
        <w:tc>
          <w:tcPr>
            <w:tcW w:w="989" w:type="dxa"/>
            <w:vMerge/>
            <w:shd w:val="clear" w:color="auto" w:fill="DBE5F1" w:themeFill="accent1" w:themeFillTint="33"/>
            <w:vAlign w:val="center"/>
          </w:tcPr>
          <w:p w14:paraId="0E8120F2" w14:textId="22F4A70D" w:rsidR="00AB4365" w:rsidRPr="00FB3327" w:rsidRDefault="00AB4365" w:rsidP="00C24AB9">
            <w:pPr>
              <w:jc w:val="center"/>
              <w:rPr>
                <w:rFonts w:cstheme="minorHAnsi"/>
                <w:sz w:val="18"/>
                <w:szCs w:val="18"/>
                <w:lang w:val="en-US"/>
              </w:rPr>
            </w:pPr>
          </w:p>
        </w:tc>
      </w:tr>
    </w:tbl>
    <w:p w14:paraId="730C4B43" w14:textId="1F050C01" w:rsidR="00C24AB9" w:rsidRDefault="00C24AB9" w:rsidP="00BA33EE">
      <w:pPr>
        <w:rPr>
          <w:szCs w:val="18"/>
          <w:lang w:val="en-US"/>
        </w:rPr>
      </w:pPr>
      <w:r w:rsidRPr="00B45D32">
        <w:rPr>
          <w:b/>
          <w:szCs w:val="18"/>
          <w:lang w:val="en-US"/>
        </w:rPr>
        <w:t xml:space="preserve">Table </w:t>
      </w:r>
      <w:r w:rsidR="0092227B" w:rsidRPr="00B45D32">
        <w:rPr>
          <w:b/>
          <w:szCs w:val="18"/>
          <w:lang w:val="en-US"/>
        </w:rPr>
        <w:t>2b</w:t>
      </w:r>
      <w:r w:rsidR="00B45D32">
        <w:rPr>
          <w:b/>
          <w:szCs w:val="18"/>
          <w:lang w:val="en-US"/>
        </w:rPr>
        <w:t>.</w:t>
      </w:r>
      <w:r w:rsidRPr="00C24AB9">
        <w:rPr>
          <w:szCs w:val="18"/>
          <w:lang w:val="en-US"/>
        </w:rPr>
        <w:t xml:space="preserve"> Characteristics of ongoing </w:t>
      </w:r>
      <w:r w:rsidR="00AC728A">
        <w:rPr>
          <w:szCs w:val="18"/>
          <w:lang w:val="en-US"/>
        </w:rPr>
        <w:t>studies</w:t>
      </w:r>
      <w:r w:rsidR="00AC728A" w:rsidRPr="00C24AB9">
        <w:rPr>
          <w:szCs w:val="18"/>
          <w:lang w:val="en-US"/>
        </w:rPr>
        <w:t xml:space="preserve"> </w:t>
      </w:r>
      <w:r w:rsidRPr="00C24AB9">
        <w:rPr>
          <w:szCs w:val="18"/>
          <w:lang w:val="en-US"/>
        </w:rPr>
        <w:t>(protocol</w:t>
      </w:r>
      <w:r w:rsidR="00AC5B51">
        <w:rPr>
          <w:szCs w:val="18"/>
          <w:lang w:val="en-US"/>
        </w:rPr>
        <w:t xml:space="preserve">s, </w:t>
      </w:r>
      <w:r w:rsidR="00680F18">
        <w:rPr>
          <w:szCs w:val="18"/>
          <w:lang w:val="en-US"/>
        </w:rPr>
        <w:t>n</w:t>
      </w:r>
      <w:r w:rsidR="00AC5B51">
        <w:rPr>
          <w:szCs w:val="18"/>
          <w:lang w:val="en-US"/>
        </w:rPr>
        <w:t>=2</w:t>
      </w:r>
      <w:r w:rsidRPr="00C24AB9">
        <w:rPr>
          <w:szCs w:val="18"/>
          <w:lang w:val="en-US"/>
        </w:rPr>
        <w:t>).</w:t>
      </w:r>
    </w:p>
    <w:p w14:paraId="085B4C56" w14:textId="1A90A426" w:rsidR="00C24AB9" w:rsidRPr="00FB3327" w:rsidRDefault="001D22AD" w:rsidP="00C24AB9">
      <w:pPr>
        <w:rPr>
          <w:rFonts w:cstheme="minorHAnsi"/>
          <w:sz w:val="18"/>
          <w:szCs w:val="16"/>
          <w:lang w:val="en-US"/>
        </w:rPr>
      </w:pPr>
      <w:r w:rsidRPr="00FB3327">
        <w:rPr>
          <w:rFonts w:cstheme="minorHAnsi"/>
          <w:sz w:val="18"/>
          <w:szCs w:val="16"/>
        </w:rPr>
        <w:t>C: Control</w:t>
      </w:r>
      <w:r>
        <w:rPr>
          <w:rFonts w:cstheme="minorHAnsi"/>
          <w:sz w:val="18"/>
          <w:szCs w:val="16"/>
        </w:rPr>
        <w:t xml:space="preserve">, </w:t>
      </w:r>
      <w:r w:rsidR="00C24AB9" w:rsidRPr="00FB3327">
        <w:rPr>
          <w:rFonts w:cstheme="minorHAnsi"/>
          <w:sz w:val="18"/>
          <w:szCs w:val="16"/>
        </w:rPr>
        <w:t xml:space="preserve">I: Intervention, </w:t>
      </w:r>
      <w:r w:rsidR="00C24AB9" w:rsidRPr="00FB3327">
        <w:rPr>
          <w:rFonts w:cstheme="minorHAnsi"/>
          <w:sz w:val="18"/>
          <w:szCs w:val="16"/>
          <w:lang w:val="en-US"/>
        </w:rPr>
        <w:t>IMRT: Intensity-modulated Radiation Therapy, iPSA: Initial Prostate Specific Antigen, N: Number; NA: Not available, NCCN: National Compreh</w:t>
      </w:r>
      <w:r w:rsidR="00C24AB9">
        <w:rPr>
          <w:rFonts w:cstheme="minorHAnsi"/>
          <w:sz w:val="18"/>
          <w:szCs w:val="16"/>
          <w:lang w:val="en-US"/>
        </w:rPr>
        <w:t>ensive Cancer Network criteria</w:t>
      </w:r>
      <w:r w:rsidR="00191527">
        <w:rPr>
          <w:rFonts w:cstheme="minorHAnsi"/>
          <w:sz w:val="18"/>
          <w:szCs w:val="16"/>
          <w:lang w:val="en-US"/>
        </w:rPr>
        <w:t>.</w:t>
      </w:r>
      <w:r w:rsidR="00AC5B51">
        <w:rPr>
          <w:rFonts w:cstheme="minorHAnsi"/>
          <w:sz w:val="18"/>
          <w:szCs w:val="16"/>
          <w:lang w:val="en-US"/>
        </w:rPr>
        <w:t xml:space="preserve"> RCT: Randomized Controlled Trial.</w:t>
      </w:r>
    </w:p>
    <w:p w14:paraId="156B4CBF" w14:textId="77777777" w:rsidR="00C24AB9" w:rsidRDefault="00C24AB9" w:rsidP="00BA33EE">
      <w:pPr>
        <w:rPr>
          <w:szCs w:val="18"/>
          <w:lang w:val="en-US"/>
        </w:rPr>
      </w:pPr>
    </w:p>
    <w:p w14:paraId="506C0A49" w14:textId="0BF5979D" w:rsidR="00AC5B51" w:rsidRDefault="00AC5B51">
      <w:pPr>
        <w:rPr>
          <w:szCs w:val="18"/>
          <w:lang w:val="en-US"/>
        </w:rPr>
      </w:pPr>
      <w:r>
        <w:rPr>
          <w:szCs w:val="18"/>
          <w:lang w:val="en-US"/>
        </w:rPr>
        <w:br w:type="page"/>
      </w:r>
    </w:p>
    <w:p w14:paraId="5A7AA560" w14:textId="503AAE7B" w:rsidR="00C24AB9" w:rsidRDefault="00C24AB9" w:rsidP="00BA33EE">
      <w:pPr>
        <w:rPr>
          <w:szCs w:val="18"/>
          <w:lang w:val="en-US"/>
        </w:rPr>
      </w:pPr>
      <w:r w:rsidRPr="00B45D32">
        <w:rPr>
          <w:b/>
          <w:szCs w:val="18"/>
          <w:lang w:val="en-US"/>
        </w:rPr>
        <w:lastRenderedPageBreak/>
        <w:t xml:space="preserve">Table </w:t>
      </w:r>
      <w:r w:rsidR="00031FC4" w:rsidRPr="00B45D32">
        <w:rPr>
          <w:b/>
          <w:szCs w:val="18"/>
          <w:lang w:val="en-US"/>
        </w:rPr>
        <w:t>3</w:t>
      </w:r>
      <w:r w:rsidR="00B45D32">
        <w:rPr>
          <w:b/>
          <w:szCs w:val="18"/>
          <w:lang w:val="en-US"/>
        </w:rPr>
        <w:t>.</w:t>
      </w:r>
      <w:r w:rsidRPr="00C24AB9">
        <w:rPr>
          <w:szCs w:val="18"/>
          <w:lang w:val="en-US"/>
        </w:rPr>
        <w:t xml:space="preserve"> Outcomes considered in the identified </w:t>
      </w:r>
      <w:r w:rsidR="00680F18">
        <w:rPr>
          <w:szCs w:val="18"/>
          <w:lang w:val="en-US"/>
        </w:rPr>
        <w:t>studies</w:t>
      </w:r>
      <w:r w:rsidRPr="00C24AB9">
        <w:rPr>
          <w:szCs w:val="18"/>
          <w:lang w:val="en-US"/>
        </w:rPr>
        <w:t>.</w:t>
      </w:r>
    </w:p>
    <w:tbl>
      <w:tblPr>
        <w:tblStyle w:val="Tabellenraster"/>
        <w:tblW w:w="14175" w:type="dxa"/>
        <w:tblInd w:w="28" w:type="dxa"/>
        <w:shd w:val="clear" w:color="auto" w:fill="FFFFFF" w:themeFill="background1"/>
        <w:tblLayout w:type="fixed"/>
        <w:tblLook w:val="04A0" w:firstRow="1" w:lastRow="0" w:firstColumn="1" w:lastColumn="0" w:noHBand="0" w:noVBand="1"/>
      </w:tblPr>
      <w:tblGrid>
        <w:gridCol w:w="1440"/>
        <w:gridCol w:w="3238"/>
        <w:gridCol w:w="3827"/>
        <w:gridCol w:w="5670"/>
      </w:tblGrid>
      <w:tr w:rsidR="00241770" w:rsidRPr="00963AA6" w14:paraId="263C6602" w14:textId="1BA2DB6C" w:rsidTr="00466B28">
        <w:trPr>
          <w:trHeight w:val="164"/>
        </w:trPr>
        <w:tc>
          <w:tcPr>
            <w:tcW w:w="1440" w:type="dxa"/>
            <w:shd w:val="clear" w:color="auto" w:fill="F2F2F2" w:themeFill="background1" w:themeFillShade="F2"/>
            <w:tcMar>
              <w:left w:w="28" w:type="dxa"/>
              <w:right w:w="28" w:type="dxa"/>
            </w:tcMar>
          </w:tcPr>
          <w:p w14:paraId="39FA34DB" w14:textId="77777777" w:rsidR="00241770" w:rsidRDefault="00241770" w:rsidP="004B5BB8">
            <w:pPr>
              <w:contextualSpacing/>
              <w:jc w:val="center"/>
              <w:rPr>
                <w:rFonts w:cstheme="minorHAnsi"/>
                <w:b/>
                <w:sz w:val="18"/>
                <w:szCs w:val="18"/>
                <w:lang w:val="en-US"/>
              </w:rPr>
            </w:pPr>
            <w:r>
              <w:rPr>
                <w:rFonts w:cstheme="minorHAnsi"/>
                <w:b/>
                <w:sz w:val="18"/>
                <w:szCs w:val="18"/>
                <w:lang w:val="en-US"/>
              </w:rPr>
              <w:t>Author/</w:t>
            </w:r>
          </w:p>
          <w:p w14:paraId="26DF7866" w14:textId="4ECA8A60" w:rsidR="00241770" w:rsidRPr="00963AA6" w:rsidRDefault="00241770" w:rsidP="004B5BB8">
            <w:pPr>
              <w:spacing w:line="276" w:lineRule="auto"/>
              <w:jc w:val="center"/>
              <w:rPr>
                <w:rFonts w:cstheme="minorHAnsi"/>
                <w:b/>
                <w:sz w:val="18"/>
                <w:szCs w:val="16"/>
                <w:lang w:val="en-US"/>
              </w:rPr>
            </w:pPr>
            <w:r>
              <w:rPr>
                <w:rFonts w:cstheme="minorHAnsi"/>
                <w:b/>
                <w:sz w:val="18"/>
                <w:szCs w:val="18"/>
                <w:lang w:val="en-US"/>
              </w:rPr>
              <w:t>ACRONYM</w:t>
            </w:r>
          </w:p>
        </w:tc>
        <w:tc>
          <w:tcPr>
            <w:tcW w:w="3238" w:type="dxa"/>
            <w:shd w:val="clear" w:color="auto" w:fill="F2F2F2" w:themeFill="background1" w:themeFillShade="F2"/>
            <w:tcMar>
              <w:left w:w="28" w:type="dxa"/>
              <w:right w:w="28" w:type="dxa"/>
            </w:tcMar>
          </w:tcPr>
          <w:p w14:paraId="661A9E6B" w14:textId="6B4294B2" w:rsidR="00241770" w:rsidRPr="00963AA6" w:rsidRDefault="00D52F56" w:rsidP="00B13162">
            <w:pPr>
              <w:spacing w:before="120" w:line="276" w:lineRule="auto"/>
              <w:rPr>
                <w:rFonts w:cstheme="minorHAnsi"/>
                <w:sz w:val="18"/>
                <w:szCs w:val="16"/>
              </w:rPr>
            </w:pPr>
            <w:r>
              <w:rPr>
                <w:rFonts w:cstheme="minorHAnsi"/>
                <w:b/>
                <w:sz w:val="18"/>
                <w:szCs w:val="16"/>
                <w:lang w:val="en-US"/>
              </w:rPr>
              <w:t>R</w:t>
            </w:r>
            <w:r w:rsidR="00241770" w:rsidRPr="00963AA6">
              <w:rPr>
                <w:rFonts w:cstheme="minorHAnsi"/>
                <w:b/>
                <w:sz w:val="18"/>
                <w:szCs w:val="16"/>
                <w:lang w:val="en-US"/>
              </w:rPr>
              <w:t xml:space="preserve">eported outcomes </w:t>
            </w:r>
          </w:p>
        </w:tc>
        <w:tc>
          <w:tcPr>
            <w:tcW w:w="3827" w:type="dxa"/>
            <w:shd w:val="clear" w:color="auto" w:fill="F2F2F2" w:themeFill="background1" w:themeFillShade="F2"/>
          </w:tcPr>
          <w:p w14:paraId="7220ED56" w14:textId="744F543E" w:rsidR="00241770" w:rsidRPr="00963AA6" w:rsidRDefault="00241770" w:rsidP="00B13162">
            <w:pPr>
              <w:spacing w:before="120"/>
              <w:rPr>
                <w:rFonts w:cstheme="minorHAnsi"/>
                <w:b/>
                <w:sz w:val="18"/>
                <w:szCs w:val="16"/>
                <w:lang w:val="en-US"/>
              </w:rPr>
            </w:pPr>
            <w:r>
              <w:rPr>
                <w:rFonts w:cstheme="minorHAnsi"/>
                <w:b/>
                <w:sz w:val="18"/>
                <w:szCs w:val="16"/>
                <w:lang w:val="en-US"/>
              </w:rPr>
              <w:t xml:space="preserve">Time-point (when </w:t>
            </w:r>
            <w:r w:rsidR="00B81AAD">
              <w:rPr>
                <w:rFonts w:cstheme="minorHAnsi"/>
                <w:b/>
                <w:sz w:val="18"/>
                <w:szCs w:val="16"/>
                <w:lang w:val="en-US"/>
              </w:rPr>
              <w:t>assessed</w:t>
            </w:r>
            <w:r>
              <w:rPr>
                <w:rFonts w:cstheme="minorHAnsi"/>
                <w:b/>
                <w:sz w:val="18"/>
                <w:szCs w:val="16"/>
                <w:lang w:val="en-US"/>
              </w:rPr>
              <w:t>)</w:t>
            </w:r>
          </w:p>
        </w:tc>
        <w:tc>
          <w:tcPr>
            <w:tcW w:w="5670" w:type="dxa"/>
            <w:shd w:val="clear" w:color="auto" w:fill="F2F2F2" w:themeFill="background1" w:themeFillShade="F2"/>
          </w:tcPr>
          <w:p w14:paraId="51C8833E" w14:textId="7D2DAE25" w:rsidR="00241770" w:rsidRDefault="00241770" w:rsidP="00C04E94">
            <w:pPr>
              <w:spacing w:before="120"/>
              <w:ind w:left="56"/>
              <w:rPr>
                <w:rFonts w:cstheme="minorHAnsi"/>
                <w:b/>
                <w:sz w:val="18"/>
                <w:szCs w:val="16"/>
                <w:lang w:val="en-US"/>
              </w:rPr>
            </w:pPr>
            <w:r>
              <w:rPr>
                <w:rFonts w:cstheme="minorHAnsi"/>
                <w:b/>
                <w:sz w:val="18"/>
                <w:szCs w:val="16"/>
                <w:lang w:val="en-US"/>
              </w:rPr>
              <w:t>Definition</w:t>
            </w:r>
            <w:r w:rsidR="006078E2">
              <w:rPr>
                <w:rFonts w:cstheme="minorHAnsi"/>
                <w:b/>
                <w:sz w:val="18"/>
                <w:szCs w:val="16"/>
                <w:lang w:val="en-US"/>
              </w:rPr>
              <w:t>/</w:t>
            </w:r>
            <w:r w:rsidR="00712F2C">
              <w:rPr>
                <w:rFonts w:cstheme="minorHAnsi"/>
                <w:b/>
                <w:sz w:val="18"/>
                <w:szCs w:val="16"/>
                <w:lang w:val="en-US"/>
              </w:rPr>
              <w:t>M</w:t>
            </w:r>
            <w:r w:rsidR="006078E2">
              <w:rPr>
                <w:rFonts w:cstheme="minorHAnsi"/>
                <w:b/>
                <w:sz w:val="18"/>
                <w:szCs w:val="16"/>
                <w:lang w:val="en-US"/>
              </w:rPr>
              <w:t>easure</w:t>
            </w:r>
          </w:p>
        </w:tc>
      </w:tr>
      <w:tr w:rsidR="00241770" w:rsidRPr="00963AA6" w14:paraId="2E097E6A" w14:textId="145FC688" w:rsidTr="00466B28">
        <w:trPr>
          <w:trHeight w:val="354"/>
        </w:trPr>
        <w:tc>
          <w:tcPr>
            <w:tcW w:w="1440" w:type="dxa"/>
            <w:vMerge w:val="restart"/>
            <w:shd w:val="clear" w:color="auto" w:fill="FFFFFF" w:themeFill="background1"/>
            <w:tcMar>
              <w:left w:w="28" w:type="dxa"/>
              <w:right w:w="28" w:type="dxa"/>
            </w:tcMar>
            <w:vAlign w:val="center"/>
          </w:tcPr>
          <w:p w14:paraId="2D4EDDC4" w14:textId="77777777" w:rsidR="00241770" w:rsidRDefault="00241770" w:rsidP="00B13162">
            <w:pPr>
              <w:jc w:val="center"/>
              <w:rPr>
                <w:rFonts w:cstheme="minorHAnsi"/>
                <w:b/>
                <w:sz w:val="18"/>
                <w:szCs w:val="16"/>
                <w:lang w:val="en-US"/>
              </w:rPr>
            </w:pPr>
            <w:r w:rsidRPr="00963AA6">
              <w:rPr>
                <w:rFonts w:cstheme="minorHAnsi"/>
                <w:b/>
                <w:sz w:val="18"/>
                <w:szCs w:val="16"/>
                <w:lang w:val="en-US"/>
              </w:rPr>
              <w:t>Monninkhof 2018</w:t>
            </w:r>
          </w:p>
          <w:p w14:paraId="76222D38" w14:textId="6858068F" w:rsidR="00241770" w:rsidRPr="00963AA6" w:rsidRDefault="00241770" w:rsidP="00B13162">
            <w:pPr>
              <w:jc w:val="center"/>
              <w:rPr>
                <w:rFonts w:cstheme="minorHAnsi"/>
                <w:b/>
                <w:sz w:val="18"/>
                <w:szCs w:val="16"/>
                <w:lang w:val="en-US"/>
              </w:rPr>
            </w:pPr>
            <w:r w:rsidRPr="00963AA6">
              <w:rPr>
                <w:rFonts w:cstheme="minorHAnsi"/>
                <w:b/>
                <w:sz w:val="18"/>
                <w:szCs w:val="16"/>
                <w:lang w:val="en-US"/>
              </w:rPr>
              <w:fldChar w:fldCharType="begin">
                <w:fldData xml:space="preserve">PEVuZE5vdGU+PENpdGU+PEF1dGhvcj5MaXBzPC9BdXRob3I+PFllYXI+MjAxMTwvWWVhcj48UmVj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</w:fldData>
              </w:fldChar>
            </w:r>
            <w:r w:rsidRPr="00963AA6">
              <w:rPr>
                <w:rFonts w:cstheme="minorHAnsi"/>
                <w:b/>
                <w:sz w:val="18"/>
                <w:szCs w:val="16"/>
                <w:lang w:val="en-US"/>
              </w:rPr>
              <w:instrText xml:space="preserve"> ADDIN EN.CITE </w:instrText>
            </w:r>
            <w:r w:rsidRPr="00963AA6">
              <w:rPr>
                <w:rFonts w:cstheme="minorHAnsi"/>
                <w:b/>
                <w:sz w:val="18"/>
                <w:szCs w:val="16"/>
                <w:lang w:val="en-US"/>
              </w:rPr>
              <w:fldChar w:fldCharType="begin">
                <w:fldData xml:space="preserve">PEVuZE5vdGU+PENpdGU+PEF1dGhvcj5MaXBzPC9BdXRob3I+PFllYXI+MjAxMTwvWWVhcj48UmVj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</w:fldData>
              </w:fldChar>
            </w:r>
            <w:r w:rsidRPr="00963AA6">
              <w:rPr>
                <w:rFonts w:cstheme="minorHAnsi"/>
                <w:b/>
                <w:sz w:val="18"/>
                <w:szCs w:val="16"/>
                <w:lang w:val="en-US"/>
              </w:rPr>
              <w:instrText xml:space="preserve"> ADDIN EN.CITE.DATA </w:instrText>
            </w:r>
            <w:r w:rsidRPr="00963AA6">
              <w:rPr>
                <w:rFonts w:cstheme="minorHAnsi"/>
                <w:b/>
                <w:sz w:val="18"/>
                <w:szCs w:val="16"/>
                <w:lang w:val="en-US"/>
              </w:rPr>
            </w:r>
            <w:r w:rsidRPr="00963AA6">
              <w:rPr>
                <w:rFonts w:cstheme="minorHAnsi"/>
                <w:b/>
                <w:sz w:val="18"/>
                <w:szCs w:val="16"/>
                <w:lang w:val="en-US"/>
              </w:rPr>
              <w:fldChar w:fldCharType="end"/>
            </w:r>
            <w:r w:rsidRPr="00963AA6">
              <w:rPr>
                <w:rFonts w:cstheme="minorHAnsi"/>
                <w:b/>
                <w:sz w:val="18"/>
                <w:szCs w:val="16"/>
                <w:lang w:val="en-US"/>
              </w:rPr>
            </w:r>
            <w:r w:rsidRPr="00963AA6">
              <w:rPr>
                <w:rFonts w:cstheme="minorHAnsi"/>
                <w:b/>
                <w:sz w:val="18"/>
                <w:szCs w:val="16"/>
                <w:lang w:val="en-US"/>
              </w:rPr>
              <w:fldChar w:fldCharType="separate"/>
            </w:r>
            <w:r w:rsidRPr="00963AA6">
              <w:rPr>
                <w:rFonts w:cstheme="minorHAnsi"/>
                <w:b/>
                <w:noProof/>
                <w:sz w:val="18"/>
                <w:szCs w:val="16"/>
                <w:lang w:val="en-US"/>
              </w:rPr>
              <w:t>[3-5]</w:t>
            </w:r>
            <w:r w:rsidRPr="00963AA6">
              <w:rPr>
                <w:rFonts w:cstheme="minorHAnsi"/>
                <w:b/>
                <w:sz w:val="18"/>
                <w:szCs w:val="16"/>
                <w:lang w:val="en-US"/>
              </w:rPr>
              <w:fldChar w:fldCharType="end"/>
            </w:r>
          </w:p>
          <w:p w14:paraId="2DB95670" w14:textId="3CB2EEF6" w:rsidR="00241770" w:rsidRPr="004B5BB8" w:rsidRDefault="00241770" w:rsidP="002914FC">
            <w:pPr>
              <w:jc w:val="center"/>
              <w:rPr>
                <w:rFonts w:cstheme="minorHAnsi"/>
                <w:b/>
                <w:bCs/>
                <w:sz w:val="18"/>
                <w:szCs w:val="16"/>
                <w:lang w:val="en-US"/>
              </w:rPr>
            </w:pPr>
            <w:r w:rsidRPr="004B5BB8">
              <w:rPr>
                <w:rFonts w:cstheme="minorHAnsi"/>
                <w:b/>
                <w:bCs/>
                <w:sz w:val="18"/>
                <w:szCs w:val="16"/>
                <w:lang w:val="en-US"/>
              </w:rPr>
              <w:t>(FLAME)</w:t>
            </w:r>
          </w:p>
        </w:tc>
        <w:tc>
          <w:tcPr>
            <w:tcW w:w="3238" w:type="dxa"/>
            <w:shd w:val="clear" w:color="auto" w:fill="FFFFFF" w:themeFill="background1"/>
            <w:tcMar>
              <w:left w:w="28" w:type="dxa"/>
              <w:right w:w="28" w:type="dxa"/>
            </w:tcMar>
            <w:vAlign w:val="center"/>
          </w:tcPr>
          <w:p w14:paraId="7A72F008" w14:textId="77777777" w:rsidR="00531DCF" w:rsidRPr="00A11244" w:rsidRDefault="00241770" w:rsidP="00EC4726">
            <w:pPr>
              <w:rPr>
                <w:rFonts w:cstheme="minorHAnsi"/>
                <w:sz w:val="18"/>
                <w:szCs w:val="16"/>
                <w:lang w:val="en-US"/>
              </w:rPr>
            </w:pPr>
            <w:r w:rsidRPr="00A11244">
              <w:rPr>
                <w:rFonts w:cstheme="minorHAnsi"/>
                <w:sz w:val="18"/>
                <w:szCs w:val="16"/>
                <w:lang w:val="en-US"/>
              </w:rPr>
              <w:t xml:space="preserve">Biochemical-progression-free survival </w:t>
            </w:r>
          </w:p>
          <w:p w14:paraId="3E751DEA" w14:textId="266F69B4" w:rsidR="00241770" w:rsidRPr="00A11244" w:rsidRDefault="00531DCF" w:rsidP="00EC4726">
            <w:pPr>
              <w:rPr>
                <w:rFonts w:cstheme="minorHAnsi"/>
                <w:sz w:val="18"/>
                <w:szCs w:val="16"/>
                <w:lang w:val="en-US"/>
              </w:rPr>
            </w:pPr>
            <w:r w:rsidRPr="00A11244">
              <w:rPr>
                <w:rFonts w:cstheme="minorHAnsi"/>
                <w:sz w:val="18"/>
                <w:szCs w:val="16"/>
                <w:lang w:val="en-US"/>
              </w:rPr>
              <w:t>(primary outcome)</w:t>
            </w:r>
          </w:p>
        </w:tc>
        <w:tc>
          <w:tcPr>
            <w:tcW w:w="3827" w:type="dxa"/>
            <w:shd w:val="clear" w:color="auto" w:fill="FFFFFF" w:themeFill="background1"/>
            <w:vAlign w:val="center"/>
          </w:tcPr>
          <w:p w14:paraId="0472C7FC" w14:textId="6DD6F11E" w:rsidR="00F56A97" w:rsidRPr="00F56A97" w:rsidRDefault="00EC4726" w:rsidP="000060D1">
            <w:pPr>
              <w:pStyle w:val="Listenabsatz"/>
              <w:ind w:left="34"/>
              <w:rPr>
                <w:rFonts w:cstheme="minorHAnsi"/>
                <w:sz w:val="18"/>
                <w:szCs w:val="16"/>
                <w:lang w:val="en-US"/>
              </w:rPr>
            </w:pPr>
            <w:r w:rsidRPr="00F56A97">
              <w:rPr>
                <w:rFonts w:cstheme="minorHAnsi"/>
                <w:sz w:val="18"/>
                <w:szCs w:val="16"/>
                <w:lang w:val="en-US"/>
              </w:rPr>
              <w:t>5</w:t>
            </w:r>
            <w:r w:rsidR="00241770" w:rsidRPr="00AC7C4B">
              <w:rPr>
                <w:rFonts w:cstheme="minorHAnsi"/>
                <w:sz w:val="18"/>
                <w:szCs w:val="16"/>
                <w:lang w:val="en-US"/>
              </w:rPr>
              <w:t xml:space="preserve"> </w:t>
            </w:r>
            <w:r w:rsidR="00241770" w:rsidRPr="000060D1">
              <w:rPr>
                <w:rFonts w:cstheme="minorHAnsi"/>
                <w:sz w:val="18"/>
                <w:szCs w:val="16"/>
                <w:lang w:val="en-US"/>
              </w:rPr>
              <w:t>year</w:t>
            </w:r>
            <w:r w:rsidR="000A4616" w:rsidRPr="000060D1">
              <w:rPr>
                <w:rFonts w:cstheme="minorHAnsi"/>
                <w:sz w:val="18"/>
                <w:szCs w:val="16"/>
                <w:lang w:val="en-US"/>
              </w:rPr>
              <w:t>s</w:t>
            </w:r>
            <w:r w:rsidR="00466B28" w:rsidRPr="000060D1">
              <w:rPr>
                <w:rFonts w:cstheme="minorHAnsi"/>
                <w:sz w:val="18"/>
                <w:szCs w:val="16"/>
                <w:lang w:val="en-US"/>
              </w:rPr>
              <w:t xml:space="preserve"> -</w:t>
            </w:r>
            <w:r w:rsidR="00F56A97" w:rsidRPr="000060D1">
              <w:rPr>
                <w:rFonts w:cstheme="minorHAnsi"/>
                <w:sz w:val="18"/>
                <w:szCs w:val="16"/>
                <w:lang w:val="en-US"/>
              </w:rPr>
              <w:t xml:space="preserve">  but follow-up time insufficient to report this outcome</w:t>
            </w:r>
            <w:r w:rsidR="00C04E94" w:rsidRPr="000060D1">
              <w:rPr>
                <w:rFonts w:cstheme="minorHAnsi"/>
                <w:sz w:val="18"/>
                <w:szCs w:val="16"/>
                <w:lang w:val="en-US"/>
              </w:rPr>
              <w:t>.</w:t>
            </w:r>
          </w:p>
        </w:tc>
        <w:tc>
          <w:tcPr>
            <w:tcW w:w="5670" w:type="dxa"/>
            <w:shd w:val="clear" w:color="auto" w:fill="FFFFFF" w:themeFill="background1"/>
            <w:vAlign w:val="center"/>
          </w:tcPr>
          <w:p w14:paraId="394FFD30" w14:textId="2D8C7C79" w:rsidR="00241770" w:rsidRPr="00A11244" w:rsidRDefault="00241770" w:rsidP="00C04E94">
            <w:pPr>
              <w:pStyle w:val="Listenabsatz"/>
              <w:ind w:left="56"/>
              <w:rPr>
                <w:rFonts w:cstheme="minorHAnsi"/>
                <w:sz w:val="18"/>
                <w:szCs w:val="16"/>
                <w:lang w:val="en-US"/>
              </w:rPr>
            </w:pPr>
            <w:r w:rsidRPr="00A11244">
              <w:rPr>
                <w:rFonts w:cstheme="minorHAnsi"/>
                <w:sz w:val="18"/>
                <w:szCs w:val="16"/>
                <w:lang w:val="en-US"/>
              </w:rPr>
              <w:t>PSA concentration greater than the nadir plus 2 ng/mL (Phoenix definition)</w:t>
            </w:r>
            <w:r w:rsidR="00466B28">
              <w:rPr>
                <w:rFonts w:cstheme="minorHAnsi"/>
                <w:sz w:val="18"/>
                <w:szCs w:val="16"/>
                <w:lang w:val="en-US"/>
              </w:rPr>
              <w:t>.</w:t>
            </w:r>
          </w:p>
        </w:tc>
      </w:tr>
      <w:tr w:rsidR="00241770" w:rsidRPr="00963AA6" w14:paraId="3269D1EE" w14:textId="77777777" w:rsidTr="00466B28">
        <w:trPr>
          <w:trHeight w:val="354"/>
        </w:trPr>
        <w:tc>
          <w:tcPr>
            <w:tcW w:w="1440" w:type="dxa"/>
            <w:vMerge/>
            <w:shd w:val="clear" w:color="auto" w:fill="FFFFFF" w:themeFill="background1"/>
            <w:tcMar>
              <w:left w:w="28" w:type="dxa"/>
              <w:right w:w="28" w:type="dxa"/>
            </w:tcMar>
            <w:vAlign w:val="center"/>
          </w:tcPr>
          <w:p w14:paraId="45AC6A16" w14:textId="77777777" w:rsidR="00241770" w:rsidRPr="00963AA6" w:rsidRDefault="00241770" w:rsidP="00B13162">
            <w:pPr>
              <w:jc w:val="center"/>
              <w:rPr>
                <w:rFonts w:cstheme="minorHAnsi"/>
                <w:b/>
                <w:sz w:val="18"/>
                <w:szCs w:val="16"/>
                <w:lang w:val="en-US"/>
              </w:rPr>
            </w:pPr>
          </w:p>
        </w:tc>
        <w:tc>
          <w:tcPr>
            <w:tcW w:w="3238" w:type="dxa"/>
            <w:shd w:val="clear" w:color="auto" w:fill="FFFFFF" w:themeFill="background1"/>
            <w:tcMar>
              <w:left w:w="28" w:type="dxa"/>
              <w:right w:w="28" w:type="dxa"/>
            </w:tcMar>
            <w:vAlign w:val="center"/>
          </w:tcPr>
          <w:p w14:paraId="026EB3C0" w14:textId="61AE2014" w:rsidR="00241770" w:rsidRPr="00A11244" w:rsidRDefault="001F2F06" w:rsidP="00D05378">
            <w:pPr>
              <w:rPr>
                <w:rFonts w:cstheme="minorHAnsi"/>
                <w:sz w:val="18"/>
                <w:szCs w:val="16"/>
                <w:lang w:val="en-US"/>
              </w:rPr>
            </w:pPr>
            <w:r>
              <w:rPr>
                <w:rFonts w:cstheme="minorHAnsi"/>
                <w:sz w:val="18"/>
                <w:szCs w:val="16"/>
                <w:lang w:val="en-US"/>
              </w:rPr>
              <w:t>Treatment related toxicity</w:t>
            </w:r>
            <w:r w:rsidR="00D05378">
              <w:rPr>
                <w:rFonts w:cstheme="minorHAnsi"/>
                <w:sz w:val="18"/>
                <w:szCs w:val="16"/>
                <w:lang w:val="en-US"/>
              </w:rPr>
              <w:t xml:space="preserve"> </w:t>
            </w:r>
            <w:r>
              <w:rPr>
                <w:rFonts w:cstheme="minorHAnsi"/>
                <w:sz w:val="18"/>
                <w:szCs w:val="16"/>
                <w:lang w:val="en-US"/>
              </w:rPr>
              <w:t>(acute and late)</w:t>
            </w:r>
          </w:p>
        </w:tc>
        <w:tc>
          <w:tcPr>
            <w:tcW w:w="3827" w:type="dxa"/>
            <w:shd w:val="clear" w:color="auto" w:fill="FFFFFF" w:themeFill="background1"/>
            <w:vAlign w:val="center"/>
          </w:tcPr>
          <w:p w14:paraId="2C8C8C0D" w14:textId="5ED443FD" w:rsidR="001F2F06" w:rsidRDefault="001F2F06" w:rsidP="001F2F06">
            <w:pPr>
              <w:pStyle w:val="Listenabsatz"/>
              <w:ind w:left="34"/>
              <w:rPr>
                <w:rFonts w:cstheme="minorHAnsi"/>
                <w:sz w:val="18"/>
                <w:szCs w:val="16"/>
                <w:lang w:val="en-US"/>
              </w:rPr>
            </w:pPr>
            <w:r>
              <w:rPr>
                <w:rFonts w:cstheme="minorHAnsi"/>
                <w:sz w:val="18"/>
                <w:szCs w:val="16"/>
                <w:lang w:val="en-US"/>
              </w:rPr>
              <w:t>A</w:t>
            </w:r>
            <w:r w:rsidRPr="001F2F06">
              <w:rPr>
                <w:rFonts w:cstheme="minorHAnsi"/>
                <w:sz w:val="18"/>
                <w:szCs w:val="16"/>
                <w:lang w:val="en-US"/>
              </w:rPr>
              <w:t xml:space="preserve">cute toxicity </w:t>
            </w:r>
            <w:r>
              <w:rPr>
                <w:rFonts w:cstheme="minorHAnsi"/>
                <w:sz w:val="18"/>
                <w:szCs w:val="16"/>
                <w:lang w:val="en-US"/>
              </w:rPr>
              <w:t xml:space="preserve">assessed </w:t>
            </w:r>
            <w:r w:rsidRPr="001F2F06">
              <w:rPr>
                <w:rFonts w:cstheme="minorHAnsi"/>
                <w:sz w:val="18"/>
                <w:szCs w:val="16"/>
                <w:lang w:val="en-US"/>
              </w:rPr>
              <w:t>weekly during treatment and 4 weeks</w:t>
            </w:r>
            <w:r w:rsidR="00367A8F">
              <w:rPr>
                <w:rFonts w:cstheme="minorHAnsi"/>
                <w:sz w:val="18"/>
                <w:szCs w:val="16"/>
                <w:lang w:val="en-US"/>
              </w:rPr>
              <w:t xml:space="preserve"> </w:t>
            </w:r>
            <w:r w:rsidRPr="001F2F06">
              <w:rPr>
                <w:rFonts w:cstheme="minorHAnsi"/>
                <w:sz w:val="18"/>
                <w:szCs w:val="16"/>
                <w:lang w:val="en-US"/>
              </w:rPr>
              <w:t>after treatment</w:t>
            </w:r>
            <w:r>
              <w:rPr>
                <w:rFonts w:cstheme="minorHAnsi"/>
                <w:sz w:val="18"/>
                <w:szCs w:val="16"/>
                <w:lang w:val="en-US"/>
              </w:rPr>
              <w:t xml:space="preserve">. </w:t>
            </w:r>
          </w:p>
          <w:p w14:paraId="757A29D9" w14:textId="77777777" w:rsidR="00466F70" w:rsidRDefault="00466F70" w:rsidP="001F2F06">
            <w:pPr>
              <w:pStyle w:val="Listenabsatz"/>
              <w:ind w:left="34"/>
              <w:rPr>
                <w:rFonts w:cstheme="minorHAnsi"/>
                <w:sz w:val="18"/>
                <w:szCs w:val="16"/>
                <w:lang w:val="en-US"/>
              </w:rPr>
            </w:pPr>
          </w:p>
          <w:p w14:paraId="7BDFBC4A" w14:textId="128D0BC8" w:rsidR="00241770" w:rsidRDefault="001F2F06" w:rsidP="001F2F06">
            <w:pPr>
              <w:pStyle w:val="Listenabsatz"/>
              <w:ind w:left="34"/>
              <w:rPr>
                <w:rFonts w:cstheme="minorHAnsi"/>
                <w:sz w:val="18"/>
                <w:szCs w:val="16"/>
                <w:lang w:val="en-US"/>
              </w:rPr>
            </w:pPr>
            <w:r>
              <w:rPr>
                <w:rFonts w:cstheme="minorHAnsi"/>
                <w:sz w:val="18"/>
                <w:szCs w:val="16"/>
                <w:lang w:val="en-US"/>
              </w:rPr>
              <w:t>L</w:t>
            </w:r>
            <w:r w:rsidRPr="001F2F06">
              <w:rPr>
                <w:rFonts w:cstheme="minorHAnsi"/>
                <w:sz w:val="18"/>
                <w:szCs w:val="16"/>
                <w:lang w:val="en-US"/>
              </w:rPr>
              <w:t xml:space="preserve">ate toxicity </w:t>
            </w:r>
            <w:r w:rsidR="00F637B3">
              <w:rPr>
                <w:rFonts w:cstheme="minorHAnsi"/>
                <w:sz w:val="18"/>
                <w:szCs w:val="16"/>
                <w:lang w:val="en-US"/>
              </w:rPr>
              <w:t xml:space="preserve">was planned to be </w:t>
            </w:r>
            <w:r>
              <w:rPr>
                <w:rFonts w:cstheme="minorHAnsi"/>
                <w:sz w:val="18"/>
                <w:szCs w:val="16"/>
                <w:lang w:val="en-US"/>
              </w:rPr>
              <w:t xml:space="preserve">assessed </w:t>
            </w:r>
            <w:r w:rsidRPr="001F2F06">
              <w:rPr>
                <w:rFonts w:cstheme="minorHAnsi"/>
                <w:sz w:val="18"/>
                <w:szCs w:val="16"/>
                <w:lang w:val="en-US"/>
              </w:rPr>
              <w:t xml:space="preserve">every </w:t>
            </w:r>
            <w:r w:rsidR="00C04E94">
              <w:rPr>
                <w:rFonts w:cstheme="minorHAnsi"/>
                <w:sz w:val="18"/>
                <w:szCs w:val="16"/>
                <w:lang w:val="en-US"/>
              </w:rPr>
              <w:t>6</w:t>
            </w:r>
            <w:r w:rsidRPr="001F2F06">
              <w:rPr>
                <w:rFonts w:cstheme="minorHAnsi"/>
                <w:sz w:val="18"/>
                <w:szCs w:val="16"/>
                <w:lang w:val="en-US"/>
              </w:rPr>
              <w:t xml:space="preserve"> months until</w:t>
            </w:r>
            <w:r>
              <w:rPr>
                <w:rFonts w:cstheme="minorHAnsi"/>
                <w:sz w:val="18"/>
                <w:szCs w:val="16"/>
                <w:lang w:val="en-US"/>
              </w:rPr>
              <w:t xml:space="preserve"> </w:t>
            </w:r>
            <w:r w:rsidRPr="001F2F06">
              <w:rPr>
                <w:rFonts w:cstheme="minorHAnsi"/>
                <w:sz w:val="18"/>
                <w:szCs w:val="16"/>
                <w:lang w:val="en-US"/>
              </w:rPr>
              <w:t>10 years after treatment</w:t>
            </w:r>
            <w:r w:rsidR="006C370F">
              <w:rPr>
                <w:rFonts w:cstheme="minorHAnsi"/>
                <w:sz w:val="18"/>
                <w:szCs w:val="16"/>
                <w:lang w:val="en-US"/>
              </w:rPr>
              <w:t xml:space="preserve"> (as per protocol)</w:t>
            </w:r>
            <w:r>
              <w:rPr>
                <w:rFonts w:cstheme="minorHAnsi"/>
                <w:sz w:val="18"/>
                <w:szCs w:val="16"/>
                <w:lang w:val="en-US"/>
              </w:rPr>
              <w:t xml:space="preserve">. </w:t>
            </w:r>
          </w:p>
          <w:p w14:paraId="3CBBF8AD" w14:textId="77777777" w:rsidR="00466F70" w:rsidRDefault="00466F70" w:rsidP="001F2F06">
            <w:pPr>
              <w:pStyle w:val="Listenabsatz"/>
              <w:ind w:left="34"/>
              <w:rPr>
                <w:rFonts w:cstheme="minorHAnsi"/>
                <w:sz w:val="18"/>
                <w:szCs w:val="16"/>
                <w:lang w:val="en-US"/>
              </w:rPr>
            </w:pPr>
          </w:p>
          <w:p w14:paraId="6BF2737C" w14:textId="3081AF1F" w:rsidR="001F2F06" w:rsidRPr="00A11244" w:rsidRDefault="00466B28" w:rsidP="00466B28">
            <w:pPr>
              <w:pStyle w:val="Listenabsatz"/>
              <w:ind w:left="34"/>
              <w:rPr>
                <w:rFonts w:cstheme="minorHAnsi"/>
                <w:sz w:val="18"/>
                <w:szCs w:val="16"/>
                <w:lang w:val="en-US"/>
              </w:rPr>
            </w:pPr>
            <w:r>
              <w:rPr>
                <w:rFonts w:cstheme="minorHAnsi"/>
                <w:sz w:val="18"/>
                <w:szCs w:val="16"/>
                <w:lang w:val="en-US"/>
              </w:rPr>
              <w:t>T</w:t>
            </w:r>
            <w:r w:rsidR="001F2F06" w:rsidRPr="001F2F06">
              <w:rPr>
                <w:rFonts w:cstheme="minorHAnsi"/>
                <w:sz w:val="18"/>
                <w:szCs w:val="16"/>
                <w:lang w:val="en-US"/>
              </w:rPr>
              <w:t>oxicity scores were presented up to 2 years after the first radiation</w:t>
            </w:r>
            <w:r w:rsidR="001F2F06">
              <w:rPr>
                <w:rFonts w:cstheme="minorHAnsi"/>
                <w:sz w:val="18"/>
                <w:szCs w:val="16"/>
                <w:lang w:val="en-US"/>
              </w:rPr>
              <w:t xml:space="preserve"> t</w:t>
            </w:r>
            <w:r w:rsidR="001F2F06" w:rsidRPr="001F2F06">
              <w:rPr>
                <w:rFonts w:cstheme="minorHAnsi"/>
                <w:sz w:val="18"/>
                <w:szCs w:val="16"/>
                <w:lang w:val="en-US"/>
              </w:rPr>
              <w:t>reatment</w:t>
            </w:r>
            <w:r w:rsidR="001F2F06">
              <w:rPr>
                <w:rFonts w:cstheme="minorHAnsi"/>
                <w:sz w:val="18"/>
                <w:szCs w:val="16"/>
                <w:lang w:val="en-US"/>
              </w:rPr>
              <w:t xml:space="preserve">. </w:t>
            </w:r>
          </w:p>
        </w:tc>
        <w:tc>
          <w:tcPr>
            <w:tcW w:w="5670" w:type="dxa"/>
            <w:shd w:val="clear" w:color="auto" w:fill="FFFFFF" w:themeFill="background1"/>
            <w:vAlign w:val="center"/>
          </w:tcPr>
          <w:p w14:paraId="4F4558BB" w14:textId="4ADED921" w:rsidR="00241770" w:rsidRPr="00A11244" w:rsidRDefault="0096134A" w:rsidP="00C04E94">
            <w:pPr>
              <w:pStyle w:val="Listenabsatz"/>
              <w:ind w:left="56"/>
              <w:rPr>
                <w:rFonts w:cstheme="minorHAnsi"/>
                <w:sz w:val="18"/>
                <w:szCs w:val="16"/>
                <w:lang w:val="en-US"/>
              </w:rPr>
            </w:pPr>
            <w:r w:rsidRPr="00A11244">
              <w:rPr>
                <w:rFonts w:cstheme="minorHAnsi"/>
                <w:sz w:val="18"/>
                <w:szCs w:val="16"/>
                <w:lang w:val="en-US"/>
              </w:rPr>
              <w:t>C</w:t>
            </w:r>
            <w:r w:rsidR="00241770" w:rsidRPr="00A11244">
              <w:rPr>
                <w:rFonts w:cstheme="minorHAnsi"/>
                <w:sz w:val="18"/>
                <w:szCs w:val="16"/>
                <w:lang w:val="en-US"/>
              </w:rPr>
              <w:t xml:space="preserve">ollected using </w:t>
            </w:r>
            <w:r w:rsidR="00172D2C">
              <w:rPr>
                <w:rFonts w:cstheme="minorHAnsi"/>
                <w:sz w:val="18"/>
                <w:szCs w:val="16"/>
                <w:lang w:val="en-US"/>
              </w:rPr>
              <w:t>CTC</w:t>
            </w:r>
            <w:r w:rsidR="00172D2C" w:rsidRPr="00172D2C">
              <w:rPr>
                <w:rFonts w:cstheme="minorHAnsi"/>
                <w:sz w:val="18"/>
                <w:szCs w:val="16"/>
                <w:lang w:val="en-US"/>
              </w:rPr>
              <w:t xml:space="preserve"> for adverse events version 3.0</w:t>
            </w:r>
            <w:r w:rsidR="00172D2C">
              <w:rPr>
                <w:rFonts w:cstheme="minorHAnsi"/>
                <w:sz w:val="18"/>
                <w:szCs w:val="16"/>
                <w:lang w:val="en-US"/>
              </w:rPr>
              <w:t>,</w:t>
            </w:r>
            <w:r w:rsidR="00172D2C" w:rsidRPr="00172D2C" w:rsidDel="00172D2C">
              <w:rPr>
                <w:rFonts w:cstheme="minorHAnsi"/>
                <w:sz w:val="18"/>
                <w:szCs w:val="16"/>
                <w:lang w:val="en-US"/>
              </w:rPr>
              <w:t xml:space="preserve"> </w:t>
            </w:r>
            <w:r w:rsidR="00241770" w:rsidRPr="00A11244">
              <w:rPr>
                <w:rFonts w:cstheme="minorHAnsi"/>
                <w:sz w:val="18"/>
                <w:szCs w:val="16"/>
                <w:lang w:val="en-US"/>
              </w:rPr>
              <w:t>including urinary frequency/urgency, urinary retention, bladder spasms, urinary incontinence, GU hemorrhage, dysuria, rectal or perirectal pain, proctitis, diarrhea, flatulence, hemorrhoids, anal incontinence, rectal fistula and rectal hemorrhage</w:t>
            </w:r>
            <w:r w:rsidR="006078E2">
              <w:rPr>
                <w:rFonts w:cstheme="minorHAnsi"/>
                <w:sz w:val="18"/>
                <w:szCs w:val="16"/>
                <w:lang w:val="en-US"/>
              </w:rPr>
              <w:t>.</w:t>
            </w:r>
          </w:p>
        </w:tc>
      </w:tr>
      <w:tr w:rsidR="0096134A" w:rsidRPr="00963AA6" w14:paraId="3F0A7E37" w14:textId="4CB0F39A" w:rsidTr="00466B28">
        <w:trPr>
          <w:trHeight w:val="354"/>
        </w:trPr>
        <w:tc>
          <w:tcPr>
            <w:tcW w:w="1440" w:type="dxa"/>
            <w:vMerge w:val="restart"/>
            <w:shd w:val="clear" w:color="auto" w:fill="auto"/>
            <w:tcMar>
              <w:left w:w="28" w:type="dxa"/>
              <w:right w:w="28" w:type="dxa"/>
            </w:tcMar>
            <w:vAlign w:val="center"/>
          </w:tcPr>
          <w:p w14:paraId="5F812701" w14:textId="77777777" w:rsidR="0096134A" w:rsidRDefault="0096134A" w:rsidP="00B13162">
            <w:pPr>
              <w:jc w:val="center"/>
              <w:rPr>
                <w:rFonts w:cstheme="minorHAnsi"/>
                <w:b/>
                <w:sz w:val="18"/>
                <w:szCs w:val="16"/>
                <w:lang w:val="en-US"/>
              </w:rPr>
            </w:pPr>
            <w:r w:rsidRPr="00963AA6">
              <w:rPr>
                <w:rFonts w:cstheme="minorHAnsi"/>
                <w:b/>
                <w:sz w:val="18"/>
                <w:szCs w:val="16"/>
                <w:lang w:val="en-US"/>
              </w:rPr>
              <w:t>Murray 2020</w:t>
            </w:r>
          </w:p>
          <w:p w14:paraId="32191A3E" w14:textId="4DA9A86C" w:rsidR="0096134A" w:rsidRPr="00963AA6" w:rsidRDefault="0096134A" w:rsidP="00B13162">
            <w:pPr>
              <w:jc w:val="center"/>
              <w:rPr>
                <w:rFonts w:cstheme="minorHAnsi"/>
                <w:b/>
                <w:sz w:val="18"/>
                <w:szCs w:val="16"/>
                <w:lang w:val="en-US"/>
              </w:rPr>
            </w:pPr>
            <w:r w:rsidRPr="00963AA6">
              <w:rPr>
                <w:rFonts w:cstheme="minorHAnsi"/>
                <w:b/>
                <w:sz w:val="18"/>
                <w:szCs w:val="16"/>
                <w:lang w:val="en-US"/>
              </w:rPr>
              <w:fldChar w:fldCharType="begin">
                <w:fldData xml:space="preserve">PEVuZE5vdGU+PENpdGU+PEF1dGhvcj5NdXJyYXk8L0F1dGhvcj48WWVhcj4yMDIwPC9ZZWFyPjxS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</w:fldData>
              </w:fldChar>
            </w:r>
            <w:r w:rsidRPr="00963AA6">
              <w:rPr>
                <w:rFonts w:cstheme="minorHAnsi"/>
                <w:b/>
                <w:sz w:val="18"/>
                <w:szCs w:val="16"/>
                <w:lang w:val="en-US"/>
              </w:rPr>
              <w:instrText xml:space="preserve"> ADDIN EN.CITE </w:instrText>
            </w:r>
            <w:r w:rsidRPr="00963AA6">
              <w:rPr>
                <w:rFonts w:cstheme="minorHAnsi"/>
                <w:b/>
                <w:sz w:val="18"/>
                <w:szCs w:val="16"/>
                <w:lang w:val="en-US"/>
              </w:rPr>
              <w:fldChar w:fldCharType="begin">
                <w:fldData xml:space="preserve">PEVuZE5vdGU+PENpdGU+PEF1dGhvcj5NdXJyYXk8L0F1dGhvcj48WWVhcj4yMDIwPC9ZZWFyPjxS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</w:fldData>
              </w:fldChar>
            </w:r>
            <w:r w:rsidRPr="00963AA6">
              <w:rPr>
                <w:rFonts w:cstheme="minorHAnsi"/>
                <w:b/>
                <w:sz w:val="18"/>
                <w:szCs w:val="16"/>
                <w:lang w:val="en-US"/>
              </w:rPr>
              <w:instrText xml:space="preserve"> ADDIN EN.CITE.DATA </w:instrText>
            </w:r>
            <w:r w:rsidRPr="00963AA6">
              <w:rPr>
                <w:rFonts w:cstheme="minorHAnsi"/>
                <w:b/>
                <w:sz w:val="18"/>
                <w:szCs w:val="16"/>
                <w:lang w:val="en-US"/>
              </w:rPr>
            </w:r>
            <w:r w:rsidRPr="00963AA6">
              <w:rPr>
                <w:rFonts w:cstheme="minorHAnsi"/>
                <w:b/>
                <w:sz w:val="18"/>
                <w:szCs w:val="16"/>
                <w:lang w:val="en-US"/>
              </w:rPr>
              <w:fldChar w:fldCharType="end"/>
            </w:r>
            <w:r w:rsidRPr="00963AA6">
              <w:rPr>
                <w:rFonts w:cstheme="minorHAnsi"/>
                <w:b/>
                <w:sz w:val="18"/>
                <w:szCs w:val="16"/>
                <w:lang w:val="en-US"/>
              </w:rPr>
            </w:r>
            <w:r w:rsidRPr="00963AA6">
              <w:rPr>
                <w:rFonts w:cstheme="minorHAnsi"/>
                <w:b/>
                <w:sz w:val="18"/>
                <w:szCs w:val="16"/>
                <w:lang w:val="en-US"/>
              </w:rPr>
              <w:fldChar w:fldCharType="separate"/>
            </w:r>
            <w:r w:rsidRPr="00963AA6">
              <w:rPr>
                <w:rFonts w:cstheme="minorHAnsi"/>
                <w:b/>
                <w:noProof/>
                <w:sz w:val="18"/>
                <w:szCs w:val="16"/>
                <w:lang w:val="en-US"/>
              </w:rPr>
              <w:t>[7, 8]</w:t>
            </w:r>
            <w:r w:rsidRPr="00963AA6">
              <w:rPr>
                <w:rFonts w:cstheme="minorHAnsi"/>
                <w:b/>
                <w:sz w:val="18"/>
                <w:szCs w:val="16"/>
                <w:lang w:val="en-US"/>
              </w:rPr>
              <w:fldChar w:fldCharType="end"/>
            </w:r>
          </w:p>
          <w:p w14:paraId="5E7709D6" w14:textId="4B697574" w:rsidR="0096134A" w:rsidRPr="004B5BB8" w:rsidRDefault="0096134A" w:rsidP="00F41610">
            <w:pPr>
              <w:jc w:val="center"/>
              <w:rPr>
                <w:rFonts w:cstheme="minorHAnsi"/>
                <w:b/>
                <w:bCs/>
                <w:sz w:val="18"/>
                <w:szCs w:val="16"/>
                <w:lang w:val="en-US"/>
              </w:rPr>
            </w:pPr>
            <w:r w:rsidRPr="004B5BB8">
              <w:rPr>
                <w:rFonts w:cstheme="minorHAnsi"/>
                <w:b/>
                <w:bCs/>
                <w:sz w:val="18"/>
                <w:szCs w:val="16"/>
                <w:lang w:val="en-US"/>
              </w:rPr>
              <w:t>(DELIN</w:t>
            </w:r>
            <w:r>
              <w:rPr>
                <w:rFonts w:cstheme="minorHAnsi"/>
                <w:b/>
                <w:bCs/>
                <w:sz w:val="18"/>
                <w:szCs w:val="16"/>
                <w:lang w:val="en-US"/>
              </w:rPr>
              <w:t>E</w:t>
            </w:r>
            <w:r w:rsidRPr="004B5BB8">
              <w:rPr>
                <w:rFonts w:cstheme="minorHAnsi"/>
                <w:b/>
                <w:bCs/>
                <w:sz w:val="18"/>
                <w:szCs w:val="16"/>
                <w:lang w:val="en-US"/>
              </w:rPr>
              <w:t>ATE)</w:t>
            </w:r>
          </w:p>
        </w:tc>
        <w:tc>
          <w:tcPr>
            <w:tcW w:w="3238" w:type="dxa"/>
            <w:shd w:val="clear" w:color="auto" w:fill="auto"/>
            <w:tcMar>
              <w:left w:w="28" w:type="dxa"/>
              <w:right w:w="28" w:type="dxa"/>
            </w:tcMar>
            <w:vAlign w:val="center"/>
          </w:tcPr>
          <w:p w14:paraId="1B36EF8A" w14:textId="77777777" w:rsidR="00531DCF" w:rsidRPr="00A11244" w:rsidRDefault="0096134A" w:rsidP="00EC4726">
            <w:pPr>
              <w:rPr>
                <w:rFonts w:cstheme="minorHAnsi"/>
                <w:sz w:val="18"/>
                <w:szCs w:val="16"/>
                <w:lang w:val="en-US"/>
              </w:rPr>
            </w:pPr>
            <w:r w:rsidRPr="00A11244">
              <w:rPr>
                <w:rFonts w:cstheme="minorHAnsi"/>
                <w:sz w:val="18"/>
                <w:szCs w:val="16"/>
                <w:lang w:val="en-US"/>
              </w:rPr>
              <w:t xml:space="preserve">Late RTOG rectal toxicity </w:t>
            </w:r>
          </w:p>
          <w:p w14:paraId="24006AB6" w14:textId="623C918A" w:rsidR="0096134A" w:rsidRPr="00A11244" w:rsidRDefault="0096134A" w:rsidP="00EC4726">
            <w:pPr>
              <w:rPr>
                <w:rFonts w:cstheme="minorHAnsi"/>
                <w:sz w:val="18"/>
                <w:szCs w:val="16"/>
                <w:lang w:val="en-US"/>
              </w:rPr>
            </w:pPr>
            <w:r w:rsidRPr="00A11244">
              <w:rPr>
                <w:rFonts w:cstheme="minorHAnsi"/>
                <w:sz w:val="18"/>
                <w:szCs w:val="16"/>
                <w:lang w:val="en-US"/>
              </w:rPr>
              <w:t xml:space="preserve">(primary </w:t>
            </w:r>
            <w:r w:rsidR="00AC7C4B" w:rsidRPr="00A11244">
              <w:rPr>
                <w:rFonts w:cstheme="minorHAnsi"/>
                <w:sz w:val="18"/>
                <w:szCs w:val="16"/>
                <w:lang w:val="en-US"/>
              </w:rPr>
              <w:t>outcome</w:t>
            </w:r>
            <w:r w:rsidRPr="00A11244">
              <w:rPr>
                <w:rFonts w:cstheme="minorHAnsi"/>
                <w:sz w:val="18"/>
                <w:szCs w:val="16"/>
                <w:lang w:val="en-US"/>
              </w:rPr>
              <w:t xml:space="preserve">) </w:t>
            </w:r>
          </w:p>
        </w:tc>
        <w:tc>
          <w:tcPr>
            <w:tcW w:w="3827" w:type="dxa"/>
            <w:vAlign w:val="center"/>
          </w:tcPr>
          <w:p w14:paraId="2DA8F6C4" w14:textId="68054D68" w:rsidR="0096134A" w:rsidRPr="00A11244" w:rsidRDefault="00EC4726" w:rsidP="00EC4726">
            <w:pPr>
              <w:pStyle w:val="Listenabsatz"/>
              <w:ind w:left="34"/>
              <w:rPr>
                <w:rFonts w:cstheme="minorHAnsi"/>
                <w:sz w:val="18"/>
                <w:szCs w:val="16"/>
                <w:lang w:val="en-US"/>
              </w:rPr>
            </w:pPr>
            <w:r>
              <w:rPr>
                <w:rFonts w:cstheme="minorHAnsi"/>
                <w:sz w:val="18"/>
                <w:szCs w:val="16"/>
                <w:lang w:val="en-US"/>
              </w:rPr>
              <w:t>1</w:t>
            </w:r>
            <w:r w:rsidR="0096134A" w:rsidRPr="00A11244">
              <w:rPr>
                <w:rFonts w:cstheme="minorHAnsi"/>
                <w:sz w:val="18"/>
                <w:szCs w:val="16"/>
                <w:lang w:val="en-US"/>
              </w:rPr>
              <w:t xml:space="preserve"> year </w:t>
            </w:r>
          </w:p>
        </w:tc>
        <w:tc>
          <w:tcPr>
            <w:tcW w:w="5670" w:type="dxa"/>
            <w:vAlign w:val="center"/>
          </w:tcPr>
          <w:p w14:paraId="3B7E3AA1" w14:textId="5B88D416" w:rsidR="0096134A" w:rsidRPr="00A11244" w:rsidRDefault="0096134A" w:rsidP="00C04E94">
            <w:pPr>
              <w:pStyle w:val="Listenabsatz"/>
              <w:ind w:left="56"/>
              <w:rPr>
                <w:rFonts w:cstheme="minorHAnsi"/>
                <w:sz w:val="18"/>
                <w:szCs w:val="16"/>
                <w:lang w:val="en-US"/>
              </w:rPr>
            </w:pPr>
            <w:r w:rsidRPr="00A11244">
              <w:rPr>
                <w:rFonts w:cstheme="minorHAnsi"/>
                <w:sz w:val="18"/>
                <w:szCs w:val="16"/>
                <w:lang w:val="en-US"/>
              </w:rPr>
              <w:t>Cumulative late rectal toxicity of grade</w:t>
            </w:r>
            <w:r w:rsidR="006078E2">
              <w:rPr>
                <w:rFonts w:cstheme="minorHAnsi"/>
                <w:sz w:val="18"/>
                <w:szCs w:val="16"/>
                <w:lang w:val="en-US"/>
              </w:rPr>
              <w:t xml:space="preserve"> </w:t>
            </w:r>
            <w:r w:rsidR="00D05378">
              <w:rPr>
                <w:rFonts w:cstheme="minorHAnsi"/>
                <w:sz w:val="18"/>
                <w:szCs w:val="16"/>
                <w:lang w:val="en-US"/>
              </w:rPr>
              <w:t>2</w:t>
            </w:r>
            <w:r w:rsidRPr="00A11244">
              <w:rPr>
                <w:rFonts w:cstheme="minorHAnsi"/>
                <w:sz w:val="18"/>
                <w:szCs w:val="16"/>
                <w:lang w:val="en-US"/>
              </w:rPr>
              <w:t xml:space="preserve"> or worse, calculated using Kaplan-Meier methods</w:t>
            </w:r>
            <w:r w:rsidR="00C04E94">
              <w:rPr>
                <w:rFonts w:cstheme="minorHAnsi"/>
                <w:sz w:val="18"/>
                <w:szCs w:val="16"/>
                <w:lang w:val="en-US"/>
              </w:rPr>
              <w:t>.</w:t>
            </w:r>
          </w:p>
        </w:tc>
      </w:tr>
      <w:tr w:rsidR="0096134A" w:rsidRPr="00963AA6" w14:paraId="14CC48CA" w14:textId="77777777" w:rsidTr="00466B28">
        <w:trPr>
          <w:trHeight w:val="354"/>
        </w:trPr>
        <w:tc>
          <w:tcPr>
            <w:tcW w:w="1440" w:type="dxa"/>
            <w:vMerge/>
            <w:shd w:val="clear" w:color="auto" w:fill="auto"/>
            <w:tcMar>
              <w:left w:w="28" w:type="dxa"/>
              <w:right w:w="28" w:type="dxa"/>
            </w:tcMar>
            <w:vAlign w:val="center"/>
          </w:tcPr>
          <w:p w14:paraId="221843D6" w14:textId="77777777" w:rsidR="0096134A" w:rsidRPr="00963AA6" w:rsidRDefault="0096134A" w:rsidP="00B13162">
            <w:pPr>
              <w:jc w:val="center"/>
              <w:rPr>
                <w:rFonts w:cstheme="minorHAnsi"/>
                <w:b/>
                <w:sz w:val="18"/>
                <w:szCs w:val="16"/>
                <w:lang w:val="en-US"/>
              </w:rPr>
            </w:pPr>
          </w:p>
        </w:tc>
        <w:tc>
          <w:tcPr>
            <w:tcW w:w="3238" w:type="dxa"/>
            <w:shd w:val="clear" w:color="auto" w:fill="auto"/>
            <w:tcMar>
              <w:left w:w="28" w:type="dxa"/>
              <w:right w:w="28" w:type="dxa"/>
            </w:tcMar>
            <w:vAlign w:val="center"/>
          </w:tcPr>
          <w:p w14:paraId="17EF39D1" w14:textId="35C26064" w:rsidR="00555718" w:rsidRPr="00A11244" w:rsidRDefault="00555718" w:rsidP="00466B28">
            <w:pPr>
              <w:rPr>
                <w:rFonts w:cstheme="minorHAnsi"/>
                <w:sz w:val="18"/>
                <w:szCs w:val="16"/>
                <w:lang w:val="en-US"/>
              </w:rPr>
            </w:pPr>
            <w:r>
              <w:rPr>
                <w:rFonts w:cstheme="minorHAnsi"/>
                <w:sz w:val="18"/>
                <w:szCs w:val="16"/>
                <w:lang w:val="en-US"/>
              </w:rPr>
              <w:t>Treatment related toxicity (a</w:t>
            </w:r>
            <w:r w:rsidR="0096134A" w:rsidRPr="00A11244">
              <w:rPr>
                <w:rFonts w:cstheme="minorHAnsi"/>
                <w:sz w:val="18"/>
                <w:szCs w:val="16"/>
                <w:lang w:val="en-US"/>
              </w:rPr>
              <w:t>cute and late</w:t>
            </w:r>
            <w:r>
              <w:rPr>
                <w:rFonts w:cstheme="minorHAnsi"/>
                <w:sz w:val="18"/>
                <w:szCs w:val="16"/>
                <w:lang w:val="en-US"/>
              </w:rPr>
              <w:t>)</w:t>
            </w:r>
            <w:r w:rsidR="008A7595">
              <w:rPr>
                <w:rFonts w:cstheme="minorHAnsi"/>
                <w:sz w:val="18"/>
                <w:szCs w:val="16"/>
                <w:lang w:val="en-US"/>
              </w:rPr>
              <w:t xml:space="preserve">, </w:t>
            </w:r>
            <w:r w:rsidR="00586130" w:rsidRPr="00586130">
              <w:rPr>
                <w:rFonts w:cstheme="minorHAnsi"/>
                <w:sz w:val="18"/>
                <w:szCs w:val="16"/>
                <w:lang w:val="en-US"/>
              </w:rPr>
              <w:t>measured with clinician- and patient-reported</w:t>
            </w:r>
            <w:r w:rsidR="00586130">
              <w:rPr>
                <w:rFonts w:cstheme="minorHAnsi"/>
                <w:sz w:val="18"/>
                <w:szCs w:val="16"/>
                <w:lang w:val="en-US"/>
              </w:rPr>
              <w:t xml:space="preserve"> outcomes</w:t>
            </w:r>
          </w:p>
        </w:tc>
        <w:tc>
          <w:tcPr>
            <w:tcW w:w="3827" w:type="dxa"/>
            <w:vAlign w:val="center"/>
          </w:tcPr>
          <w:p w14:paraId="6EC920D6" w14:textId="4809BE77" w:rsidR="003F2061" w:rsidRDefault="003F2061" w:rsidP="00C04E94">
            <w:pPr>
              <w:pStyle w:val="Listenabsatz"/>
              <w:ind w:left="34"/>
              <w:rPr>
                <w:rFonts w:cstheme="minorHAnsi"/>
                <w:sz w:val="18"/>
                <w:szCs w:val="16"/>
                <w:lang w:val="en-US"/>
              </w:rPr>
            </w:pPr>
            <w:r w:rsidRPr="003F2061">
              <w:rPr>
                <w:rFonts w:cstheme="minorHAnsi"/>
                <w:sz w:val="18"/>
                <w:szCs w:val="16"/>
                <w:lang w:val="en-US"/>
              </w:rPr>
              <w:t>Clinician-reported outcomes were assessed</w:t>
            </w:r>
            <w:r>
              <w:rPr>
                <w:rFonts w:cstheme="minorHAnsi"/>
                <w:sz w:val="18"/>
                <w:szCs w:val="16"/>
                <w:lang w:val="en-US"/>
              </w:rPr>
              <w:t xml:space="preserve"> </w:t>
            </w:r>
            <w:r w:rsidRPr="003F2061">
              <w:rPr>
                <w:rFonts w:cstheme="minorHAnsi"/>
                <w:sz w:val="18"/>
                <w:szCs w:val="16"/>
                <w:lang w:val="en-US"/>
              </w:rPr>
              <w:t>pr</w:t>
            </w:r>
            <w:r w:rsidR="008A7595">
              <w:rPr>
                <w:rFonts w:cstheme="minorHAnsi"/>
                <w:sz w:val="18"/>
                <w:szCs w:val="16"/>
                <w:lang w:val="en-US"/>
              </w:rPr>
              <w:t>e</w:t>
            </w:r>
            <w:r w:rsidR="00C04E94">
              <w:rPr>
                <w:rFonts w:cstheme="minorHAnsi"/>
                <w:sz w:val="18"/>
                <w:szCs w:val="16"/>
                <w:lang w:val="en-US"/>
              </w:rPr>
              <w:t>-</w:t>
            </w:r>
            <w:r w:rsidRPr="003F2061">
              <w:rPr>
                <w:rFonts w:cstheme="minorHAnsi"/>
                <w:sz w:val="18"/>
                <w:szCs w:val="16"/>
                <w:lang w:val="en-US"/>
              </w:rPr>
              <w:t>hormone and pre</w:t>
            </w:r>
            <w:r>
              <w:rPr>
                <w:rFonts w:cstheme="minorHAnsi"/>
                <w:sz w:val="18"/>
                <w:szCs w:val="16"/>
                <w:lang w:val="en-US"/>
              </w:rPr>
              <w:t>-</w:t>
            </w:r>
            <w:r w:rsidRPr="003F2061">
              <w:rPr>
                <w:rFonts w:cstheme="minorHAnsi"/>
                <w:sz w:val="18"/>
                <w:szCs w:val="16"/>
                <w:lang w:val="en-US"/>
              </w:rPr>
              <w:t>radiation therapy</w:t>
            </w:r>
            <w:r>
              <w:rPr>
                <w:rFonts w:cstheme="minorHAnsi"/>
                <w:sz w:val="18"/>
                <w:szCs w:val="16"/>
                <w:lang w:val="en-US"/>
              </w:rPr>
              <w:t>.</w:t>
            </w:r>
          </w:p>
          <w:p w14:paraId="573C7884" w14:textId="77777777" w:rsidR="00C04E94" w:rsidRDefault="00C04E94" w:rsidP="00C04E94">
            <w:pPr>
              <w:pStyle w:val="Listenabsatz"/>
              <w:ind w:left="34"/>
              <w:rPr>
                <w:rFonts w:cstheme="minorHAnsi"/>
                <w:sz w:val="18"/>
                <w:szCs w:val="16"/>
                <w:lang w:val="en-US"/>
              </w:rPr>
            </w:pPr>
          </w:p>
          <w:p w14:paraId="358C481F" w14:textId="3645D0A7" w:rsidR="0096134A" w:rsidRDefault="0096134A" w:rsidP="00EC4726">
            <w:pPr>
              <w:pStyle w:val="Listenabsatz"/>
              <w:spacing w:line="276" w:lineRule="auto"/>
              <w:ind w:left="34"/>
              <w:rPr>
                <w:rFonts w:cstheme="minorHAnsi"/>
                <w:sz w:val="18"/>
                <w:szCs w:val="16"/>
                <w:lang w:val="en-US"/>
              </w:rPr>
            </w:pPr>
            <w:r w:rsidRPr="00A11244">
              <w:rPr>
                <w:rFonts w:cstheme="minorHAnsi"/>
                <w:sz w:val="18"/>
                <w:szCs w:val="16"/>
                <w:lang w:val="en-US"/>
              </w:rPr>
              <w:t xml:space="preserve">Clinical assessment </w:t>
            </w:r>
            <w:r w:rsidR="00517226">
              <w:rPr>
                <w:rFonts w:cstheme="minorHAnsi"/>
                <w:sz w:val="18"/>
                <w:szCs w:val="16"/>
                <w:lang w:val="en-US"/>
              </w:rPr>
              <w:t xml:space="preserve">of acute toxicity </w:t>
            </w:r>
            <w:r w:rsidRPr="00A11244">
              <w:rPr>
                <w:rFonts w:cstheme="minorHAnsi"/>
                <w:sz w:val="18"/>
                <w:szCs w:val="16"/>
                <w:lang w:val="en-US"/>
              </w:rPr>
              <w:t xml:space="preserve">was made weekly until week </w:t>
            </w:r>
            <w:r w:rsidR="00EC4726">
              <w:rPr>
                <w:rFonts w:cstheme="minorHAnsi"/>
                <w:sz w:val="18"/>
                <w:szCs w:val="16"/>
                <w:lang w:val="en-US"/>
              </w:rPr>
              <w:t>8;</w:t>
            </w:r>
            <w:r w:rsidRPr="00A11244">
              <w:rPr>
                <w:rFonts w:cstheme="minorHAnsi"/>
                <w:sz w:val="18"/>
                <w:szCs w:val="16"/>
                <w:lang w:val="en-US"/>
              </w:rPr>
              <w:t xml:space="preserve"> then at weeks </w:t>
            </w:r>
            <w:r w:rsidR="00EC4726">
              <w:rPr>
                <w:rFonts w:cstheme="minorHAnsi"/>
                <w:sz w:val="18"/>
                <w:szCs w:val="16"/>
                <w:lang w:val="en-US"/>
              </w:rPr>
              <w:t>10</w:t>
            </w:r>
            <w:r w:rsidRPr="00A11244">
              <w:rPr>
                <w:rFonts w:cstheme="minorHAnsi"/>
                <w:sz w:val="18"/>
                <w:szCs w:val="16"/>
                <w:lang w:val="en-US"/>
              </w:rPr>
              <w:t>, 12, and 18 (from the start of radiation therapy</w:t>
            </w:r>
            <w:r w:rsidR="004308F6">
              <w:rPr>
                <w:rFonts w:cstheme="minorHAnsi"/>
                <w:sz w:val="18"/>
                <w:szCs w:val="16"/>
                <w:lang w:val="en-US"/>
              </w:rPr>
              <w:t>)</w:t>
            </w:r>
            <w:r w:rsidR="00C04E94">
              <w:rPr>
                <w:rFonts w:cstheme="minorHAnsi"/>
                <w:sz w:val="18"/>
                <w:szCs w:val="16"/>
                <w:lang w:val="en-US"/>
              </w:rPr>
              <w:t>.</w:t>
            </w:r>
            <w:r w:rsidR="004308F6">
              <w:rPr>
                <w:rFonts w:cstheme="minorHAnsi"/>
                <w:sz w:val="18"/>
                <w:szCs w:val="16"/>
                <w:lang w:val="en-US"/>
              </w:rPr>
              <w:t xml:space="preserve"> </w:t>
            </w:r>
            <w:r w:rsidRPr="00A11244">
              <w:rPr>
                <w:rFonts w:cstheme="minorHAnsi"/>
                <w:sz w:val="18"/>
                <w:szCs w:val="16"/>
                <w:lang w:val="en-US"/>
              </w:rPr>
              <w:t xml:space="preserve"> </w:t>
            </w:r>
          </w:p>
          <w:p w14:paraId="5BC676CF" w14:textId="77777777" w:rsidR="00F03736" w:rsidRDefault="00F03736" w:rsidP="00EC4726">
            <w:pPr>
              <w:pStyle w:val="Listenabsatz"/>
              <w:spacing w:line="276" w:lineRule="auto"/>
              <w:ind w:left="34"/>
              <w:rPr>
                <w:rFonts w:cstheme="minorHAnsi"/>
                <w:sz w:val="18"/>
                <w:szCs w:val="16"/>
                <w:lang w:val="en-US"/>
              </w:rPr>
            </w:pPr>
          </w:p>
          <w:p w14:paraId="576D7A68" w14:textId="6D01CE3A" w:rsidR="00F03736" w:rsidRDefault="00517226" w:rsidP="00517226">
            <w:pPr>
              <w:pStyle w:val="Listenabsatz"/>
              <w:ind w:left="34"/>
              <w:rPr>
                <w:rFonts w:cstheme="minorHAnsi"/>
                <w:sz w:val="18"/>
                <w:szCs w:val="16"/>
                <w:lang w:val="en-US"/>
              </w:rPr>
            </w:pPr>
            <w:r w:rsidRPr="00A11244">
              <w:rPr>
                <w:rFonts w:cstheme="minorHAnsi"/>
                <w:sz w:val="18"/>
                <w:szCs w:val="16"/>
                <w:lang w:val="en-US"/>
              </w:rPr>
              <w:t xml:space="preserve">Clinical assessment </w:t>
            </w:r>
            <w:r>
              <w:rPr>
                <w:rFonts w:cstheme="minorHAnsi"/>
                <w:sz w:val="18"/>
                <w:szCs w:val="16"/>
                <w:lang w:val="en-US"/>
              </w:rPr>
              <w:t>of l</w:t>
            </w:r>
            <w:r w:rsidR="00F03736" w:rsidRPr="00F03736">
              <w:rPr>
                <w:rFonts w:cstheme="minorHAnsi"/>
                <w:sz w:val="18"/>
                <w:szCs w:val="16"/>
                <w:lang w:val="en-US"/>
              </w:rPr>
              <w:t>ate toxicity was assessed at 6 months from the start of</w:t>
            </w:r>
            <w:r w:rsidR="00F03736">
              <w:rPr>
                <w:rFonts w:cstheme="minorHAnsi"/>
                <w:sz w:val="18"/>
                <w:szCs w:val="16"/>
                <w:lang w:val="en-US"/>
              </w:rPr>
              <w:t xml:space="preserve"> </w:t>
            </w:r>
            <w:r w:rsidR="00F03736" w:rsidRPr="00F03736">
              <w:rPr>
                <w:rFonts w:cstheme="minorHAnsi"/>
                <w:sz w:val="18"/>
                <w:szCs w:val="16"/>
                <w:lang w:val="en-US"/>
              </w:rPr>
              <w:t xml:space="preserve">radiation therapy and then every 6 months </w:t>
            </w:r>
            <w:r w:rsidR="00C04E94">
              <w:rPr>
                <w:rFonts w:cstheme="minorHAnsi"/>
                <w:sz w:val="18"/>
                <w:szCs w:val="16"/>
                <w:lang w:val="en-US"/>
              </w:rPr>
              <w:t xml:space="preserve">up </w:t>
            </w:r>
            <w:r w:rsidR="00F03736" w:rsidRPr="00F03736">
              <w:rPr>
                <w:rFonts w:cstheme="minorHAnsi"/>
                <w:sz w:val="18"/>
                <w:szCs w:val="16"/>
                <w:lang w:val="en-US"/>
              </w:rPr>
              <w:t>to 5 years</w:t>
            </w:r>
            <w:r w:rsidR="003F2061">
              <w:rPr>
                <w:rFonts w:cstheme="minorHAnsi"/>
                <w:sz w:val="18"/>
                <w:szCs w:val="16"/>
                <w:lang w:val="en-US"/>
              </w:rPr>
              <w:t xml:space="preserve">. </w:t>
            </w:r>
          </w:p>
          <w:p w14:paraId="2F43D108" w14:textId="77777777" w:rsidR="00961A76" w:rsidRDefault="00961A76" w:rsidP="00517226">
            <w:pPr>
              <w:pStyle w:val="Listenabsatz"/>
              <w:ind w:left="34"/>
              <w:rPr>
                <w:rFonts w:cstheme="minorHAnsi"/>
                <w:sz w:val="18"/>
                <w:szCs w:val="16"/>
                <w:lang w:val="en-US"/>
              </w:rPr>
            </w:pPr>
          </w:p>
          <w:p w14:paraId="4F89CEEE" w14:textId="7E72A0AA" w:rsidR="00961A76" w:rsidRPr="00A11244" w:rsidRDefault="00961A76" w:rsidP="00466B28">
            <w:pPr>
              <w:pStyle w:val="Listenabsatz"/>
              <w:ind w:left="34"/>
              <w:rPr>
                <w:rFonts w:cstheme="minorHAnsi"/>
                <w:sz w:val="18"/>
                <w:szCs w:val="16"/>
                <w:lang w:val="en-US"/>
              </w:rPr>
            </w:pPr>
            <w:r>
              <w:rPr>
                <w:rFonts w:cstheme="minorHAnsi"/>
                <w:sz w:val="18"/>
                <w:szCs w:val="16"/>
                <w:lang w:val="en-US"/>
              </w:rPr>
              <w:t xml:space="preserve">Patient reported outcomes assessed </w:t>
            </w:r>
            <w:r w:rsidRPr="00B81AAD">
              <w:rPr>
                <w:rFonts w:cstheme="minorHAnsi"/>
                <w:sz w:val="18"/>
                <w:szCs w:val="16"/>
                <w:lang w:val="en-US"/>
              </w:rPr>
              <w:t>at enrollment, before radiation</w:t>
            </w:r>
            <w:r>
              <w:rPr>
                <w:rFonts w:cstheme="minorHAnsi"/>
                <w:sz w:val="18"/>
                <w:szCs w:val="16"/>
                <w:lang w:val="en-US"/>
              </w:rPr>
              <w:t xml:space="preserve"> </w:t>
            </w:r>
            <w:r w:rsidRPr="00B81AAD">
              <w:rPr>
                <w:rFonts w:cstheme="minorHAnsi"/>
                <w:sz w:val="18"/>
                <w:szCs w:val="16"/>
                <w:lang w:val="en-US"/>
              </w:rPr>
              <w:t>therapy, at week 18, and</w:t>
            </w:r>
            <w:r>
              <w:rPr>
                <w:rFonts w:cstheme="minorHAnsi"/>
                <w:sz w:val="18"/>
                <w:szCs w:val="16"/>
                <w:lang w:val="en-US"/>
              </w:rPr>
              <w:t xml:space="preserve"> </w:t>
            </w:r>
            <w:r w:rsidRPr="00B81AAD">
              <w:rPr>
                <w:rFonts w:cstheme="minorHAnsi"/>
                <w:sz w:val="18"/>
                <w:szCs w:val="16"/>
                <w:lang w:val="en-US"/>
              </w:rPr>
              <w:t>then at 6, 12, 18, 24 months from start of radiation therapy</w:t>
            </w:r>
            <w:r>
              <w:rPr>
                <w:rFonts w:cstheme="minorHAnsi"/>
                <w:sz w:val="18"/>
                <w:szCs w:val="16"/>
                <w:lang w:val="en-US"/>
              </w:rPr>
              <w:t>.</w:t>
            </w:r>
          </w:p>
        </w:tc>
        <w:tc>
          <w:tcPr>
            <w:tcW w:w="5670" w:type="dxa"/>
            <w:vAlign w:val="center"/>
          </w:tcPr>
          <w:p w14:paraId="08542ABE" w14:textId="5791C31B" w:rsidR="004308F6" w:rsidRDefault="00B81AAD" w:rsidP="00C04E94">
            <w:pPr>
              <w:pStyle w:val="Listenabsatz"/>
              <w:ind w:left="56"/>
              <w:rPr>
                <w:rFonts w:cstheme="minorHAnsi"/>
                <w:sz w:val="18"/>
                <w:szCs w:val="16"/>
                <w:lang w:val="en-US"/>
              </w:rPr>
            </w:pPr>
            <w:r>
              <w:rPr>
                <w:rFonts w:cstheme="minorHAnsi"/>
                <w:sz w:val="18"/>
                <w:szCs w:val="16"/>
                <w:lang w:val="en-US"/>
              </w:rPr>
              <w:t>C</w:t>
            </w:r>
            <w:r w:rsidR="0096134A" w:rsidRPr="00A11244">
              <w:rPr>
                <w:rFonts w:cstheme="minorHAnsi"/>
                <w:sz w:val="18"/>
                <w:szCs w:val="16"/>
                <w:lang w:val="en-US"/>
              </w:rPr>
              <w:t>linician-reported outcomes</w:t>
            </w:r>
            <w:r>
              <w:rPr>
                <w:rFonts w:cstheme="minorHAnsi"/>
                <w:sz w:val="18"/>
                <w:szCs w:val="16"/>
                <w:lang w:val="en-US"/>
              </w:rPr>
              <w:t xml:space="preserve"> assessed </w:t>
            </w:r>
            <w:r w:rsidR="0096134A" w:rsidRPr="00A11244">
              <w:rPr>
                <w:rFonts w:cstheme="minorHAnsi"/>
                <w:sz w:val="18"/>
                <w:szCs w:val="16"/>
                <w:lang w:val="en-US"/>
              </w:rPr>
              <w:t xml:space="preserve">using National Cancer Institute CTC for Adverse Events v4 grading </w:t>
            </w:r>
            <w:r w:rsidR="0096134A" w:rsidRPr="00A11244">
              <w:rPr>
                <w:rFonts w:cstheme="minorHAnsi"/>
                <w:sz w:val="18"/>
                <w:szCs w:val="16"/>
                <w:lang w:val="en-US"/>
              </w:rPr>
              <w:fldChar w:fldCharType="begin"/>
            </w:r>
            <w:r w:rsidR="00C04E94">
              <w:rPr>
                <w:rFonts w:cstheme="minorHAnsi"/>
                <w:sz w:val="18"/>
                <w:szCs w:val="16"/>
                <w:lang w:val="en-US"/>
              </w:rPr>
              <w:instrText xml:space="preserve"> ADDIN EN.CITE &lt;EndNote&gt;&lt;Cite&gt;&lt;Author&gt;Trotti&lt;/Author&gt;&lt;Year&gt;2003&lt;/Year&gt;&lt;RecNum&gt;19&lt;/RecNum&gt;&lt;DisplayText&gt;[11]&lt;/DisplayText&gt;&lt;record&gt;&lt;rec-number&gt;19&lt;/rec-number&gt;&lt;foreign-keys&gt;&lt;key app="EN" db-id="fx0strv9hsfwx6ef0e659s5lpv00t2ret9we" timestamp="1597140578"&gt;19&lt;/key&gt;&lt;/foreign-keys&gt;&lt;ref-type name="Journal Article"&gt;17&lt;/ref-type&gt;&lt;contributors&gt;&lt;authors&gt;&lt;author&gt;Trotti, A.&lt;/author&gt;&lt;author&gt;Colevas, A. D.&lt;/author&gt;&lt;author&gt;Setser, A.&lt;/author&gt;&lt;author&gt;Rusch, V.&lt;/author&gt;&lt;author&gt;Jaques, D.&lt;/author&gt;&lt;author&gt;Budach, V.&lt;/author&gt;&lt;author&gt;Langer, C.&lt;/author&gt;&lt;author&gt;Murphy, B.&lt;/author&gt;&lt;author&gt;Cumberlin, R.&lt;/author&gt;&lt;author&gt;Coleman, C. N.&lt;/author&gt;&lt;author&gt;Rubin, P.&lt;/author&gt;&lt;/authors&gt;&lt;/contributors&gt;&lt;auth-address&gt;H. Lee Moffitt Cancer Center at the University of South Florida, Tampa, FL 33612, USA. Trotti@moffitt.usf.edu&lt;/auth-address&gt;&lt;titles&gt;&lt;title&gt;CTCAE v3.0: development of a comprehensive grading system for the adverse effects of cancer treatment&lt;/title&gt;&lt;secondary-title&gt;Semin Radiat Oncol&lt;/secondary-title&gt;&lt;/titles&gt;&lt;periodical&gt;&lt;full-title&gt;Semin Radiat Oncol&lt;/full-title&gt;&lt;/periodical&gt;&lt;pages&gt;176-81&lt;/pages&gt;&lt;volume&gt;13&lt;/volume&gt;&lt;number&gt;3&lt;/number&gt;&lt;edition&gt;2003/08/07&lt;/edition&gt;&lt;keywords&gt;&lt;keyword&gt;Academies and Institutes&lt;/keyword&gt;&lt;keyword&gt;Antineoplastic Agents/*adverse effects&lt;/keyword&gt;&lt;keyword&gt;Humans&lt;/keyword&gt;&lt;keyword&gt;Information Services/*organization &amp;amp; administration&lt;/keyword&gt;&lt;keyword&gt;Neoplasms/*therapy&lt;/keyword&gt;&lt;keyword&gt;Radiotherapy/*adverse effects&lt;/keyword&gt;&lt;keyword&gt;Surgical Procedures, Operative/*adverse effects&lt;/keyword&gt;&lt;keyword&gt;*Terminology as Topic&lt;/keyword&gt;&lt;/keywords&gt;&lt;dates&gt;&lt;year&gt;2003&lt;/year&gt;&lt;pub-dates&gt;&lt;date&gt;Jul&lt;/date&gt;&lt;/pub-dates&gt;&lt;/dates&gt;&lt;isbn&gt;1053-4296 (Print)&amp;#xD;1053-4296&lt;/isbn&gt;&lt;accession-num&gt;12903007&lt;/accession-num&gt;&lt;urls&gt;&lt;/urls&gt;&lt;electronic-resource-num&gt;10.1016/s1053-4296(03)00031-6&lt;/electronic-resource-num&gt;&lt;remote-database-provider&gt;NLM&lt;/remote-database-provider&gt;&lt;language&gt;eng&lt;/language&gt;&lt;/record&gt;&lt;/Cite&gt;&lt;/EndNote&gt;</w:instrText>
            </w:r>
            <w:r w:rsidR="0096134A" w:rsidRPr="00A11244">
              <w:rPr>
                <w:rFonts w:cstheme="minorHAnsi"/>
                <w:sz w:val="18"/>
                <w:szCs w:val="16"/>
                <w:lang w:val="en-US"/>
              </w:rPr>
              <w:fldChar w:fldCharType="separate"/>
            </w:r>
            <w:r w:rsidR="00C04E94">
              <w:rPr>
                <w:rFonts w:cstheme="minorHAnsi"/>
                <w:noProof/>
                <w:sz w:val="18"/>
                <w:szCs w:val="16"/>
                <w:lang w:val="en-US"/>
              </w:rPr>
              <w:t>[11]</w:t>
            </w:r>
            <w:r w:rsidR="0096134A" w:rsidRPr="00A11244">
              <w:rPr>
                <w:rFonts w:cstheme="minorHAnsi"/>
                <w:sz w:val="18"/>
                <w:szCs w:val="16"/>
                <w:lang w:val="en-US"/>
              </w:rPr>
              <w:fldChar w:fldCharType="end"/>
            </w:r>
            <w:r w:rsidR="0096134A" w:rsidRPr="00A11244">
              <w:rPr>
                <w:rFonts w:cstheme="minorHAnsi"/>
                <w:sz w:val="18"/>
                <w:szCs w:val="16"/>
                <w:lang w:val="en-US"/>
              </w:rPr>
              <w:t xml:space="preserve">, Royal Marsden Hospital grading </w:t>
            </w:r>
            <w:r w:rsidR="0096134A" w:rsidRPr="00A11244">
              <w:rPr>
                <w:rFonts w:cstheme="minorHAnsi"/>
                <w:sz w:val="18"/>
                <w:szCs w:val="16"/>
                <w:lang w:val="en-US"/>
              </w:rPr>
              <w:fldChar w:fldCharType="begin">
                <w:fldData xml:space="preserve">PEVuZE5vdGU+PENpdGU+PEF1dGhvcj5EZWFybmFsZXk8L0F1dGhvcj48WWVhcj4yMDA3PC9ZZWFy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</w:fldData>
              </w:fldChar>
            </w:r>
            <w:r w:rsidR="00C04E94">
              <w:rPr>
                <w:rFonts w:cstheme="minorHAnsi"/>
                <w:sz w:val="18"/>
                <w:szCs w:val="16"/>
                <w:lang w:val="en-US"/>
              </w:rPr>
              <w:instrText xml:space="preserve"> ADDIN EN.CITE </w:instrText>
            </w:r>
            <w:r w:rsidR="00C04E94">
              <w:rPr>
                <w:rFonts w:cstheme="minorHAnsi"/>
                <w:sz w:val="18"/>
                <w:szCs w:val="16"/>
                <w:lang w:val="en-US"/>
              </w:rPr>
              <w:fldChar w:fldCharType="begin">
                <w:fldData xml:space="preserve">PEVuZE5vdGU+PENpdGU+PEF1dGhvcj5EZWFybmFsZXk8L0F1dGhvcj48WWVhcj4yMDA3PC9ZZWFy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</w:fldData>
              </w:fldChar>
            </w:r>
            <w:r w:rsidR="00C04E94">
              <w:rPr>
                <w:rFonts w:cstheme="minorHAnsi"/>
                <w:sz w:val="18"/>
                <w:szCs w:val="16"/>
                <w:lang w:val="en-US"/>
              </w:rPr>
              <w:instrText xml:space="preserve"> ADDIN EN.CITE.DATA </w:instrText>
            </w:r>
            <w:r w:rsidR="00C04E94">
              <w:rPr>
                <w:rFonts w:cstheme="minorHAnsi"/>
                <w:sz w:val="18"/>
                <w:szCs w:val="16"/>
                <w:lang w:val="en-US"/>
              </w:rPr>
            </w:r>
            <w:r w:rsidR="00C04E94">
              <w:rPr>
                <w:rFonts w:cstheme="minorHAnsi"/>
                <w:sz w:val="18"/>
                <w:szCs w:val="16"/>
                <w:lang w:val="en-US"/>
              </w:rPr>
              <w:fldChar w:fldCharType="end"/>
            </w:r>
            <w:r w:rsidR="0096134A" w:rsidRPr="00A11244">
              <w:rPr>
                <w:rFonts w:cstheme="minorHAnsi"/>
                <w:sz w:val="18"/>
                <w:szCs w:val="16"/>
                <w:lang w:val="en-US"/>
              </w:rPr>
            </w:r>
            <w:r w:rsidR="0096134A" w:rsidRPr="00A11244">
              <w:rPr>
                <w:rFonts w:cstheme="minorHAnsi"/>
                <w:sz w:val="18"/>
                <w:szCs w:val="16"/>
                <w:lang w:val="en-US"/>
              </w:rPr>
              <w:fldChar w:fldCharType="separate"/>
            </w:r>
            <w:r w:rsidR="00C04E94">
              <w:rPr>
                <w:rFonts w:cstheme="minorHAnsi"/>
                <w:noProof/>
                <w:sz w:val="18"/>
                <w:szCs w:val="16"/>
                <w:lang w:val="en-US"/>
              </w:rPr>
              <w:t>[12]</w:t>
            </w:r>
            <w:r w:rsidR="0096134A" w:rsidRPr="00A11244">
              <w:rPr>
                <w:rFonts w:cstheme="minorHAnsi"/>
                <w:sz w:val="18"/>
                <w:szCs w:val="16"/>
                <w:lang w:val="en-US"/>
              </w:rPr>
              <w:fldChar w:fldCharType="end"/>
            </w:r>
            <w:r w:rsidR="0096134A" w:rsidRPr="00A11244">
              <w:rPr>
                <w:rFonts w:cstheme="minorHAnsi"/>
                <w:sz w:val="18"/>
                <w:szCs w:val="16"/>
                <w:lang w:val="en-US"/>
              </w:rPr>
              <w:t xml:space="preserve">, and Gulliford rectal scores </w:t>
            </w:r>
            <w:r w:rsidR="0096134A" w:rsidRPr="00A11244">
              <w:rPr>
                <w:rFonts w:cstheme="minorHAnsi"/>
                <w:sz w:val="18"/>
                <w:szCs w:val="16"/>
                <w:lang w:val="en-US"/>
              </w:rPr>
              <w:fldChar w:fldCharType="begin"/>
            </w:r>
            <w:r w:rsidR="00C04E94">
              <w:rPr>
                <w:rFonts w:cstheme="minorHAnsi"/>
                <w:sz w:val="18"/>
                <w:szCs w:val="16"/>
                <w:lang w:val="en-US"/>
              </w:rPr>
              <w:instrText xml:space="preserve"> ADDIN EN.CITE &lt;EndNote&gt;&lt;Cite&gt;&lt;Author&gt;Gulliford&lt;/Author&gt;&lt;Year&gt;2010&lt;/Year&gt;&lt;RecNum&gt;21&lt;/RecNum&gt;&lt;DisplayText&gt;[13]&lt;/DisplayText&gt;&lt;record&gt;&lt;rec-number&gt;21&lt;/rec-number&gt;&lt;foreign-keys&gt;&lt;key app="EN" db-id="fx0strv9hsfwx6ef0e659s5lpv00t2ret9we" timestamp="1597140760"&gt;21&lt;/key&gt;&lt;/foreign-keys&gt;&lt;ref-type name="Journal Article"&gt;17&lt;/ref-type&gt;&lt;contributors&gt;&lt;authors&gt;&lt;author&gt;Gulliford, Sarah L.&lt;/author&gt;&lt;author&gt;Partridge, Mike&lt;/author&gt;&lt;author&gt;Sydes, Matthew R.&lt;/author&gt;&lt;author&gt;Andreyev, Jervoise&lt;/author&gt;&lt;author&gt;Dearnaley, David P.&lt;/author&gt;&lt;/authors&gt;&lt;/contributors&gt;&lt;auth-address&gt;Joint Department of Physics, Institute of Cancer Research and Royal Marsden NHS Foundation Trust, Sutton, UK. sarahg@icr.ac.uk&lt;/auth-address&gt;&lt;titles&gt;&lt;title&gt;A comparison of dose-volume constraints derived using peak and longitudinal definitions of late rectal toxicity&lt;/title&gt;&lt;secondary-title&gt;Radiotherapy and oncology : journal of the European Society for Therapeutic Radiology and Oncology&lt;/secondary-title&gt;&lt;alt-title&gt;Radiother Oncol&lt;/alt-title&gt;&lt;/titles&gt;&lt;alt-periodical&gt;&lt;full-title&gt;Radiother Oncol&lt;/full-title&gt;&lt;/alt-periodical&gt;&lt;pages&gt;241-247&lt;/pages&gt;&lt;volume&gt;94&lt;/volume&gt;&lt;number&gt;2&lt;/number&gt;&lt;dates&gt;&lt;year&gt;2010&lt;/year&gt;&lt;pub-dates&gt;&lt;date&gt;2010/02//&lt;/date&gt;&lt;/pub-dates&gt;&lt;/dates&gt;&lt;isbn&gt;1879-0887&lt;/isbn&gt;&lt;accession-num&gt;20096945&lt;/accession-num&gt;&lt;urls&gt;&lt;related-urls&gt;&lt;url&gt;http://europepmc.org/abstract/MED/20096945&lt;/url&gt;&lt;url&gt;https://doi.org/10.1016/j.radonc.2009.12.019&lt;/url&gt;&lt;/related-urls&gt;&lt;/urls&gt;&lt;electronic-resource-num&gt;10.1016/j.radonc.2009.12.019&lt;/electronic-resource-num&gt;&lt;remote-database-name&gt;PubMed&lt;/remote-database-name&gt;&lt;language&gt;eng&lt;/language&gt;&lt;/record&gt;&lt;/Cite&gt;&lt;/EndNote&gt;</w:instrText>
            </w:r>
            <w:r w:rsidR="0096134A" w:rsidRPr="00A11244">
              <w:rPr>
                <w:rFonts w:cstheme="minorHAnsi"/>
                <w:sz w:val="18"/>
                <w:szCs w:val="16"/>
                <w:lang w:val="en-US"/>
              </w:rPr>
              <w:fldChar w:fldCharType="separate"/>
            </w:r>
            <w:r w:rsidR="00C04E94">
              <w:rPr>
                <w:rFonts w:cstheme="minorHAnsi"/>
                <w:noProof/>
                <w:sz w:val="18"/>
                <w:szCs w:val="16"/>
                <w:lang w:val="en-US"/>
              </w:rPr>
              <w:t>[13]</w:t>
            </w:r>
            <w:r w:rsidR="0096134A" w:rsidRPr="00A11244">
              <w:rPr>
                <w:rFonts w:cstheme="minorHAnsi"/>
                <w:sz w:val="18"/>
                <w:szCs w:val="16"/>
                <w:lang w:val="en-US"/>
              </w:rPr>
              <w:fldChar w:fldCharType="end"/>
            </w:r>
            <w:r w:rsidR="0096134A" w:rsidRPr="00A11244">
              <w:rPr>
                <w:rFonts w:cstheme="minorHAnsi"/>
                <w:sz w:val="18"/>
                <w:szCs w:val="16"/>
                <w:lang w:val="en-US"/>
              </w:rPr>
              <w:t>)</w:t>
            </w:r>
            <w:r>
              <w:rPr>
                <w:rFonts w:cstheme="minorHAnsi"/>
                <w:sz w:val="18"/>
                <w:szCs w:val="16"/>
                <w:lang w:val="en-US"/>
              </w:rPr>
              <w:t>.</w:t>
            </w:r>
          </w:p>
          <w:p w14:paraId="2B3D41BC" w14:textId="77777777" w:rsidR="00C04E94" w:rsidRDefault="00C04E94" w:rsidP="00C04E94">
            <w:pPr>
              <w:pStyle w:val="Listenabsatz"/>
              <w:ind w:left="56"/>
              <w:rPr>
                <w:rFonts w:cstheme="minorHAnsi"/>
                <w:sz w:val="18"/>
                <w:szCs w:val="16"/>
                <w:lang w:val="en-US"/>
              </w:rPr>
            </w:pPr>
          </w:p>
          <w:p w14:paraId="2EAB08C5" w14:textId="114C7AA3" w:rsidR="0096134A" w:rsidRDefault="004308F6" w:rsidP="00C04E94">
            <w:pPr>
              <w:pStyle w:val="Listenabsatz"/>
              <w:ind w:left="56"/>
              <w:rPr>
                <w:rFonts w:cstheme="minorHAnsi"/>
                <w:sz w:val="18"/>
                <w:szCs w:val="16"/>
                <w:lang w:val="en-US"/>
              </w:rPr>
            </w:pPr>
            <w:r w:rsidRPr="00A11244">
              <w:rPr>
                <w:rFonts w:cstheme="minorHAnsi"/>
                <w:sz w:val="18"/>
                <w:szCs w:val="16"/>
                <w:lang w:val="en-US"/>
              </w:rPr>
              <w:t xml:space="preserve">Clinical assessment </w:t>
            </w:r>
            <w:r>
              <w:rPr>
                <w:rFonts w:cstheme="minorHAnsi"/>
                <w:sz w:val="18"/>
                <w:szCs w:val="16"/>
                <w:lang w:val="en-US"/>
              </w:rPr>
              <w:t xml:space="preserve">of acute toxicity </w:t>
            </w:r>
            <w:r w:rsidR="003F2061">
              <w:rPr>
                <w:rFonts w:cstheme="minorHAnsi"/>
                <w:sz w:val="18"/>
                <w:szCs w:val="16"/>
                <w:lang w:val="en-US"/>
              </w:rPr>
              <w:t>using</w:t>
            </w:r>
            <w:r>
              <w:rPr>
                <w:rFonts w:cstheme="minorHAnsi"/>
                <w:sz w:val="18"/>
                <w:szCs w:val="16"/>
                <w:lang w:val="en-US"/>
              </w:rPr>
              <w:t xml:space="preserve"> </w:t>
            </w:r>
            <w:r w:rsidRPr="00A11244">
              <w:rPr>
                <w:rFonts w:cstheme="minorHAnsi"/>
                <w:sz w:val="18"/>
                <w:szCs w:val="16"/>
                <w:lang w:val="en-US"/>
              </w:rPr>
              <w:t xml:space="preserve">RTOG scoring system </w:t>
            </w:r>
            <w:r w:rsidRPr="00A11244">
              <w:rPr>
                <w:rFonts w:cstheme="minorHAnsi"/>
                <w:sz w:val="18"/>
                <w:szCs w:val="16"/>
                <w:lang w:val="en-US"/>
              </w:rPr>
              <w:fldChar w:fldCharType="begin"/>
            </w:r>
            <w:r w:rsidR="00C04E94">
              <w:rPr>
                <w:rFonts w:cstheme="minorHAnsi"/>
                <w:sz w:val="18"/>
                <w:szCs w:val="16"/>
                <w:lang w:val="en-US"/>
              </w:rPr>
              <w:instrText xml:space="preserve"> ADDIN EN.CITE &lt;EndNote&gt;&lt;Cite&gt;&lt;Author&gt;Pilepich&lt;/Author&gt;&lt;Year&gt;1987&lt;/Year&gt;&lt;RecNum&gt;25&lt;/RecNum&gt;&lt;DisplayText&gt;[14]&lt;/DisplayText&gt;&lt;record&gt;&lt;rec-number&gt;25&lt;/rec-number&gt;&lt;foreign-keys&gt;&lt;key app="EN" db-id="fx0strv9hsfwx6ef0e659s5lpv00t2ret9we" timestamp="1597140968"&gt;25&lt;/key&gt;&lt;/foreign-keys&gt;&lt;ref-type name="Journal Article"&gt;17&lt;/ref-type&gt;&lt;contributors&gt;&lt;authors&gt;&lt;author&gt;Pilepich, M. V.&lt;/author&gt;&lt;author&gt;Asbell, S. O.&lt;/author&gt;&lt;author&gt;Krall, J. M.&lt;/author&gt;&lt;author&gt;Baerwald, W. H.&lt;/author&gt;&lt;author&gt;Sause, W. T.&lt;/author&gt;&lt;author&gt;Rubin, P.&lt;/author&gt;&lt;author&gt;Emami, B. N.&lt;/author&gt;&lt;author&gt;Pidcock, G. M.&lt;/author&gt;&lt;/authors&gt;&lt;/contributors&gt;&lt;titles&gt;&lt;title&gt;Correlation of radiotherapeutic parameters and treatment related morbidity--analysis of RTOG Study 77-06&lt;/title&gt;&lt;secondary-title&gt;Int J Radiat Oncol Biol Phys&lt;/secondary-title&gt;&lt;/titles&gt;&lt;periodical&gt;&lt;full-title&gt;Int J Radiat Oncol Biol Phys&lt;/full-title&gt;&lt;/periodical&gt;&lt;pages&gt;1007-12&lt;/pages&gt;&lt;volume&gt;13&lt;/volume&gt;&lt;number&gt;7&lt;/number&gt;&lt;edition&gt;1987/07/01&lt;/edition&gt;&lt;keywords&gt;&lt;keyword&gt;Humans&lt;/keyword&gt;&lt;keyword&gt;Lymphatic Metastasis&lt;/keyword&gt;&lt;keyword&gt;Male&lt;/keyword&gt;&lt;keyword&gt;Pelvis/radiation effects&lt;/keyword&gt;&lt;keyword&gt;Prostate/radiation effects&lt;/keyword&gt;&lt;keyword&gt;Prostatic Neoplasms/*radiotherapy&lt;/keyword&gt;&lt;keyword&gt;Radiation Injuries/etiology&lt;/keyword&gt;&lt;keyword&gt;Radiotherapy Dosage&lt;/keyword&gt;&lt;/keywords&gt;&lt;dates&gt;&lt;year&gt;1987&lt;/year&gt;&lt;pub-dates&gt;&lt;date&gt;Jul&lt;/date&gt;&lt;/pub-dates&gt;&lt;/dates&gt;&lt;isbn&gt;0360-3016 (Print)&amp;#xD;0360-3016&lt;/isbn&gt;&lt;accession-num&gt;3597142&lt;/accession-num&gt;&lt;urls&gt;&lt;/urls&gt;&lt;electronic-resource-num&gt;10.1016/0360-3016(87)90038-1&lt;/electronic-resource-num&gt;&lt;remote-database-provider&gt;NLM&lt;/remote-database-provider&gt;&lt;language&gt;eng&lt;/language&gt;&lt;/record&gt;&lt;/Cite&gt;&lt;/EndNote&gt;</w:instrText>
            </w:r>
            <w:r w:rsidRPr="00A11244">
              <w:rPr>
                <w:rFonts w:cstheme="minorHAnsi"/>
                <w:sz w:val="18"/>
                <w:szCs w:val="16"/>
                <w:lang w:val="en-US"/>
              </w:rPr>
              <w:fldChar w:fldCharType="separate"/>
            </w:r>
            <w:r w:rsidR="00C04E94">
              <w:rPr>
                <w:rFonts w:cstheme="minorHAnsi"/>
                <w:noProof/>
                <w:sz w:val="18"/>
                <w:szCs w:val="16"/>
                <w:lang w:val="en-US"/>
              </w:rPr>
              <w:t>[14]</w:t>
            </w:r>
            <w:r w:rsidRPr="00A11244">
              <w:rPr>
                <w:rFonts w:cstheme="minorHAnsi"/>
                <w:sz w:val="18"/>
                <w:szCs w:val="16"/>
                <w:lang w:val="en-US"/>
              </w:rPr>
              <w:fldChar w:fldCharType="end"/>
            </w:r>
            <w:r w:rsidRPr="00A11244">
              <w:rPr>
                <w:rFonts w:cstheme="minorHAnsi"/>
                <w:sz w:val="18"/>
                <w:szCs w:val="16"/>
                <w:lang w:val="en-US"/>
              </w:rPr>
              <w:t>)</w:t>
            </w:r>
            <w:r w:rsidR="00C04E94">
              <w:rPr>
                <w:rFonts w:cstheme="minorHAnsi"/>
                <w:sz w:val="18"/>
                <w:szCs w:val="16"/>
                <w:lang w:val="en-US"/>
              </w:rPr>
              <w:t>.</w:t>
            </w:r>
          </w:p>
          <w:p w14:paraId="3965993C" w14:textId="77777777" w:rsidR="00C04E94" w:rsidRDefault="00C04E94" w:rsidP="00C04E94">
            <w:pPr>
              <w:pStyle w:val="Listenabsatz"/>
              <w:ind w:left="56"/>
              <w:rPr>
                <w:rFonts w:cstheme="minorHAnsi"/>
                <w:sz w:val="18"/>
                <w:szCs w:val="16"/>
                <w:lang w:val="en-US"/>
              </w:rPr>
            </w:pPr>
          </w:p>
          <w:p w14:paraId="1BAAD408" w14:textId="1FBE79EB" w:rsidR="004308F6" w:rsidRPr="00A11244" w:rsidRDefault="004308F6" w:rsidP="00C04E94">
            <w:pPr>
              <w:pStyle w:val="Listenabsatz"/>
              <w:ind w:left="56"/>
              <w:rPr>
                <w:rFonts w:cstheme="minorHAnsi"/>
                <w:sz w:val="18"/>
                <w:szCs w:val="16"/>
                <w:lang w:val="en-US"/>
              </w:rPr>
            </w:pPr>
            <w:r w:rsidRPr="00A11244">
              <w:rPr>
                <w:rFonts w:cstheme="minorHAnsi"/>
                <w:sz w:val="18"/>
                <w:szCs w:val="16"/>
                <w:lang w:val="en-US"/>
              </w:rPr>
              <w:t xml:space="preserve">Clinical assessment </w:t>
            </w:r>
            <w:r>
              <w:rPr>
                <w:rFonts w:cstheme="minorHAnsi"/>
                <w:sz w:val="18"/>
                <w:szCs w:val="16"/>
                <w:lang w:val="en-US"/>
              </w:rPr>
              <w:t xml:space="preserve">of late toxicity </w:t>
            </w:r>
            <w:r w:rsidRPr="00517226">
              <w:rPr>
                <w:rFonts w:cstheme="minorHAnsi"/>
                <w:sz w:val="18"/>
                <w:szCs w:val="16"/>
                <w:lang w:val="en-US"/>
              </w:rPr>
              <w:t>using</w:t>
            </w:r>
            <w:r>
              <w:rPr>
                <w:rFonts w:cstheme="minorHAnsi"/>
                <w:sz w:val="18"/>
                <w:szCs w:val="16"/>
                <w:lang w:val="en-US"/>
              </w:rPr>
              <w:t xml:space="preserve"> </w:t>
            </w:r>
            <w:r w:rsidRPr="00517226">
              <w:rPr>
                <w:rFonts w:cstheme="minorHAnsi"/>
                <w:sz w:val="18"/>
                <w:szCs w:val="16"/>
                <w:lang w:val="en-US"/>
              </w:rPr>
              <w:t>RTOG, NCI CTCAE v4, Gulliford rectal, and RMH scoring</w:t>
            </w:r>
            <w:r>
              <w:rPr>
                <w:rFonts w:cstheme="minorHAnsi"/>
                <w:sz w:val="18"/>
                <w:szCs w:val="16"/>
                <w:lang w:val="en-US"/>
              </w:rPr>
              <w:t xml:space="preserve"> s</w:t>
            </w:r>
            <w:r w:rsidRPr="00517226">
              <w:rPr>
                <w:rFonts w:cstheme="minorHAnsi"/>
                <w:sz w:val="18"/>
                <w:szCs w:val="16"/>
                <w:lang w:val="en-US"/>
              </w:rPr>
              <w:t>ystems</w:t>
            </w:r>
            <w:r>
              <w:rPr>
                <w:rFonts w:cstheme="minorHAnsi"/>
                <w:sz w:val="18"/>
                <w:szCs w:val="16"/>
                <w:lang w:val="en-US"/>
              </w:rPr>
              <w:t>.</w:t>
            </w:r>
          </w:p>
          <w:p w14:paraId="3CE8EFAF" w14:textId="77777777" w:rsidR="00B81AAD" w:rsidRDefault="00B81AAD" w:rsidP="00C04E94">
            <w:pPr>
              <w:pStyle w:val="Listenabsatz"/>
              <w:ind w:left="56"/>
              <w:rPr>
                <w:rFonts w:cstheme="minorHAnsi"/>
                <w:sz w:val="18"/>
                <w:szCs w:val="16"/>
                <w:lang w:val="en-US"/>
              </w:rPr>
            </w:pPr>
          </w:p>
          <w:p w14:paraId="74D46FA7" w14:textId="680F98CB" w:rsidR="00196621" w:rsidRPr="00A11244" w:rsidRDefault="00B81AAD" w:rsidP="00C04E94">
            <w:pPr>
              <w:pStyle w:val="Listenabsatz"/>
              <w:ind w:left="56"/>
              <w:rPr>
                <w:rFonts w:cstheme="minorHAnsi"/>
                <w:sz w:val="18"/>
                <w:szCs w:val="16"/>
                <w:lang w:val="en-US"/>
              </w:rPr>
            </w:pPr>
            <w:r>
              <w:rPr>
                <w:rFonts w:cstheme="minorHAnsi"/>
                <w:sz w:val="18"/>
                <w:szCs w:val="16"/>
                <w:lang w:val="en-US"/>
              </w:rPr>
              <w:t>P</w:t>
            </w:r>
            <w:r w:rsidR="0096134A" w:rsidRPr="00A11244">
              <w:rPr>
                <w:rFonts w:cstheme="minorHAnsi"/>
                <w:sz w:val="18"/>
                <w:szCs w:val="16"/>
                <w:lang w:val="en-US"/>
              </w:rPr>
              <w:t>atient-reported outcomes</w:t>
            </w:r>
            <w:r w:rsidR="00BD0890">
              <w:rPr>
                <w:rFonts w:cstheme="minorHAnsi"/>
                <w:sz w:val="18"/>
                <w:szCs w:val="16"/>
                <w:lang w:val="en-US"/>
              </w:rPr>
              <w:t xml:space="preserve"> </w:t>
            </w:r>
            <w:r w:rsidR="00C44EFB">
              <w:rPr>
                <w:rFonts w:cstheme="minorHAnsi"/>
                <w:sz w:val="18"/>
                <w:szCs w:val="16"/>
                <w:lang w:val="en-US"/>
              </w:rPr>
              <w:t>assessed</w:t>
            </w:r>
            <w:r w:rsidR="00BD0890">
              <w:rPr>
                <w:rFonts w:cstheme="minorHAnsi"/>
                <w:sz w:val="18"/>
                <w:szCs w:val="16"/>
                <w:lang w:val="en-US"/>
              </w:rPr>
              <w:t xml:space="preserve"> </w:t>
            </w:r>
            <w:r w:rsidR="00517226">
              <w:rPr>
                <w:rFonts w:cstheme="minorHAnsi"/>
                <w:sz w:val="18"/>
                <w:szCs w:val="16"/>
                <w:lang w:val="en-US"/>
              </w:rPr>
              <w:t xml:space="preserve">using </w:t>
            </w:r>
            <w:r w:rsidR="0096134A" w:rsidRPr="00A11244">
              <w:rPr>
                <w:rFonts w:cstheme="minorHAnsi"/>
                <w:sz w:val="18"/>
                <w:szCs w:val="16"/>
                <w:lang w:val="en-US"/>
              </w:rPr>
              <w:t>modified inflammatory bowel disease</w:t>
            </w:r>
            <w:r w:rsidR="0096134A" w:rsidRPr="00A11244">
              <w:rPr>
                <w:rFonts w:cstheme="minorHAnsi"/>
                <w:sz w:val="18"/>
                <w:szCs w:val="16"/>
                <w:lang w:val="en-US"/>
              </w:rPr>
              <w:fldChar w:fldCharType="begin"/>
            </w:r>
            <w:r w:rsidR="0096134A" w:rsidRPr="00A11244">
              <w:rPr>
                <w:rFonts w:cstheme="minorHAnsi"/>
                <w:sz w:val="18"/>
                <w:szCs w:val="16"/>
                <w:lang w:val="en-US"/>
              </w:rPr>
              <w:instrText xml:space="preserve"> ADDIN EN.CITE &lt;EndNote&gt;&lt;Cite&gt;&lt;Author&gt;Guyatt&lt;/Author&gt;&lt;Year&gt;1989&lt;/Year&gt;&lt;RecNum&gt;22&lt;/RecNum&gt;&lt;DisplayText&gt;[15]&lt;/DisplayText&gt;&lt;record&gt;&lt;rec-number&gt;22&lt;/rec-number&gt;&lt;foreign-keys&gt;&lt;key app="EN" db-id="fx0strv9hsfwx6ef0e659s5lpv00t2ret9we" timestamp="1597140818"&gt;22&lt;/key&gt;&lt;/foreign-keys&gt;&lt;ref-type name="Journal Article"&gt;17&lt;/ref-type&gt;&lt;contributors&gt;&lt;authors&gt;&lt;author&gt;Guyatt, G.&lt;/author&gt;&lt;author&gt;Mitchell, A.&lt;/author&gt;&lt;author&gt;Irvine, E. J.&lt;/author&gt;&lt;author&gt;Singer, J.&lt;/author&gt;&lt;author&gt;Williams, N.&lt;/author&gt;&lt;author&gt;Goodacre, R.&lt;/author&gt;&lt;author&gt;Tompkins, C.&lt;/author&gt;&lt;/authors&gt;&lt;/contributors&gt;&lt;auth-address&gt;School of Nursing, Department of Clinical Epidemiology and Biostatistics, McMaster University, Hamilton, Ontario, Canada.&lt;/auth-address&gt;&lt;titles&gt;&lt;title&gt;A new measure of health status for clinical trials in inflammatory bowel disease&lt;/title&gt;&lt;secondary-title&gt;Gastroenterology&lt;/secondary-title&gt;&lt;/titles&gt;&lt;periodical&gt;&lt;full-title&gt;Gastroenterology&lt;/full-title&gt;&lt;/periodical&gt;&lt;pages&gt;804-10&lt;/pages&gt;&lt;volume&gt;96&lt;/volume&gt;&lt;number&gt;3&lt;/number&gt;&lt;edition&gt;1989/03/01&lt;/edition&gt;&lt;keywords&gt;&lt;keyword&gt;Attitude to Health&lt;/keyword&gt;&lt;keyword&gt;Clinical Trials as Topic&lt;/keyword&gt;&lt;keyword&gt;*Health Status Indicators&lt;/keyword&gt;&lt;keyword&gt;*Health Surveys&lt;/keyword&gt;&lt;keyword&gt;Humans&lt;/keyword&gt;&lt;keyword&gt;Inflammatory Bowel Diseases/diagnosis/*psychology&lt;/keyword&gt;&lt;keyword&gt;*Quality of Life&lt;/keyword&gt;&lt;keyword&gt;Reproducibility of Results&lt;/keyword&gt;&lt;keyword&gt;Surveys and Questionnaires&lt;/keyword&gt;&lt;/keywords&gt;&lt;dates&gt;&lt;year&gt;1989&lt;/year&gt;&lt;pub-dates&gt;&lt;date&gt;Mar&lt;/date&gt;&lt;/pub-dates&gt;&lt;/dates&gt;&lt;isbn&gt;0016-5085 (Print)&amp;#xD;0016-5085&lt;/isbn&gt;&lt;accession-num&gt;2644154&lt;/accession-num&gt;&lt;urls&gt;&lt;/urls&gt;&lt;remote-database-provider&gt;NLM&lt;/remote-database-provider&gt;&lt;language&gt;eng&lt;/language&gt;&lt;/record&gt;&lt;/Cite&gt;&lt;/EndNote&gt;</w:instrText>
            </w:r>
            <w:r w:rsidR="0096134A" w:rsidRPr="00A11244">
              <w:rPr>
                <w:rFonts w:cstheme="minorHAnsi"/>
                <w:sz w:val="18"/>
                <w:szCs w:val="16"/>
                <w:lang w:val="en-US"/>
              </w:rPr>
              <w:fldChar w:fldCharType="separate"/>
            </w:r>
            <w:r w:rsidR="0096134A" w:rsidRPr="00A11244">
              <w:rPr>
                <w:rFonts w:cstheme="minorHAnsi"/>
                <w:noProof/>
                <w:sz w:val="18"/>
                <w:szCs w:val="16"/>
                <w:lang w:val="en-US"/>
              </w:rPr>
              <w:t>[15]</w:t>
            </w:r>
            <w:r w:rsidR="0096134A" w:rsidRPr="00A11244">
              <w:rPr>
                <w:rFonts w:cstheme="minorHAnsi"/>
                <w:sz w:val="18"/>
                <w:szCs w:val="16"/>
                <w:lang w:val="en-US"/>
              </w:rPr>
              <w:fldChar w:fldCharType="end"/>
            </w:r>
            <w:r w:rsidR="0096134A" w:rsidRPr="00A11244">
              <w:rPr>
                <w:rFonts w:cstheme="minorHAnsi"/>
                <w:sz w:val="18"/>
                <w:szCs w:val="16"/>
                <w:lang w:val="en-US"/>
              </w:rPr>
              <w:t>, Vaizey</w:t>
            </w:r>
            <w:r w:rsidR="0096134A" w:rsidRPr="00A11244">
              <w:rPr>
                <w:rFonts w:cstheme="minorHAnsi"/>
                <w:sz w:val="18"/>
                <w:szCs w:val="16"/>
                <w:lang w:val="en-US"/>
              </w:rPr>
              <w:fldChar w:fldCharType="begin"/>
            </w:r>
            <w:r w:rsidR="0096134A" w:rsidRPr="00A11244">
              <w:rPr>
                <w:rFonts w:cstheme="minorHAnsi"/>
                <w:sz w:val="18"/>
                <w:szCs w:val="16"/>
                <w:lang w:val="en-US"/>
              </w:rPr>
              <w:instrText xml:space="preserve"> ADDIN EN.CITE &lt;EndNote&gt;&lt;Cite&gt;&lt;Author&gt;Vaizey&lt;/Author&gt;&lt;Year&gt;1999&lt;/Year&gt;&lt;RecNum&gt;23&lt;/RecNum&gt;&lt;DisplayText&gt;[16]&lt;/DisplayText&gt;&lt;record&gt;&lt;rec-number&gt;23&lt;/rec-number&gt;&lt;foreign-keys&gt;&lt;key app="EN" db-id="fx0strv9hsfwx6ef0e659s5lpv00t2ret9we" timestamp="1597140868"&gt;23&lt;/key&gt;&lt;/foreign-keys&gt;&lt;ref-type name="Journal Article"&gt;17&lt;/ref-type&gt;&lt;contributors&gt;&lt;authors&gt;&lt;author&gt;Vaizey, C. J.&lt;/author&gt;&lt;author&gt;Carapeti, E.&lt;/author&gt;&lt;author&gt;Cahill, J. A.&lt;/author&gt;&lt;author&gt;Kamm, M. A.&lt;/author&gt;&lt;/authors&gt;&lt;/contributors&gt;&lt;auth-address&gt;The Middlesex Hospital, Mortimer Street, London W1N 8AA, UK.&lt;/auth-address&gt;&lt;titles&gt;&lt;title&gt;Prospective comparison of faecal incontinence grading systems&lt;/title&gt;&lt;secondary-title&gt;Gut&lt;/secondary-title&gt;&lt;/titles&gt;&lt;periodical&gt;&lt;full-title&gt;Gut&lt;/full-title&gt;&lt;/periodical&gt;&lt;pages&gt;77-80&lt;/pages&gt;&lt;volume&gt;44&lt;/volume&gt;&lt;number&gt;1&lt;/number&gt;&lt;edition&gt;1998/12/24&lt;/edition&gt;&lt;keywords&gt;&lt;keyword&gt;Adult&lt;/keyword&gt;&lt;keyword&gt;Aged&lt;/keyword&gt;&lt;keyword&gt;Antidiarrheals/administration &amp;amp; dosage&lt;/keyword&gt;&lt;keyword&gt;Fecal Incontinence/*diagnosis/prevention &amp;amp; control/surgery&lt;/keyword&gt;&lt;keyword&gt;Female&lt;/keyword&gt;&lt;keyword&gt;Humans&lt;/keyword&gt;&lt;keyword&gt;Male&lt;/keyword&gt;&lt;keyword&gt;Middle Aged&lt;/keyword&gt;&lt;keyword&gt;Postoperative Period&lt;/keyword&gt;&lt;keyword&gt;Prospective Studies&lt;/keyword&gt;&lt;keyword&gt;Reproducibility of Results&lt;/keyword&gt;&lt;keyword&gt;*Severity of Illness Index&lt;/keyword&gt;&lt;keyword&gt;Treatment Outcome&lt;/keyword&gt;&lt;/keywords&gt;&lt;dates&gt;&lt;year&gt;1999&lt;/year&gt;&lt;pub-dates&gt;&lt;date&gt;Jan&lt;/date&gt;&lt;/pub-dates&gt;&lt;/dates&gt;&lt;isbn&gt;0017-5749 (Print)&amp;#xD;0017-5749&lt;/isbn&gt;&lt;accession-num&gt;9862829&lt;/accession-num&gt;&lt;urls&gt;&lt;/urls&gt;&lt;custom2&gt;PMC1760067&lt;/custom2&gt;&lt;electronic-resource-num&gt;10.1136/gut.44.1.77&lt;/electronic-resource-num&gt;&lt;remote-database-provider&gt;NLM&lt;/remote-database-provider&gt;&lt;language&gt;eng&lt;/language&gt;&lt;/record&gt;&lt;/Cite&gt;&lt;/EndNote&gt;</w:instrText>
            </w:r>
            <w:r w:rsidR="0096134A" w:rsidRPr="00A11244">
              <w:rPr>
                <w:rFonts w:cstheme="minorHAnsi"/>
                <w:sz w:val="18"/>
                <w:szCs w:val="16"/>
                <w:lang w:val="en-US"/>
              </w:rPr>
              <w:fldChar w:fldCharType="separate"/>
            </w:r>
            <w:r w:rsidR="0096134A" w:rsidRPr="00A11244">
              <w:rPr>
                <w:rFonts w:cstheme="minorHAnsi"/>
                <w:noProof/>
                <w:sz w:val="18"/>
                <w:szCs w:val="16"/>
                <w:lang w:val="en-US"/>
              </w:rPr>
              <w:t>[16]</w:t>
            </w:r>
            <w:r w:rsidR="0096134A" w:rsidRPr="00A11244">
              <w:rPr>
                <w:rFonts w:cstheme="minorHAnsi"/>
                <w:sz w:val="18"/>
                <w:szCs w:val="16"/>
                <w:lang w:val="en-US"/>
              </w:rPr>
              <w:fldChar w:fldCharType="end"/>
            </w:r>
            <w:r w:rsidR="0096134A" w:rsidRPr="00A11244">
              <w:rPr>
                <w:rFonts w:cstheme="minorHAnsi"/>
                <w:sz w:val="18"/>
                <w:szCs w:val="16"/>
                <w:lang w:val="en-US"/>
              </w:rPr>
              <w:t xml:space="preserve">, International Prostate Symptom Score </w:t>
            </w:r>
            <w:r w:rsidR="0096134A" w:rsidRPr="00A11244">
              <w:rPr>
                <w:rFonts w:cstheme="minorHAnsi"/>
                <w:sz w:val="18"/>
                <w:szCs w:val="16"/>
                <w:lang w:val="en-US"/>
              </w:rPr>
              <w:fldChar w:fldCharType="begin"/>
            </w:r>
            <w:r w:rsidR="0096134A" w:rsidRPr="00A11244">
              <w:rPr>
                <w:rFonts w:cstheme="minorHAnsi"/>
                <w:sz w:val="18"/>
                <w:szCs w:val="16"/>
                <w:lang w:val="en-US"/>
              </w:rPr>
              <w:instrText xml:space="preserve"> ADDIN EN.CITE &lt;EndNote&gt;&lt;Cite&gt;&lt;Author&gt;Barry&lt;/Author&gt;&lt;Year&gt;1992&lt;/Year&gt;&lt;RecNum&gt;24&lt;/RecNum&gt;&lt;DisplayText&gt;[17]&lt;/DisplayText&gt;&lt;record&gt;&lt;rec-number&gt;24&lt;/rec-number&gt;&lt;foreign-keys&gt;&lt;key app="EN" db-id="fx0strv9hsfwx6ef0e659s5lpv00t2ret9we" timestamp="1597140917"&gt;24&lt;/key&gt;&lt;/foreign-keys&gt;&lt;ref-type name="Journal Article"&gt;17&lt;/ref-type&gt;&lt;contributors&gt;&lt;authors&gt;&lt;author&gt;Barry, M. J.&lt;/author&gt;&lt;author&gt;Fowler, F. J., Jr.&lt;/author&gt;&lt;author&gt;O&amp;apos;Leary, M. P.&lt;/author&gt;&lt;author&gt;Bruskewitz, R. C.&lt;/author&gt;&lt;author&gt;Holtgrewe, H. L.&lt;/author&gt;&lt;author&gt;Mebust, W. K.&lt;/author&gt;&lt;author&gt;Cockett, A. T.&lt;/author&gt;&lt;/authors&gt;&lt;/contributors&gt;&lt;auth-address&gt;Medical Practices Evaluation Center, Massachusetts General Hospital, Boston.&lt;/auth-address&gt;&lt;titles&gt;&lt;title&gt;The American Urological Association symptom index for benign prostatic hyperplasia. The Measurement Committee of the American Urological Association&lt;/title&gt;&lt;secondary-title&gt;J Urol&lt;/secondary-title&gt;&lt;/titles&gt;&lt;periodical&gt;&lt;full-title&gt;J Urol&lt;/full-title&gt;&lt;/periodical&gt;&lt;pages&gt;1549-57; discussion 1564&lt;/pages&gt;&lt;volume&gt;148&lt;/volume&gt;&lt;number&gt;5&lt;/number&gt;&lt;edition&gt;1992/11/11&lt;/edition&gt;&lt;keywords&gt;&lt;keyword&gt;Adult&lt;/keyword&gt;&lt;keyword&gt;Aged&lt;/keyword&gt;&lt;keyword&gt;Aged, 80 and over&lt;/keyword&gt;&lt;keyword&gt;Humans&lt;/keyword&gt;&lt;keyword&gt;Male&lt;/keyword&gt;&lt;keyword&gt;Medical History Taking/*standards&lt;/keyword&gt;&lt;keyword&gt;Middle Aged&lt;/keyword&gt;&lt;keyword&gt;Prostatic Hyperplasia/*diagnosis&lt;/keyword&gt;&lt;keyword&gt;ROC Curve&lt;/keyword&gt;&lt;keyword&gt;Reproducibility of Results&lt;/keyword&gt;&lt;keyword&gt;*Surveys and Questionnaires&lt;/keyword&gt;&lt;/keywords&gt;&lt;dates&gt;&lt;year&gt;1992&lt;/year&gt;&lt;pub-dates&gt;&lt;date&gt;Nov&lt;/date&gt;&lt;/pub-dates&gt;&lt;/dates&gt;&lt;isbn&gt;0022-5347 (Print)&amp;#xD;0022-5347&lt;/isbn&gt;&lt;accession-num&gt;1279218&lt;/accession-num&gt;&lt;urls&gt;&lt;/urls&gt;&lt;electronic-resource-num&gt;10.1016/s0022-5347(17)36966-5&lt;/electronic-resource-num&gt;&lt;remote-database-provider&gt;NLM&lt;/remote-database-provider&gt;&lt;language&gt;eng&lt;/language&gt;&lt;/record&gt;&lt;/Cite&gt;&lt;/EndNote&gt;</w:instrText>
            </w:r>
            <w:r w:rsidR="0096134A" w:rsidRPr="00A11244">
              <w:rPr>
                <w:rFonts w:cstheme="minorHAnsi"/>
                <w:sz w:val="18"/>
                <w:szCs w:val="16"/>
                <w:lang w:val="en-US"/>
              </w:rPr>
              <w:fldChar w:fldCharType="separate"/>
            </w:r>
            <w:r w:rsidR="0096134A" w:rsidRPr="00A11244">
              <w:rPr>
                <w:rFonts w:cstheme="minorHAnsi"/>
                <w:noProof/>
                <w:sz w:val="18"/>
                <w:szCs w:val="16"/>
                <w:lang w:val="en-US"/>
              </w:rPr>
              <w:t>[17]</w:t>
            </w:r>
            <w:r w:rsidR="0096134A" w:rsidRPr="00A11244">
              <w:rPr>
                <w:rFonts w:cstheme="minorHAnsi"/>
                <w:sz w:val="18"/>
                <w:szCs w:val="16"/>
                <w:lang w:val="en-US"/>
              </w:rPr>
              <w:fldChar w:fldCharType="end"/>
            </w:r>
            <w:r w:rsidR="0096134A" w:rsidRPr="00A11244">
              <w:rPr>
                <w:rFonts w:cstheme="minorHAnsi"/>
                <w:sz w:val="18"/>
                <w:szCs w:val="16"/>
                <w:lang w:val="en-US"/>
              </w:rPr>
              <w:t>, Expanded Prostate</w:t>
            </w:r>
            <w:r w:rsidR="0096134A" w:rsidRPr="00A11244">
              <w:rPr>
                <w:rFonts w:cstheme="minorHAnsi"/>
                <w:sz w:val="18"/>
                <w:szCs w:val="16"/>
              </w:rPr>
              <w:t xml:space="preserve"> </w:t>
            </w:r>
            <w:r w:rsidR="0096134A" w:rsidRPr="00A11244">
              <w:rPr>
                <w:rFonts w:cstheme="minorHAnsi"/>
                <w:sz w:val="18"/>
                <w:szCs w:val="16"/>
                <w:lang w:val="en-US"/>
              </w:rPr>
              <w:t>Cancer Index Composite-26</w:t>
            </w:r>
            <w:r w:rsidR="00BD0890">
              <w:rPr>
                <w:rFonts w:cstheme="minorHAnsi"/>
                <w:sz w:val="18"/>
                <w:szCs w:val="16"/>
                <w:lang w:val="en-US"/>
              </w:rPr>
              <w:t xml:space="preserve"> questionnaires. </w:t>
            </w:r>
          </w:p>
        </w:tc>
      </w:tr>
      <w:tr w:rsidR="0096134A" w:rsidRPr="00963AA6" w14:paraId="0EDCFA83" w14:textId="77777777" w:rsidTr="00466B28">
        <w:trPr>
          <w:trHeight w:val="354"/>
        </w:trPr>
        <w:tc>
          <w:tcPr>
            <w:tcW w:w="1440" w:type="dxa"/>
            <w:vMerge/>
            <w:shd w:val="clear" w:color="auto" w:fill="auto"/>
            <w:tcMar>
              <w:left w:w="28" w:type="dxa"/>
              <w:right w:w="28" w:type="dxa"/>
            </w:tcMar>
            <w:vAlign w:val="center"/>
          </w:tcPr>
          <w:p w14:paraId="70AA2D27" w14:textId="09B46572" w:rsidR="0096134A" w:rsidRPr="00963AA6" w:rsidRDefault="0096134A" w:rsidP="00B13162">
            <w:pPr>
              <w:jc w:val="center"/>
              <w:rPr>
                <w:rFonts w:cstheme="minorHAnsi"/>
                <w:b/>
                <w:sz w:val="18"/>
                <w:szCs w:val="16"/>
                <w:lang w:val="en-US"/>
              </w:rPr>
            </w:pPr>
          </w:p>
        </w:tc>
        <w:tc>
          <w:tcPr>
            <w:tcW w:w="3238" w:type="dxa"/>
            <w:shd w:val="clear" w:color="auto" w:fill="auto"/>
            <w:tcMar>
              <w:left w:w="28" w:type="dxa"/>
              <w:right w:w="28" w:type="dxa"/>
            </w:tcMar>
            <w:vAlign w:val="center"/>
          </w:tcPr>
          <w:p w14:paraId="4B931EB7" w14:textId="52485A0C" w:rsidR="0096134A" w:rsidRPr="00A11244" w:rsidRDefault="00432883" w:rsidP="00EC4726">
            <w:pPr>
              <w:rPr>
                <w:rFonts w:cstheme="minorHAnsi"/>
                <w:sz w:val="18"/>
                <w:szCs w:val="16"/>
                <w:lang w:val="en-US"/>
              </w:rPr>
            </w:pPr>
            <w:r>
              <w:rPr>
                <w:rFonts w:cstheme="minorHAnsi"/>
                <w:sz w:val="18"/>
                <w:szCs w:val="16"/>
                <w:lang w:val="en-US"/>
              </w:rPr>
              <w:t>Time to b</w:t>
            </w:r>
            <w:r w:rsidR="0096134A" w:rsidRPr="00A11244">
              <w:rPr>
                <w:rFonts w:cstheme="minorHAnsi"/>
                <w:sz w:val="18"/>
                <w:szCs w:val="16"/>
                <w:lang w:val="en-US"/>
              </w:rPr>
              <w:t>iochemical progression</w:t>
            </w:r>
          </w:p>
        </w:tc>
        <w:tc>
          <w:tcPr>
            <w:tcW w:w="3827" w:type="dxa"/>
            <w:vAlign w:val="center"/>
          </w:tcPr>
          <w:p w14:paraId="660E3250" w14:textId="79516F98" w:rsidR="0096134A" w:rsidRPr="00A11244" w:rsidRDefault="00B72A77" w:rsidP="00B72A77">
            <w:pPr>
              <w:pStyle w:val="Listenabsatz"/>
              <w:ind w:left="34"/>
              <w:rPr>
                <w:rFonts w:cstheme="minorHAnsi"/>
                <w:sz w:val="18"/>
                <w:szCs w:val="16"/>
                <w:lang w:val="en-US"/>
              </w:rPr>
            </w:pPr>
            <w:r w:rsidRPr="00B72A77">
              <w:rPr>
                <w:rFonts w:cstheme="minorHAnsi"/>
                <w:sz w:val="18"/>
                <w:szCs w:val="16"/>
                <w:lang w:val="en-US"/>
              </w:rPr>
              <w:t>PSA was evaluated at weeks 10 and 18 from the start of</w:t>
            </w:r>
            <w:r>
              <w:rPr>
                <w:rFonts w:cstheme="minorHAnsi"/>
                <w:sz w:val="18"/>
                <w:szCs w:val="16"/>
                <w:lang w:val="en-US"/>
              </w:rPr>
              <w:t xml:space="preserve"> </w:t>
            </w:r>
            <w:r w:rsidRPr="00B72A77">
              <w:rPr>
                <w:rFonts w:cstheme="minorHAnsi"/>
                <w:sz w:val="18"/>
                <w:szCs w:val="16"/>
                <w:lang w:val="en-US"/>
              </w:rPr>
              <w:t>radiation therapy, at 6 months, and then every 6 months</w:t>
            </w:r>
            <w:r>
              <w:rPr>
                <w:rFonts w:cstheme="minorHAnsi"/>
                <w:sz w:val="18"/>
                <w:szCs w:val="16"/>
                <w:lang w:val="en-US"/>
              </w:rPr>
              <w:t xml:space="preserve"> </w:t>
            </w:r>
            <w:r w:rsidRPr="00B72A77">
              <w:rPr>
                <w:rFonts w:cstheme="minorHAnsi"/>
                <w:sz w:val="18"/>
                <w:szCs w:val="16"/>
                <w:lang w:val="en-US"/>
              </w:rPr>
              <w:t>for 5 years</w:t>
            </w:r>
            <w:r w:rsidR="00C04E94">
              <w:rPr>
                <w:rFonts w:cstheme="minorHAnsi"/>
                <w:sz w:val="18"/>
                <w:szCs w:val="16"/>
                <w:lang w:val="en-US"/>
              </w:rPr>
              <w:t>.</w:t>
            </w:r>
          </w:p>
        </w:tc>
        <w:tc>
          <w:tcPr>
            <w:tcW w:w="5670" w:type="dxa"/>
            <w:vAlign w:val="center"/>
          </w:tcPr>
          <w:p w14:paraId="49AD0D1D" w14:textId="68A4874D" w:rsidR="0096134A" w:rsidRPr="00A11244" w:rsidRDefault="00531DCF" w:rsidP="00C04E94">
            <w:pPr>
              <w:pStyle w:val="Listenabsatz"/>
              <w:ind w:left="56"/>
              <w:rPr>
                <w:rFonts w:cstheme="minorHAnsi"/>
                <w:sz w:val="18"/>
                <w:szCs w:val="16"/>
                <w:lang w:val="en-US"/>
              </w:rPr>
            </w:pPr>
            <w:r w:rsidRPr="00A11244">
              <w:rPr>
                <w:rFonts w:cstheme="minorHAnsi"/>
                <w:sz w:val="18"/>
                <w:szCs w:val="16"/>
                <w:lang w:val="en-US"/>
              </w:rPr>
              <w:t>D</w:t>
            </w:r>
            <w:r w:rsidR="0096134A" w:rsidRPr="00A11244">
              <w:rPr>
                <w:rFonts w:cstheme="minorHAnsi"/>
                <w:sz w:val="18"/>
                <w:szCs w:val="16"/>
                <w:lang w:val="en-US"/>
              </w:rPr>
              <w:t>efined as an increase in serum PSA of at least 2ng/mL greater than the post-radiation therapy nadir and confirmed with a second consecutive reading of at least 2 ng/mL greater than the post-treatment nadir</w:t>
            </w:r>
            <w:r w:rsidR="00C04E94">
              <w:rPr>
                <w:rFonts w:cstheme="minorHAnsi"/>
                <w:sz w:val="18"/>
                <w:szCs w:val="16"/>
                <w:lang w:val="en-US"/>
              </w:rPr>
              <w:t>.</w:t>
            </w:r>
          </w:p>
        </w:tc>
      </w:tr>
      <w:tr w:rsidR="00C04E94" w:rsidRPr="00963AA6" w14:paraId="378524C5" w14:textId="749C0A9A" w:rsidTr="00466B28">
        <w:trPr>
          <w:trHeight w:val="354"/>
        </w:trPr>
        <w:tc>
          <w:tcPr>
            <w:tcW w:w="1440" w:type="dxa"/>
            <w:vMerge w:val="restart"/>
            <w:shd w:val="clear" w:color="auto" w:fill="auto"/>
            <w:tcMar>
              <w:left w:w="28" w:type="dxa"/>
              <w:right w:w="28" w:type="dxa"/>
            </w:tcMar>
            <w:vAlign w:val="center"/>
          </w:tcPr>
          <w:p w14:paraId="1400993B" w14:textId="77777777" w:rsidR="00C04E94" w:rsidRDefault="00C04E94" w:rsidP="00D826EF">
            <w:pPr>
              <w:jc w:val="center"/>
              <w:rPr>
                <w:rFonts w:cstheme="minorHAnsi"/>
                <w:b/>
                <w:sz w:val="18"/>
                <w:szCs w:val="16"/>
                <w:lang w:val="en-US"/>
              </w:rPr>
            </w:pPr>
            <w:r w:rsidRPr="00963AA6">
              <w:rPr>
                <w:rFonts w:cstheme="minorHAnsi"/>
                <w:b/>
                <w:sz w:val="18"/>
                <w:szCs w:val="16"/>
                <w:lang w:val="en-US"/>
              </w:rPr>
              <w:t>HEIGHT Trial</w:t>
            </w:r>
          </w:p>
          <w:p w14:paraId="7C723816" w14:textId="2C25A5B9" w:rsidR="00C04E94" w:rsidRDefault="00C04E94" w:rsidP="00D826EF">
            <w:pPr>
              <w:jc w:val="center"/>
              <w:rPr>
                <w:rFonts w:cstheme="minorHAnsi"/>
                <w:b/>
                <w:sz w:val="18"/>
                <w:szCs w:val="16"/>
                <w:lang w:val="en-US"/>
              </w:rPr>
            </w:pPr>
            <w:r>
              <w:rPr>
                <w:rFonts w:cstheme="minorHAnsi"/>
                <w:b/>
                <w:sz w:val="18"/>
                <w:szCs w:val="16"/>
                <w:lang w:val="en-US"/>
              </w:rPr>
              <w:t>Ongoing</w:t>
            </w:r>
          </w:p>
          <w:p w14:paraId="33A75CAB" w14:textId="74F6D0C2" w:rsidR="00C04E94" w:rsidRPr="00963AA6" w:rsidRDefault="00C04E94" w:rsidP="00D826EF">
            <w:pPr>
              <w:jc w:val="center"/>
              <w:rPr>
                <w:rFonts w:cstheme="minorHAnsi"/>
                <w:b/>
                <w:sz w:val="18"/>
                <w:szCs w:val="16"/>
                <w:lang w:val="en-US"/>
              </w:rPr>
            </w:pPr>
            <w:r w:rsidRPr="00963AA6">
              <w:rPr>
                <w:rFonts w:cstheme="minorHAnsi"/>
                <w:b/>
                <w:sz w:val="18"/>
                <w:szCs w:val="16"/>
                <w:lang w:val="en-US"/>
              </w:rPr>
              <w:fldChar w:fldCharType="begin"/>
            </w:r>
            <w:r w:rsidRPr="00963AA6">
              <w:rPr>
                <w:rFonts w:cstheme="minorHAnsi"/>
                <w:b/>
                <w:sz w:val="18"/>
                <w:szCs w:val="16"/>
                <w:lang w:val="en-US"/>
              </w:rPr>
              <w:instrText xml:space="preserve"> ADDIN EN.CITE &lt;EndNote&gt;&lt;Cite&gt;&lt;Author&gt;Nct&lt;/Author&gt;&lt;Year&gt;2011&lt;/Year&gt;&lt;RecNum&gt;12&lt;/RecNum&gt;&lt;DisplayText&gt;[9]&lt;/DisplayText&gt;&lt;record&gt;&lt;rec-number&gt;12&lt;/rec-number&gt;&lt;foreign-keys&gt;&lt;key app="EN" db-id="fx0strv9hsfwx6ef0e659s5lpv00t2ret9we" timestamp="1597137269"&gt;12&lt;/key&gt;&lt;/foreign-keys&gt;&lt;ref-type name="Web Page"&gt;12&lt;/ref-type&gt;&lt;contributors&gt;&lt;authors&gt;&lt;author&gt;Nct,&lt;/author&gt;&lt;/authors&gt;&lt;/contributors&gt;&lt;titles&gt;&lt;title&gt;Hypofractionated Image-Guided Radiotherapy For Prostate Cancer: the HEIGHT Trial.&lt;/title&gt;&lt;/titles&gt;&lt;dates&gt;&lt;year&gt;2011&lt;/year&gt;&lt;/dates&gt;&lt;accession-num&gt;CN-01582054&lt;/accession-num&gt;&lt;urls&gt;&lt;related-urls&gt;&lt;url&gt;https://clinicaltrials.gov/ct2/show/NCT01411332&lt;/url&gt;&lt;/related-urls&gt;&lt;/urls&gt;&lt;/record&gt;&lt;/Cite&gt;&lt;/EndNote&gt;</w:instrText>
            </w:r>
            <w:r w:rsidRPr="00963AA6">
              <w:rPr>
                <w:rFonts w:cstheme="minorHAnsi"/>
                <w:b/>
                <w:sz w:val="18"/>
                <w:szCs w:val="16"/>
                <w:lang w:val="en-US"/>
              </w:rPr>
              <w:fldChar w:fldCharType="separate"/>
            </w:r>
            <w:r w:rsidRPr="00963AA6">
              <w:rPr>
                <w:rFonts w:cstheme="minorHAnsi"/>
                <w:b/>
                <w:noProof/>
                <w:sz w:val="18"/>
                <w:szCs w:val="16"/>
                <w:lang w:val="en-US"/>
              </w:rPr>
              <w:t>[9]</w:t>
            </w:r>
            <w:r w:rsidRPr="00963AA6">
              <w:rPr>
                <w:rFonts w:cstheme="minorHAnsi"/>
                <w:b/>
                <w:sz w:val="18"/>
                <w:szCs w:val="16"/>
                <w:lang w:val="en-US"/>
              </w:rPr>
              <w:fldChar w:fldCharType="end"/>
            </w:r>
          </w:p>
        </w:tc>
        <w:tc>
          <w:tcPr>
            <w:tcW w:w="3238" w:type="dxa"/>
            <w:shd w:val="clear" w:color="auto" w:fill="auto"/>
            <w:tcMar>
              <w:left w:w="28" w:type="dxa"/>
              <w:right w:w="28" w:type="dxa"/>
            </w:tcMar>
            <w:vAlign w:val="center"/>
          </w:tcPr>
          <w:p w14:paraId="5BCA9C96" w14:textId="77777777" w:rsidR="00C04E94" w:rsidRDefault="00C04E94" w:rsidP="00EC4726">
            <w:pPr>
              <w:jc w:val="both"/>
              <w:rPr>
                <w:rFonts w:cstheme="minorHAnsi"/>
                <w:sz w:val="18"/>
                <w:szCs w:val="16"/>
                <w:lang w:val="en-US"/>
              </w:rPr>
            </w:pPr>
            <w:r w:rsidRPr="00A11244">
              <w:rPr>
                <w:rFonts w:cstheme="minorHAnsi"/>
                <w:sz w:val="18"/>
                <w:szCs w:val="16"/>
                <w:lang w:val="en-US"/>
              </w:rPr>
              <w:t>Rate of prostate biopsy positivity</w:t>
            </w:r>
          </w:p>
          <w:p w14:paraId="64C3684C" w14:textId="642574B3" w:rsidR="00C04E94" w:rsidRPr="00A11244" w:rsidRDefault="00C04E94" w:rsidP="00EC4726">
            <w:pPr>
              <w:jc w:val="both"/>
              <w:rPr>
                <w:rFonts w:cstheme="minorHAnsi"/>
                <w:sz w:val="18"/>
                <w:szCs w:val="16"/>
                <w:lang w:val="en-US"/>
              </w:rPr>
            </w:pPr>
            <w:r w:rsidRPr="00A11244">
              <w:rPr>
                <w:rFonts w:cstheme="minorHAnsi"/>
                <w:sz w:val="18"/>
                <w:szCs w:val="16"/>
                <w:lang w:val="en-US"/>
              </w:rPr>
              <w:t xml:space="preserve">(primary </w:t>
            </w:r>
            <w:r>
              <w:rPr>
                <w:rFonts w:cstheme="minorHAnsi"/>
                <w:sz w:val="18"/>
                <w:szCs w:val="16"/>
                <w:lang w:val="en-US"/>
              </w:rPr>
              <w:t>outcome</w:t>
            </w:r>
            <w:r w:rsidRPr="00A11244">
              <w:rPr>
                <w:rFonts w:cstheme="minorHAnsi"/>
                <w:sz w:val="18"/>
                <w:szCs w:val="16"/>
                <w:lang w:val="en-US"/>
              </w:rPr>
              <w:t>)</w:t>
            </w:r>
          </w:p>
        </w:tc>
        <w:tc>
          <w:tcPr>
            <w:tcW w:w="9497" w:type="dxa"/>
            <w:gridSpan w:val="2"/>
            <w:vAlign w:val="center"/>
          </w:tcPr>
          <w:p w14:paraId="214FA72A" w14:textId="55F698E3" w:rsidR="00C04E94" w:rsidRPr="00A11244" w:rsidRDefault="00C04E94" w:rsidP="00C04E94">
            <w:pPr>
              <w:ind w:left="34"/>
              <w:rPr>
                <w:rFonts w:cstheme="minorHAnsi"/>
                <w:sz w:val="18"/>
                <w:szCs w:val="16"/>
                <w:lang w:val="en-US"/>
              </w:rPr>
            </w:pPr>
            <w:r>
              <w:rPr>
                <w:rFonts w:cstheme="minorHAnsi"/>
                <w:sz w:val="18"/>
                <w:szCs w:val="16"/>
                <w:lang w:val="en-US"/>
              </w:rPr>
              <w:t>2</w:t>
            </w:r>
            <w:r w:rsidRPr="00A11244">
              <w:rPr>
                <w:rFonts w:cstheme="minorHAnsi"/>
                <w:sz w:val="18"/>
                <w:szCs w:val="16"/>
                <w:lang w:val="en-US"/>
              </w:rPr>
              <w:t xml:space="preserve"> years (</w:t>
            </w:r>
            <w:r>
              <w:rPr>
                <w:rFonts w:cstheme="minorHAnsi"/>
                <w:sz w:val="18"/>
                <w:szCs w:val="16"/>
                <w:lang w:val="en-US"/>
              </w:rPr>
              <w:t>post treatment)</w:t>
            </w:r>
          </w:p>
        </w:tc>
      </w:tr>
      <w:tr w:rsidR="00EC4726" w:rsidRPr="00963AA6" w14:paraId="560DCCF4" w14:textId="77777777" w:rsidTr="00466B28">
        <w:trPr>
          <w:trHeight w:val="354"/>
        </w:trPr>
        <w:tc>
          <w:tcPr>
            <w:tcW w:w="1440" w:type="dxa"/>
            <w:vMerge/>
            <w:shd w:val="clear" w:color="auto" w:fill="auto"/>
            <w:tcMar>
              <w:left w:w="28" w:type="dxa"/>
              <w:right w:w="28" w:type="dxa"/>
            </w:tcMar>
            <w:vAlign w:val="center"/>
          </w:tcPr>
          <w:p w14:paraId="1AE59CB8" w14:textId="77777777" w:rsidR="00EC4726" w:rsidRPr="00963AA6" w:rsidRDefault="00EC4726" w:rsidP="00D826EF">
            <w:pPr>
              <w:jc w:val="center"/>
              <w:rPr>
                <w:rFonts w:cstheme="minorHAnsi"/>
                <w:b/>
                <w:sz w:val="18"/>
                <w:szCs w:val="16"/>
                <w:lang w:val="en-US"/>
              </w:rPr>
            </w:pPr>
          </w:p>
        </w:tc>
        <w:tc>
          <w:tcPr>
            <w:tcW w:w="3238" w:type="dxa"/>
            <w:shd w:val="clear" w:color="auto" w:fill="auto"/>
            <w:tcMar>
              <w:left w:w="28" w:type="dxa"/>
              <w:right w:w="28" w:type="dxa"/>
            </w:tcMar>
            <w:vAlign w:val="center"/>
          </w:tcPr>
          <w:p w14:paraId="75B9F46A" w14:textId="6D64C853" w:rsidR="00EC4726" w:rsidRPr="00A11244" w:rsidRDefault="00EC4726" w:rsidP="00EC4726">
            <w:pPr>
              <w:rPr>
                <w:rFonts w:cstheme="minorHAnsi"/>
                <w:sz w:val="18"/>
                <w:szCs w:val="16"/>
                <w:lang w:val="en-US"/>
              </w:rPr>
            </w:pPr>
            <w:r w:rsidRPr="00A11244">
              <w:rPr>
                <w:rFonts w:cstheme="minorHAnsi"/>
                <w:sz w:val="18"/>
                <w:szCs w:val="16"/>
                <w:lang w:val="en-US"/>
              </w:rPr>
              <w:t xml:space="preserve">Acute and late toxicity </w:t>
            </w:r>
          </w:p>
        </w:tc>
        <w:tc>
          <w:tcPr>
            <w:tcW w:w="9497" w:type="dxa"/>
            <w:gridSpan w:val="2"/>
            <w:vAlign w:val="center"/>
          </w:tcPr>
          <w:p w14:paraId="1FA31AFE" w14:textId="39D50021" w:rsidR="00EC4726" w:rsidRPr="00A11244" w:rsidRDefault="00EC4726" w:rsidP="00C04E94">
            <w:pPr>
              <w:ind w:left="56"/>
              <w:rPr>
                <w:rFonts w:cstheme="minorHAnsi"/>
                <w:sz w:val="18"/>
                <w:szCs w:val="16"/>
                <w:lang w:val="en-US"/>
              </w:rPr>
            </w:pPr>
            <w:r w:rsidRPr="00A11244">
              <w:rPr>
                <w:rFonts w:cstheme="minorHAnsi"/>
                <w:sz w:val="18"/>
                <w:szCs w:val="16"/>
                <w:lang w:val="en-US"/>
              </w:rPr>
              <w:t xml:space="preserve">Acute toxicity: toxicity occurring during treatment and </w:t>
            </w:r>
            <w:r>
              <w:rPr>
                <w:rFonts w:cstheme="minorHAnsi"/>
                <w:sz w:val="18"/>
                <w:szCs w:val="16"/>
                <w:lang w:val="en-US"/>
              </w:rPr>
              <w:t xml:space="preserve"> ≤</w:t>
            </w:r>
            <w:r w:rsidRPr="00A11244">
              <w:rPr>
                <w:rFonts w:cstheme="minorHAnsi"/>
                <w:sz w:val="18"/>
                <w:szCs w:val="16"/>
                <w:lang w:val="en-US"/>
              </w:rPr>
              <w:t xml:space="preserve"> </w:t>
            </w:r>
            <w:r>
              <w:rPr>
                <w:rFonts w:cstheme="minorHAnsi"/>
                <w:sz w:val="18"/>
                <w:szCs w:val="16"/>
                <w:lang w:val="en-US"/>
              </w:rPr>
              <w:t>3</w:t>
            </w:r>
            <w:r w:rsidRPr="00A11244">
              <w:rPr>
                <w:rFonts w:cstheme="minorHAnsi"/>
                <w:sz w:val="18"/>
                <w:szCs w:val="16"/>
                <w:lang w:val="en-US"/>
              </w:rPr>
              <w:t xml:space="preserve"> months of completing treatment. </w:t>
            </w:r>
          </w:p>
          <w:p w14:paraId="019BEE33" w14:textId="6424A975" w:rsidR="00EC4726" w:rsidRPr="00A11244" w:rsidRDefault="00EC4726" w:rsidP="00C04E94">
            <w:pPr>
              <w:ind w:left="56"/>
              <w:rPr>
                <w:rFonts w:cstheme="minorHAnsi"/>
                <w:sz w:val="18"/>
                <w:szCs w:val="16"/>
                <w:lang w:val="en-US"/>
              </w:rPr>
            </w:pPr>
            <w:r w:rsidRPr="00A11244">
              <w:rPr>
                <w:rFonts w:cstheme="minorHAnsi"/>
                <w:sz w:val="18"/>
                <w:szCs w:val="16"/>
                <w:lang w:val="en-US"/>
              </w:rPr>
              <w:t xml:space="preserve">Late toxicity: toxicity occurring </w:t>
            </w:r>
            <w:r>
              <w:rPr>
                <w:rFonts w:cstheme="minorHAnsi"/>
                <w:sz w:val="18"/>
                <w:szCs w:val="16"/>
                <w:lang w:val="en-US"/>
              </w:rPr>
              <w:t>&gt;</w:t>
            </w:r>
            <w:r w:rsidRPr="00A11244">
              <w:rPr>
                <w:rFonts w:cstheme="minorHAnsi"/>
                <w:sz w:val="18"/>
                <w:szCs w:val="16"/>
                <w:lang w:val="en-US"/>
              </w:rPr>
              <w:t xml:space="preserve"> </w:t>
            </w:r>
            <w:r>
              <w:rPr>
                <w:rFonts w:cstheme="minorHAnsi"/>
                <w:sz w:val="18"/>
                <w:szCs w:val="16"/>
                <w:lang w:val="en-US"/>
              </w:rPr>
              <w:t>3</w:t>
            </w:r>
            <w:r w:rsidRPr="00A11244">
              <w:rPr>
                <w:rFonts w:cstheme="minorHAnsi"/>
                <w:sz w:val="18"/>
                <w:szCs w:val="16"/>
                <w:lang w:val="en-US"/>
              </w:rPr>
              <w:t xml:space="preserve"> months after </w:t>
            </w:r>
            <w:r>
              <w:rPr>
                <w:rFonts w:cstheme="minorHAnsi"/>
                <w:sz w:val="18"/>
                <w:szCs w:val="16"/>
                <w:lang w:val="en-US"/>
              </w:rPr>
              <w:t>trea</w:t>
            </w:r>
            <w:r w:rsidRPr="00A11244">
              <w:rPr>
                <w:rFonts w:cstheme="minorHAnsi"/>
                <w:sz w:val="18"/>
                <w:szCs w:val="16"/>
                <w:lang w:val="en-US"/>
              </w:rPr>
              <w:t>tment completion.</w:t>
            </w:r>
          </w:p>
        </w:tc>
      </w:tr>
      <w:tr w:rsidR="00531DCF" w:rsidRPr="00963AA6" w14:paraId="5F50ADBE" w14:textId="77777777" w:rsidTr="00466B28">
        <w:trPr>
          <w:trHeight w:val="354"/>
        </w:trPr>
        <w:tc>
          <w:tcPr>
            <w:tcW w:w="1440" w:type="dxa"/>
            <w:vMerge/>
            <w:shd w:val="clear" w:color="auto" w:fill="auto"/>
            <w:tcMar>
              <w:left w:w="28" w:type="dxa"/>
              <w:right w:w="28" w:type="dxa"/>
            </w:tcMar>
            <w:vAlign w:val="center"/>
          </w:tcPr>
          <w:p w14:paraId="741EAE43" w14:textId="0AB59A42" w:rsidR="00531DCF" w:rsidRPr="00963AA6" w:rsidRDefault="00531DCF" w:rsidP="00D826EF">
            <w:pPr>
              <w:jc w:val="center"/>
              <w:rPr>
                <w:rFonts w:cstheme="minorHAnsi"/>
                <w:b/>
                <w:sz w:val="18"/>
                <w:szCs w:val="16"/>
                <w:lang w:val="en-US"/>
              </w:rPr>
            </w:pPr>
          </w:p>
        </w:tc>
        <w:tc>
          <w:tcPr>
            <w:tcW w:w="3238" w:type="dxa"/>
            <w:shd w:val="clear" w:color="auto" w:fill="auto"/>
            <w:tcMar>
              <w:left w:w="28" w:type="dxa"/>
              <w:right w:w="28" w:type="dxa"/>
            </w:tcMar>
            <w:vAlign w:val="center"/>
          </w:tcPr>
          <w:p w14:paraId="58102BA3" w14:textId="45653DA8" w:rsidR="00531DCF" w:rsidRPr="00A11244" w:rsidRDefault="00531DCF" w:rsidP="00EC4726">
            <w:pPr>
              <w:jc w:val="both"/>
              <w:rPr>
                <w:rFonts w:cstheme="minorHAnsi"/>
                <w:sz w:val="18"/>
                <w:szCs w:val="16"/>
                <w:lang w:val="en-US"/>
              </w:rPr>
            </w:pPr>
            <w:r w:rsidRPr="00A11244">
              <w:rPr>
                <w:rFonts w:cstheme="minorHAnsi"/>
                <w:sz w:val="18"/>
                <w:szCs w:val="16"/>
                <w:lang w:val="en-US"/>
              </w:rPr>
              <w:t>Quality of life</w:t>
            </w:r>
          </w:p>
        </w:tc>
        <w:tc>
          <w:tcPr>
            <w:tcW w:w="3827" w:type="dxa"/>
            <w:vAlign w:val="center"/>
          </w:tcPr>
          <w:p w14:paraId="7F66EA3F" w14:textId="5DF39DCD" w:rsidR="00531DCF" w:rsidRPr="00A11244" w:rsidRDefault="00090309" w:rsidP="00EC4726">
            <w:pPr>
              <w:ind w:left="34"/>
              <w:rPr>
                <w:rFonts w:cstheme="minorHAnsi"/>
                <w:sz w:val="18"/>
                <w:szCs w:val="16"/>
                <w:lang w:val="en-US"/>
              </w:rPr>
            </w:pPr>
            <w:r>
              <w:rPr>
                <w:rFonts w:cstheme="minorHAnsi"/>
                <w:sz w:val="18"/>
                <w:szCs w:val="16"/>
                <w:lang w:val="en-US"/>
              </w:rPr>
              <w:t xml:space="preserve">Up to </w:t>
            </w:r>
            <w:r w:rsidR="00A11244" w:rsidRPr="00A11244">
              <w:rPr>
                <w:rFonts w:cstheme="minorHAnsi"/>
                <w:sz w:val="18"/>
                <w:szCs w:val="16"/>
                <w:lang w:val="en-US"/>
              </w:rPr>
              <w:t>5.</w:t>
            </w:r>
            <w:r w:rsidR="00EC4726">
              <w:rPr>
                <w:rFonts w:cstheme="minorHAnsi"/>
                <w:sz w:val="18"/>
                <w:szCs w:val="16"/>
                <w:lang w:val="en-US"/>
              </w:rPr>
              <w:t>3</w:t>
            </w:r>
            <w:r w:rsidR="00A11244" w:rsidRPr="00A11244">
              <w:rPr>
                <w:rFonts w:cstheme="minorHAnsi"/>
                <w:sz w:val="18"/>
                <w:szCs w:val="16"/>
                <w:lang w:val="en-US"/>
              </w:rPr>
              <w:t xml:space="preserve"> years</w:t>
            </w:r>
            <w:r w:rsidR="00406AEE">
              <w:rPr>
                <w:rFonts w:cstheme="minorHAnsi"/>
                <w:sz w:val="18"/>
                <w:szCs w:val="16"/>
                <w:lang w:val="en-US"/>
              </w:rPr>
              <w:t xml:space="preserve"> (</w:t>
            </w:r>
            <w:r w:rsidR="009F3B14">
              <w:rPr>
                <w:rFonts w:cstheme="minorHAnsi"/>
                <w:sz w:val="18"/>
                <w:szCs w:val="16"/>
                <w:lang w:val="en-US"/>
              </w:rPr>
              <w:t xml:space="preserve">unspecified </w:t>
            </w:r>
            <w:r w:rsidR="00585684">
              <w:rPr>
                <w:rFonts w:cstheme="minorHAnsi"/>
                <w:sz w:val="18"/>
                <w:szCs w:val="16"/>
                <w:lang w:val="en-US"/>
              </w:rPr>
              <w:t>schedule)</w:t>
            </w:r>
          </w:p>
        </w:tc>
        <w:tc>
          <w:tcPr>
            <w:tcW w:w="5670" w:type="dxa"/>
          </w:tcPr>
          <w:p w14:paraId="2A357184" w14:textId="0E8A89BE" w:rsidR="00531DCF" w:rsidRPr="00A11244" w:rsidRDefault="00531DCF" w:rsidP="00C04E94">
            <w:pPr>
              <w:ind w:left="56"/>
              <w:jc w:val="both"/>
              <w:rPr>
                <w:rFonts w:cstheme="minorHAnsi"/>
                <w:sz w:val="18"/>
                <w:szCs w:val="16"/>
                <w:lang w:val="en-US"/>
              </w:rPr>
            </w:pPr>
            <w:r w:rsidRPr="00A11244">
              <w:rPr>
                <w:rFonts w:cstheme="minorHAnsi"/>
                <w:sz w:val="18"/>
                <w:szCs w:val="16"/>
                <w:lang w:val="en-US"/>
              </w:rPr>
              <w:t>Health-related quality of life, prostate cancer-specific anxiety and prostate cancer-specific quality of life as measured by psychosocial questionnaires</w:t>
            </w:r>
            <w:r w:rsidR="00466B28">
              <w:rPr>
                <w:rFonts w:cstheme="minorHAnsi"/>
                <w:sz w:val="18"/>
                <w:szCs w:val="16"/>
                <w:lang w:val="en-US"/>
              </w:rPr>
              <w:t>.</w:t>
            </w:r>
          </w:p>
        </w:tc>
      </w:tr>
      <w:tr w:rsidR="00C04E94" w:rsidRPr="00963AA6" w14:paraId="31D50DA7" w14:textId="77777777" w:rsidTr="00466B28">
        <w:trPr>
          <w:trHeight w:val="354"/>
        </w:trPr>
        <w:tc>
          <w:tcPr>
            <w:tcW w:w="1440" w:type="dxa"/>
            <w:vMerge/>
            <w:shd w:val="clear" w:color="auto" w:fill="auto"/>
            <w:tcMar>
              <w:left w:w="28" w:type="dxa"/>
              <w:right w:w="28" w:type="dxa"/>
            </w:tcMar>
            <w:vAlign w:val="center"/>
          </w:tcPr>
          <w:p w14:paraId="2BD881AE" w14:textId="77777777" w:rsidR="00C04E94" w:rsidRPr="00963AA6" w:rsidRDefault="00C04E94" w:rsidP="00D826EF">
            <w:pPr>
              <w:jc w:val="center"/>
              <w:rPr>
                <w:rFonts w:cstheme="minorHAnsi"/>
                <w:b/>
                <w:sz w:val="18"/>
                <w:szCs w:val="16"/>
                <w:lang w:val="en-US"/>
              </w:rPr>
            </w:pPr>
          </w:p>
        </w:tc>
        <w:tc>
          <w:tcPr>
            <w:tcW w:w="3238" w:type="dxa"/>
            <w:shd w:val="clear" w:color="auto" w:fill="auto"/>
            <w:tcMar>
              <w:left w:w="28" w:type="dxa"/>
              <w:right w:w="28" w:type="dxa"/>
            </w:tcMar>
            <w:vAlign w:val="center"/>
          </w:tcPr>
          <w:p w14:paraId="2BF3A975" w14:textId="0BFAEC25" w:rsidR="00C04E94" w:rsidRPr="00A11244" w:rsidRDefault="00C04E94" w:rsidP="00EC4726">
            <w:pPr>
              <w:jc w:val="both"/>
              <w:rPr>
                <w:rFonts w:cstheme="minorHAnsi"/>
                <w:sz w:val="18"/>
                <w:szCs w:val="16"/>
                <w:lang w:val="en-US"/>
              </w:rPr>
            </w:pPr>
            <w:r w:rsidRPr="00A11244">
              <w:rPr>
                <w:rFonts w:cstheme="minorHAnsi"/>
                <w:sz w:val="18"/>
                <w:szCs w:val="16"/>
                <w:lang w:val="en-US"/>
              </w:rPr>
              <w:t xml:space="preserve">Incidence and relationship of circulating free DNA and tumor cells to tissue biomarkers and prostate biopsy positivity </w:t>
            </w:r>
          </w:p>
        </w:tc>
        <w:tc>
          <w:tcPr>
            <w:tcW w:w="9497" w:type="dxa"/>
            <w:gridSpan w:val="2"/>
            <w:vAlign w:val="center"/>
          </w:tcPr>
          <w:p w14:paraId="7376DBA4" w14:textId="5DD9C72B" w:rsidR="00C04E94" w:rsidRPr="00A11244" w:rsidRDefault="00C04E94" w:rsidP="00C04E94">
            <w:pPr>
              <w:ind w:left="34"/>
              <w:rPr>
                <w:rFonts w:cstheme="minorHAnsi"/>
                <w:sz w:val="18"/>
                <w:szCs w:val="16"/>
                <w:lang w:val="en-US"/>
              </w:rPr>
            </w:pPr>
            <w:r>
              <w:rPr>
                <w:rFonts w:cstheme="minorHAnsi"/>
                <w:sz w:val="18"/>
                <w:szCs w:val="16"/>
                <w:lang w:val="en-US"/>
              </w:rPr>
              <w:t>2</w:t>
            </w:r>
            <w:r w:rsidRPr="00A11244">
              <w:rPr>
                <w:rFonts w:cstheme="minorHAnsi"/>
                <w:sz w:val="18"/>
                <w:szCs w:val="16"/>
                <w:lang w:val="en-US"/>
              </w:rPr>
              <w:t xml:space="preserve"> years (</w:t>
            </w:r>
            <w:r>
              <w:rPr>
                <w:rFonts w:cstheme="minorHAnsi"/>
                <w:sz w:val="18"/>
                <w:szCs w:val="16"/>
                <w:lang w:val="en-US"/>
              </w:rPr>
              <w:t>post</w:t>
            </w:r>
            <w:r w:rsidRPr="00A11244">
              <w:rPr>
                <w:rFonts w:cstheme="minorHAnsi"/>
                <w:sz w:val="18"/>
                <w:szCs w:val="16"/>
                <w:lang w:val="en-US"/>
              </w:rPr>
              <w:t xml:space="preserve"> t</w:t>
            </w:r>
            <w:r>
              <w:rPr>
                <w:rFonts w:cstheme="minorHAnsi"/>
                <w:sz w:val="18"/>
                <w:szCs w:val="16"/>
                <w:lang w:val="en-US"/>
              </w:rPr>
              <w:t>reatment</w:t>
            </w:r>
            <w:r w:rsidRPr="00A11244">
              <w:rPr>
                <w:rFonts w:cstheme="minorHAnsi"/>
                <w:sz w:val="18"/>
                <w:szCs w:val="16"/>
                <w:lang w:val="en-US"/>
              </w:rPr>
              <w:t>)</w:t>
            </w:r>
          </w:p>
        </w:tc>
      </w:tr>
      <w:tr w:rsidR="00A11244" w:rsidRPr="00963AA6" w14:paraId="37232BEA" w14:textId="77777777" w:rsidTr="00466B28">
        <w:trPr>
          <w:trHeight w:val="354"/>
        </w:trPr>
        <w:tc>
          <w:tcPr>
            <w:tcW w:w="1440" w:type="dxa"/>
            <w:vMerge/>
            <w:shd w:val="clear" w:color="auto" w:fill="auto"/>
            <w:tcMar>
              <w:left w:w="28" w:type="dxa"/>
              <w:right w:w="28" w:type="dxa"/>
            </w:tcMar>
            <w:vAlign w:val="center"/>
          </w:tcPr>
          <w:p w14:paraId="557988DF" w14:textId="77777777" w:rsidR="00A11244" w:rsidRPr="00963AA6" w:rsidRDefault="00A11244" w:rsidP="00D826EF">
            <w:pPr>
              <w:jc w:val="center"/>
              <w:rPr>
                <w:rFonts w:cstheme="minorHAnsi"/>
                <w:b/>
                <w:sz w:val="18"/>
                <w:szCs w:val="16"/>
                <w:lang w:val="en-US"/>
              </w:rPr>
            </w:pPr>
          </w:p>
        </w:tc>
        <w:tc>
          <w:tcPr>
            <w:tcW w:w="3238" w:type="dxa"/>
            <w:shd w:val="clear" w:color="auto" w:fill="auto"/>
            <w:tcMar>
              <w:left w:w="28" w:type="dxa"/>
              <w:right w:w="28" w:type="dxa"/>
            </w:tcMar>
            <w:vAlign w:val="center"/>
          </w:tcPr>
          <w:p w14:paraId="3284BE9C" w14:textId="63EB6F07" w:rsidR="00A11244" w:rsidRPr="00A11244" w:rsidRDefault="00A11244" w:rsidP="00EC4726">
            <w:pPr>
              <w:jc w:val="both"/>
              <w:rPr>
                <w:rFonts w:cstheme="minorHAnsi"/>
                <w:sz w:val="18"/>
                <w:szCs w:val="16"/>
                <w:lang w:val="en-US"/>
              </w:rPr>
            </w:pPr>
            <w:r w:rsidRPr="00A11244">
              <w:rPr>
                <w:rFonts w:cstheme="minorHAnsi"/>
                <w:sz w:val="18"/>
                <w:szCs w:val="16"/>
                <w:lang w:val="en-US"/>
              </w:rPr>
              <w:t>Quantification of biomarker expression in different prostate tumor regions</w:t>
            </w:r>
          </w:p>
        </w:tc>
        <w:tc>
          <w:tcPr>
            <w:tcW w:w="3827" w:type="dxa"/>
            <w:vMerge w:val="restart"/>
            <w:vAlign w:val="center"/>
          </w:tcPr>
          <w:p w14:paraId="29913A38" w14:textId="1B751421" w:rsidR="00A11244" w:rsidRPr="00A11244" w:rsidRDefault="00090309" w:rsidP="00EC4726">
            <w:pPr>
              <w:ind w:left="34"/>
              <w:rPr>
                <w:rFonts w:cstheme="minorHAnsi"/>
                <w:sz w:val="18"/>
                <w:szCs w:val="16"/>
                <w:lang w:val="en-US"/>
              </w:rPr>
            </w:pPr>
            <w:r>
              <w:rPr>
                <w:rFonts w:cstheme="minorHAnsi"/>
                <w:sz w:val="18"/>
                <w:szCs w:val="16"/>
                <w:lang w:val="en-US"/>
              </w:rPr>
              <w:t xml:space="preserve">Up to </w:t>
            </w:r>
            <w:r w:rsidR="00A11244" w:rsidRPr="00A11244">
              <w:rPr>
                <w:rFonts w:cstheme="minorHAnsi"/>
                <w:sz w:val="18"/>
                <w:szCs w:val="16"/>
                <w:lang w:val="en-US"/>
              </w:rPr>
              <w:t>5.</w:t>
            </w:r>
            <w:r w:rsidR="00EC4726">
              <w:rPr>
                <w:rFonts w:cstheme="minorHAnsi"/>
                <w:sz w:val="18"/>
                <w:szCs w:val="16"/>
                <w:lang w:val="en-US"/>
              </w:rPr>
              <w:t>3</w:t>
            </w:r>
            <w:r w:rsidR="00A11244" w:rsidRPr="00A11244">
              <w:rPr>
                <w:rFonts w:cstheme="minorHAnsi"/>
                <w:sz w:val="18"/>
                <w:szCs w:val="16"/>
                <w:lang w:val="en-US"/>
              </w:rPr>
              <w:t xml:space="preserve"> years</w:t>
            </w:r>
            <w:r w:rsidR="00406AEE">
              <w:rPr>
                <w:rFonts w:cstheme="minorHAnsi"/>
                <w:sz w:val="18"/>
                <w:szCs w:val="16"/>
                <w:lang w:val="en-US"/>
              </w:rPr>
              <w:t xml:space="preserve"> (</w:t>
            </w:r>
            <w:r w:rsidR="009F3B14">
              <w:rPr>
                <w:rFonts w:cstheme="minorHAnsi"/>
                <w:sz w:val="18"/>
                <w:szCs w:val="16"/>
                <w:lang w:val="en-US"/>
              </w:rPr>
              <w:t>unspecified</w:t>
            </w:r>
            <w:r w:rsidR="00406AEE">
              <w:rPr>
                <w:rFonts w:cstheme="minorHAnsi"/>
                <w:sz w:val="18"/>
                <w:szCs w:val="16"/>
                <w:lang w:val="en-US"/>
              </w:rPr>
              <w:t xml:space="preserve"> </w:t>
            </w:r>
            <w:r w:rsidR="00585684">
              <w:rPr>
                <w:rFonts w:cstheme="minorHAnsi"/>
                <w:sz w:val="18"/>
                <w:szCs w:val="16"/>
                <w:lang w:val="en-US"/>
              </w:rPr>
              <w:t>schedule</w:t>
            </w:r>
            <w:r w:rsidR="00406AEE">
              <w:rPr>
                <w:rFonts w:cstheme="minorHAnsi"/>
                <w:sz w:val="18"/>
                <w:szCs w:val="16"/>
                <w:lang w:val="en-US"/>
              </w:rPr>
              <w:t>)</w:t>
            </w:r>
          </w:p>
        </w:tc>
        <w:tc>
          <w:tcPr>
            <w:tcW w:w="5670" w:type="dxa"/>
          </w:tcPr>
          <w:p w14:paraId="43733E20" w14:textId="41AB5D72" w:rsidR="00A11244" w:rsidRPr="00A11244" w:rsidRDefault="005A55F4" w:rsidP="00C04E94">
            <w:pPr>
              <w:pStyle w:val="Listenabsatz"/>
              <w:ind w:left="56"/>
              <w:jc w:val="both"/>
              <w:rPr>
                <w:rFonts w:cstheme="minorHAnsi"/>
                <w:sz w:val="18"/>
                <w:szCs w:val="16"/>
                <w:lang w:val="en-US"/>
              </w:rPr>
            </w:pPr>
            <w:r>
              <w:rPr>
                <w:rFonts w:cstheme="minorHAnsi"/>
                <w:sz w:val="18"/>
                <w:szCs w:val="16"/>
                <w:lang w:val="en-US"/>
              </w:rPr>
              <w:t>I</w:t>
            </w:r>
            <w:r w:rsidRPr="005A55F4">
              <w:rPr>
                <w:rFonts w:cstheme="minorHAnsi"/>
                <w:sz w:val="18"/>
                <w:szCs w:val="16"/>
                <w:lang w:val="en-US"/>
              </w:rPr>
              <w:t>n different prostate tumor regions, comparing specifically the</w:t>
            </w:r>
            <w:r w:rsidR="00C04E94">
              <w:rPr>
                <w:rFonts w:cstheme="minorHAnsi"/>
                <w:sz w:val="18"/>
                <w:szCs w:val="16"/>
                <w:lang w:val="en-US"/>
              </w:rPr>
              <w:t xml:space="preserve"> </w:t>
            </w:r>
            <w:r w:rsidRPr="005A55F4">
              <w:rPr>
                <w:rFonts w:cstheme="minorHAnsi"/>
                <w:sz w:val="18"/>
                <w:szCs w:val="16"/>
                <w:lang w:val="en-US"/>
              </w:rPr>
              <w:t>functional MRI suspicious regions to those that are not suspicious.</w:t>
            </w:r>
          </w:p>
        </w:tc>
      </w:tr>
      <w:tr w:rsidR="00A11244" w:rsidRPr="00963AA6" w14:paraId="499D00A2" w14:textId="77777777" w:rsidTr="00466B28">
        <w:trPr>
          <w:trHeight w:val="266"/>
        </w:trPr>
        <w:tc>
          <w:tcPr>
            <w:tcW w:w="1440" w:type="dxa"/>
            <w:vMerge/>
            <w:shd w:val="clear" w:color="auto" w:fill="auto"/>
            <w:tcMar>
              <w:left w:w="28" w:type="dxa"/>
              <w:right w:w="28" w:type="dxa"/>
            </w:tcMar>
            <w:vAlign w:val="center"/>
          </w:tcPr>
          <w:p w14:paraId="311E279D" w14:textId="77777777" w:rsidR="00A11244" w:rsidRPr="00963AA6" w:rsidRDefault="00A11244" w:rsidP="00D826EF">
            <w:pPr>
              <w:jc w:val="center"/>
              <w:rPr>
                <w:rFonts w:cstheme="minorHAnsi"/>
                <w:b/>
                <w:sz w:val="18"/>
                <w:szCs w:val="16"/>
                <w:lang w:val="en-US"/>
              </w:rPr>
            </w:pPr>
          </w:p>
        </w:tc>
        <w:tc>
          <w:tcPr>
            <w:tcW w:w="3238" w:type="dxa"/>
            <w:shd w:val="clear" w:color="auto" w:fill="auto"/>
            <w:tcMar>
              <w:left w:w="28" w:type="dxa"/>
              <w:right w:w="28" w:type="dxa"/>
            </w:tcMar>
            <w:vAlign w:val="center"/>
          </w:tcPr>
          <w:p w14:paraId="6CE277CA" w14:textId="61B70161" w:rsidR="00A11244" w:rsidRPr="00A11244" w:rsidRDefault="00A11244" w:rsidP="00EC4726">
            <w:pPr>
              <w:jc w:val="both"/>
              <w:rPr>
                <w:rFonts w:cstheme="minorHAnsi"/>
                <w:sz w:val="18"/>
                <w:szCs w:val="16"/>
                <w:lang w:val="en-US"/>
              </w:rPr>
            </w:pPr>
            <w:r w:rsidRPr="00A11244">
              <w:rPr>
                <w:rFonts w:cstheme="minorHAnsi"/>
                <w:sz w:val="18"/>
                <w:szCs w:val="16"/>
                <w:lang w:val="en-US"/>
              </w:rPr>
              <w:t>Biochemical failure</w:t>
            </w:r>
          </w:p>
        </w:tc>
        <w:tc>
          <w:tcPr>
            <w:tcW w:w="3827" w:type="dxa"/>
            <w:vMerge/>
          </w:tcPr>
          <w:p w14:paraId="471A84B5" w14:textId="12620ADF" w:rsidR="00A11244" w:rsidRPr="00A11244" w:rsidRDefault="00A11244" w:rsidP="00531DCF">
            <w:pPr>
              <w:ind w:left="92"/>
              <w:jc w:val="both"/>
              <w:rPr>
                <w:rFonts w:cstheme="minorHAnsi"/>
                <w:sz w:val="18"/>
                <w:szCs w:val="16"/>
                <w:lang w:val="en-US"/>
              </w:rPr>
            </w:pPr>
          </w:p>
        </w:tc>
        <w:tc>
          <w:tcPr>
            <w:tcW w:w="5670" w:type="dxa"/>
          </w:tcPr>
          <w:p w14:paraId="5F61E50D" w14:textId="134D5AC4" w:rsidR="00A11244" w:rsidRPr="00A11244" w:rsidRDefault="00A11244" w:rsidP="00C04E94">
            <w:pPr>
              <w:ind w:left="56"/>
              <w:jc w:val="both"/>
              <w:rPr>
                <w:rFonts w:cstheme="minorHAnsi"/>
                <w:sz w:val="18"/>
                <w:szCs w:val="16"/>
                <w:lang w:val="en-US"/>
              </w:rPr>
            </w:pPr>
            <w:r w:rsidRPr="00A11244">
              <w:rPr>
                <w:rFonts w:cstheme="minorHAnsi"/>
                <w:sz w:val="18"/>
                <w:szCs w:val="16"/>
                <w:lang w:val="en-US"/>
              </w:rPr>
              <w:t xml:space="preserve">PSA ≥ nadir + 2 ng/mL </w:t>
            </w:r>
          </w:p>
        </w:tc>
      </w:tr>
      <w:tr w:rsidR="00A11244" w:rsidRPr="00963AA6" w14:paraId="4E292A7B" w14:textId="77777777" w:rsidTr="00466B28">
        <w:trPr>
          <w:trHeight w:val="56"/>
        </w:trPr>
        <w:tc>
          <w:tcPr>
            <w:tcW w:w="1440" w:type="dxa"/>
            <w:vMerge/>
            <w:shd w:val="clear" w:color="auto" w:fill="auto"/>
            <w:tcMar>
              <w:left w:w="28" w:type="dxa"/>
              <w:right w:w="28" w:type="dxa"/>
            </w:tcMar>
            <w:vAlign w:val="center"/>
          </w:tcPr>
          <w:p w14:paraId="272E29AF" w14:textId="77777777" w:rsidR="00A11244" w:rsidRPr="00963AA6" w:rsidRDefault="00A11244" w:rsidP="00D826EF">
            <w:pPr>
              <w:jc w:val="center"/>
              <w:rPr>
                <w:rFonts w:cstheme="minorHAnsi"/>
                <w:b/>
                <w:sz w:val="18"/>
                <w:szCs w:val="16"/>
                <w:lang w:val="en-US"/>
              </w:rPr>
            </w:pPr>
          </w:p>
        </w:tc>
        <w:tc>
          <w:tcPr>
            <w:tcW w:w="3238" w:type="dxa"/>
            <w:shd w:val="clear" w:color="auto" w:fill="auto"/>
            <w:tcMar>
              <w:left w:w="28" w:type="dxa"/>
              <w:right w:w="28" w:type="dxa"/>
            </w:tcMar>
            <w:vAlign w:val="center"/>
          </w:tcPr>
          <w:p w14:paraId="3101E874" w14:textId="0052FC15" w:rsidR="00A11244" w:rsidRPr="00A11244" w:rsidRDefault="00A11244" w:rsidP="00EC4726">
            <w:pPr>
              <w:jc w:val="both"/>
              <w:rPr>
                <w:rFonts w:cstheme="minorHAnsi"/>
                <w:sz w:val="18"/>
                <w:szCs w:val="16"/>
                <w:lang w:val="en-US"/>
              </w:rPr>
            </w:pPr>
            <w:r w:rsidRPr="00A11244">
              <w:rPr>
                <w:rFonts w:cstheme="minorHAnsi"/>
                <w:sz w:val="18"/>
                <w:szCs w:val="16"/>
                <w:lang w:val="en-US"/>
              </w:rPr>
              <w:t xml:space="preserve">Clinical failure </w:t>
            </w:r>
          </w:p>
        </w:tc>
        <w:tc>
          <w:tcPr>
            <w:tcW w:w="3827" w:type="dxa"/>
            <w:vMerge/>
          </w:tcPr>
          <w:p w14:paraId="313F87BA" w14:textId="0675D4F6" w:rsidR="00A11244" w:rsidRPr="00A11244" w:rsidRDefault="00A11244" w:rsidP="00531DCF">
            <w:pPr>
              <w:ind w:left="92"/>
              <w:jc w:val="both"/>
              <w:rPr>
                <w:rFonts w:cstheme="minorHAnsi"/>
                <w:sz w:val="18"/>
                <w:szCs w:val="16"/>
                <w:lang w:val="en-US"/>
              </w:rPr>
            </w:pPr>
          </w:p>
        </w:tc>
        <w:tc>
          <w:tcPr>
            <w:tcW w:w="5670" w:type="dxa"/>
          </w:tcPr>
          <w:p w14:paraId="6D46BF63" w14:textId="1F936836" w:rsidR="00A11244" w:rsidRPr="00A11244" w:rsidRDefault="00A11244" w:rsidP="00C04E94">
            <w:pPr>
              <w:ind w:left="56"/>
              <w:jc w:val="both"/>
              <w:rPr>
                <w:rFonts w:cstheme="minorHAnsi"/>
                <w:sz w:val="18"/>
                <w:szCs w:val="16"/>
                <w:lang w:val="en-US"/>
              </w:rPr>
            </w:pPr>
            <w:r w:rsidRPr="00A11244">
              <w:rPr>
                <w:rFonts w:cstheme="minorHAnsi"/>
                <w:sz w:val="18"/>
                <w:szCs w:val="16"/>
                <w:lang w:val="en-US"/>
              </w:rPr>
              <w:t xml:space="preserve">At least local failure due to newly identified extension outside of the prostate after initial regression, or urinary obstructive symptoms with carcinoma found at TURP or regional/distant failure due to radiographic evidence metastasis (nodal or hematogenous spread). </w:t>
            </w:r>
          </w:p>
        </w:tc>
      </w:tr>
      <w:tr w:rsidR="00A11244" w:rsidRPr="00963AA6" w14:paraId="5E111385" w14:textId="77777777" w:rsidTr="00466B28">
        <w:trPr>
          <w:trHeight w:val="354"/>
        </w:trPr>
        <w:tc>
          <w:tcPr>
            <w:tcW w:w="1440" w:type="dxa"/>
            <w:vMerge/>
            <w:shd w:val="clear" w:color="auto" w:fill="auto"/>
            <w:tcMar>
              <w:left w:w="28" w:type="dxa"/>
              <w:right w:w="28" w:type="dxa"/>
            </w:tcMar>
            <w:vAlign w:val="center"/>
          </w:tcPr>
          <w:p w14:paraId="1C4F91B8" w14:textId="77777777" w:rsidR="00A11244" w:rsidRPr="00963AA6" w:rsidRDefault="00A11244" w:rsidP="00D826EF">
            <w:pPr>
              <w:jc w:val="center"/>
              <w:rPr>
                <w:rFonts w:cstheme="minorHAnsi"/>
                <w:b/>
                <w:sz w:val="18"/>
                <w:szCs w:val="16"/>
                <w:lang w:val="en-US"/>
              </w:rPr>
            </w:pPr>
          </w:p>
        </w:tc>
        <w:tc>
          <w:tcPr>
            <w:tcW w:w="3238" w:type="dxa"/>
            <w:shd w:val="clear" w:color="auto" w:fill="auto"/>
            <w:tcMar>
              <w:left w:w="28" w:type="dxa"/>
              <w:right w:w="28" w:type="dxa"/>
            </w:tcMar>
            <w:vAlign w:val="center"/>
          </w:tcPr>
          <w:p w14:paraId="3395FBF0" w14:textId="564A6D61" w:rsidR="00A11244" w:rsidRPr="00A11244" w:rsidRDefault="00A11244" w:rsidP="00EC4726">
            <w:pPr>
              <w:jc w:val="both"/>
              <w:rPr>
                <w:rFonts w:cstheme="minorHAnsi"/>
                <w:sz w:val="18"/>
                <w:szCs w:val="16"/>
                <w:lang w:val="en-US"/>
              </w:rPr>
            </w:pPr>
            <w:r w:rsidRPr="00A11244">
              <w:rPr>
                <w:rFonts w:cstheme="minorHAnsi"/>
                <w:sz w:val="18"/>
                <w:szCs w:val="16"/>
                <w:lang w:val="en-US"/>
              </w:rPr>
              <w:t xml:space="preserve">Failure-Free Survival </w:t>
            </w:r>
          </w:p>
        </w:tc>
        <w:tc>
          <w:tcPr>
            <w:tcW w:w="3827" w:type="dxa"/>
            <w:vMerge/>
          </w:tcPr>
          <w:p w14:paraId="1BEEF397" w14:textId="7CD09739" w:rsidR="00A11244" w:rsidRPr="00A11244" w:rsidRDefault="00A11244" w:rsidP="00531DCF">
            <w:pPr>
              <w:ind w:left="92"/>
              <w:jc w:val="both"/>
              <w:rPr>
                <w:rFonts w:cstheme="minorHAnsi"/>
                <w:sz w:val="18"/>
                <w:szCs w:val="16"/>
                <w:lang w:val="en-US"/>
              </w:rPr>
            </w:pPr>
          </w:p>
        </w:tc>
        <w:tc>
          <w:tcPr>
            <w:tcW w:w="5670" w:type="dxa"/>
          </w:tcPr>
          <w:p w14:paraId="3903B3AF" w14:textId="13E45E9F" w:rsidR="00A11244" w:rsidRPr="00531DCF" w:rsidRDefault="00A11244" w:rsidP="00C04E94">
            <w:pPr>
              <w:ind w:left="56"/>
              <w:jc w:val="both"/>
              <w:rPr>
                <w:rFonts w:cstheme="minorHAnsi"/>
                <w:b/>
                <w:sz w:val="18"/>
                <w:szCs w:val="16"/>
                <w:lang w:val="en-US"/>
              </w:rPr>
            </w:pPr>
            <w:r>
              <w:rPr>
                <w:rFonts w:cstheme="minorHAnsi"/>
                <w:sz w:val="18"/>
                <w:szCs w:val="16"/>
                <w:lang w:val="en-US"/>
              </w:rPr>
              <w:t>E</w:t>
            </w:r>
            <w:r w:rsidRPr="00531DCF">
              <w:rPr>
                <w:rFonts w:cstheme="minorHAnsi"/>
                <w:sz w:val="18"/>
                <w:szCs w:val="16"/>
                <w:lang w:val="en-US"/>
              </w:rPr>
              <w:t>lapsed time from start of radiotherapy to first documented evidence of biochemical or clinical failure or death from any cause, whichever occurs first</w:t>
            </w:r>
            <w:r>
              <w:rPr>
                <w:rFonts w:cstheme="minorHAnsi"/>
                <w:sz w:val="18"/>
                <w:szCs w:val="16"/>
                <w:lang w:val="en-US"/>
              </w:rPr>
              <w:t>;</w:t>
            </w:r>
            <w:r w:rsidRPr="00531DCF">
              <w:rPr>
                <w:rFonts w:cstheme="minorHAnsi"/>
                <w:sz w:val="18"/>
                <w:szCs w:val="16"/>
                <w:lang w:val="en-US"/>
              </w:rPr>
              <w:t xml:space="preserve"> </w:t>
            </w:r>
            <w:r>
              <w:rPr>
                <w:rFonts w:cstheme="minorHAnsi"/>
                <w:sz w:val="18"/>
                <w:szCs w:val="16"/>
                <w:lang w:val="en-US"/>
              </w:rPr>
              <w:t>i</w:t>
            </w:r>
            <w:r w:rsidRPr="00531DCF">
              <w:rPr>
                <w:rFonts w:cstheme="minorHAnsi"/>
                <w:sz w:val="18"/>
                <w:szCs w:val="16"/>
                <w:lang w:val="en-US"/>
              </w:rPr>
              <w:t xml:space="preserve">n the absence of any event defining failure, follow-up time will be censored at the date of last documented failure-free status. </w:t>
            </w:r>
          </w:p>
        </w:tc>
      </w:tr>
      <w:tr w:rsidR="00A11244" w:rsidRPr="00963AA6" w14:paraId="5BE335BE" w14:textId="77777777" w:rsidTr="00466B28">
        <w:trPr>
          <w:trHeight w:val="354"/>
        </w:trPr>
        <w:tc>
          <w:tcPr>
            <w:tcW w:w="1440" w:type="dxa"/>
            <w:vMerge/>
            <w:shd w:val="clear" w:color="auto" w:fill="auto"/>
            <w:tcMar>
              <w:left w:w="28" w:type="dxa"/>
              <w:right w:w="28" w:type="dxa"/>
            </w:tcMar>
            <w:vAlign w:val="center"/>
          </w:tcPr>
          <w:p w14:paraId="5026B214" w14:textId="77777777" w:rsidR="00A11244" w:rsidRPr="00963AA6" w:rsidRDefault="00A11244" w:rsidP="00D826EF">
            <w:pPr>
              <w:jc w:val="center"/>
              <w:rPr>
                <w:rFonts w:cstheme="minorHAnsi"/>
                <w:b/>
                <w:sz w:val="18"/>
                <w:szCs w:val="16"/>
                <w:lang w:val="en-US"/>
              </w:rPr>
            </w:pPr>
          </w:p>
        </w:tc>
        <w:tc>
          <w:tcPr>
            <w:tcW w:w="3238" w:type="dxa"/>
            <w:shd w:val="clear" w:color="auto" w:fill="auto"/>
            <w:tcMar>
              <w:left w:w="28" w:type="dxa"/>
              <w:right w:w="28" w:type="dxa"/>
            </w:tcMar>
            <w:vAlign w:val="center"/>
          </w:tcPr>
          <w:p w14:paraId="778A7E28" w14:textId="3D71EAD3" w:rsidR="00A11244" w:rsidRPr="00A11244" w:rsidRDefault="00A11244" w:rsidP="00EC4726">
            <w:pPr>
              <w:jc w:val="both"/>
              <w:rPr>
                <w:rFonts w:cstheme="minorHAnsi"/>
                <w:sz w:val="18"/>
                <w:szCs w:val="16"/>
                <w:lang w:val="en-US"/>
              </w:rPr>
            </w:pPr>
            <w:r w:rsidRPr="00A11244">
              <w:rPr>
                <w:rFonts w:cstheme="minorHAnsi"/>
                <w:sz w:val="18"/>
                <w:szCs w:val="16"/>
                <w:lang w:val="en-US"/>
              </w:rPr>
              <w:t xml:space="preserve">Rate of Overall Survival </w:t>
            </w:r>
          </w:p>
        </w:tc>
        <w:tc>
          <w:tcPr>
            <w:tcW w:w="3827" w:type="dxa"/>
            <w:vMerge/>
          </w:tcPr>
          <w:p w14:paraId="1716BD05" w14:textId="370941EA" w:rsidR="00A11244" w:rsidRPr="00A11244" w:rsidRDefault="00A11244" w:rsidP="00531DCF">
            <w:pPr>
              <w:ind w:left="92"/>
              <w:jc w:val="both"/>
              <w:rPr>
                <w:rFonts w:cstheme="minorHAnsi"/>
                <w:sz w:val="18"/>
                <w:szCs w:val="16"/>
                <w:lang w:val="en-US"/>
              </w:rPr>
            </w:pPr>
          </w:p>
        </w:tc>
        <w:tc>
          <w:tcPr>
            <w:tcW w:w="5670" w:type="dxa"/>
          </w:tcPr>
          <w:p w14:paraId="5E5E1F4A" w14:textId="4683DA9F" w:rsidR="00A11244" w:rsidRPr="00963AA6" w:rsidRDefault="005A55F4" w:rsidP="00F74140">
            <w:pPr>
              <w:ind w:left="56"/>
              <w:rPr>
                <w:lang w:val="en-US"/>
              </w:rPr>
            </w:pPr>
            <w:r>
              <w:rPr>
                <w:sz w:val="18"/>
                <w:szCs w:val="18"/>
                <w:lang w:val="en-US"/>
              </w:rPr>
              <w:t>T</w:t>
            </w:r>
            <w:r w:rsidRPr="005A55F4">
              <w:rPr>
                <w:sz w:val="18"/>
                <w:szCs w:val="18"/>
                <w:lang w:val="en-US"/>
              </w:rPr>
              <w:t>he elapsed time from start of radiotherapy to death from</w:t>
            </w:r>
            <w:r>
              <w:rPr>
                <w:sz w:val="18"/>
                <w:szCs w:val="18"/>
                <w:lang w:val="en-US"/>
              </w:rPr>
              <w:t xml:space="preserve"> </w:t>
            </w:r>
            <w:r w:rsidRPr="005A55F4">
              <w:rPr>
                <w:sz w:val="18"/>
                <w:szCs w:val="18"/>
                <w:lang w:val="en-US"/>
              </w:rPr>
              <w:t>any cause. For surviving patients, follow-up will be censored at the date of last contact.</w:t>
            </w:r>
          </w:p>
        </w:tc>
      </w:tr>
      <w:tr w:rsidR="00ED36F4" w:rsidRPr="00963AA6" w14:paraId="68CEB763" w14:textId="07CCBB6C" w:rsidTr="00466B28">
        <w:trPr>
          <w:trHeight w:val="354"/>
        </w:trPr>
        <w:tc>
          <w:tcPr>
            <w:tcW w:w="1440" w:type="dxa"/>
            <w:vMerge w:val="restart"/>
            <w:shd w:val="clear" w:color="auto" w:fill="auto"/>
            <w:tcMar>
              <w:left w:w="28" w:type="dxa"/>
              <w:right w:w="28" w:type="dxa"/>
            </w:tcMar>
            <w:vAlign w:val="center"/>
          </w:tcPr>
          <w:p w14:paraId="7186AC38" w14:textId="77777777" w:rsidR="00ED36F4" w:rsidRDefault="00ED36F4" w:rsidP="00D826EF">
            <w:pPr>
              <w:ind w:left="-56" w:right="-92"/>
              <w:jc w:val="center"/>
              <w:rPr>
                <w:rFonts w:cstheme="minorHAnsi"/>
                <w:b/>
                <w:sz w:val="18"/>
                <w:szCs w:val="16"/>
                <w:lang w:val="en-US"/>
              </w:rPr>
            </w:pPr>
            <w:r w:rsidRPr="00963AA6">
              <w:rPr>
                <w:rFonts w:cstheme="minorHAnsi"/>
                <w:b/>
                <w:sz w:val="18"/>
                <w:szCs w:val="16"/>
                <w:lang w:val="en-US"/>
              </w:rPr>
              <w:t>PIVOTALBOOST Trial</w:t>
            </w:r>
          </w:p>
          <w:p w14:paraId="3B537789" w14:textId="63E9028E" w:rsidR="00ED36F4" w:rsidRDefault="00ED36F4" w:rsidP="00D826EF">
            <w:pPr>
              <w:ind w:left="-56" w:right="-92"/>
              <w:jc w:val="center"/>
              <w:rPr>
                <w:rFonts w:cstheme="minorHAnsi"/>
                <w:b/>
                <w:sz w:val="18"/>
                <w:szCs w:val="16"/>
                <w:lang w:val="en-US"/>
              </w:rPr>
            </w:pPr>
            <w:r>
              <w:rPr>
                <w:rFonts w:cstheme="minorHAnsi"/>
                <w:b/>
                <w:sz w:val="18"/>
                <w:szCs w:val="16"/>
                <w:lang w:val="en-US"/>
              </w:rPr>
              <w:t>Ongoing</w:t>
            </w:r>
          </w:p>
          <w:p w14:paraId="0111A178" w14:textId="5689D7A1" w:rsidR="00ED36F4" w:rsidRPr="00963AA6" w:rsidRDefault="00ED36F4" w:rsidP="00D826EF">
            <w:pPr>
              <w:ind w:left="-56" w:right="-92"/>
              <w:jc w:val="center"/>
              <w:rPr>
                <w:rFonts w:cstheme="minorHAnsi"/>
                <w:b/>
                <w:sz w:val="18"/>
                <w:szCs w:val="16"/>
                <w:lang w:val="en-US"/>
              </w:rPr>
            </w:pPr>
            <w:r w:rsidRPr="00963AA6">
              <w:rPr>
                <w:rFonts w:cstheme="minorHAnsi"/>
                <w:b/>
                <w:sz w:val="18"/>
                <w:szCs w:val="16"/>
                <w:lang w:val="en-US"/>
              </w:rPr>
              <w:fldChar w:fldCharType="begin"/>
            </w:r>
            <w:r w:rsidRPr="00963AA6">
              <w:rPr>
                <w:rFonts w:cstheme="minorHAnsi"/>
                <w:b/>
                <w:sz w:val="18"/>
                <w:szCs w:val="16"/>
                <w:lang w:val="en-US"/>
              </w:rPr>
              <w:instrText xml:space="preserve"> ADDIN EN.CITE &lt;EndNote&gt;&lt;Cite&gt;&lt;Author&gt;Shama Hassan&lt;/Author&gt;&lt;Year&gt;2018&lt;/Year&gt;&lt;RecNum&gt;14&lt;/RecNum&gt;&lt;DisplayText&gt;[10]&lt;/DisplayText&gt;&lt;record&gt;&lt;rec-number&gt;14&lt;/rec-number&gt;&lt;foreign-keys&gt;&lt;key app="EN" db-id="fx0strv9hsfwx6ef0e659s5lpv00t2ret9we" timestamp="1597137269"&gt;14&lt;/key&gt;&lt;/foreign-keys&gt;&lt;ref-type name="Web Page"&gt;12&lt;/ref-type&gt;&lt;contributors&gt;&lt;authors&gt;&lt;author&gt;Shama Hassan,&lt;/author&gt;&lt;/authors&gt;&lt;/contributors&gt;&lt;titles&gt;&lt;title&gt;A phase III randomised controlled trial of prostate and pelvis versus prostate alone radiotherapy with or without prostate boost.&lt;/title&gt;&lt;/titles&gt;&lt;dates&gt;&lt;year&gt;2018&lt;/year&gt;&lt;/dates&gt;&lt;publisher&gt;ISRCTN&lt;/publisher&gt;&lt;urls&gt;&lt;related-urls&gt;&lt;url&gt;https://www.isrctn.com/ISRCTN80146950&lt;/url&gt;&lt;/related-urls&gt;&lt;/urls&gt;&lt;electronic-resource-num&gt;https://doi.org/10.1186/ISRCTN80146950&lt;/electronic-resource-num&gt;&lt;/record&gt;&lt;/Cite&gt;&lt;/EndNote&gt;</w:instrText>
            </w:r>
            <w:r w:rsidRPr="00963AA6">
              <w:rPr>
                <w:rFonts w:cstheme="minorHAnsi"/>
                <w:b/>
                <w:sz w:val="18"/>
                <w:szCs w:val="16"/>
                <w:lang w:val="en-US"/>
              </w:rPr>
              <w:fldChar w:fldCharType="separate"/>
            </w:r>
            <w:r w:rsidRPr="00963AA6">
              <w:rPr>
                <w:rFonts w:cstheme="minorHAnsi"/>
                <w:b/>
                <w:noProof/>
                <w:sz w:val="18"/>
                <w:szCs w:val="16"/>
                <w:lang w:val="en-US"/>
              </w:rPr>
              <w:t>[10]</w:t>
            </w:r>
            <w:r w:rsidRPr="00963AA6">
              <w:rPr>
                <w:rFonts w:cstheme="minorHAnsi"/>
                <w:b/>
                <w:sz w:val="18"/>
                <w:szCs w:val="16"/>
                <w:lang w:val="en-US"/>
              </w:rPr>
              <w:fldChar w:fldCharType="end"/>
            </w:r>
          </w:p>
        </w:tc>
        <w:tc>
          <w:tcPr>
            <w:tcW w:w="3238" w:type="dxa"/>
            <w:shd w:val="clear" w:color="auto" w:fill="auto"/>
            <w:tcMar>
              <w:left w:w="28" w:type="dxa"/>
              <w:right w:w="28" w:type="dxa"/>
            </w:tcMar>
            <w:vAlign w:val="center"/>
          </w:tcPr>
          <w:p w14:paraId="352A2054" w14:textId="77777777" w:rsidR="00ED36F4" w:rsidRPr="00EC4726" w:rsidRDefault="00ED36F4" w:rsidP="00EC4726">
            <w:pPr>
              <w:jc w:val="both"/>
              <w:rPr>
                <w:rFonts w:cstheme="minorHAnsi"/>
                <w:sz w:val="18"/>
                <w:szCs w:val="16"/>
                <w:lang w:val="en-US"/>
              </w:rPr>
            </w:pPr>
            <w:r w:rsidRPr="00EC4726">
              <w:rPr>
                <w:rFonts w:cstheme="minorHAnsi"/>
                <w:sz w:val="18"/>
                <w:szCs w:val="16"/>
                <w:lang w:val="en-US"/>
              </w:rPr>
              <w:t xml:space="preserve">Failure-free survival </w:t>
            </w:r>
          </w:p>
          <w:p w14:paraId="43A695D4" w14:textId="39EF5953" w:rsidR="00ED36F4" w:rsidRPr="00EC4726" w:rsidRDefault="00ED36F4" w:rsidP="00EC4726">
            <w:pPr>
              <w:jc w:val="both"/>
              <w:rPr>
                <w:rFonts w:cstheme="minorHAnsi"/>
                <w:sz w:val="18"/>
                <w:szCs w:val="16"/>
                <w:lang w:val="en-US"/>
              </w:rPr>
            </w:pPr>
            <w:r w:rsidRPr="00EC4726">
              <w:rPr>
                <w:rFonts w:cstheme="minorHAnsi"/>
                <w:sz w:val="18"/>
                <w:szCs w:val="16"/>
                <w:lang w:val="en-US"/>
              </w:rPr>
              <w:t>(primary endpoint)</w:t>
            </w:r>
          </w:p>
        </w:tc>
        <w:tc>
          <w:tcPr>
            <w:tcW w:w="3827" w:type="dxa"/>
            <w:vMerge w:val="restart"/>
            <w:vAlign w:val="center"/>
          </w:tcPr>
          <w:p w14:paraId="5B480E1D" w14:textId="171F1DC5" w:rsidR="00ED36F4" w:rsidRPr="00EC4726" w:rsidRDefault="00ED36F4" w:rsidP="00EC4726">
            <w:pPr>
              <w:ind w:left="92"/>
              <w:rPr>
                <w:rFonts w:cstheme="minorHAnsi"/>
                <w:sz w:val="18"/>
                <w:szCs w:val="16"/>
                <w:lang w:val="en-US"/>
              </w:rPr>
            </w:pPr>
            <w:r w:rsidRPr="00EC4726">
              <w:rPr>
                <w:rFonts w:cstheme="minorHAnsi"/>
                <w:sz w:val="18"/>
                <w:szCs w:val="16"/>
                <w:lang w:val="en-US"/>
              </w:rPr>
              <w:t>Up to 10 years</w:t>
            </w:r>
            <w:r>
              <w:rPr>
                <w:rFonts w:cstheme="minorHAnsi"/>
                <w:sz w:val="18"/>
                <w:szCs w:val="16"/>
                <w:lang w:val="en-US"/>
              </w:rPr>
              <w:t xml:space="preserve"> </w:t>
            </w:r>
          </w:p>
        </w:tc>
        <w:tc>
          <w:tcPr>
            <w:tcW w:w="5670" w:type="dxa"/>
          </w:tcPr>
          <w:p w14:paraId="543EC472" w14:textId="75DBD955" w:rsidR="00ED36F4" w:rsidRPr="00EC4726" w:rsidRDefault="00ED36F4" w:rsidP="00C04E94">
            <w:pPr>
              <w:ind w:left="56"/>
              <w:jc w:val="both"/>
              <w:rPr>
                <w:rFonts w:cstheme="minorHAnsi"/>
                <w:sz w:val="18"/>
                <w:szCs w:val="16"/>
                <w:lang w:val="en-US"/>
              </w:rPr>
            </w:pPr>
            <w:r w:rsidRPr="00EC4726">
              <w:rPr>
                <w:rFonts w:cstheme="minorHAnsi"/>
                <w:sz w:val="18"/>
                <w:szCs w:val="16"/>
                <w:lang w:val="en-US"/>
              </w:rPr>
              <w:t>Measured by the time to first biochemical failure, recommencement of androgen deprivation therapy, local recurrence, lymph node/pelvic recurrence, distant metastases or death due to prostate cance</w:t>
            </w:r>
            <w:r>
              <w:rPr>
                <w:rFonts w:cstheme="minorHAnsi"/>
                <w:sz w:val="18"/>
                <w:szCs w:val="16"/>
                <w:lang w:val="en-US"/>
              </w:rPr>
              <w:t>r</w:t>
            </w:r>
            <w:r w:rsidRPr="00EC4726">
              <w:rPr>
                <w:rFonts w:cstheme="minorHAnsi"/>
                <w:sz w:val="18"/>
                <w:szCs w:val="16"/>
                <w:lang w:val="en-US"/>
              </w:rPr>
              <w:t>.</w:t>
            </w:r>
          </w:p>
        </w:tc>
      </w:tr>
      <w:tr w:rsidR="00ED36F4" w:rsidRPr="00963AA6" w14:paraId="58BBA78F" w14:textId="77777777" w:rsidTr="00466B28">
        <w:trPr>
          <w:trHeight w:val="354"/>
        </w:trPr>
        <w:tc>
          <w:tcPr>
            <w:tcW w:w="1440" w:type="dxa"/>
            <w:vMerge/>
            <w:shd w:val="clear" w:color="auto" w:fill="auto"/>
            <w:tcMar>
              <w:left w:w="28" w:type="dxa"/>
              <w:right w:w="28" w:type="dxa"/>
            </w:tcMar>
            <w:vAlign w:val="center"/>
          </w:tcPr>
          <w:p w14:paraId="038AB1BE" w14:textId="77777777" w:rsidR="00ED36F4" w:rsidRPr="00963AA6" w:rsidRDefault="00ED36F4" w:rsidP="00D826EF">
            <w:pPr>
              <w:ind w:left="-56" w:right="-92"/>
              <w:jc w:val="center"/>
              <w:rPr>
                <w:rFonts w:cstheme="minorHAnsi"/>
                <w:b/>
                <w:sz w:val="18"/>
                <w:szCs w:val="16"/>
                <w:lang w:val="en-US"/>
              </w:rPr>
            </w:pPr>
          </w:p>
        </w:tc>
        <w:tc>
          <w:tcPr>
            <w:tcW w:w="3238" w:type="dxa"/>
            <w:shd w:val="clear" w:color="auto" w:fill="auto"/>
            <w:tcMar>
              <w:left w:w="28" w:type="dxa"/>
              <w:right w:w="28" w:type="dxa"/>
            </w:tcMar>
            <w:vAlign w:val="center"/>
          </w:tcPr>
          <w:p w14:paraId="7AD18410" w14:textId="5895CCC5" w:rsidR="00ED36F4" w:rsidRPr="00EC4726" w:rsidRDefault="00ED36F4" w:rsidP="00D05378">
            <w:pPr>
              <w:jc w:val="both"/>
              <w:rPr>
                <w:rFonts w:cstheme="minorHAnsi"/>
                <w:sz w:val="18"/>
                <w:szCs w:val="16"/>
                <w:lang w:val="en-US"/>
              </w:rPr>
            </w:pPr>
            <w:r w:rsidRPr="00EC4726">
              <w:rPr>
                <w:rFonts w:cstheme="minorHAnsi"/>
                <w:sz w:val="18"/>
                <w:szCs w:val="16"/>
                <w:lang w:val="en-US"/>
              </w:rPr>
              <w:t>Time to loco-regional recurrence</w:t>
            </w:r>
          </w:p>
        </w:tc>
        <w:tc>
          <w:tcPr>
            <w:tcW w:w="3827" w:type="dxa"/>
            <w:vMerge/>
            <w:vAlign w:val="center"/>
          </w:tcPr>
          <w:p w14:paraId="52C442F0" w14:textId="77777777" w:rsidR="00ED36F4" w:rsidRPr="00EC4726" w:rsidRDefault="00ED36F4" w:rsidP="00EC4726">
            <w:pPr>
              <w:ind w:left="92"/>
              <w:rPr>
                <w:rFonts w:cstheme="minorHAnsi"/>
                <w:sz w:val="18"/>
                <w:szCs w:val="16"/>
                <w:lang w:val="en-US"/>
              </w:rPr>
            </w:pPr>
          </w:p>
        </w:tc>
        <w:tc>
          <w:tcPr>
            <w:tcW w:w="5670" w:type="dxa"/>
          </w:tcPr>
          <w:p w14:paraId="4E48C508" w14:textId="06BAA48D" w:rsidR="00ED36F4" w:rsidRPr="00EC4726" w:rsidRDefault="00ED36F4" w:rsidP="00C04E94">
            <w:pPr>
              <w:ind w:left="56"/>
              <w:jc w:val="both"/>
              <w:rPr>
                <w:rFonts w:cstheme="minorHAnsi"/>
                <w:sz w:val="18"/>
                <w:szCs w:val="16"/>
                <w:lang w:val="en-US"/>
              </w:rPr>
            </w:pPr>
            <w:r>
              <w:rPr>
                <w:rFonts w:cstheme="minorHAnsi"/>
                <w:sz w:val="18"/>
                <w:szCs w:val="16"/>
                <w:lang w:val="en-US"/>
              </w:rPr>
              <w:t>T</w:t>
            </w:r>
            <w:r w:rsidRPr="00ED36F4">
              <w:rPr>
                <w:rFonts w:cstheme="minorHAnsi"/>
                <w:sz w:val="18"/>
                <w:szCs w:val="16"/>
                <w:lang w:val="en-US"/>
              </w:rPr>
              <w:t>ime to biochemical failure or prostate recurrence; metastatic relapse free survival; overall and prostate cancer specific survival; time to recommencement of androgen deprivation therapy is measured</w:t>
            </w:r>
            <w:r w:rsidR="00C04E94">
              <w:rPr>
                <w:rFonts w:cstheme="minorHAnsi"/>
                <w:sz w:val="18"/>
                <w:szCs w:val="16"/>
                <w:lang w:val="en-US"/>
              </w:rPr>
              <w:t>.</w:t>
            </w:r>
          </w:p>
        </w:tc>
      </w:tr>
      <w:tr w:rsidR="00EC4726" w:rsidRPr="00963AA6" w14:paraId="1C318778" w14:textId="77777777" w:rsidTr="00466B28">
        <w:trPr>
          <w:trHeight w:val="56"/>
        </w:trPr>
        <w:tc>
          <w:tcPr>
            <w:tcW w:w="1440" w:type="dxa"/>
            <w:vMerge/>
            <w:shd w:val="clear" w:color="auto" w:fill="auto"/>
            <w:tcMar>
              <w:left w:w="28" w:type="dxa"/>
              <w:right w:w="28" w:type="dxa"/>
            </w:tcMar>
            <w:vAlign w:val="center"/>
          </w:tcPr>
          <w:p w14:paraId="69F9C00D" w14:textId="77777777" w:rsidR="00EC4726" w:rsidRPr="00963AA6" w:rsidRDefault="00EC4726" w:rsidP="00D826EF">
            <w:pPr>
              <w:ind w:left="-56" w:right="-92"/>
              <w:jc w:val="center"/>
              <w:rPr>
                <w:rFonts w:cstheme="minorHAnsi"/>
                <w:b/>
                <w:sz w:val="18"/>
                <w:szCs w:val="16"/>
                <w:lang w:val="en-US"/>
              </w:rPr>
            </w:pPr>
          </w:p>
        </w:tc>
        <w:tc>
          <w:tcPr>
            <w:tcW w:w="3238" w:type="dxa"/>
            <w:shd w:val="clear" w:color="auto" w:fill="auto"/>
            <w:tcMar>
              <w:left w:w="28" w:type="dxa"/>
              <w:right w:w="28" w:type="dxa"/>
            </w:tcMar>
            <w:vAlign w:val="center"/>
          </w:tcPr>
          <w:p w14:paraId="2D49915C" w14:textId="1C24BE58" w:rsidR="00EC4726" w:rsidRPr="00EC4726" w:rsidRDefault="00EC4726" w:rsidP="00D05378">
            <w:pPr>
              <w:jc w:val="both"/>
              <w:rPr>
                <w:rFonts w:cstheme="minorHAnsi"/>
                <w:sz w:val="18"/>
                <w:szCs w:val="16"/>
                <w:lang w:val="en-US"/>
              </w:rPr>
            </w:pPr>
            <w:r w:rsidRPr="00EC4726">
              <w:rPr>
                <w:rFonts w:cstheme="minorHAnsi"/>
                <w:sz w:val="18"/>
                <w:szCs w:val="16"/>
                <w:lang w:val="en-US"/>
              </w:rPr>
              <w:t xml:space="preserve">Acute bladder and bowel toxicity </w:t>
            </w:r>
          </w:p>
        </w:tc>
        <w:tc>
          <w:tcPr>
            <w:tcW w:w="3827" w:type="dxa"/>
            <w:vAlign w:val="center"/>
          </w:tcPr>
          <w:p w14:paraId="7A5A39B4" w14:textId="34BAD8FF" w:rsidR="00EC4726" w:rsidRPr="00EC4726" w:rsidRDefault="00EC4726" w:rsidP="00EC4726">
            <w:pPr>
              <w:ind w:left="92"/>
              <w:rPr>
                <w:rFonts w:cstheme="minorHAnsi"/>
                <w:sz w:val="18"/>
                <w:szCs w:val="16"/>
                <w:lang w:val="en-US"/>
              </w:rPr>
            </w:pPr>
            <w:r w:rsidRPr="00EC4726">
              <w:rPr>
                <w:rFonts w:cstheme="minorHAnsi"/>
                <w:sz w:val="18"/>
                <w:szCs w:val="16"/>
                <w:lang w:val="en-US"/>
              </w:rPr>
              <w:t>At 3 months</w:t>
            </w:r>
          </w:p>
        </w:tc>
        <w:tc>
          <w:tcPr>
            <w:tcW w:w="5670" w:type="dxa"/>
          </w:tcPr>
          <w:p w14:paraId="7264B2F0" w14:textId="7511A765" w:rsidR="00EC4726" w:rsidRPr="00EC4726" w:rsidRDefault="00EC4726" w:rsidP="00C04E94">
            <w:pPr>
              <w:ind w:left="56"/>
              <w:jc w:val="both"/>
              <w:rPr>
                <w:rFonts w:cstheme="minorHAnsi"/>
                <w:sz w:val="18"/>
                <w:szCs w:val="16"/>
                <w:lang w:val="en-US"/>
              </w:rPr>
            </w:pPr>
            <w:r>
              <w:rPr>
                <w:rFonts w:cstheme="minorHAnsi"/>
                <w:sz w:val="18"/>
                <w:szCs w:val="16"/>
                <w:lang w:val="en-US"/>
              </w:rPr>
              <w:t>M</w:t>
            </w:r>
            <w:r w:rsidRPr="00EC4726">
              <w:rPr>
                <w:rFonts w:cstheme="minorHAnsi"/>
                <w:sz w:val="18"/>
                <w:szCs w:val="16"/>
                <w:lang w:val="en-US"/>
              </w:rPr>
              <w:t xml:space="preserve">easured using RTOG and CTC (v4.0) </w:t>
            </w:r>
          </w:p>
        </w:tc>
      </w:tr>
      <w:tr w:rsidR="00387E06" w:rsidRPr="00963AA6" w14:paraId="2C391832" w14:textId="77777777" w:rsidTr="00466B28">
        <w:trPr>
          <w:trHeight w:val="70"/>
        </w:trPr>
        <w:tc>
          <w:tcPr>
            <w:tcW w:w="1440" w:type="dxa"/>
            <w:vMerge/>
            <w:shd w:val="clear" w:color="auto" w:fill="auto"/>
            <w:tcMar>
              <w:left w:w="28" w:type="dxa"/>
              <w:right w:w="28" w:type="dxa"/>
            </w:tcMar>
            <w:vAlign w:val="center"/>
          </w:tcPr>
          <w:p w14:paraId="3326B7D3" w14:textId="77777777" w:rsidR="00387E06" w:rsidRPr="00963AA6" w:rsidRDefault="00387E06" w:rsidP="00D826EF">
            <w:pPr>
              <w:ind w:left="-56" w:right="-92"/>
              <w:jc w:val="center"/>
              <w:rPr>
                <w:rFonts w:cstheme="minorHAnsi"/>
                <w:b/>
                <w:sz w:val="18"/>
                <w:szCs w:val="16"/>
                <w:lang w:val="en-US"/>
              </w:rPr>
            </w:pPr>
          </w:p>
        </w:tc>
        <w:tc>
          <w:tcPr>
            <w:tcW w:w="3238" w:type="dxa"/>
            <w:shd w:val="clear" w:color="auto" w:fill="auto"/>
            <w:tcMar>
              <w:left w:w="28" w:type="dxa"/>
              <w:right w:w="28" w:type="dxa"/>
            </w:tcMar>
            <w:vAlign w:val="center"/>
          </w:tcPr>
          <w:p w14:paraId="6F66DA17" w14:textId="2DABDB2A" w:rsidR="00387E06" w:rsidRPr="00EC4726" w:rsidRDefault="00387E06" w:rsidP="00D05378">
            <w:pPr>
              <w:jc w:val="both"/>
              <w:rPr>
                <w:rFonts w:cstheme="minorHAnsi"/>
                <w:sz w:val="18"/>
                <w:szCs w:val="16"/>
                <w:lang w:val="en-US"/>
              </w:rPr>
            </w:pPr>
            <w:r w:rsidRPr="00EC4726">
              <w:rPr>
                <w:rFonts w:cstheme="minorHAnsi"/>
                <w:sz w:val="18"/>
                <w:szCs w:val="16"/>
                <w:lang w:val="en-US"/>
              </w:rPr>
              <w:t>Late</w:t>
            </w:r>
            <w:r>
              <w:rPr>
                <w:rFonts w:cstheme="minorHAnsi"/>
                <w:sz w:val="18"/>
                <w:szCs w:val="16"/>
                <w:lang w:val="en-US"/>
              </w:rPr>
              <w:t xml:space="preserve"> </w:t>
            </w:r>
            <w:r w:rsidRPr="00EC4726">
              <w:rPr>
                <w:rFonts w:cstheme="minorHAnsi"/>
                <w:sz w:val="18"/>
                <w:szCs w:val="16"/>
                <w:lang w:val="en-US"/>
              </w:rPr>
              <w:t xml:space="preserve">toxicity </w:t>
            </w:r>
          </w:p>
        </w:tc>
        <w:tc>
          <w:tcPr>
            <w:tcW w:w="3827" w:type="dxa"/>
            <w:vMerge w:val="restart"/>
            <w:vAlign w:val="center"/>
          </w:tcPr>
          <w:p w14:paraId="57C98649" w14:textId="3503A1E4" w:rsidR="00387E06" w:rsidRPr="00EC4726" w:rsidRDefault="00387E06" w:rsidP="008100EA">
            <w:pPr>
              <w:ind w:left="92"/>
              <w:rPr>
                <w:rFonts w:cstheme="minorHAnsi"/>
                <w:sz w:val="18"/>
                <w:szCs w:val="16"/>
                <w:lang w:val="en-US"/>
              </w:rPr>
            </w:pPr>
            <w:r w:rsidRPr="00EC4726">
              <w:rPr>
                <w:rFonts w:cstheme="minorHAnsi"/>
                <w:sz w:val="18"/>
                <w:szCs w:val="16"/>
                <w:lang w:val="en-US"/>
              </w:rPr>
              <w:t>Up to 10 years</w:t>
            </w:r>
          </w:p>
        </w:tc>
        <w:tc>
          <w:tcPr>
            <w:tcW w:w="5670" w:type="dxa"/>
          </w:tcPr>
          <w:p w14:paraId="693187F1" w14:textId="6766742E" w:rsidR="00387E06" w:rsidRPr="00EC4726" w:rsidRDefault="00387E06" w:rsidP="00C04E94">
            <w:pPr>
              <w:ind w:left="56"/>
              <w:jc w:val="both"/>
              <w:rPr>
                <w:rFonts w:cstheme="minorHAnsi"/>
                <w:sz w:val="18"/>
                <w:szCs w:val="16"/>
                <w:lang w:val="en-US"/>
              </w:rPr>
            </w:pPr>
            <w:r>
              <w:rPr>
                <w:rFonts w:cstheme="minorHAnsi"/>
                <w:sz w:val="18"/>
                <w:szCs w:val="16"/>
                <w:lang w:val="en-US"/>
              </w:rPr>
              <w:t>M</w:t>
            </w:r>
            <w:r w:rsidRPr="00EC4726">
              <w:rPr>
                <w:rFonts w:cstheme="minorHAnsi"/>
                <w:sz w:val="18"/>
                <w:szCs w:val="16"/>
                <w:lang w:val="en-US"/>
              </w:rPr>
              <w:t xml:space="preserve">easured using RTOG and CTC (v4.0) </w:t>
            </w:r>
          </w:p>
        </w:tc>
      </w:tr>
      <w:tr w:rsidR="00387E06" w:rsidRPr="00963AA6" w14:paraId="7C1AA95B" w14:textId="77777777" w:rsidTr="00466B28">
        <w:trPr>
          <w:trHeight w:val="134"/>
        </w:trPr>
        <w:tc>
          <w:tcPr>
            <w:tcW w:w="1440" w:type="dxa"/>
            <w:vMerge/>
            <w:shd w:val="clear" w:color="auto" w:fill="auto"/>
            <w:tcMar>
              <w:left w:w="28" w:type="dxa"/>
              <w:right w:w="28" w:type="dxa"/>
            </w:tcMar>
            <w:vAlign w:val="center"/>
          </w:tcPr>
          <w:p w14:paraId="2562025E" w14:textId="77777777" w:rsidR="00387E06" w:rsidRPr="00963AA6" w:rsidRDefault="00387E06" w:rsidP="00D826EF">
            <w:pPr>
              <w:ind w:left="-56" w:right="-92"/>
              <w:jc w:val="center"/>
              <w:rPr>
                <w:rFonts w:cstheme="minorHAnsi"/>
                <w:b/>
                <w:sz w:val="18"/>
                <w:szCs w:val="16"/>
                <w:lang w:val="en-US"/>
              </w:rPr>
            </w:pPr>
          </w:p>
        </w:tc>
        <w:tc>
          <w:tcPr>
            <w:tcW w:w="3238" w:type="dxa"/>
            <w:shd w:val="clear" w:color="auto" w:fill="auto"/>
            <w:tcMar>
              <w:left w:w="28" w:type="dxa"/>
              <w:right w:w="28" w:type="dxa"/>
            </w:tcMar>
            <w:vAlign w:val="center"/>
          </w:tcPr>
          <w:p w14:paraId="3C019F93" w14:textId="2106542E" w:rsidR="00387E06" w:rsidRPr="00EC4726" w:rsidRDefault="00387E06" w:rsidP="00EC4726">
            <w:pPr>
              <w:jc w:val="both"/>
              <w:rPr>
                <w:rFonts w:cstheme="minorHAnsi"/>
                <w:sz w:val="18"/>
                <w:szCs w:val="16"/>
                <w:lang w:val="en-US"/>
              </w:rPr>
            </w:pPr>
            <w:r w:rsidRPr="00EC4726">
              <w:rPr>
                <w:rFonts w:cstheme="minorHAnsi"/>
                <w:sz w:val="18"/>
                <w:szCs w:val="16"/>
                <w:lang w:val="en-US"/>
              </w:rPr>
              <w:t>Health economic endpoints</w:t>
            </w:r>
          </w:p>
        </w:tc>
        <w:tc>
          <w:tcPr>
            <w:tcW w:w="3827" w:type="dxa"/>
            <w:vMerge/>
            <w:vAlign w:val="center"/>
          </w:tcPr>
          <w:p w14:paraId="2553928F" w14:textId="613AAE1B" w:rsidR="00387E06" w:rsidRPr="00EC4726" w:rsidRDefault="00387E06" w:rsidP="00EC4726">
            <w:pPr>
              <w:ind w:left="92"/>
              <w:rPr>
                <w:rFonts w:cstheme="minorHAnsi"/>
                <w:sz w:val="18"/>
                <w:szCs w:val="16"/>
                <w:lang w:val="en-US"/>
              </w:rPr>
            </w:pPr>
          </w:p>
        </w:tc>
        <w:tc>
          <w:tcPr>
            <w:tcW w:w="5670" w:type="dxa"/>
          </w:tcPr>
          <w:p w14:paraId="122A4EB8" w14:textId="7C4B6C1D" w:rsidR="00387E06" w:rsidRPr="00EC4726" w:rsidRDefault="00387E06" w:rsidP="008100EA">
            <w:pPr>
              <w:ind w:left="56"/>
              <w:jc w:val="both"/>
              <w:rPr>
                <w:rFonts w:cstheme="minorHAnsi"/>
                <w:sz w:val="18"/>
                <w:szCs w:val="16"/>
                <w:lang w:val="en-US"/>
              </w:rPr>
            </w:pPr>
            <w:r>
              <w:rPr>
                <w:rFonts w:cstheme="minorHAnsi"/>
                <w:sz w:val="18"/>
                <w:szCs w:val="16"/>
                <w:lang w:val="en-US"/>
              </w:rPr>
              <w:t>M</w:t>
            </w:r>
            <w:r w:rsidRPr="00EC4726">
              <w:rPr>
                <w:rFonts w:cstheme="minorHAnsi"/>
                <w:sz w:val="18"/>
                <w:szCs w:val="16"/>
                <w:lang w:val="en-US"/>
              </w:rPr>
              <w:t>easured using EQ-5D</w:t>
            </w:r>
          </w:p>
        </w:tc>
      </w:tr>
      <w:tr w:rsidR="00387E06" w:rsidRPr="00963AA6" w14:paraId="14085EB8" w14:textId="77777777" w:rsidTr="00466B28">
        <w:trPr>
          <w:trHeight w:val="478"/>
        </w:trPr>
        <w:tc>
          <w:tcPr>
            <w:tcW w:w="1440" w:type="dxa"/>
            <w:vMerge/>
            <w:shd w:val="clear" w:color="auto" w:fill="auto"/>
            <w:tcMar>
              <w:left w:w="28" w:type="dxa"/>
              <w:right w:w="28" w:type="dxa"/>
            </w:tcMar>
            <w:vAlign w:val="center"/>
          </w:tcPr>
          <w:p w14:paraId="25DFF0F6" w14:textId="77777777" w:rsidR="00387E06" w:rsidRPr="00963AA6" w:rsidRDefault="00387E06" w:rsidP="00D826EF">
            <w:pPr>
              <w:ind w:left="-56" w:right="-92"/>
              <w:jc w:val="center"/>
              <w:rPr>
                <w:rFonts w:cstheme="minorHAnsi"/>
                <w:b/>
                <w:sz w:val="18"/>
                <w:szCs w:val="16"/>
                <w:lang w:val="en-US"/>
              </w:rPr>
            </w:pPr>
          </w:p>
        </w:tc>
        <w:tc>
          <w:tcPr>
            <w:tcW w:w="3238" w:type="dxa"/>
            <w:shd w:val="clear" w:color="auto" w:fill="auto"/>
            <w:tcMar>
              <w:left w:w="28" w:type="dxa"/>
              <w:right w:w="28" w:type="dxa"/>
            </w:tcMar>
            <w:vAlign w:val="center"/>
          </w:tcPr>
          <w:p w14:paraId="1B2BCC3C" w14:textId="1CEF8F4C" w:rsidR="00387E06" w:rsidRPr="00EC4726" w:rsidRDefault="00387E06" w:rsidP="00D05378">
            <w:pPr>
              <w:jc w:val="both"/>
              <w:rPr>
                <w:rFonts w:cstheme="minorHAnsi"/>
                <w:sz w:val="18"/>
                <w:szCs w:val="16"/>
                <w:lang w:val="en-US"/>
              </w:rPr>
            </w:pPr>
            <w:r w:rsidRPr="00EC4726">
              <w:rPr>
                <w:rFonts w:cstheme="minorHAnsi"/>
                <w:sz w:val="18"/>
                <w:szCs w:val="16"/>
                <w:lang w:val="en-US"/>
              </w:rPr>
              <w:t xml:space="preserve">Quality of life </w:t>
            </w:r>
          </w:p>
        </w:tc>
        <w:tc>
          <w:tcPr>
            <w:tcW w:w="3827" w:type="dxa"/>
            <w:vMerge/>
            <w:vAlign w:val="center"/>
          </w:tcPr>
          <w:p w14:paraId="7A46DC7B" w14:textId="23A6CF58" w:rsidR="00387E06" w:rsidRPr="00EC4726" w:rsidRDefault="00387E06" w:rsidP="00EC4726">
            <w:pPr>
              <w:ind w:left="92"/>
              <w:rPr>
                <w:rFonts w:cstheme="minorHAnsi"/>
                <w:sz w:val="18"/>
                <w:szCs w:val="16"/>
                <w:lang w:val="en-US"/>
              </w:rPr>
            </w:pPr>
          </w:p>
        </w:tc>
        <w:tc>
          <w:tcPr>
            <w:tcW w:w="5670" w:type="dxa"/>
          </w:tcPr>
          <w:p w14:paraId="0B854DDA" w14:textId="3C2FECA1" w:rsidR="00387E06" w:rsidRPr="00EC4726" w:rsidRDefault="00387E06" w:rsidP="00C04E94">
            <w:pPr>
              <w:ind w:left="56"/>
              <w:jc w:val="both"/>
              <w:rPr>
                <w:rFonts w:cstheme="minorHAnsi"/>
                <w:sz w:val="18"/>
                <w:szCs w:val="16"/>
                <w:lang w:val="en-US"/>
              </w:rPr>
            </w:pPr>
            <w:r>
              <w:rPr>
                <w:rFonts w:cstheme="minorHAnsi"/>
                <w:sz w:val="18"/>
                <w:szCs w:val="16"/>
                <w:lang w:val="en-US"/>
              </w:rPr>
              <w:t>M</w:t>
            </w:r>
            <w:r w:rsidRPr="00EC4726">
              <w:rPr>
                <w:rFonts w:cstheme="minorHAnsi"/>
                <w:sz w:val="18"/>
                <w:szCs w:val="16"/>
                <w:lang w:val="en-US"/>
              </w:rPr>
              <w:t>easured using ALERT-B screening tool, Gastrointestinal Symptom Rating Scale</w:t>
            </w:r>
            <w:r w:rsidR="00C04E94">
              <w:rPr>
                <w:rFonts w:cstheme="minorHAnsi"/>
                <w:sz w:val="18"/>
                <w:szCs w:val="16"/>
                <w:lang w:val="en-US"/>
              </w:rPr>
              <w:t>,</w:t>
            </w:r>
            <w:r w:rsidRPr="00EC4726">
              <w:rPr>
                <w:rFonts w:cstheme="minorHAnsi"/>
                <w:sz w:val="18"/>
                <w:szCs w:val="16"/>
                <w:lang w:val="en-US"/>
              </w:rPr>
              <w:t xml:space="preserve"> IIEF-5 Questionnaire, International Prostate Symptom Score, and Expanded Prostate Index Composite-26 Short Form questionnaire</w:t>
            </w:r>
            <w:r w:rsidR="00466B28">
              <w:rPr>
                <w:rFonts w:cstheme="minorHAnsi"/>
                <w:sz w:val="18"/>
                <w:szCs w:val="16"/>
                <w:lang w:val="en-US"/>
              </w:rPr>
              <w:t>.</w:t>
            </w:r>
            <w:r w:rsidRPr="00EC4726">
              <w:rPr>
                <w:rFonts w:cstheme="minorHAnsi"/>
                <w:sz w:val="18"/>
                <w:szCs w:val="16"/>
                <w:lang w:val="en-US"/>
              </w:rPr>
              <w:t xml:space="preserve"> </w:t>
            </w:r>
          </w:p>
        </w:tc>
      </w:tr>
    </w:tbl>
    <w:p w14:paraId="2E273821" w14:textId="04D6B6D0" w:rsidR="00C24AB9" w:rsidRPr="00C24AB9" w:rsidRDefault="00EC4726" w:rsidP="009B2321">
      <w:pPr>
        <w:pStyle w:val="KeinLeerraum"/>
        <w:rPr>
          <w:szCs w:val="18"/>
          <w:lang w:val="en-US"/>
        </w:rPr>
      </w:pPr>
      <w:r w:rsidRPr="00EC4726">
        <w:rPr>
          <w:rFonts w:cstheme="minorHAnsi"/>
          <w:sz w:val="18"/>
          <w:szCs w:val="16"/>
          <w:lang w:val="en-US"/>
        </w:rPr>
        <w:t>ALERT-B</w:t>
      </w:r>
      <w:r>
        <w:rPr>
          <w:rFonts w:cstheme="minorHAnsi"/>
          <w:sz w:val="18"/>
          <w:szCs w:val="16"/>
          <w:lang w:val="en-US"/>
        </w:rPr>
        <w:t xml:space="preserve">: </w:t>
      </w:r>
      <w:r w:rsidRPr="00EC4726">
        <w:rPr>
          <w:rFonts w:cstheme="minorHAnsi"/>
          <w:sz w:val="18"/>
          <w:szCs w:val="16"/>
          <w:lang w:val="en-US"/>
        </w:rPr>
        <w:t xml:space="preserve">Assessment of Late Effects of RadioTherapy </w:t>
      </w:r>
      <w:r>
        <w:rPr>
          <w:rFonts w:cstheme="minorHAnsi"/>
          <w:sz w:val="18"/>
          <w:szCs w:val="16"/>
          <w:lang w:val="en-US"/>
        </w:rPr>
        <w:t>–</w:t>
      </w:r>
      <w:r w:rsidRPr="00EC4726">
        <w:rPr>
          <w:rFonts w:cstheme="minorHAnsi"/>
          <w:sz w:val="18"/>
          <w:szCs w:val="16"/>
          <w:lang w:val="en-US"/>
        </w:rPr>
        <w:t xml:space="preserve"> Bowel</w:t>
      </w:r>
      <w:r>
        <w:rPr>
          <w:rFonts w:cstheme="minorHAnsi"/>
          <w:sz w:val="18"/>
          <w:szCs w:val="16"/>
          <w:lang w:val="en-US"/>
        </w:rPr>
        <w:t>;</w:t>
      </w:r>
      <w:r w:rsidRPr="00EC4726">
        <w:rPr>
          <w:rFonts w:cstheme="minorHAnsi"/>
          <w:sz w:val="18"/>
          <w:szCs w:val="16"/>
          <w:lang w:val="en-US"/>
        </w:rPr>
        <w:t xml:space="preserve"> </w:t>
      </w:r>
      <w:r w:rsidR="009B2321" w:rsidRPr="00FB3327">
        <w:rPr>
          <w:rFonts w:cstheme="minorHAnsi"/>
          <w:sz w:val="18"/>
          <w:szCs w:val="18"/>
          <w:lang w:val="en-US"/>
        </w:rPr>
        <w:t xml:space="preserve">CTC: </w:t>
      </w:r>
      <w:r w:rsidR="009B2321" w:rsidRPr="009B2321">
        <w:rPr>
          <w:rFonts w:cstheme="minorHAnsi"/>
          <w:sz w:val="18"/>
          <w:szCs w:val="18"/>
          <w:lang w:val="en-US"/>
        </w:rPr>
        <w:t>Common Terminology Criteria for Adverse Events</w:t>
      </w:r>
      <w:r w:rsidR="009B2321">
        <w:rPr>
          <w:rFonts w:cstheme="minorHAnsi"/>
          <w:sz w:val="18"/>
          <w:szCs w:val="18"/>
          <w:lang w:val="en-US"/>
        </w:rPr>
        <w:t xml:space="preserve">, </w:t>
      </w:r>
      <w:r w:rsidR="009B2321" w:rsidRPr="00FB3327">
        <w:rPr>
          <w:rFonts w:cstheme="minorHAnsi"/>
          <w:sz w:val="18"/>
          <w:szCs w:val="18"/>
          <w:lang w:val="en-US"/>
        </w:rPr>
        <w:t>PSA: Prostate Specific Antigen</w:t>
      </w:r>
      <w:r w:rsidR="00466B28">
        <w:rPr>
          <w:rFonts w:cstheme="minorHAnsi"/>
          <w:sz w:val="18"/>
          <w:szCs w:val="18"/>
          <w:lang w:val="en-US"/>
        </w:rPr>
        <w:t>;</w:t>
      </w:r>
      <w:r w:rsidR="009B2321" w:rsidRPr="00FB3327">
        <w:rPr>
          <w:rFonts w:cstheme="minorHAnsi"/>
          <w:sz w:val="18"/>
          <w:szCs w:val="18"/>
          <w:lang w:val="en-US"/>
        </w:rPr>
        <w:t xml:space="preserve"> </w:t>
      </w:r>
      <w:r w:rsidR="00C24AB9" w:rsidRPr="00FB3327">
        <w:rPr>
          <w:rFonts w:cstheme="minorHAnsi"/>
          <w:sz w:val="18"/>
          <w:szCs w:val="18"/>
          <w:lang w:val="en-US"/>
        </w:rPr>
        <w:t>RTOG: Ra</w:t>
      </w:r>
      <w:r w:rsidR="009B2321">
        <w:rPr>
          <w:rFonts w:cstheme="minorHAnsi"/>
          <w:sz w:val="18"/>
          <w:szCs w:val="18"/>
          <w:lang w:val="en-US"/>
        </w:rPr>
        <w:t>diation Therapy Oncology Group</w:t>
      </w:r>
      <w:r w:rsidR="00466B28">
        <w:rPr>
          <w:rFonts w:cstheme="minorHAnsi"/>
          <w:sz w:val="18"/>
          <w:szCs w:val="18"/>
          <w:lang w:val="en-US"/>
        </w:rPr>
        <w:t>;</w:t>
      </w:r>
      <w:r w:rsidR="005A55F4">
        <w:rPr>
          <w:rFonts w:cstheme="minorHAnsi"/>
          <w:sz w:val="18"/>
          <w:szCs w:val="18"/>
          <w:lang w:val="en-US"/>
        </w:rPr>
        <w:t xml:space="preserve"> TURP: </w:t>
      </w:r>
      <w:r w:rsidR="005A55F4" w:rsidRPr="00A11244">
        <w:rPr>
          <w:rFonts w:cstheme="minorHAnsi"/>
          <w:sz w:val="18"/>
          <w:szCs w:val="16"/>
          <w:lang w:val="en-US"/>
        </w:rPr>
        <w:t>transurethral resection of the prostate</w:t>
      </w:r>
      <w:r w:rsidR="005A55F4">
        <w:rPr>
          <w:rFonts w:cstheme="minorHAnsi"/>
          <w:sz w:val="18"/>
          <w:szCs w:val="18"/>
          <w:lang w:val="en-US"/>
        </w:rPr>
        <w:t>.</w:t>
      </w:r>
    </w:p>
    <w:p w14:paraId="6A9BEDD7" w14:textId="77777777" w:rsidR="00FB636A" w:rsidRDefault="00FB636A" w:rsidP="00BA33EE"/>
    <w:p w14:paraId="44D13166" w14:textId="77777777" w:rsidR="00126F9D" w:rsidRDefault="00126F9D" w:rsidP="00BA33EE">
      <w:pPr>
        <w:sectPr w:rsidR="00126F9D" w:rsidSect="009618CD">
          <w:footerReference w:type="default" r:id="rId22"/>
          <w:footerReference w:type="first" r:id="rId23"/>
          <w:pgSz w:w="16838" w:h="11906" w:orient="landscape" w:code="9"/>
          <w:pgMar w:top="1411" w:right="1138" w:bottom="1411" w:left="1411" w:header="540" w:footer="709" w:gutter="0"/>
          <w:cols w:space="708"/>
          <w:docGrid w:linePitch="360"/>
        </w:sectPr>
      </w:pPr>
    </w:p>
    <w:p w14:paraId="02254BC3" w14:textId="581D0816" w:rsidR="00C21878" w:rsidRPr="005A61C4" w:rsidRDefault="00400D4D" w:rsidP="00E063D5">
      <w:pPr>
        <w:pStyle w:val="berschrift1"/>
        <w:spacing w:before="0" w:after="0" w:line="360" w:lineRule="auto"/>
        <w:jc w:val="both"/>
        <w:rPr>
          <w:rFonts w:cstheme="minorHAnsi"/>
        </w:rPr>
      </w:pPr>
      <w:bookmarkStart w:id="30" w:name="_Toc48141667"/>
      <w:r>
        <w:rPr>
          <w:rFonts w:cstheme="minorHAnsi"/>
        </w:rPr>
        <w:lastRenderedPageBreak/>
        <w:t>5</w:t>
      </w:r>
      <w:r w:rsidR="006B37D4" w:rsidRPr="005A61C4">
        <w:rPr>
          <w:rFonts w:cstheme="minorHAnsi"/>
        </w:rPr>
        <w:tab/>
      </w:r>
      <w:r w:rsidR="009B6DBD" w:rsidRPr="005A61C4">
        <w:rPr>
          <w:rFonts w:cstheme="minorHAnsi"/>
        </w:rPr>
        <w:t>Literatur</w:t>
      </w:r>
      <w:r>
        <w:rPr>
          <w:rFonts w:cstheme="minorHAnsi"/>
        </w:rPr>
        <w:t>e</w:t>
      </w:r>
      <w:bookmarkEnd w:id="30"/>
    </w:p>
    <w:p w14:paraId="2F0EE680" w14:textId="77777777" w:rsidR="00B04DA1" w:rsidRDefault="00B04DA1" w:rsidP="00B04DA1">
      <w:pPr>
        <w:spacing w:after="0" w:line="360" w:lineRule="auto"/>
        <w:jc w:val="both"/>
        <w:rPr>
          <w:rFonts w:cstheme="minorHAnsi"/>
        </w:rPr>
      </w:pPr>
    </w:p>
    <w:p w14:paraId="1FD9FB3C" w14:textId="77777777" w:rsidR="00C04E94" w:rsidRPr="00C04E94" w:rsidRDefault="00B04DA1" w:rsidP="00C04E94">
      <w:pPr>
        <w:pStyle w:val="EndNoteBibliography"/>
        <w:spacing w:after="0"/>
        <w:ind w:left="720" w:hanging="720"/>
      </w:pPr>
      <w:r>
        <w:rPr>
          <w:rFonts w:cstheme="minorHAnsi"/>
        </w:rPr>
        <w:fldChar w:fldCharType="begin"/>
      </w:r>
      <w:r>
        <w:rPr>
          <w:rFonts w:cstheme="minorHAnsi"/>
        </w:rPr>
        <w:instrText xml:space="preserve"> ADDIN EN.REFLIST </w:instrText>
      </w:r>
      <w:r>
        <w:rPr>
          <w:rFonts w:cstheme="minorHAnsi"/>
        </w:rPr>
        <w:fldChar w:fldCharType="separate"/>
      </w:r>
      <w:r w:rsidR="00C04E94" w:rsidRPr="00C04E94">
        <w:t>1.</w:t>
      </w:r>
      <w:r w:rsidR="00C04E94" w:rsidRPr="00C04E94">
        <w:tab/>
        <w:t xml:space="preserve">McGowan, J.S., M.; Salzwedel, D.M.; Cogo, E.; Foerster, V.; Lefebvre, C., </w:t>
      </w:r>
      <w:r w:rsidR="00C04E94" w:rsidRPr="00C04E94">
        <w:rPr>
          <w:i/>
        </w:rPr>
        <w:t>PRESS Peer Review of Electronic Search Strategies: 2015 Guideline Statement.</w:t>
      </w:r>
      <w:r w:rsidR="00C04E94" w:rsidRPr="00C04E94">
        <w:t xml:space="preserve"> Journal of Clinical Epidemiology., 2016. </w:t>
      </w:r>
      <w:r w:rsidR="00C04E94" w:rsidRPr="00C04E94">
        <w:rPr>
          <w:b/>
        </w:rPr>
        <w:t>56</w:t>
      </w:r>
      <w:r w:rsidR="00C04E94" w:rsidRPr="00C04E94">
        <w:t>(10): p. 1390-1397.</w:t>
      </w:r>
    </w:p>
    <w:p w14:paraId="43B04AC2" w14:textId="77777777" w:rsidR="00C04E94" w:rsidRPr="00C04E94" w:rsidRDefault="00C04E94" w:rsidP="00C04E94">
      <w:pPr>
        <w:pStyle w:val="EndNoteBibliography"/>
        <w:spacing w:after="0"/>
        <w:ind w:left="720" w:hanging="720"/>
      </w:pPr>
      <w:r w:rsidRPr="00C04E94">
        <w:t>2.</w:t>
      </w:r>
      <w:r w:rsidRPr="00C04E94">
        <w:tab/>
        <w:t xml:space="preserve">Schmucker, C., et al., </w:t>
      </w:r>
      <w:r w:rsidRPr="00C04E94">
        <w:rPr>
          <w:i/>
        </w:rPr>
        <w:t xml:space="preserve">[Methods of evidence mapping. </w:t>
      </w:r>
      <w:r w:rsidRPr="00655970">
        <w:rPr>
          <w:i/>
          <w:lang w:val="de-DE"/>
        </w:rPr>
        <w:t>A systematic review].</w:t>
      </w:r>
      <w:r w:rsidRPr="00655970">
        <w:rPr>
          <w:lang w:val="de-DE"/>
        </w:rPr>
        <w:t xml:space="preserve"> Bundesgesundheitsblatt Gesundheitsforschung Gesundheitsschutz, 2013. </w:t>
      </w:r>
      <w:r w:rsidRPr="00C04E94">
        <w:rPr>
          <w:b/>
        </w:rPr>
        <w:t>56</w:t>
      </w:r>
      <w:r w:rsidRPr="00C04E94">
        <w:t>(10): p. 1390-7.</w:t>
      </w:r>
    </w:p>
    <w:p w14:paraId="2ED0F6F3" w14:textId="77777777" w:rsidR="00C04E94" w:rsidRPr="00C04E94" w:rsidRDefault="00C04E94" w:rsidP="00C04E94">
      <w:pPr>
        <w:pStyle w:val="EndNoteBibliography"/>
        <w:spacing w:after="0"/>
        <w:ind w:left="720" w:hanging="720"/>
      </w:pPr>
      <w:r w:rsidRPr="00C04E94">
        <w:t>3.</w:t>
      </w:r>
      <w:r w:rsidRPr="00C04E94">
        <w:tab/>
        <w:t xml:space="preserve">Lips, I.M., et al., </w:t>
      </w:r>
      <w:r w:rsidRPr="00C04E94">
        <w:rPr>
          <w:i/>
        </w:rPr>
        <w:t>Single blind randomized phase III trial to investigate the benefit of a focal lesion ablative microboost in prostate cancer (FLAME-trial): study protocol for a randomized controlled trial.</w:t>
      </w:r>
      <w:r w:rsidRPr="00C04E94">
        <w:t xml:space="preserve"> Trials [Electronic Resource], 2011. </w:t>
      </w:r>
      <w:r w:rsidRPr="00C04E94">
        <w:rPr>
          <w:b/>
        </w:rPr>
        <w:t>12</w:t>
      </w:r>
      <w:r w:rsidRPr="00C04E94">
        <w:t>: p. 255.</w:t>
      </w:r>
    </w:p>
    <w:p w14:paraId="62098CCA" w14:textId="77777777" w:rsidR="00C04E94" w:rsidRPr="00C04E94" w:rsidRDefault="00C04E94" w:rsidP="00C04E94">
      <w:pPr>
        <w:pStyle w:val="EndNoteBibliography"/>
        <w:spacing w:after="0"/>
        <w:ind w:left="720" w:hanging="720"/>
      </w:pPr>
      <w:r w:rsidRPr="00C04E94">
        <w:t>4.</w:t>
      </w:r>
      <w:r w:rsidRPr="00C04E94">
        <w:tab/>
        <w:t xml:space="preserve">Monninkhof, E.M., et al., </w:t>
      </w:r>
      <w:r w:rsidRPr="00C04E94">
        <w:rPr>
          <w:i/>
        </w:rPr>
        <w:t>Standard whole prostate gland radiotherapy with and without lesion boost in prostate cancer: toxicity in the FLAME randomized controlled trial.</w:t>
      </w:r>
      <w:r w:rsidRPr="00C04E94">
        <w:t xml:space="preserve"> Radiotherapy and Oncology, 2018. </w:t>
      </w:r>
      <w:r w:rsidRPr="00C04E94">
        <w:rPr>
          <w:b/>
        </w:rPr>
        <w:t>127</w:t>
      </w:r>
      <w:r w:rsidRPr="00C04E94">
        <w:t>(1): p. 74‐80.</w:t>
      </w:r>
    </w:p>
    <w:p w14:paraId="146CB679" w14:textId="08CD937F" w:rsidR="00C04E94" w:rsidRPr="00C04E94" w:rsidRDefault="00C04E94" w:rsidP="00C04E94">
      <w:pPr>
        <w:pStyle w:val="EndNoteBibliography"/>
        <w:spacing w:after="0"/>
        <w:ind w:left="720" w:hanging="720"/>
      </w:pPr>
      <w:r w:rsidRPr="00C04E94">
        <w:t>5.</w:t>
      </w:r>
      <w:r w:rsidRPr="00C04E94">
        <w:tab/>
        <w:t xml:space="preserve">Nct. </w:t>
      </w:r>
      <w:r w:rsidRPr="00C04E94">
        <w:rPr>
          <w:i/>
        </w:rPr>
        <w:t xml:space="preserve">FLAME: Investigate the Benefit of a Focal Lesion Ablative Microboost in Prostate Cancer (FLAME). </w:t>
      </w:r>
      <w:r w:rsidRPr="00C04E94">
        <w:t xml:space="preserve">. 2010; Available from: </w:t>
      </w:r>
      <w:hyperlink r:id="rId24" w:history="1">
        <w:r w:rsidRPr="00C04E94">
          <w:rPr>
            <w:rStyle w:val="Hyperlink"/>
          </w:rPr>
          <w:t>https://clinicaltrials.gov/ct2/show/NCT01168479</w:t>
        </w:r>
      </w:hyperlink>
      <w:r w:rsidRPr="00C04E94">
        <w:t xml:space="preserve"> </w:t>
      </w:r>
    </w:p>
    <w:p w14:paraId="22DACAA1" w14:textId="77777777" w:rsidR="00C04E94" w:rsidRPr="00C04E94" w:rsidRDefault="00C04E94" w:rsidP="00C04E94">
      <w:pPr>
        <w:pStyle w:val="EndNoteBibliography"/>
        <w:spacing w:after="0"/>
        <w:ind w:left="720" w:hanging="720"/>
      </w:pPr>
      <w:r w:rsidRPr="00C04E94">
        <w:t>6.</w:t>
      </w:r>
      <w:r w:rsidRPr="00C04E94">
        <w:tab/>
        <w:t xml:space="preserve">Ash, D., et al., </w:t>
      </w:r>
      <w:r w:rsidRPr="00C04E94">
        <w:rPr>
          <w:i/>
        </w:rPr>
        <w:t>ESTRO/EAU/EORTC recommendations on permanent seed implantation for localized prostate cancer.</w:t>
      </w:r>
      <w:r w:rsidRPr="00C04E94">
        <w:t xml:space="preserve"> Radiother Oncol, 2000. </w:t>
      </w:r>
      <w:r w:rsidRPr="00C04E94">
        <w:rPr>
          <w:b/>
        </w:rPr>
        <w:t>57</w:t>
      </w:r>
      <w:r w:rsidRPr="00C04E94">
        <w:t>(3): p. 315-21.</w:t>
      </w:r>
    </w:p>
    <w:p w14:paraId="1B075953" w14:textId="77777777" w:rsidR="00C04E94" w:rsidRPr="00C04E94" w:rsidRDefault="00C04E94" w:rsidP="00C04E94">
      <w:pPr>
        <w:pStyle w:val="EndNoteBibliography"/>
        <w:spacing w:after="0"/>
        <w:ind w:left="720" w:hanging="720"/>
      </w:pPr>
      <w:r w:rsidRPr="00C04E94">
        <w:t>7.</w:t>
      </w:r>
      <w:r w:rsidRPr="00C04E94">
        <w:tab/>
        <w:t xml:space="preserve">Murray, J.R., et al., </w:t>
      </w:r>
      <w:r w:rsidRPr="00C04E94">
        <w:rPr>
          <w:i/>
        </w:rPr>
        <w:t>Standard and Hypofractionated Dose Escalation to Intraprostatic Tumor Nodules in Localized Prostate Cancer: Efficacy and Toxicity in the DELINEATE Trial.</w:t>
      </w:r>
      <w:r w:rsidRPr="00C04E94">
        <w:t xml:space="preserve"> International Journal of Radiation Oncology*Biology*Physics, 2020. </w:t>
      </w:r>
      <w:r w:rsidRPr="00C04E94">
        <w:rPr>
          <w:b/>
        </w:rPr>
        <w:t>106</w:t>
      </w:r>
      <w:r w:rsidRPr="00C04E94">
        <w:t>(4): p. 715-724.</w:t>
      </w:r>
    </w:p>
    <w:p w14:paraId="16AA07C1" w14:textId="4383EFFA" w:rsidR="00C04E94" w:rsidRPr="00C04E94" w:rsidRDefault="00C04E94" w:rsidP="00C04E94">
      <w:pPr>
        <w:pStyle w:val="EndNoteBibliography"/>
        <w:spacing w:after="0"/>
        <w:ind w:left="720" w:hanging="720"/>
      </w:pPr>
      <w:r w:rsidRPr="00C04E94">
        <w:t>8.</w:t>
      </w:r>
      <w:r w:rsidRPr="00C04E94">
        <w:tab/>
        <w:t xml:space="preserve">Isrctn. </w:t>
      </w:r>
      <w:r w:rsidRPr="00C04E94">
        <w:rPr>
          <w:i/>
        </w:rPr>
        <w:t>Dose escalation to intraprostatic tumour nodules in localised prostate cancer.</w:t>
      </w:r>
      <w:r w:rsidRPr="00C04E94">
        <w:t xml:space="preserve"> 2011; Available from: </w:t>
      </w:r>
      <w:hyperlink r:id="rId25" w:history="1">
        <w:r w:rsidRPr="00C04E94">
          <w:rPr>
            <w:rStyle w:val="Hyperlink"/>
          </w:rPr>
          <w:t>https://doi.org/10.1186/ISRCTN04483921</w:t>
        </w:r>
      </w:hyperlink>
      <w:r w:rsidRPr="00C04E94">
        <w:t>.</w:t>
      </w:r>
    </w:p>
    <w:p w14:paraId="3560D3AE" w14:textId="657F2C57" w:rsidR="00C04E94" w:rsidRPr="00C04E94" w:rsidRDefault="00C04E94" w:rsidP="00C04E94">
      <w:pPr>
        <w:pStyle w:val="EndNoteBibliography"/>
        <w:spacing w:after="0"/>
        <w:ind w:left="720" w:hanging="720"/>
      </w:pPr>
      <w:r w:rsidRPr="00C04E94">
        <w:t>9.</w:t>
      </w:r>
      <w:r w:rsidRPr="00C04E94">
        <w:tab/>
        <w:t xml:space="preserve">Nct. </w:t>
      </w:r>
      <w:r w:rsidRPr="00C04E94">
        <w:rPr>
          <w:i/>
        </w:rPr>
        <w:t>Hypofractionated Image-Guided Radiotherapy For Prostate Cancer: the HEIGHT Trial.</w:t>
      </w:r>
      <w:r w:rsidRPr="00C04E94">
        <w:t xml:space="preserve"> 2011; Available from: </w:t>
      </w:r>
      <w:hyperlink r:id="rId26" w:history="1">
        <w:r w:rsidRPr="00C04E94">
          <w:rPr>
            <w:rStyle w:val="Hyperlink"/>
          </w:rPr>
          <w:t>https://clinicaltrials.gov/ct2/show/NCT01411332</w:t>
        </w:r>
      </w:hyperlink>
      <w:r w:rsidRPr="00C04E94">
        <w:t>.</w:t>
      </w:r>
    </w:p>
    <w:p w14:paraId="210784B4" w14:textId="64339CB7" w:rsidR="00C04E94" w:rsidRPr="00C04E94" w:rsidRDefault="00C04E94" w:rsidP="00C04E94">
      <w:pPr>
        <w:pStyle w:val="EndNoteBibliography"/>
        <w:spacing w:after="0"/>
        <w:ind w:left="720" w:hanging="720"/>
      </w:pPr>
      <w:r w:rsidRPr="00C04E94">
        <w:t>10.</w:t>
      </w:r>
      <w:r w:rsidRPr="00C04E94">
        <w:tab/>
        <w:t xml:space="preserve">Shama Hassan. </w:t>
      </w:r>
      <w:r w:rsidRPr="00C04E94">
        <w:rPr>
          <w:i/>
        </w:rPr>
        <w:t>A phase III randomised controlled trial of prostate and pelvis versus prostate alone radiotherapy with or without prostate boost.</w:t>
      </w:r>
      <w:r w:rsidRPr="00C04E94">
        <w:t xml:space="preserve"> 2018; Available from: </w:t>
      </w:r>
      <w:hyperlink r:id="rId27" w:history="1">
        <w:r w:rsidRPr="00C04E94">
          <w:rPr>
            <w:rStyle w:val="Hyperlink"/>
          </w:rPr>
          <w:t>https://www.isrctn.com/ISRCTN80146950</w:t>
        </w:r>
      </w:hyperlink>
      <w:r w:rsidRPr="00C04E94">
        <w:t>.</w:t>
      </w:r>
    </w:p>
    <w:p w14:paraId="067DD744" w14:textId="77777777" w:rsidR="00C04E94" w:rsidRPr="00C04E94" w:rsidRDefault="00C04E94" w:rsidP="00C04E94">
      <w:pPr>
        <w:pStyle w:val="EndNoteBibliography"/>
        <w:spacing w:after="0"/>
        <w:ind w:left="720" w:hanging="720"/>
      </w:pPr>
      <w:r w:rsidRPr="00C04E94">
        <w:t>11.</w:t>
      </w:r>
      <w:r w:rsidRPr="00C04E94">
        <w:tab/>
        <w:t xml:space="preserve">Trotti, A., et al., </w:t>
      </w:r>
      <w:r w:rsidRPr="00C04E94">
        <w:rPr>
          <w:i/>
        </w:rPr>
        <w:t>CTCAE v3.0: development of a comprehensive grading system for the adverse effects of cancer treatment.</w:t>
      </w:r>
      <w:r w:rsidRPr="00C04E94">
        <w:t xml:space="preserve"> Semin Radiat Oncol, 2003. </w:t>
      </w:r>
      <w:r w:rsidRPr="00C04E94">
        <w:rPr>
          <w:b/>
        </w:rPr>
        <w:t>13</w:t>
      </w:r>
      <w:r w:rsidRPr="00C04E94">
        <w:t>(3): p. 176-81.</w:t>
      </w:r>
    </w:p>
    <w:p w14:paraId="3D746755" w14:textId="77777777" w:rsidR="00C04E94" w:rsidRPr="00C04E94" w:rsidRDefault="00C04E94" w:rsidP="00C04E94">
      <w:pPr>
        <w:pStyle w:val="EndNoteBibliography"/>
        <w:spacing w:after="0"/>
        <w:ind w:left="720" w:hanging="720"/>
      </w:pPr>
      <w:r w:rsidRPr="00C04E94">
        <w:t>12.</w:t>
      </w:r>
      <w:r w:rsidRPr="00C04E94">
        <w:tab/>
        <w:t xml:space="preserve">Dearnaley, D.P., et al., </w:t>
      </w:r>
      <w:r w:rsidRPr="00C04E94">
        <w:rPr>
          <w:i/>
        </w:rPr>
        <w:t>The early toxicity of escalated versus standard dose conformal radiotherapy with neo-adjuvant androgen suppression for patients with localised prostate cancer: results from the MRC RT01 trial (ISRCTN47772397).</w:t>
      </w:r>
      <w:r w:rsidRPr="00C04E94">
        <w:t xml:space="preserve"> Radiother Oncol, 2007. </w:t>
      </w:r>
      <w:r w:rsidRPr="00C04E94">
        <w:rPr>
          <w:b/>
        </w:rPr>
        <w:t>83</w:t>
      </w:r>
      <w:r w:rsidRPr="00C04E94">
        <w:t>(1): p. 31-41.</w:t>
      </w:r>
    </w:p>
    <w:p w14:paraId="19A11802" w14:textId="77777777" w:rsidR="00C04E94" w:rsidRPr="00C04E94" w:rsidRDefault="00C04E94" w:rsidP="00C04E94">
      <w:pPr>
        <w:pStyle w:val="EndNoteBibliography"/>
        <w:spacing w:after="0"/>
        <w:ind w:left="720" w:hanging="720"/>
      </w:pPr>
      <w:r w:rsidRPr="00C04E94">
        <w:t>13.</w:t>
      </w:r>
      <w:r w:rsidRPr="00C04E94">
        <w:tab/>
        <w:t xml:space="preserve">Gulliford, S.L., et al., </w:t>
      </w:r>
      <w:r w:rsidRPr="00C04E94">
        <w:rPr>
          <w:i/>
        </w:rPr>
        <w:t>A comparison of dose-volume constraints derived using peak and longitudinal definitions of late rectal toxicity.</w:t>
      </w:r>
      <w:r w:rsidRPr="00C04E94">
        <w:t xml:space="preserve"> Radiotherapy and oncology : journal of the European Society for Therapeutic Radiology and Oncology, 2010. </w:t>
      </w:r>
      <w:r w:rsidRPr="00C04E94">
        <w:rPr>
          <w:b/>
        </w:rPr>
        <w:t>94</w:t>
      </w:r>
      <w:r w:rsidRPr="00C04E94">
        <w:t>(2): p. 241-247.</w:t>
      </w:r>
    </w:p>
    <w:p w14:paraId="71C98D04" w14:textId="77777777" w:rsidR="00C04E94" w:rsidRPr="00C04E94" w:rsidRDefault="00C04E94" w:rsidP="00C04E94">
      <w:pPr>
        <w:pStyle w:val="EndNoteBibliography"/>
        <w:spacing w:after="0"/>
        <w:ind w:left="720" w:hanging="720"/>
      </w:pPr>
      <w:r w:rsidRPr="00C04E94">
        <w:t>14.</w:t>
      </w:r>
      <w:r w:rsidRPr="00C04E94">
        <w:tab/>
        <w:t xml:space="preserve">Pilepich, M.V., et al., </w:t>
      </w:r>
      <w:r w:rsidRPr="00C04E94">
        <w:rPr>
          <w:i/>
        </w:rPr>
        <w:t>Correlation of radiotherapeutic parameters and treatment related morbidity--analysis of RTOG Study 77-06.</w:t>
      </w:r>
      <w:r w:rsidRPr="00C04E94">
        <w:t xml:space="preserve"> Int J Radiat Oncol Biol Phys, 1987. </w:t>
      </w:r>
      <w:r w:rsidRPr="00C04E94">
        <w:rPr>
          <w:b/>
        </w:rPr>
        <w:t>13</w:t>
      </w:r>
      <w:r w:rsidRPr="00C04E94">
        <w:t>(7): p. 1007-12.</w:t>
      </w:r>
    </w:p>
    <w:p w14:paraId="4A2B33F4" w14:textId="77777777" w:rsidR="00C04E94" w:rsidRPr="00C04E94" w:rsidRDefault="00C04E94" w:rsidP="00C04E94">
      <w:pPr>
        <w:pStyle w:val="EndNoteBibliography"/>
        <w:spacing w:after="0"/>
        <w:ind w:left="720" w:hanging="720"/>
      </w:pPr>
      <w:r w:rsidRPr="00C04E94">
        <w:t>15.</w:t>
      </w:r>
      <w:r w:rsidRPr="00C04E94">
        <w:tab/>
        <w:t xml:space="preserve">Guyatt, G., et al., </w:t>
      </w:r>
      <w:r w:rsidRPr="00C04E94">
        <w:rPr>
          <w:i/>
        </w:rPr>
        <w:t>A new measure of health status for clinical trials in inflammatory bowel disease.</w:t>
      </w:r>
      <w:r w:rsidRPr="00C04E94">
        <w:t xml:space="preserve"> Gastroenterology, 1989. </w:t>
      </w:r>
      <w:r w:rsidRPr="00C04E94">
        <w:rPr>
          <w:b/>
        </w:rPr>
        <w:t>96</w:t>
      </w:r>
      <w:r w:rsidRPr="00C04E94">
        <w:t>(3): p. 804-10.</w:t>
      </w:r>
    </w:p>
    <w:p w14:paraId="68BBB0D3" w14:textId="77777777" w:rsidR="00C04E94" w:rsidRPr="00C04E94" w:rsidRDefault="00C04E94" w:rsidP="00C04E94">
      <w:pPr>
        <w:pStyle w:val="EndNoteBibliography"/>
        <w:spacing w:after="0"/>
        <w:ind w:left="720" w:hanging="720"/>
      </w:pPr>
      <w:r w:rsidRPr="00C04E94">
        <w:t>16.</w:t>
      </w:r>
      <w:r w:rsidRPr="00C04E94">
        <w:tab/>
        <w:t xml:space="preserve">Vaizey, C.J., et al., </w:t>
      </w:r>
      <w:r w:rsidRPr="00C04E94">
        <w:rPr>
          <w:i/>
        </w:rPr>
        <w:t>Prospective comparison of faecal incontinence grading systems.</w:t>
      </w:r>
      <w:r w:rsidRPr="00C04E94">
        <w:t xml:space="preserve"> Gut, 1999. </w:t>
      </w:r>
      <w:r w:rsidRPr="00C04E94">
        <w:rPr>
          <w:b/>
        </w:rPr>
        <w:t>44</w:t>
      </w:r>
      <w:r w:rsidRPr="00C04E94">
        <w:t>(1): p. 77-80.</w:t>
      </w:r>
    </w:p>
    <w:p w14:paraId="26E2A54B" w14:textId="77777777" w:rsidR="00C04E94" w:rsidRPr="00C04E94" w:rsidRDefault="00C04E94" w:rsidP="00C04E94">
      <w:pPr>
        <w:pStyle w:val="EndNoteBibliography"/>
        <w:ind w:left="720" w:hanging="720"/>
      </w:pPr>
      <w:r w:rsidRPr="00C04E94">
        <w:t>17.</w:t>
      </w:r>
      <w:r w:rsidRPr="00C04E94">
        <w:tab/>
        <w:t xml:space="preserve">Barry, M.J., et al., </w:t>
      </w:r>
      <w:r w:rsidRPr="00C04E94">
        <w:rPr>
          <w:i/>
        </w:rPr>
        <w:t>The American Urological Association symptom index for benign prostatic hyperplasia. The Measurement Committee of the American Urological Association.</w:t>
      </w:r>
      <w:r w:rsidRPr="00C04E94">
        <w:t xml:space="preserve"> J Urol, 1992. </w:t>
      </w:r>
      <w:r w:rsidRPr="00C04E94">
        <w:rPr>
          <w:b/>
        </w:rPr>
        <w:t>148</w:t>
      </w:r>
      <w:r w:rsidRPr="00C04E94">
        <w:t>(5): p. 1549-57; discussion 1564.</w:t>
      </w:r>
    </w:p>
    <w:p w14:paraId="0371F87E" w14:textId="338C4292" w:rsidR="00041276" w:rsidRDefault="00B04DA1" w:rsidP="00B04DA1">
      <w:pPr>
        <w:spacing w:after="0" w:line="360" w:lineRule="auto"/>
        <w:jc w:val="both"/>
        <w:rPr>
          <w:rFonts w:cstheme="minorHAnsi"/>
        </w:rPr>
      </w:pPr>
      <w:r>
        <w:rPr>
          <w:rFonts w:cstheme="minorHAnsi"/>
        </w:rPr>
        <w:fldChar w:fldCharType="end"/>
      </w:r>
    </w:p>
    <w:p w14:paraId="7FFC103F" w14:textId="77777777" w:rsidR="00645DD7" w:rsidRDefault="00041276" w:rsidP="00013B5C">
      <w:pPr>
        <w:pStyle w:val="berschrift1"/>
        <w:spacing w:after="0" w:line="360" w:lineRule="auto"/>
        <w:jc w:val="both"/>
        <w:rPr>
          <w:rFonts w:cstheme="minorHAnsi"/>
        </w:rPr>
      </w:pPr>
      <w:bookmarkStart w:id="31" w:name="_Toc48141668"/>
      <w:r w:rsidRPr="009900F7">
        <w:rPr>
          <w:rFonts w:cstheme="minorHAnsi"/>
        </w:rPr>
        <w:lastRenderedPageBreak/>
        <w:t xml:space="preserve">Appendix </w:t>
      </w:r>
      <w:r w:rsidR="00645DD7">
        <w:rPr>
          <w:rFonts w:cstheme="minorHAnsi"/>
        </w:rPr>
        <w:t>A</w:t>
      </w:r>
      <w:bookmarkEnd w:id="31"/>
      <w:r w:rsidR="00645DD7">
        <w:rPr>
          <w:rFonts w:cstheme="minorHAnsi"/>
        </w:rPr>
        <w:t xml:space="preserve"> </w:t>
      </w:r>
    </w:p>
    <w:p w14:paraId="74A50C95" w14:textId="04084BCF" w:rsidR="00013B5C" w:rsidRPr="00013B5C" w:rsidRDefault="00013B5C" w:rsidP="008A3752">
      <w:pPr>
        <w:pStyle w:val="berschrift3"/>
      </w:pPr>
      <w:bookmarkStart w:id="32" w:name="_Toc48141669"/>
      <w:r w:rsidRPr="00013B5C">
        <w:t>Search Strateg</w:t>
      </w:r>
      <w:r w:rsidR="004336F8">
        <w:t>ies</w:t>
      </w:r>
      <w:bookmarkEnd w:id="32"/>
    </w:p>
    <w:p w14:paraId="2CC68CA3" w14:textId="580E0AED" w:rsidR="002731E7" w:rsidRPr="002731E7" w:rsidRDefault="002731E7" w:rsidP="00C24AB9">
      <w:pPr>
        <w:spacing w:after="0" w:line="240" w:lineRule="auto"/>
        <w:rPr>
          <w:rFonts w:eastAsia="Times New Roman" w:cs="Helvetica"/>
          <w:b/>
          <w:bCs/>
          <w:color w:val="0A0905"/>
          <w:sz w:val="24"/>
          <w:shd w:val="clear" w:color="auto" w:fill="FFFFFF"/>
          <w:lang w:eastAsia="de-DE"/>
        </w:rPr>
      </w:pPr>
      <w:r w:rsidRPr="002731E7">
        <w:rPr>
          <w:rFonts w:cstheme="minorHAnsi"/>
          <w:b/>
          <w:noProof/>
          <w:szCs w:val="20"/>
          <w:u w:val="single"/>
        </w:rPr>
        <w:t>Medline (Ovid)</w:t>
      </w:r>
    </w:p>
    <w:p w14:paraId="6EE6A068" w14:textId="4D78C265" w:rsidR="00C24AB9" w:rsidRPr="0025690C" w:rsidRDefault="00C24AB9" w:rsidP="00C24AB9">
      <w:pPr>
        <w:spacing w:after="0" w:line="240" w:lineRule="auto"/>
        <w:rPr>
          <w:rFonts w:eastAsia="Times New Roman" w:cs="Helvetica"/>
          <w:b/>
          <w:bCs/>
          <w:color w:val="0A0905"/>
          <w:sz w:val="18"/>
          <w:szCs w:val="18"/>
          <w:lang w:eastAsia="de-DE"/>
        </w:rPr>
      </w:pPr>
      <w:r w:rsidRPr="002731E7">
        <w:rPr>
          <w:rFonts w:eastAsia="Times New Roman" w:cs="Helvetica"/>
          <w:bCs/>
          <w:color w:val="0A0905"/>
          <w:shd w:val="clear" w:color="auto" w:fill="FFFFFF"/>
          <w:lang w:eastAsia="de-DE"/>
        </w:rPr>
        <w:t>Ovid MEDLINE(R) and Epub Ahead of Print, In-Process &amp; Other Non-Indexed Citations and Daily </w:t>
      </w:r>
      <w:r w:rsidRPr="002731E7">
        <w:rPr>
          <w:rFonts w:eastAsia="Times New Roman" w:cs="Helvetica"/>
          <w:color w:val="0A0905"/>
          <w:shd w:val="clear" w:color="auto" w:fill="FFFFFF"/>
          <w:lang w:eastAsia="de-DE"/>
        </w:rPr>
        <w:t>1946 to February 24, 2020</w:t>
      </w:r>
      <w:r w:rsidRPr="0025690C">
        <w:rPr>
          <w:rFonts w:eastAsia="Times New Roman" w:cs="Helvetica"/>
          <w:b/>
          <w:bCs/>
          <w:color w:val="0A0905"/>
          <w:sz w:val="18"/>
          <w:szCs w:val="18"/>
          <w:lang w:eastAsia="de-DE"/>
        </w:rPr>
        <w:br/>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33"/>
        <w:gridCol w:w="4422"/>
        <w:gridCol w:w="1080"/>
      </w:tblGrid>
      <w:tr w:rsidR="00C24AB9" w:rsidRPr="002731E7" w14:paraId="766C382A"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hideMark/>
          </w:tcPr>
          <w:p w14:paraId="20A4A295" w14:textId="77777777" w:rsidR="00C24AB9" w:rsidRPr="00EE6352" w:rsidRDefault="00C24AB9" w:rsidP="00B13162">
            <w:pPr>
              <w:spacing w:before="150" w:after="30" w:line="360" w:lineRule="atLeast"/>
              <w:rPr>
                <w:rFonts w:eastAsia="Times New Roman" w:cs="Helvetica"/>
                <w:bCs/>
                <w:color w:val="0A0905"/>
                <w:sz w:val="18"/>
                <w:szCs w:val="18"/>
                <w:lang w:val="de-DE" w:eastAsia="de-DE"/>
              </w:rPr>
            </w:pPr>
            <w:r w:rsidRPr="00EE6352">
              <w:rPr>
                <w:rFonts w:eastAsia="Times New Roman" w:cs="Helvetica"/>
                <w:bCs/>
                <w:color w:val="0A0905"/>
                <w:sz w:val="18"/>
                <w:szCs w:val="18"/>
                <w:lang w:val="de-DE" w:eastAsia="de-DE"/>
              </w:rPr>
              <w:t>#</w:t>
            </w:r>
          </w:p>
        </w:tc>
        <w:tc>
          <w:tcPr>
            <w:tcW w:w="4422"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hideMark/>
          </w:tcPr>
          <w:p w14:paraId="66FDE340" w14:textId="77777777" w:rsidR="00C24AB9" w:rsidRPr="00EE6352" w:rsidRDefault="00C24AB9" w:rsidP="00B13162">
            <w:pPr>
              <w:spacing w:before="150" w:after="30" w:line="360" w:lineRule="atLeast"/>
              <w:rPr>
                <w:rFonts w:eastAsia="Times New Roman" w:cs="Helvetica"/>
                <w:bCs/>
                <w:color w:val="0A0905"/>
                <w:sz w:val="18"/>
                <w:szCs w:val="18"/>
                <w:lang w:val="de-DE" w:eastAsia="de-DE"/>
              </w:rPr>
            </w:pPr>
            <w:r w:rsidRPr="00EE6352">
              <w:rPr>
                <w:rFonts w:eastAsia="Times New Roman" w:cs="Helvetica"/>
                <w:bCs/>
                <w:color w:val="0A0905"/>
                <w:sz w:val="18"/>
                <w:szCs w:val="18"/>
                <w:lang w:val="de-DE" w:eastAsia="de-DE"/>
              </w:rPr>
              <w:t>Searches</w:t>
            </w:r>
          </w:p>
        </w:tc>
        <w:tc>
          <w:tcPr>
            <w:tcW w:w="1080" w:type="dxa"/>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hideMark/>
          </w:tcPr>
          <w:p w14:paraId="35040623" w14:textId="77777777" w:rsidR="00C24AB9" w:rsidRPr="00EE6352" w:rsidRDefault="00C24AB9" w:rsidP="00EE6352">
            <w:pPr>
              <w:spacing w:before="150" w:after="30" w:line="360" w:lineRule="atLeast"/>
              <w:jc w:val="right"/>
              <w:rPr>
                <w:rFonts w:eastAsia="Times New Roman" w:cs="Helvetica"/>
                <w:bCs/>
                <w:color w:val="0A0905"/>
                <w:sz w:val="18"/>
                <w:szCs w:val="18"/>
                <w:lang w:val="de-DE" w:eastAsia="de-DE"/>
              </w:rPr>
            </w:pPr>
            <w:r w:rsidRPr="00EE6352">
              <w:rPr>
                <w:rFonts w:eastAsia="Times New Roman" w:cs="Helvetica"/>
                <w:bCs/>
                <w:color w:val="0A0905"/>
                <w:sz w:val="18"/>
                <w:szCs w:val="18"/>
                <w:lang w:val="de-DE" w:eastAsia="de-DE"/>
              </w:rPr>
              <w:t>Results</w:t>
            </w:r>
          </w:p>
        </w:tc>
      </w:tr>
      <w:tr w:rsidR="00C24AB9" w:rsidRPr="002731E7" w14:paraId="2BC857B7"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30B3A017"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76115D81"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exp Prostatic Neoplasms/</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33D2530"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125447</w:t>
            </w:r>
          </w:p>
        </w:tc>
      </w:tr>
      <w:tr w:rsidR="00C24AB9" w:rsidRPr="002731E7" w14:paraId="3AC7C998"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3FD9C093"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2</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FBDB0FB"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(Prostat* adj3 cancer).ti,ab,kf.</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4B3B3E09"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121865</w:t>
            </w:r>
          </w:p>
        </w:tc>
      </w:tr>
      <w:tr w:rsidR="00C24AB9" w:rsidRPr="002731E7" w14:paraId="7C95C7BC"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D8D9C65"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3</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CB58FCD"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(prostat* adj3 adenocarcinoma).ti,ab,kf.</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3C5AA5C2"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7717</w:t>
            </w:r>
          </w:p>
        </w:tc>
      </w:tr>
      <w:tr w:rsidR="00C24AB9" w:rsidRPr="002731E7" w14:paraId="74F41E7C"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91C6359"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4</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711BFE1C"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(prostat* adj3 (tumour or tumor)).ti,ab,kf.</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9F05B87"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7503</w:t>
            </w:r>
          </w:p>
        </w:tc>
      </w:tr>
      <w:tr w:rsidR="00C24AB9" w:rsidRPr="002731E7" w14:paraId="72A5C96B"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4427015"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5</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3D2CB58"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(prostat* adj3 neoplas*).ti,ab,kf.</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8CFB029"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7628</w:t>
            </w:r>
          </w:p>
        </w:tc>
      </w:tr>
      <w:tr w:rsidR="00C24AB9" w:rsidRPr="002731E7" w14:paraId="6D76E46B"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D2CF45F"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6</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20A7CCEF"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 or 2 or 3 or 4 or 5</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606DC04B"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158690</w:t>
            </w:r>
          </w:p>
        </w:tc>
      </w:tr>
      <w:tr w:rsidR="00C24AB9" w:rsidRPr="002731E7" w14:paraId="68798156"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0525E1A6"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7</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94E4BB0"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exp Radiotherapy, Image-Guided/</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6BBA631F"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2951</w:t>
            </w:r>
          </w:p>
        </w:tc>
      </w:tr>
      <w:tr w:rsidR="00C24AB9" w:rsidRPr="002731E7" w14:paraId="6FCCB179"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863C1CC"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8</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460E64C2"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exp Radiosurgery/</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313C426A"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15168</w:t>
            </w:r>
          </w:p>
        </w:tc>
      </w:tr>
      <w:tr w:rsidR="00C24AB9" w:rsidRPr="002731E7" w14:paraId="52E2B743"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AC16E6A"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9</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09B58AF0"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exp Dose Fractionation, Radiation/</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49FD608"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9589</w:t>
            </w:r>
          </w:p>
        </w:tc>
      </w:tr>
      <w:tr w:rsidR="00C24AB9" w:rsidRPr="002731E7" w14:paraId="6F13F1B1"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E9D74AF"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10</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9923444"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Hypofraction*.ti,ab,kf.</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8EBF49C"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3426</w:t>
            </w:r>
          </w:p>
        </w:tc>
      </w:tr>
      <w:tr w:rsidR="00C24AB9" w:rsidRPr="002731E7" w14:paraId="255ABEC4"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6B2BF827"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11</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0DBDCE4" w14:textId="77777777" w:rsidR="00C24AB9" w:rsidRPr="002731E7" w:rsidRDefault="00C24AB9" w:rsidP="00B13162">
            <w:pPr>
              <w:spacing w:after="0" w:line="360" w:lineRule="atLeast"/>
              <w:rPr>
                <w:rFonts w:eastAsia="Times New Roman" w:cs="Helvetica"/>
                <w:color w:val="0A0905"/>
                <w:sz w:val="18"/>
                <w:szCs w:val="18"/>
                <w:lang w:eastAsia="de-DE"/>
              </w:rPr>
            </w:pPr>
            <w:r w:rsidRPr="002731E7">
              <w:rPr>
                <w:rFonts w:eastAsia="Times New Roman" w:cs="Helvetica"/>
                <w:color w:val="0A0905"/>
                <w:sz w:val="18"/>
                <w:szCs w:val="18"/>
                <w:lang w:eastAsia="de-DE"/>
              </w:rPr>
              <w:t>(fraction* adj3 radi*).ti,ab,kf.</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DB5DFE2"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10844</w:t>
            </w:r>
          </w:p>
        </w:tc>
      </w:tr>
      <w:tr w:rsidR="00C24AB9" w:rsidRPr="002731E7" w14:paraId="6148CC45"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25551AA1"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12</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4CEB5985" w14:textId="77777777" w:rsidR="00C24AB9" w:rsidRPr="002731E7" w:rsidRDefault="00C24AB9" w:rsidP="00B13162">
            <w:pPr>
              <w:spacing w:after="0" w:line="360" w:lineRule="atLeast"/>
              <w:rPr>
                <w:rFonts w:eastAsia="Times New Roman" w:cs="Helvetica"/>
                <w:color w:val="0A0905"/>
                <w:sz w:val="18"/>
                <w:szCs w:val="18"/>
                <w:lang w:eastAsia="de-DE"/>
              </w:rPr>
            </w:pPr>
            <w:r w:rsidRPr="002731E7">
              <w:rPr>
                <w:rFonts w:eastAsia="Times New Roman" w:cs="Helvetica"/>
                <w:color w:val="0A0905"/>
                <w:sz w:val="18"/>
                <w:szCs w:val="18"/>
                <w:lang w:eastAsia="de-DE"/>
              </w:rPr>
              <w:t>(dos* adj3 fraction*).ti,ab,kf.</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7BD624A5"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9941</w:t>
            </w:r>
          </w:p>
        </w:tc>
      </w:tr>
      <w:tr w:rsidR="00C24AB9" w:rsidRPr="002731E7" w14:paraId="07B91617"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40D1567F"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13</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39F02166" w14:textId="77777777" w:rsidR="00C24AB9" w:rsidRPr="002731E7" w:rsidRDefault="00C24AB9" w:rsidP="00B13162">
            <w:pPr>
              <w:spacing w:after="0" w:line="360" w:lineRule="atLeast"/>
              <w:rPr>
                <w:rFonts w:eastAsia="Times New Roman" w:cs="Helvetica"/>
                <w:color w:val="0A0905"/>
                <w:sz w:val="18"/>
                <w:szCs w:val="18"/>
                <w:lang w:eastAsia="de-DE"/>
              </w:rPr>
            </w:pPr>
            <w:r w:rsidRPr="002731E7">
              <w:rPr>
                <w:rFonts w:eastAsia="Times New Roman" w:cs="Helvetica"/>
                <w:color w:val="0A0905"/>
                <w:sz w:val="18"/>
                <w:szCs w:val="18"/>
                <w:lang w:eastAsia="de-DE"/>
              </w:rPr>
              <w:t>(dos* adj3 escalat*).ti,ab,kf.</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4C3E2909"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18457</w:t>
            </w:r>
          </w:p>
        </w:tc>
      </w:tr>
      <w:tr w:rsidR="00C24AB9" w:rsidRPr="002731E7" w14:paraId="65AD8AAB"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62911F55"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14</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746BFBCF"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(Boost* adj3 radi*).ti,ab,kf.</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6DA81EAB"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1359</w:t>
            </w:r>
          </w:p>
        </w:tc>
      </w:tr>
      <w:tr w:rsidR="00C24AB9" w:rsidRPr="002731E7" w14:paraId="33A77911"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4DADA866"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15</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A222893"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Stereotactic.ti,ab,kf.</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2B7B48E0"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24803</w:t>
            </w:r>
          </w:p>
        </w:tc>
      </w:tr>
      <w:tr w:rsidR="00C24AB9" w:rsidRPr="002731E7" w14:paraId="597903D2"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3ADC43CA"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16</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2F216238" w14:textId="77777777" w:rsidR="00C24AB9" w:rsidRPr="002731E7" w:rsidRDefault="00C24AB9" w:rsidP="00B13162">
            <w:pPr>
              <w:spacing w:after="0" w:line="360" w:lineRule="atLeast"/>
              <w:rPr>
                <w:rFonts w:eastAsia="Times New Roman" w:cs="Helvetica"/>
                <w:color w:val="0A0905"/>
                <w:sz w:val="18"/>
                <w:szCs w:val="18"/>
                <w:lang w:eastAsia="de-DE"/>
              </w:rPr>
            </w:pPr>
            <w:r w:rsidRPr="002731E7">
              <w:rPr>
                <w:rFonts w:eastAsia="Times New Roman" w:cs="Helvetica"/>
                <w:color w:val="0A0905"/>
                <w:sz w:val="18"/>
                <w:szCs w:val="18"/>
                <w:lang w:eastAsia="de-DE"/>
              </w:rPr>
              <w:t>7 or 8 or 9 or 10 or 11 or 12 or 13 or 14 or 15</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2EC1BCE9"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73084</w:t>
            </w:r>
          </w:p>
        </w:tc>
      </w:tr>
      <w:tr w:rsidR="00C24AB9" w:rsidRPr="002731E7" w14:paraId="6F1E7A92"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2946C94"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17</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631622B6"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6 and 16</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633E7BC1"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4170</w:t>
            </w:r>
          </w:p>
        </w:tc>
      </w:tr>
      <w:tr w:rsidR="00C24AB9" w:rsidRPr="002731E7" w14:paraId="71285856"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7F511C9C"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18</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65C38A53" w14:textId="77777777" w:rsidR="00C24AB9" w:rsidRPr="002731E7" w:rsidRDefault="00C24AB9" w:rsidP="00B13162">
            <w:pPr>
              <w:spacing w:after="0" w:line="360" w:lineRule="atLeast"/>
              <w:rPr>
                <w:rFonts w:eastAsia="Times New Roman" w:cs="Helvetica"/>
                <w:color w:val="0A0905"/>
                <w:sz w:val="18"/>
                <w:szCs w:val="18"/>
                <w:lang w:eastAsia="de-DE"/>
              </w:rPr>
            </w:pPr>
            <w:r w:rsidRPr="002731E7">
              <w:rPr>
                <w:rFonts w:eastAsia="Times New Roman" w:cs="Helvetica"/>
                <w:color w:val="0A0905"/>
                <w:sz w:val="18"/>
                <w:szCs w:val="18"/>
                <w:lang w:eastAsia="de-DE"/>
              </w:rPr>
              <w:t>exp animals/ not exp humans/</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99E8386"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4671550</w:t>
            </w:r>
          </w:p>
        </w:tc>
      </w:tr>
      <w:tr w:rsidR="00C24AB9" w:rsidRPr="002731E7" w14:paraId="0CACF1AB"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33D1BEF9"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19</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098274F"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17 not 18</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3828B4CD"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4136</w:t>
            </w:r>
          </w:p>
        </w:tc>
      </w:tr>
      <w:tr w:rsidR="00C24AB9" w:rsidRPr="002731E7" w14:paraId="67AF6D21"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61BFF4C0"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20</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C1D5C78"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editorial/</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2D711E98"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518586</w:t>
            </w:r>
          </w:p>
        </w:tc>
      </w:tr>
      <w:tr w:rsidR="00C24AB9" w:rsidRPr="002731E7" w14:paraId="41F58546"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4FFA88DE"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21</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9618C7B"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letter/</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0E5730BD"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1063632</w:t>
            </w:r>
          </w:p>
        </w:tc>
      </w:tr>
      <w:tr w:rsidR="00C24AB9" w:rsidRPr="002731E7" w14:paraId="150BDDD1"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03069444"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22</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2E72B345"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Congress/</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01542B40"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65972</w:t>
            </w:r>
          </w:p>
        </w:tc>
      </w:tr>
      <w:tr w:rsidR="00C24AB9" w:rsidRPr="002731E7" w14:paraId="1FAAC71A"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03494ACF"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23</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2DC7A8CD"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20 or 21 or 22</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FA38824"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1645911</w:t>
            </w:r>
          </w:p>
        </w:tc>
      </w:tr>
      <w:tr w:rsidR="00C24AB9" w:rsidRPr="002731E7" w14:paraId="5F317E82"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75A4EF88"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24</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386325C"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19 not 23</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E46DA4C"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3971</w:t>
            </w:r>
          </w:p>
        </w:tc>
      </w:tr>
      <w:tr w:rsidR="00C24AB9" w:rsidRPr="002731E7" w14:paraId="5FB0A9C0"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08CF2675"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25</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0E031932"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limit 24 to yr="2000 -Current"</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27EA399B"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3731</w:t>
            </w:r>
          </w:p>
        </w:tc>
      </w:tr>
      <w:tr w:rsidR="00C24AB9" w:rsidRPr="002731E7" w14:paraId="4F16511D" w14:textId="77777777" w:rsidTr="009512FF">
        <w:trPr>
          <w:trHeight w:val="20"/>
        </w:trPr>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176D1EAB" w14:textId="77777777" w:rsidR="00C24AB9" w:rsidRPr="002731E7" w:rsidRDefault="00C24AB9" w:rsidP="00B13162">
            <w:pPr>
              <w:spacing w:after="0" w:line="360" w:lineRule="atLeas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26</w:t>
            </w:r>
          </w:p>
        </w:tc>
        <w:tc>
          <w:tcPr>
            <w:tcW w:w="442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503E3985" w14:textId="77777777" w:rsidR="00C24AB9" w:rsidRPr="002731E7" w:rsidRDefault="00C24AB9" w:rsidP="00B13162">
            <w:pPr>
              <w:spacing w:after="0" w:line="360" w:lineRule="atLeast"/>
              <w:rPr>
                <w:rFonts w:eastAsia="Times New Roman" w:cs="Helvetica"/>
                <w:color w:val="0A0905"/>
                <w:sz w:val="18"/>
                <w:szCs w:val="18"/>
                <w:lang w:eastAsia="de-DE"/>
              </w:rPr>
            </w:pPr>
            <w:r w:rsidRPr="002731E7">
              <w:rPr>
                <w:rFonts w:eastAsia="Times New Roman" w:cs="Helvetica"/>
                <w:color w:val="0A0905"/>
                <w:sz w:val="18"/>
                <w:szCs w:val="18"/>
                <w:lang w:eastAsia="de-DE"/>
              </w:rPr>
              <w:t>limit 25 to (english or german)</w:t>
            </w:r>
          </w:p>
        </w:tc>
        <w:tc>
          <w:tcPr>
            <w:tcW w:w="108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hideMark/>
          </w:tcPr>
          <w:p w14:paraId="7E319461" w14:textId="77777777" w:rsidR="00C24AB9" w:rsidRPr="002731E7" w:rsidRDefault="00C24AB9" w:rsidP="00EE6352">
            <w:pPr>
              <w:spacing w:after="0" w:line="360" w:lineRule="atLeast"/>
              <w:jc w:val="right"/>
              <w:rPr>
                <w:rFonts w:eastAsia="Times New Roman" w:cs="Helvetica"/>
                <w:color w:val="0A0905"/>
                <w:sz w:val="18"/>
                <w:szCs w:val="18"/>
                <w:lang w:val="de-DE" w:eastAsia="de-DE"/>
              </w:rPr>
            </w:pPr>
            <w:r w:rsidRPr="002731E7">
              <w:rPr>
                <w:rFonts w:eastAsia="Times New Roman" w:cs="Helvetica"/>
                <w:color w:val="0A0905"/>
                <w:sz w:val="18"/>
                <w:szCs w:val="18"/>
                <w:lang w:val="de-DE" w:eastAsia="de-DE"/>
              </w:rPr>
              <w:t>3580</w:t>
            </w:r>
          </w:p>
        </w:tc>
      </w:tr>
    </w:tbl>
    <w:p w14:paraId="26329363" w14:textId="77777777" w:rsidR="00C24AB9" w:rsidRPr="000033B2" w:rsidRDefault="00C24AB9" w:rsidP="00C24AB9"/>
    <w:p w14:paraId="720A9B6F" w14:textId="77777777" w:rsidR="00645DD7" w:rsidRDefault="00645DD7" w:rsidP="00E063D5">
      <w:pPr>
        <w:spacing w:after="0" w:line="360" w:lineRule="auto"/>
        <w:jc w:val="both"/>
        <w:rPr>
          <w:rFonts w:cstheme="minorHAnsi"/>
          <w:b/>
          <w:noProof/>
          <w:szCs w:val="20"/>
          <w:u w:val="single"/>
        </w:rPr>
      </w:pPr>
    </w:p>
    <w:p w14:paraId="5C8FD34D" w14:textId="6190EBD6" w:rsidR="00915AF3" w:rsidRPr="00915AF3" w:rsidRDefault="00915AF3" w:rsidP="00915AF3">
      <w:pPr>
        <w:spacing w:after="0" w:line="360" w:lineRule="auto"/>
        <w:jc w:val="both"/>
        <w:rPr>
          <w:rFonts w:cstheme="minorHAnsi"/>
          <w:b/>
          <w:noProof/>
          <w:szCs w:val="20"/>
          <w:u w:val="single"/>
        </w:rPr>
      </w:pPr>
      <w:r w:rsidRPr="00915AF3">
        <w:rPr>
          <w:rFonts w:cstheme="minorHAnsi"/>
          <w:b/>
          <w:noProof/>
          <w:szCs w:val="20"/>
          <w:u w:val="single"/>
        </w:rPr>
        <w:t>Cochrane Library (via Wiley)</w:t>
      </w:r>
    </w:p>
    <w:tbl>
      <w:tblPr>
        <w:tblStyle w:val="Tabellenraster"/>
        <w:tblW w:w="0" w:type="auto"/>
        <w:tblLook w:val="04A0" w:firstRow="1" w:lastRow="0" w:firstColumn="1" w:lastColumn="0" w:noHBand="0" w:noVBand="1"/>
      </w:tblPr>
      <w:tblGrid>
        <w:gridCol w:w="558"/>
        <w:gridCol w:w="4680"/>
        <w:gridCol w:w="720"/>
      </w:tblGrid>
      <w:tr w:rsidR="004B0933" w:rsidRPr="002731E7" w14:paraId="0648712E" w14:textId="77777777" w:rsidTr="009512FF">
        <w:trPr>
          <w:trHeight w:val="432"/>
        </w:trPr>
        <w:tc>
          <w:tcPr>
            <w:tcW w:w="558" w:type="dxa"/>
          </w:tcPr>
          <w:p w14:paraId="435986A4" w14:textId="77777777" w:rsidR="004B0933" w:rsidRPr="002731E7" w:rsidRDefault="004B0933" w:rsidP="005233D5">
            <w:pPr>
              <w:rPr>
                <w:sz w:val="18"/>
                <w:szCs w:val="18"/>
              </w:rPr>
            </w:pPr>
            <w:r w:rsidRPr="002731E7">
              <w:rPr>
                <w:sz w:val="18"/>
                <w:szCs w:val="18"/>
              </w:rPr>
              <w:t>ID</w:t>
            </w:r>
          </w:p>
        </w:tc>
        <w:tc>
          <w:tcPr>
            <w:tcW w:w="4680" w:type="dxa"/>
          </w:tcPr>
          <w:p w14:paraId="5C8F1040" w14:textId="77777777" w:rsidR="004B0933" w:rsidRPr="002731E7" w:rsidRDefault="004B0933" w:rsidP="005233D5">
            <w:pPr>
              <w:rPr>
                <w:sz w:val="18"/>
                <w:szCs w:val="18"/>
              </w:rPr>
            </w:pPr>
            <w:r w:rsidRPr="002731E7">
              <w:rPr>
                <w:sz w:val="18"/>
                <w:szCs w:val="18"/>
              </w:rPr>
              <w:t>Search</w:t>
            </w:r>
          </w:p>
        </w:tc>
        <w:tc>
          <w:tcPr>
            <w:tcW w:w="720" w:type="dxa"/>
          </w:tcPr>
          <w:p w14:paraId="776F5CCF" w14:textId="77777777" w:rsidR="004B0933" w:rsidRPr="002731E7" w:rsidRDefault="004B0933" w:rsidP="005233D5">
            <w:pPr>
              <w:jc w:val="right"/>
              <w:rPr>
                <w:sz w:val="18"/>
                <w:szCs w:val="18"/>
              </w:rPr>
            </w:pPr>
            <w:r w:rsidRPr="002731E7">
              <w:rPr>
                <w:sz w:val="18"/>
                <w:szCs w:val="18"/>
              </w:rPr>
              <w:t>Hits</w:t>
            </w:r>
          </w:p>
        </w:tc>
      </w:tr>
      <w:tr w:rsidR="004B0933" w:rsidRPr="002731E7" w14:paraId="5B96CEAE" w14:textId="77777777" w:rsidTr="009512FF">
        <w:trPr>
          <w:trHeight w:val="432"/>
        </w:trPr>
        <w:tc>
          <w:tcPr>
            <w:tcW w:w="558" w:type="dxa"/>
          </w:tcPr>
          <w:p w14:paraId="242AAE7B" w14:textId="77777777" w:rsidR="004B0933" w:rsidRPr="002731E7" w:rsidRDefault="004B0933" w:rsidP="005233D5">
            <w:pPr>
              <w:rPr>
                <w:sz w:val="18"/>
                <w:szCs w:val="18"/>
              </w:rPr>
            </w:pPr>
            <w:r w:rsidRPr="002731E7">
              <w:rPr>
                <w:sz w:val="18"/>
                <w:szCs w:val="18"/>
              </w:rPr>
              <w:t>#1</w:t>
            </w:r>
          </w:p>
        </w:tc>
        <w:tc>
          <w:tcPr>
            <w:tcW w:w="4680" w:type="dxa"/>
          </w:tcPr>
          <w:p w14:paraId="14746413" w14:textId="77777777" w:rsidR="004B0933" w:rsidRPr="002731E7" w:rsidRDefault="004B0933" w:rsidP="005233D5">
            <w:pPr>
              <w:rPr>
                <w:sz w:val="18"/>
                <w:szCs w:val="18"/>
              </w:rPr>
            </w:pPr>
            <w:r w:rsidRPr="002731E7">
              <w:rPr>
                <w:sz w:val="18"/>
                <w:szCs w:val="18"/>
              </w:rPr>
              <w:t>MeSH descriptor: [Prostatic Neoplasms] explode all trees</w:t>
            </w:r>
          </w:p>
        </w:tc>
        <w:tc>
          <w:tcPr>
            <w:tcW w:w="720" w:type="dxa"/>
          </w:tcPr>
          <w:p w14:paraId="502FFA01" w14:textId="77777777" w:rsidR="004B0933" w:rsidRPr="002731E7" w:rsidRDefault="004B0933" w:rsidP="005233D5">
            <w:pPr>
              <w:jc w:val="right"/>
              <w:rPr>
                <w:sz w:val="18"/>
                <w:szCs w:val="18"/>
              </w:rPr>
            </w:pPr>
            <w:r w:rsidRPr="002731E7">
              <w:rPr>
                <w:sz w:val="18"/>
                <w:szCs w:val="18"/>
              </w:rPr>
              <w:t>5396</w:t>
            </w:r>
          </w:p>
        </w:tc>
      </w:tr>
      <w:tr w:rsidR="004B0933" w:rsidRPr="002731E7" w14:paraId="1E014CCF" w14:textId="77777777" w:rsidTr="009512FF">
        <w:trPr>
          <w:trHeight w:val="432"/>
        </w:trPr>
        <w:tc>
          <w:tcPr>
            <w:tcW w:w="558" w:type="dxa"/>
          </w:tcPr>
          <w:p w14:paraId="4383CCA4" w14:textId="77777777" w:rsidR="004B0933" w:rsidRPr="002731E7" w:rsidRDefault="004B0933" w:rsidP="005233D5">
            <w:pPr>
              <w:rPr>
                <w:sz w:val="18"/>
                <w:szCs w:val="18"/>
              </w:rPr>
            </w:pPr>
            <w:r w:rsidRPr="002731E7">
              <w:rPr>
                <w:sz w:val="18"/>
                <w:szCs w:val="18"/>
              </w:rPr>
              <w:t>#2</w:t>
            </w:r>
          </w:p>
        </w:tc>
        <w:tc>
          <w:tcPr>
            <w:tcW w:w="4680" w:type="dxa"/>
          </w:tcPr>
          <w:p w14:paraId="324E8AD8" w14:textId="77777777" w:rsidR="004B0933" w:rsidRPr="002731E7" w:rsidRDefault="004B0933" w:rsidP="005233D5">
            <w:pPr>
              <w:rPr>
                <w:sz w:val="18"/>
                <w:szCs w:val="18"/>
              </w:rPr>
            </w:pPr>
            <w:r w:rsidRPr="002731E7">
              <w:rPr>
                <w:sz w:val="18"/>
                <w:szCs w:val="18"/>
              </w:rPr>
              <w:t>prostat* NEAR/3 cancer</w:t>
            </w:r>
          </w:p>
        </w:tc>
        <w:tc>
          <w:tcPr>
            <w:tcW w:w="720" w:type="dxa"/>
          </w:tcPr>
          <w:p w14:paraId="0A313D17" w14:textId="77777777" w:rsidR="004B0933" w:rsidRPr="002731E7" w:rsidRDefault="004B0933" w:rsidP="005233D5">
            <w:pPr>
              <w:jc w:val="right"/>
              <w:rPr>
                <w:sz w:val="18"/>
                <w:szCs w:val="18"/>
              </w:rPr>
            </w:pPr>
            <w:r w:rsidRPr="002731E7">
              <w:rPr>
                <w:sz w:val="18"/>
                <w:szCs w:val="18"/>
              </w:rPr>
              <w:t>13763</w:t>
            </w:r>
          </w:p>
        </w:tc>
      </w:tr>
      <w:tr w:rsidR="004B0933" w:rsidRPr="002731E7" w14:paraId="3046A6A1" w14:textId="77777777" w:rsidTr="009512FF">
        <w:trPr>
          <w:trHeight w:val="432"/>
        </w:trPr>
        <w:tc>
          <w:tcPr>
            <w:tcW w:w="558" w:type="dxa"/>
          </w:tcPr>
          <w:p w14:paraId="32EC768B" w14:textId="77777777" w:rsidR="004B0933" w:rsidRPr="002731E7" w:rsidRDefault="004B0933" w:rsidP="005233D5">
            <w:pPr>
              <w:rPr>
                <w:sz w:val="18"/>
                <w:szCs w:val="18"/>
              </w:rPr>
            </w:pPr>
            <w:r w:rsidRPr="002731E7">
              <w:rPr>
                <w:sz w:val="18"/>
                <w:szCs w:val="18"/>
              </w:rPr>
              <w:t>#3</w:t>
            </w:r>
          </w:p>
        </w:tc>
        <w:tc>
          <w:tcPr>
            <w:tcW w:w="4680" w:type="dxa"/>
          </w:tcPr>
          <w:p w14:paraId="348C8811" w14:textId="77777777" w:rsidR="004B0933" w:rsidRPr="002731E7" w:rsidRDefault="004B0933" w:rsidP="005233D5">
            <w:pPr>
              <w:rPr>
                <w:sz w:val="18"/>
                <w:szCs w:val="18"/>
              </w:rPr>
            </w:pPr>
            <w:r w:rsidRPr="002731E7">
              <w:rPr>
                <w:sz w:val="18"/>
                <w:szCs w:val="18"/>
              </w:rPr>
              <w:t>prostat* NEAR/3 adenocarcinom*</w:t>
            </w:r>
          </w:p>
        </w:tc>
        <w:tc>
          <w:tcPr>
            <w:tcW w:w="720" w:type="dxa"/>
          </w:tcPr>
          <w:p w14:paraId="0E4CB84A" w14:textId="77777777" w:rsidR="004B0933" w:rsidRPr="002731E7" w:rsidRDefault="004B0933" w:rsidP="005233D5">
            <w:pPr>
              <w:jc w:val="right"/>
              <w:rPr>
                <w:sz w:val="18"/>
                <w:szCs w:val="18"/>
              </w:rPr>
            </w:pPr>
            <w:r w:rsidRPr="002731E7">
              <w:rPr>
                <w:sz w:val="18"/>
                <w:szCs w:val="18"/>
              </w:rPr>
              <w:t>803</w:t>
            </w:r>
          </w:p>
        </w:tc>
      </w:tr>
      <w:tr w:rsidR="004B0933" w:rsidRPr="002731E7" w14:paraId="08A1D3D8" w14:textId="77777777" w:rsidTr="009512FF">
        <w:trPr>
          <w:trHeight w:val="432"/>
        </w:trPr>
        <w:tc>
          <w:tcPr>
            <w:tcW w:w="558" w:type="dxa"/>
          </w:tcPr>
          <w:p w14:paraId="21734DB9" w14:textId="77777777" w:rsidR="004B0933" w:rsidRPr="002731E7" w:rsidRDefault="004B0933" w:rsidP="005233D5">
            <w:pPr>
              <w:rPr>
                <w:sz w:val="18"/>
                <w:szCs w:val="18"/>
              </w:rPr>
            </w:pPr>
            <w:r w:rsidRPr="002731E7">
              <w:rPr>
                <w:sz w:val="18"/>
                <w:szCs w:val="18"/>
              </w:rPr>
              <w:t>#4</w:t>
            </w:r>
          </w:p>
        </w:tc>
        <w:tc>
          <w:tcPr>
            <w:tcW w:w="4680" w:type="dxa"/>
          </w:tcPr>
          <w:p w14:paraId="5F7986E0" w14:textId="77777777" w:rsidR="004B0933" w:rsidRPr="002731E7" w:rsidRDefault="004B0933" w:rsidP="005233D5">
            <w:pPr>
              <w:rPr>
                <w:sz w:val="18"/>
                <w:szCs w:val="18"/>
              </w:rPr>
            </w:pPr>
            <w:r w:rsidRPr="002731E7">
              <w:rPr>
                <w:sz w:val="18"/>
                <w:szCs w:val="18"/>
              </w:rPr>
              <w:t>prostat* NEAR/3 tumor</w:t>
            </w:r>
          </w:p>
        </w:tc>
        <w:tc>
          <w:tcPr>
            <w:tcW w:w="720" w:type="dxa"/>
          </w:tcPr>
          <w:p w14:paraId="543822F4" w14:textId="77777777" w:rsidR="004B0933" w:rsidRPr="002731E7" w:rsidRDefault="004B0933" w:rsidP="005233D5">
            <w:pPr>
              <w:jc w:val="right"/>
              <w:rPr>
                <w:sz w:val="18"/>
                <w:szCs w:val="18"/>
              </w:rPr>
            </w:pPr>
            <w:r w:rsidRPr="002731E7">
              <w:rPr>
                <w:sz w:val="18"/>
                <w:szCs w:val="18"/>
              </w:rPr>
              <w:t>691</w:t>
            </w:r>
          </w:p>
        </w:tc>
      </w:tr>
      <w:tr w:rsidR="004B0933" w:rsidRPr="002731E7" w14:paraId="661FAAC2" w14:textId="77777777" w:rsidTr="009512FF">
        <w:trPr>
          <w:trHeight w:val="432"/>
        </w:trPr>
        <w:tc>
          <w:tcPr>
            <w:tcW w:w="558" w:type="dxa"/>
          </w:tcPr>
          <w:p w14:paraId="4348B9D8" w14:textId="77777777" w:rsidR="004B0933" w:rsidRPr="002731E7" w:rsidRDefault="004B0933" w:rsidP="005233D5">
            <w:pPr>
              <w:rPr>
                <w:sz w:val="18"/>
                <w:szCs w:val="18"/>
              </w:rPr>
            </w:pPr>
            <w:r w:rsidRPr="002731E7">
              <w:rPr>
                <w:sz w:val="18"/>
                <w:szCs w:val="18"/>
              </w:rPr>
              <w:t>#5</w:t>
            </w:r>
          </w:p>
        </w:tc>
        <w:tc>
          <w:tcPr>
            <w:tcW w:w="4680" w:type="dxa"/>
          </w:tcPr>
          <w:p w14:paraId="580E6C08" w14:textId="77777777" w:rsidR="004B0933" w:rsidRPr="002731E7" w:rsidRDefault="004B0933" w:rsidP="005233D5">
            <w:pPr>
              <w:rPr>
                <w:sz w:val="18"/>
                <w:szCs w:val="18"/>
              </w:rPr>
            </w:pPr>
            <w:r w:rsidRPr="002731E7">
              <w:rPr>
                <w:sz w:val="18"/>
                <w:szCs w:val="18"/>
              </w:rPr>
              <w:t>#1 or #2 or #3 or #4</w:t>
            </w:r>
          </w:p>
        </w:tc>
        <w:tc>
          <w:tcPr>
            <w:tcW w:w="720" w:type="dxa"/>
          </w:tcPr>
          <w:p w14:paraId="3C536392" w14:textId="77777777" w:rsidR="004B0933" w:rsidRPr="002731E7" w:rsidRDefault="004B0933" w:rsidP="005233D5">
            <w:pPr>
              <w:jc w:val="right"/>
              <w:rPr>
                <w:sz w:val="18"/>
                <w:szCs w:val="18"/>
              </w:rPr>
            </w:pPr>
            <w:r w:rsidRPr="002731E7">
              <w:rPr>
                <w:sz w:val="18"/>
                <w:szCs w:val="18"/>
              </w:rPr>
              <w:t>14470</w:t>
            </w:r>
          </w:p>
        </w:tc>
      </w:tr>
      <w:tr w:rsidR="004B0933" w:rsidRPr="002731E7" w14:paraId="0FB62257" w14:textId="77777777" w:rsidTr="009512FF">
        <w:trPr>
          <w:trHeight w:val="432"/>
        </w:trPr>
        <w:tc>
          <w:tcPr>
            <w:tcW w:w="558" w:type="dxa"/>
          </w:tcPr>
          <w:p w14:paraId="67E6C2B2" w14:textId="77777777" w:rsidR="004B0933" w:rsidRPr="002731E7" w:rsidRDefault="004B0933" w:rsidP="005233D5">
            <w:pPr>
              <w:rPr>
                <w:sz w:val="18"/>
                <w:szCs w:val="18"/>
              </w:rPr>
            </w:pPr>
            <w:r w:rsidRPr="002731E7">
              <w:rPr>
                <w:sz w:val="18"/>
                <w:szCs w:val="18"/>
              </w:rPr>
              <w:t>#6</w:t>
            </w:r>
          </w:p>
        </w:tc>
        <w:tc>
          <w:tcPr>
            <w:tcW w:w="4680" w:type="dxa"/>
          </w:tcPr>
          <w:p w14:paraId="1AC807EC" w14:textId="77777777" w:rsidR="004B0933" w:rsidRPr="002731E7" w:rsidRDefault="004B0933" w:rsidP="005233D5">
            <w:pPr>
              <w:rPr>
                <w:sz w:val="18"/>
                <w:szCs w:val="18"/>
              </w:rPr>
            </w:pPr>
            <w:r w:rsidRPr="002731E7">
              <w:rPr>
                <w:sz w:val="18"/>
                <w:szCs w:val="18"/>
              </w:rPr>
              <w:t>MeSH descriptor: [Radiotherapy Dosage] explode all trees</w:t>
            </w:r>
          </w:p>
        </w:tc>
        <w:tc>
          <w:tcPr>
            <w:tcW w:w="720" w:type="dxa"/>
          </w:tcPr>
          <w:p w14:paraId="06E4B9BC" w14:textId="77777777" w:rsidR="004B0933" w:rsidRPr="002731E7" w:rsidRDefault="004B0933" w:rsidP="005233D5">
            <w:pPr>
              <w:jc w:val="right"/>
              <w:rPr>
                <w:sz w:val="18"/>
                <w:szCs w:val="18"/>
              </w:rPr>
            </w:pPr>
            <w:r w:rsidRPr="002731E7">
              <w:rPr>
                <w:sz w:val="18"/>
                <w:szCs w:val="18"/>
              </w:rPr>
              <w:t>2490</w:t>
            </w:r>
          </w:p>
        </w:tc>
      </w:tr>
      <w:tr w:rsidR="004B0933" w:rsidRPr="002731E7" w14:paraId="71CF3435" w14:textId="77777777" w:rsidTr="009512FF">
        <w:trPr>
          <w:trHeight w:val="432"/>
        </w:trPr>
        <w:tc>
          <w:tcPr>
            <w:tcW w:w="558" w:type="dxa"/>
          </w:tcPr>
          <w:p w14:paraId="59500A31" w14:textId="77777777" w:rsidR="004B0933" w:rsidRPr="002731E7" w:rsidRDefault="004B0933" w:rsidP="005233D5">
            <w:pPr>
              <w:rPr>
                <w:sz w:val="18"/>
                <w:szCs w:val="18"/>
              </w:rPr>
            </w:pPr>
            <w:r w:rsidRPr="002731E7">
              <w:rPr>
                <w:sz w:val="18"/>
                <w:szCs w:val="18"/>
              </w:rPr>
              <w:t>#7</w:t>
            </w:r>
          </w:p>
        </w:tc>
        <w:tc>
          <w:tcPr>
            <w:tcW w:w="4680" w:type="dxa"/>
          </w:tcPr>
          <w:p w14:paraId="6EA3E88B" w14:textId="77777777" w:rsidR="004B0933" w:rsidRPr="002731E7" w:rsidRDefault="004B0933" w:rsidP="005233D5">
            <w:pPr>
              <w:rPr>
                <w:sz w:val="18"/>
                <w:szCs w:val="18"/>
              </w:rPr>
            </w:pPr>
            <w:r w:rsidRPr="002731E7">
              <w:rPr>
                <w:sz w:val="18"/>
                <w:szCs w:val="18"/>
              </w:rPr>
              <w:t>MeSH descriptor: [Radiosurgery] explode all trees</w:t>
            </w:r>
          </w:p>
        </w:tc>
        <w:tc>
          <w:tcPr>
            <w:tcW w:w="720" w:type="dxa"/>
          </w:tcPr>
          <w:p w14:paraId="211D082C" w14:textId="77777777" w:rsidR="004B0933" w:rsidRPr="002731E7" w:rsidRDefault="004B0933" w:rsidP="005233D5">
            <w:pPr>
              <w:jc w:val="right"/>
              <w:rPr>
                <w:sz w:val="18"/>
                <w:szCs w:val="18"/>
              </w:rPr>
            </w:pPr>
            <w:r w:rsidRPr="002731E7">
              <w:rPr>
                <w:sz w:val="18"/>
                <w:szCs w:val="18"/>
              </w:rPr>
              <w:t>212</w:t>
            </w:r>
          </w:p>
        </w:tc>
      </w:tr>
      <w:tr w:rsidR="004B0933" w:rsidRPr="002731E7" w14:paraId="643A35B9" w14:textId="77777777" w:rsidTr="009512FF">
        <w:trPr>
          <w:trHeight w:val="432"/>
        </w:trPr>
        <w:tc>
          <w:tcPr>
            <w:tcW w:w="558" w:type="dxa"/>
          </w:tcPr>
          <w:p w14:paraId="3512C63F" w14:textId="77777777" w:rsidR="004B0933" w:rsidRPr="002731E7" w:rsidRDefault="004B0933" w:rsidP="005233D5">
            <w:pPr>
              <w:rPr>
                <w:sz w:val="18"/>
                <w:szCs w:val="18"/>
              </w:rPr>
            </w:pPr>
            <w:r w:rsidRPr="002731E7">
              <w:rPr>
                <w:sz w:val="18"/>
                <w:szCs w:val="18"/>
              </w:rPr>
              <w:t>#8</w:t>
            </w:r>
          </w:p>
        </w:tc>
        <w:tc>
          <w:tcPr>
            <w:tcW w:w="4680" w:type="dxa"/>
          </w:tcPr>
          <w:p w14:paraId="2C4C356E" w14:textId="77777777" w:rsidR="004B0933" w:rsidRPr="002731E7" w:rsidRDefault="004B0933" w:rsidP="005233D5">
            <w:pPr>
              <w:rPr>
                <w:sz w:val="18"/>
                <w:szCs w:val="18"/>
              </w:rPr>
            </w:pPr>
            <w:r w:rsidRPr="002731E7">
              <w:rPr>
                <w:sz w:val="18"/>
                <w:szCs w:val="18"/>
              </w:rPr>
              <w:t>hypofraction*</w:t>
            </w:r>
          </w:p>
        </w:tc>
        <w:tc>
          <w:tcPr>
            <w:tcW w:w="720" w:type="dxa"/>
          </w:tcPr>
          <w:p w14:paraId="02AA8EF0" w14:textId="77777777" w:rsidR="004B0933" w:rsidRPr="002731E7" w:rsidRDefault="004B0933" w:rsidP="005233D5">
            <w:pPr>
              <w:jc w:val="right"/>
              <w:rPr>
                <w:sz w:val="18"/>
                <w:szCs w:val="18"/>
              </w:rPr>
            </w:pPr>
            <w:r w:rsidRPr="002731E7">
              <w:rPr>
                <w:sz w:val="18"/>
                <w:szCs w:val="18"/>
              </w:rPr>
              <w:t>940</w:t>
            </w:r>
          </w:p>
        </w:tc>
      </w:tr>
      <w:tr w:rsidR="004B0933" w:rsidRPr="002731E7" w14:paraId="34DDA80C" w14:textId="77777777" w:rsidTr="009512FF">
        <w:trPr>
          <w:trHeight w:val="432"/>
        </w:trPr>
        <w:tc>
          <w:tcPr>
            <w:tcW w:w="558" w:type="dxa"/>
          </w:tcPr>
          <w:p w14:paraId="282BDE51" w14:textId="77777777" w:rsidR="004B0933" w:rsidRPr="002731E7" w:rsidRDefault="004B0933" w:rsidP="005233D5">
            <w:pPr>
              <w:rPr>
                <w:sz w:val="18"/>
                <w:szCs w:val="18"/>
              </w:rPr>
            </w:pPr>
            <w:r w:rsidRPr="002731E7">
              <w:rPr>
                <w:sz w:val="18"/>
                <w:szCs w:val="18"/>
              </w:rPr>
              <w:t>#9</w:t>
            </w:r>
          </w:p>
        </w:tc>
        <w:tc>
          <w:tcPr>
            <w:tcW w:w="4680" w:type="dxa"/>
          </w:tcPr>
          <w:p w14:paraId="35FC8751" w14:textId="77777777" w:rsidR="004B0933" w:rsidRPr="002731E7" w:rsidRDefault="004B0933" w:rsidP="005233D5">
            <w:pPr>
              <w:rPr>
                <w:sz w:val="18"/>
                <w:szCs w:val="18"/>
              </w:rPr>
            </w:pPr>
            <w:r w:rsidRPr="002731E7">
              <w:rPr>
                <w:sz w:val="18"/>
                <w:szCs w:val="18"/>
              </w:rPr>
              <w:t>dos* NEAR/3 fraction*</w:t>
            </w:r>
          </w:p>
        </w:tc>
        <w:tc>
          <w:tcPr>
            <w:tcW w:w="720" w:type="dxa"/>
          </w:tcPr>
          <w:p w14:paraId="33E0099D" w14:textId="77777777" w:rsidR="004B0933" w:rsidRPr="002731E7" w:rsidRDefault="004B0933" w:rsidP="005233D5">
            <w:pPr>
              <w:jc w:val="right"/>
              <w:rPr>
                <w:sz w:val="18"/>
                <w:szCs w:val="18"/>
              </w:rPr>
            </w:pPr>
            <w:r w:rsidRPr="002731E7">
              <w:rPr>
                <w:sz w:val="18"/>
                <w:szCs w:val="18"/>
              </w:rPr>
              <w:t>2301</w:t>
            </w:r>
          </w:p>
        </w:tc>
      </w:tr>
      <w:tr w:rsidR="004B0933" w:rsidRPr="002731E7" w14:paraId="633E4046" w14:textId="77777777" w:rsidTr="009512FF">
        <w:trPr>
          <w:trHeight w:val="432"/>
        </w:trPr>
        <w:tc>
          <w:tcPr>
            <w:tcW w:w="558" w:type="dxa"/>
          </w:tcPr>
          <w:p w14:paraId="3684B04C" w14:textId="77777777" w:rsidR="004B0933" w:rsidRPr="002731E7" w:rsidRDefault="004B0933" w:rsidP="005233D5">
            <w:pPr>
              <w:rPr>
                <w:sz w:val="18"/>
                <w:szCs w:val="18"/>
              </w:rPr>
            </w:pPr>
            <w:r w:rsidRPr="002731E7">
              <w:rPr>
                <w:sz w:val="18"/>
                <w:szCs w:val="18"/>
              </w:rPr>
              <w:t>#10</w:t>
            </w:r>
          </w:p>
        </w:tc>
        <w:tc>
          <w:tcPr>
            <w:tcW w:w="4680" w:type="dxa"/>
          </w:tcPr>
          <w:p w14:paraId="1B6C2895" w14:textId="77777777" w:rsidR="004B0933" w:rsidRPr="002731E7" w:rsidRDefault="004B0933" w:rsidP="005233D5">
            <w:pPr>
              <w:rPr>
                <w:sz w:val="18"/>
                <w:szCs w:val="18"/>
              </w:rPr>
            </w:pPr>
            <w:r w:rsidRPr="002731E7">
              <w:rPr>
                <w:sz w:val="18"/>
                <w:szCs w:val="18"/>
              </w:rPr>
              <w:t>fraction* NEAR/3 radi*</w:t>
            </w:r>
          </w:p>
        </w:tc>
        <w:tc>
          <w:tcPr>
            <w:tcW w:w="720" w:type="dxa"/>
          </w:tcPr>
          <w:p w14:paraId="1F5D8EDC" w14:textId="77777777" w:rsidR="004B0933" w:rsidRPr="002731E7" w:rsidRDefault="004B0933" w:rsidP="005233D5">
            <w:pPr>
              <w:jc w:val="right"/>
              <w:rPr>
                <w:sz w:val="18"/>
                <w:szCs w:val="18"/>
              </w:rPr>
            </w:pPr>
            <w:r w:rsidRPr="002731E7">
              <w:rPr>
                <w:sz w:val="18"/>
                <w:szCs w:val="18"/>
              </w:rPr>
              <w:t>2503</w:t>
            </w:r>
          </w:p>
        </w:tc>
      </w:tr>
      <w:tr w:rsidR="004B0933" w:rsidRPr="002731E7" w14:paraId="3ECB1E70" w14:textId="77777777" w:rsidTr="009512FF">
        <w:trPr>
          <w:trHeight w:val="432"/>
        </w:trPr>
        <w:tc>
          <w:tcPr>
            <w:tcW w:w="558" w:type="dxa"/>
          </w:tcPr>
          <w:p w14:paraId="663499AA" w14:textId="77777777" w:rsidR="004B0933" w:rsidRPr="002731E7" w:rsidRDefault="004B0933" w:rsidP="005233D5">
            <w:pPr>
              <w:rPr>
                <w:sz w:val="18"/>
                <w:szCs w:val="18"/>
              </w:rPr>
            </w:pPr>
            <w:r w:rsidRPr="002731E7">
              <w:rPr>
                <w:sz w:val="18"/>
                <w:szCs w:val="18"/>
              </w:rPr>
              <w:t>#11</w:t>
            </w:r>
          </w:p>
        </w:tc>
        <w:tc>
          <w:tcPr>
            <w:tcW w:w="4680" w:type="dxa"/>
          </w:tcPr>
          <w:p w14:paraId="0AF7FF9A" w14:textId="77777777" w:rsidR="004B0933" w:rsidRPr="002731E7" w:rsidRDefault="004B0933" w:rsidP="005233D5">
            <w:pPr>
              <w:rPr>
                <w:sz w:val="18"/>
                <w:szCs w:val="18"/>
              </w:rPr>
            </w:pPr>
            <w:r w:rsidRPr="002731E7">
              <w:rPr>
                <w:sz w:val="18"/>
                <w:szCs w:val="18"/>
              </w:rPr>
              <w:t>dos* NEAR/3 escalat*</w:t>
            </w:r>
          </w:p>
        </w:tc>
        <w:tc>
          <w:tcPr>
            <w:tcW w:w="720" w:type="dxa"/>
          </w:tcPr>
          <w:p w14:paraId="67157F8C" w14:textId="77777777" w:rsidR="004B0933" w:rsidRPr="002731E7" w:rsidRDefault="004B0933" w:rsidP="005233D5">
            <w:pPr>
              <w:jc w:val="right"/>
              <w:rPr>
                <w:sz w:val="18"/>
                <w:szCs w:val="18"/>
              </w:rPr>
            </w:pPr>
            <w:r w:rsidRPr="002731E7">
              <w:rPr>
                <w:sz w:val="18"/>
                <w:szCs w:val="18"/>
              </w:rPr>
              <w:t>11776</w:t>
            </w:r>
          </w:p>
        </w:tc>
      </w:tr>
      <w:tr w:rsidR="004B0933" w:rsidRPr="002731E7" w14:paraId="08647EAF" w14:textId="77777777" w:rsidTr="009512FF">
        <w:trPr>
          <w:trHeight w:val="432"/>
        </w:trPr>
        <w:tc>
          <w:tcPr>
            <w:tcW w:w="558" w:type="dxa"/>
          </w:tcPr>
          <w:p w14:paraId="115B7CD7" w14:textId="77777777" w:rsidR="004B0933" w:rsidRPr="002731E7" w:rsidRDefault="004B0933" w:rsidP="005233D5">
            <w:pPr>
              <w:rPr>
                <w:sz w:val="18"/>
                <w:szCs w:val="18"/>
              </w:rPr>
            </w:pPr>
            <w:r w:rsidRPr="002731E7">
              <w:rPr>
                <w:sz w:val="18"/>
                <w:szCs w:val="18"/>
              </w:rPr>
              <w:t>#12</w:t>
            </w:r>
          </w:p>
        </w:tc>
        <w:tc>
          <w:tcPr>
            <w:tcW w:w="4680" w:type="dxa"/>
          </w:tcPr>
          <w:p w14:paraId="7DD108E3" w14:textId="77777777" w:rsidR="004B0933" w:rsidRPr="002731E7" w:rsidRDefault="004B0933" w:rsidP="005233D5">
            <w:pPr>
              <w:rPr>
                <w:sz w:val="18"/>
                <w:szCs w:val="18"/>
              </w:rPr>
            </w:pPr>
            <w:r w:rsidRPr="002731E7">
              <w:rPr>
                <w:sz w:val="18"/>
                <w:szCs w:val="18"/>
              </w:rPr>
              <w:t>boost* NEAR/3 radi*</w:t>
            </w:r>
          </w:p>
        </w:tc>
        <w:tc>
          <w:tcPr>
            <w:tcW w:w="720" w:type="dxa"/>
          </w:tcPr>
          <w:p w14:paraId="574EE2ED" w14:textId="77777777" w:rsidR="004B0933" w:rsidRPr="002731E7" w:rsidRDefault="004B0933" w:rsidP="005233D5">
            <w:pPr>
              <w:jc w:val="right"/>
              <w:rPr>
                <w:sz w:val="18"/>
                <w:szCs w:val="18"/>
              </w:rPr>
            </w:pPr>
            <w:r w:rsidRPr="002731E7">
              <w:rPr>
                <w:sz w:val="18"/>
                <w:szCs w:val="18"/>
              </w:rPr>
              <w:t>351</w:t>
            </w:r>
          </w:p>
        </w:tc>
      </w:tr>
      <w:tr w:rsidR="004B0933" w:rsidRPr="002731E7" w14:paraId="312780D9" w14:textId="77777777" w:rsidTr="009512FF">
        <w:trPr>
          <w:trHeight w:val="432"/>
        </w:trPr>
        <w:tc>
          <w:tcPr>
            <w:tcW w:w="558" w:type="dxa"/>
          </w:tcPr>
          <w:p w14:paraId="125CB839" w14:textId="77777777" w:rsidR="004B0933" w:rsidRPr="002731E7" w:rsidRDefault="004B0933" w:rsidP="005233D5">
            <w:pPr>
              <w:rPr>
                <w:sz w:val="18"/>
                <w:szCs w:val="18"/>
              </w:rPr>
            </w:pPr>
            <w:r w:rsidRPr="002731E7">
              <w:rPr>
                <w:sz w:val="18"/>
                <w:szCs w:val="18"/>
              </w:rPr>
              <w:t>#13</w:t>
            </w:r>
          </w:p>
        </w:tc>
        <w:tc>
          <w:tcPr>
            <w:tcW w:w="4680" w:type="dxa"/>
          </w:tcPr>
          <w:p w14:paraId="0A14227A" w14:textId="77777777" w:rsidR="004B0933" w:rsidRPr="002731E7" w:rsidRDefault="004B0933" w:rsidP="005233D5">
            <w:pPr>
              <w:rPr>
                <w:sz w:val="18"/>
                <w:szCs w:val="18"/>
              </w:rPr>
            </w:pPr>
            <w:r w:rsidRPr="002731E7">
              <w:rPr>
                <w:sz w:val="18"/>
                <w:szCs w:val="18"/>
              </w:rPr>
              <w:t>stereotactic</w:t>
            </w:r>
          </w:p>
        </w:tc>
        <w:tc>
          <w:tcPr>
            <w:tcW w:w="720" w:type="dxa"/>
          </w:tcPr>
          <w:p w14:paraId="417B4589" w14:textId="77777777" w:rsidR="004B0933" w:rsidRPr="002731E7" w:rsidRDefault="004B0933" w:rsidP="005233D5">
            <w:pPr>
              <w:jc w:val="right"/>
              <w:rPr>
                <w:sz w:val="18"/>
                <w:szCs w:val="18"/>
              </w:rPr>
            </w:pPr>
            <w:r w:rsidRPr="002731E7">
              <w:rPr>
                <w:sz w:val="18"/>
                <w:szCs w:val="18"/>
              </w:rPr>
              <w:t>2014</w:t>
            </w:r>
          </w:p>
        </w:tc>
      </w:tr>
      <w:tr w:rsidR="004B0933" w:rsidRPr="002731E7" w14:paraId="4D857C51" w14:textId="77777777" w:rsidTr="009512FF">
        <w:trPr>
          <w:trHeight w:val="432"/>
        </w:trPr>
        <w:tc>
          <w:tcPr>
            <w:tcW w:w="558" w:type="dxa"/>
          </w:tcPr>
          <w:p w14:paraId="5386C3C5" w14:textId="77777777" w:rsidR="004B0933" w:rsidRPr="002731E7" w:rsidRDefault="004B0933" w:rsidP="005233D5">
            <w:pPr>
              <w:rPr>
                <w:sz w:val="18"/>
                <w:szCs w:val="18"/>
              </w:rPr>
            </w:pPr>
            <w:r w:rsidRPr="002731E7">
              <w:rPr>
                <w:sz w:val="18"/>
                <w:szCs w:val="18"/>
              </w:rPr>
              <w:t>#14</w:t>
            </w:r>
          </w:p>
        </w:tc>
        <w:tc>
          <w:tcPr>
            <w:tcW w:w="4680" w:type="dxa"/>
          </w:tcPr>
          <w:p w14:paraId="74114C95" w14:textId="77777777" w:rsidR="004B0933" w:rsidRPr="002731E7" w:rsidRDefault="004B0933" w:rsidP="005233D5">
            <w:pPr>
              <w:rPr>
                <w:sz w:val="18"/>
                <w:szCs w:val="18"/>
              </w:rPr>
            </w:pPr>
            <w:r w:rsidRPr="002731E7">
              <w:rPr>
                <w:sz w:val="18"/>
                <w:szCs w:val="18"/>
              </w:rPr>
              <w:t>#6 or #7 or #8 or #9 or #10 or #11 or #12 or #13</w:t>
            </w:r>
          </w:p>
        </w:tc>
        <w:tc>
          <w:tcPr>
            <w:tcW w:w="720" w:type="dxa"/>
          </w:tcPr>
          <w:p w14:paraId="56B3DF2C" w14:textId="77777777" w:rsidR="004B0933" w:rsidRPr="002731E7" w:rsidRDefault="004B0933" w:rsidP="005233D5">
            <w:pPr>
              <w:jc w:val="right"/>
              <w:rPr>
                <w:sz w:val="18"/>
                <w:szCs w:val="18"/>
              </w:rPr>
            </w:pPr>
            <w:r w:rsidRPr="002731E7">
              <w:rPr>
                <w:sz w:val="18"/>
                <w:szCs w:val="18"/>
              </w:rPr>
              <w:t>18760</w:t>
            </w:r>
          </w:p>
        </w:tc>
      </w:tr>
      <w:tr w:rsidR="004B0933" w:rsidRPr="002731E7" w14:paraId="7EFDB4DB" w14:textId="77777777" w:rsidTr="009512FF">
        <w:trPr>
          <w:trHeight w:val="432"/>
        </w:trPr>
        <w:tc>
          <w:tcPr>
            <w:tcW w:w="558" w:type="dxa"/>
          </w:tcPr>
          <w:p w14:paraId="14FF0765" w14:textId="77777777" w:rsidR="004B0933" w:rsidRPr="002731E7" w:rsidRDefault="004B0933" w:rsidP="005233D5">
            <w:pPr>
              <w:rPr>
                <w:sz w:val="18"/>
                <w:szCs w:val="18"/>
              </w:rPr>
            </w:pPr>
            <w:r w:rsidRPr="002731E7">
              <w:rPr>
                <w:sz w:val="18"/>
                <w:szCs w:val="18"/>
              </w:rPr>
              <w:t>#15</w:t>
            </w:r>
          </w:p>
        </w:tc>
        <w:tc>
          <w:tcPr>
            <w:tcW w:w="4680" w:type="dxa"/>
          </w:tcPr>
          <w:p w14:paraId="16CB6A9C" w14:textId="77777777" w:rsidR="004B0933" w:rsidRPr="002731E7" w:rsidRDefault="004B0933" w:rsidP="005233D5">
            <w:pPr>
              <w:rPr>
                <w:sz w:val="18"/>
                <w:szCs w:val="18"/>
              </w:rPr>
            </w:pPr>
            <w:r w:rsidRPr="002731E7">
              <w:rPr>
                <w:sz w:val="18"/>
                <w:szCs w:val="18"/>
              </w:rPr>
              <w:t>#5 and #14</w:t>
            </w:r>
          </w:p>
        </w:tc>
        <w:tc>
          <w:tcPr>
            <w:tcW w:w="720" w:type="dxa"/>
          </w:tcPr>
          <w:p w14:paraId="14C5B000" w14:textId="77777777" w:rsidR="004B0933" w:rsidRPr="002731E7" w:rsidRDefault="004B0933" w:rsidP="005233D5">
            <w:pPr>
              <w:jc w:val="right"/>
              <w:rPr>
                <w:sz w:val="18"/>
                <w:szCs w:val="18"/>
              </w:rPr>
            </w:pPr>
            <w:r w:rsidRPr="002731E7">
              <w:rPr>
                <w:sz w:val="18"/>
                <w:szCs w:val="18"/>
              </w:rPr>
              <w:t>1214</w:t>
            </w:r>
          </w:p>
        </w:tc>
      </w:tr>
      <w:tr w:rsidR="004B0933" w:rsidRPr="002731E7" w14:paraId="54BCDCB0" w14:textId="77777777" w:rsidTr="009512FF">
        <w:trPr>
          <w:trHeight w:val="432"/>
        </w:trPr>
        <w:tc>
          <w:tcPr>
            <w:tcW w:w="558" w:type="dxa"/>
          </w:tcPr>
          <w:p w14:paraId="661032FD" w14:textId="77777777" w:rsidR="004B0933" w:rsidRPr="002731E7" w:rsidRDefault="004B0933" w:rsidP="005233D5">
            <w:pPr>
              <w:rPr>
                <w:sz w:val="18"/>
                <w:szCs w:val="18"/>
              </w:rPr>
            </w:pPr>
            <w:r w:rsidRPr="002731E7">
              <w:rPr>
                <w:sz w:val="18"/>
                <w:szCs w:val="18"/>
              </w:rPr>
              <w:t>#16</w:t>
            </w:r>
          </w:p>
        </w:tc>
        <w:tc>
          <w:tcPr>
            <w:tcW w:w="4680" w:type="dxa"/>
          </w:tcPr>
          <w:p w14:paraId="1680F073" w14:textId="77777777" w:rsidR="004B0933" w:rsidRPr="002731E7" w:rsidRDefault="004B0933" w:rsidP="005233D5">
            <w:pPr>
              <w:rPr>
                <w:sz w:val="18"/>
                <w:szCs w:val="18"/>
              </w:rPr>
            </w:pPr>
            <w:r w:rsidRPr="002731E7">
              <w:rPr>
                <w:sz w:val="18"/>
                <w:szCs w:val="18"/>
              </w:rPr>
              <w:t>MeSH descriptor: [Animals] explode all trees</w:t>
            </w:r>
          </w:p>
        </w:tc>
        <w:tc>
          <w:tcPr>
            <w:tcW w:w="720" w:type="dxa"/>
          </w:tcPr>
          <w:p w14:paraId="6B952BC4" w14:textId="77777777" w:rsidR="004B0933" w:rsidRPr="002731E7" w:rsidRDefault="004B0933" w:rsidP="005233D5">
            <w:pPr>
              <w:jc w:val="right"/>
              <w:rPr>
                <w:sz w:val="18"/>
                <w:szCs w:val="18"/>
              </w:rPr>
            </w:pPr>
            <w:r w:rsidRPr="002731E7">
              <w:rPr>
                <w:sz w:val="18"/>
                <w:szCs w:val="18"/>
              </w:rPr>
              <w:t>15784</w:t>
            </w:r>
          </w:p>
        </w:tc>
      </w:tr>
      <w:tr w:rsidR="004B0933" w:rsidRPr="002731E7" w14:paraId="768D95C1" w14:textId="77777777" w:rsidTr="009512FF">
        <w:trPr>
          <w:trHeight w:val="432"/>
        </w:trPr>
        <w:tc>
          <w:tcPr>
            <w:tcW w:w="558" w:type="dxa"/>
          </w:tcPr>
          <w:p w14:paraId="6C6B27B9" w14:textId="77777777" w:rsidR="004B0933" w:rsidRPr="002731E7" w:rsidRDefault="004B0933" w:rsidP="005233D5">
            <w:pPr>
              <w:rPr>
                <w:sz w:val="18"/>
                <w:szCs w:val="18"/>
              </w:rPr>
            </w:pPr>
            <w:r w:rsidRPr="002731E7">
              <w:rPr>
                <w:sz w:val="18"/>
                <w:szCs w:val="18"/>
              </w:rPr>
              <w:t>#17</w:t>
            </w:r>
          </w:p>
        </w:tc>
        <w:tc>
          <w:tcPr>
            <w:tcW w:w="4680" w:type="dxa"/>
          </w:tcPr>
          <w:p w14:paraId="65DFD19A" w14:textId="77777777" w:rsidR="004B0933" w:rsidRPr="002731E7" w:rsidRDefault="004B0933" w:rsidP="005233D5">
            <w:pPr>
              <w:rPr>
                <w:sz w:val="18"/>
                <w:szCs w:val="18"/>
              </w:rPr>
            </w:pPr>
            <w:r w:rsidRPr="002731E7">
              <w:rPr>
                <w:sz w:val="18"/>
                <w:szCs w:val="18"/>
              </w:rPr>
              <w:t>MeSH descriptor: [Humans] explode all trees</w:t>
            </w:r>
          </w:p>
        </w:tc>
        <w:tc>
          <w:tcPr>
            <w:tcW w:w="720" w:type="dxa"/>
          </w:tcPr>
          <w:p w14:paraId="5678E247" w14:textId="77777777" w:rsidR="004B0933" w:rsidRPr="002731E7" w:rsidRDefault="004B0933" w:rsidP="005233D5">
            <w:pPr>
              <w:jc w:val="right"/>
              <w:rPr>
                <w:sz w:val="18"/>
                <w:szCs w:val="18"/>
              </w:rPr>
            </w:pPr>
            <w:r w:rsidRPr="002731E7">
              <w:rPr>
                <w:sz w:val="18"/>
                <w:szCs w:val="18"/>
              </w:rPr>
              <w:t>8478</w:t>
            </w:r>
          </w:p>
        </w:tc>
      </w:tr>
      <w:tr w:rsidR="004B0933" w:rsidRPr="002731E7" w14:paraId="1FC0A9A0" w14:textId="77777777" w:rsidTr="009512FF">
        <w:trPr>
          <w:trHeight w:val="432"/>
        </w:trPr>
        <w:tc>
          <w:tcPr>
            <w:tcW w:w="558" w:type="dxa"/>
          </w:tcPr>
          <w:p w14:paraId="30B716C2" w14:textId="77777777" w:rsidR="004B0933" w:rsidRPr="002731E7" w:rsidRDefault="004B0933" w:rsidP="005233D5">
            <w:pPr>
              <w:rPr>
                <w:sz w:val="18"/>
                <w:szCs w:val="18"/>
              </w:rPr>
            </w:pPr>
            <w:r w:rsidRPr="002731E7">
              <w:rPr>
                <w:sz w:val="18"/>
                <w:szCs w:val="18"/>
              </w:rPr>
              <w:t>#18</w:t>
            </w:r>
          </w:p>
        </w:tc>
        <w:tc>
          <w:tcPr>
            <w:tcW w:w="4680" w:type="dxa"/>
          </w:tcPr>
          <w:p w14:paraId="7AF0DDE0" w14:textId="77777777" w:rsidR="004B0933" w:rsidRPr="002731E7" w:rsidRDefault="004B0933" w:rsidP="005233D5">
            <w:pPr>
              <w:rPr>
                <w:sz w:val="18"/>
                <w:szCs w:val="18"/>
              </w:rPr>
            </w:pPr>
            <w:r w:rsidRPr="002731E7">
              <w:rPr>
                <w:sz w:val="18"/>
                <w:szCs w:val="18"/>
              </w:rPr>
              <w:t>#16 not #17</w:t>
            </w:r>
          </w:p>
        </w:tc>
        <w:tc>
          <w:tcPr>
            <w:tcW w:w="720" w:type="dxa"/>
          </w:tcPr>
          <w:p w14:paraId="057CCC92" w14:textId="77777777" w:rsidR="004B0933" w:rsidRPr="002731E7" w:rsidRDefault="004B0933" w:rsidP="005233D5">
            <w:pPr>
              <w:jc w:val="right"/>
              <w:rPr>
                <w:sz w:val="18"/>
                <w:szCs w:val="18"/>
              </w:rPr>
            </w:pPr>
          </w:p>
        </w:tc>
      </w:tr>
      <w:tr w:rsidR="004B0933" w:rsidRPr="002731E7" w14:paraId="645C2084" w14:textId="77777777" w:rsidTr="009512FF">
        <w:trPr>
          <w:trHeight w:val="432"/>
        </w:trPr>
        <w:tc>
          <w:tcPr>
            <w:tcW w:w="558" w:type="dxa"/>
          </w:tcPr>
          <w:p w14:paraId="3D381586" w14:textId="77777777" w:rsidR="004B0933" w:rsidRPr="002731E7" w:rsidRDefault="004B0933" w:rsidP="005233D5">
            <w:pPr>
              <w:rPr>
                <w:sz w:val="18"/>
                <w:szCs w:val="18"/>
              </w:rPr>
            </w:pPr>
            <w:r w:rsidRPr="002731E7">
              <w:rPr>
                <w:sz w:val="18"/>
                <w:szCs w:val="18"/>
              </w:rPr>
              <w:t>#19</w:t>
            </w:r>
          </w:p>
        </w:tc>
        <w:tc>
          <w:tcPr>
            <w:tcW w:w="4680" w:type="dxa"/>
          </w:tcPr>
          <w:p w14:paraId="2B9E8A93" w14:textId="77777777" w:rsidR="004B0933" w:rsidRPr="002731E7" w:rsidRDefault="004B0933" w:rsidP="005233D5">
            <w:pPr>
              <w:rPr>
                <w:sz w:val="18"/>
                <w:szCs w:val="18"/>
              </w:rPr>
            </w:pPr>
            <w:r w:rsidRPr="002731E7">
              <w:rPr>
                <w:sz w:val="18"/>
                <w:szCs w:val="18"/>
              </w:rPr>
              <w:t>#15 not #18 with Publication Year from 2000 to 2020, in Trials</w:t>
            </w:r>
          </w:p>
        </w:tc>
        <w:tc>
          <w:tcPr>
            <w:tcW w:w="720" w:type="dxa"/>
          </w:tcPr>
          <w:p w14:paraId="7C36FB85" w14:textId="77777777" w:rsidR="004B0933" w:rsidRPr="002731E7" w:rsidRDefault="004B0933" w:rsidP="005233D5">
            <w:pPr>
              <w:jc w:val="right"/>
              <w:rPr>
                <w:sz w:val="18"/>
                <w:szCs w:val="18"/>
              </w:rPr>
            </w:pPr>
            <w:r w:rsidRPr="002731E7">
              <w:rPr>
                <w:sz w:val="18"/>
                <w:szCs w:val="18"/>
              </w:rPr>
              <w:t>1072</w:t>
            </w:r>
          </w:p>
        </w:tc>
      </w:tr>
    </w:tbl>
    <w:p w14:paraId="57DA025F" w14:textId="77777777" w:rsidR="002731E7" w:rsidRDefault="002731E7" w:rsidP="00E063D5">
      <w:pPr>
        <w:spacing w:after="0" w:line="360" w:lineRule="auto"/>
        <w:jc w:val="both"/>
        <w:rPr>
          <w:rFonts w:cstheme="minorHAnsi"/>
        </w:rPr>
      </w:pPr>
    </w:p>
    <w:p w14:paraId="6199CD6D" w14:textId="77777777" w:rsidR="002731E7" w:rsidRDefault="002731E7" w:rsidP="00E063D5">
      <w:pPr>
        <w:spacing w:after="0" w:line="360" w:lineRule="auto"/>
        <w:jc w:val="both"/>
        <w:rPr>
          <w:rFonts w:cstheme="minorHAnsi"/>
        </w:rPr>
      </w:pPr>
    </w:p>
    <w:p w14:paraId="646AC369" w14:textId="77777777" w:rsidR="002731E7" w:rsidRDefault="002731E7" w:rsidP="00E063D5">
      <w:pPr>
        <w:spacing w:after="0" w:line="360" w:lineRule="auto"/>
        <w:jc w:val="both"/>
        <w:rPr>
          <w:rFonts w:cstheme="minorHAnsi"/>
        </w:rPr>
      </w:pPr>
    </w:p>
    <w:p w14:paraId="6ED773CD" w14:textId="77777777" w:rsidR="002731E7" w:rsidRDefault="002731E7" w:rsidP="00E063D5">
      <w:pPr>
        <w:spacing w:after="0" w:line="360" w:lineRule="auto"/>
        <w:jc w:val="both"/>
        <w:rPr>
          <w:rFonts w:cstheme="minorHAnsi"/>
        </w:rPr>
      </w:pPr>
    </w:p>
    <w:p w14:paraId="5A826573" w14:textId="77777777" w:rsidR="002731E7" w:rsidRDefault="002731E7" w:rsidP="00E063D5">
      <w:pPr>
        <w:spacing w:after="0" w:line="360" w:lineRule="auto"/>
        <w:jc w:val="both"/>
        <w:rPr>
          <w:rFonts w:cstheme="minorHAnsi"/>
        </w:rPr>
      </w:pPr>
    </w:p>
    <w:p w14:paraId="577ACEDB" w14:textId="77777777" w:rsidR="002731E7" w:rsidRDefault="002731E7" w:rsidP="00E063D5">
      <w:pPr>
        <w:spacing w:after="0" w:line="360" w:lineRule="auto"/>
        <w:jc w:val="both"/>
        <w:rPr>
          <w:rFonts w:cstheme="minorHAnsi"/>
        </w:rPr>
      </w:pPr>
    </w:p>
    <w:p w14:paraId="1D5E9ED9" w14:textId="77777777" w:rsidR="002731E7" w:rsidRDefault="002731E7" w:rsidP="00E063D5">
      <w:pPr>
        <w:spacing w:after="0" w:line="360" w:lineRule="auto"/>
        <w:jc w:val="both"/>
        <w:rPr>
          <w:rFonts w:cstheme="minorHAnsi"/>
        </w:rPr>
      </w:pPr>
    </w:p>
    <w:p w14:paraId="5200A4E7" w14:textId="77777777" w:rsidR="002731E7" w:rsidRDefault="002731E7" w:rsidP="00E063D5">
      <w:pPr>
        <w:spacing w:after="0" w:line="360" w:lineRule="auto"/>
        <w:jc w:val="both"/>
        <w:rPr>
          <w:rFonts w:cstheme="minorHAnsi"/>
        </w:rPr>
      </w:pPr>
    </w:p>
    <w:p w14:paraId="7DC302FD" w14:textId="77777777" w:rsidR="002731E7" w:rsidRDefault="002731E7" w:rsidP="00E063D5">
      <w:pPr>
        <w:spacing w:after="0" w:line="360" w:lineRule="auto"/>
        <w:jc w:val="both"/>
        <w:rPr>
          <w:rFonts w:cstheme="minorHAnsi"/>
        </w:rPr>
      </w:pPr>
    </w:p>
    <w:p w14:paraId="3D569248" w14:textId="77777777" w:rsidR="002731E7" w:rsidRDefault="002731E7" w:rsidP="00E063D5">
      <w:pPr>
        <w:spacing w:after="0" w:line="360" w:lineRule="auto"/>
        <w:jc w:val="both"/>
        <w:rPr>
          <w:rFonts w:cstheme="minorHAnsi"/>
        </w:rPr>
      </w:pPr>
    </w:p>
    <w:p w14:paraId="3D369D10" w14:textId="77777777" w:rsidR="002731E7" w:rsidRDefault="002731E7" w:rsidP="00E063D5">
      <w:pPr>
        <w:spacing w:after="0" w:line="360" w:lineRule="auto"/>
        <w:jc w:val="both"/>
        <w:rPr>
          <w:rFonts w:cstheme="minorHAnsi"/>
        </w:rPr>
      </w:pPr>
    </w:p>
    <w:p w14:paraId="497A4DD8" w14:textId="0206FFD3" w:rsidR="00915AF3" w:rsidRPr="00915AF3" w:rsidRDefault="00915AF3" w:rsidP="00915AF3">
      <w:pPr>
        <w:spacing w:after="0" w:line="360" w:lineRule="auto"/>
        <w:jc w:val="both"/>
        <w:rPr>
          <w:rFonts w:cstheme="minorHAnsi"/>
          <w:b/>
          <w:noProof/>
          <w:szCs w:val="20"/>
          <w:u w:val="single"/>
        </w:rPr>
      </w:pPr>
      <w:r w:rsidRPr="00915AF3">
        <w:rPr>
          <w:rFonts w:cstheme="minorHAnsi"/>
          <w:b/>
          <w:noProof/>
          <w:szCs w:val="20"/>
          <w:u w:val="single"/>
        </w:rPr>
        <w:lastRenderedPageBreak/>
        <w:t>Web of Science Core Collection: Science Citation Index-EXPANDED (SCI-EXPANDED) (via Clarivate Analytics)</w:t>
      </w:r>
    </w:p>
    <w:tbl>
      <w:tblPr>
        <w:tblStyle w:val="TableGridLight1"/>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736"/>
        <w:gridCol w:w="4590"/>
      </w:tblGrid>
      <w:tr w:rsidR="002731E7" w:rsidRPr="002731E7" w14:paraId="0DC07F0D" w14:textId="77777777" w:rsidTr="00915AF3">
        <w:tc>
          <w:tcPr>
            <w:tcW w:w="0" w:type="auto"/>
            <w:noWrap/>
            <w:hideMark/>
          </w:tcPr>
          <w:p w14:paraId="011BAD64" w14:textId="77777777" w:rsidR="002731E7" w:rsidRPr="002731E7" w:rsidRDefault="002731E7" w:rsidP="002731E7">
            <w:pPr>
              <w:rPr>
                <w:sz w:val="18"/>
                <w:szCs w:val="18"/>
              </w:rPr>
            </w:pPr>
            <w:r w:rsidRPr="002731E7">
              <w:rPr>
                <w:sz w:val="18"/>
                <w:szCs w:val="18"/>
              </w:rPr>
              <w:t># 11</w:t>
            </w:r>
          </w:p>
        </w:tc>
        <w:tc>
          <w:tcPr>
            <w:tcW w:w="0" w:type="auto"/>
            <w:hideMark/>
          </w:tcPr>
          <w:p w14:paraId="1DD78309" w14:textId="77777777" w:rsidR="002731E7" w:rsidRPr="002731E7" w:rsidRDefault="00655970" w:rsidP="002731E7">
            <w:pPr>
              <w:rPr>
                <w:b/>
                <w:bCs/>
                <w:sz w:val="18"/>
                <w:szCs w:val="18"/>
              </w:rPr>
            </w:pPr>
            <w:hyperlink r:id="rId28" w:tooltip="Click to view the results" w:history="1">
              <w:r w:rsidR="002731E7" w:rsidRPr="002731E7">
                <w:rPr>
                  <w:rStyle w:val="Hyperlink"/>
                  <w:color w:val="auto"/>
                  <w:sz w:val="18"/>
                  <w:szCs w:val="18"/>
                </w:rPr>
                <w:t>2,942</w:t>
              </w:r>
            </w:hyperlink>
          </w:p>
        </w:tc>
        <w:tc>
          <w:tcPr>
            <w:tcW w:w="3911" w:type="pct"/>
            <w:hideMark/>
          </w:tcPr>
          <w:p w14:paraId="6FCAC277" w14:textId="77777777" w:rsidR="002731E7" w:rsidRPr="002731E7" w:rsidRDefault="002731E7" w:rsidP="002731E7">
            <w:pPr>
              <w:rPr>
                <w:sz w:val="18"/>
                <w:szCs w:val="18"/>
              </w:rPr>
            </w:pPr>
            <w:r w:rsidRPr="002731E7">
              <w:rPr>
                <w:sz w:val="18"/>
                <w:szCs w:val="18"/>
              </w:rPr>
              <w:t>(#7 OR #6) </w:t>
            </w:r>
            <w:r w:rsidRPr="002731E7">
              <w:rPr>
                <w:i/>
                <w:iCs/>
                <w:sz w:val="18"/>
                <w:szCs w:val="18"/>
              </w:rPr>
              <w:t>AND </w:t>
            </w:r>
            <w:r w:rsidRPr="002731E7">
              <w:rPr>
                <w:b/>
                <w:bCs/>
                <w:sz w:val="18"/>
                <w:szCs w:val="18"/>
              </w:rPr>
              <w:t>LANGUAGE:</w:t>
            </w:r>
            <w:r w:rsidRPr="002731E7">
              <w:rPr>
                <w:sz w:val="18"/>
                <w:szCs w:val="18"/>
              </w:rPr>
              <w:t> (English OR German)</w:t>
            </w:r>
          </w:p>
          <w:p w14:paraId="50933E89" w14:textId="77777777" w:rsidR="002731E7" w:rsidRPr="002731E7" w:rsidRDefault="002731E7" w:rsidP="002731E7">
            <w:pPr>
              <w:rPr>
                <w:sz w:val="18"/>
                <w:szCs w:val="18"/>
              </w:rPr>
            </w:pPr>
            <w:r w:rsidRPr="002731E7">
              <w:rPr>
                <w:b/>
                <w:bCs/>
                <w:sz w:val="18"/>
                <w:szCs w:val="18"/>
              </w:rPr>
              <w:t>Refined by:</w:t>
            </w:r>
            <w:r w:rsidRPr="002731E7">
              <w:rPr>
                <w:sz w:val="18"/>
                <w:szCs w:val="18"/>
              </w:rPr>
              <w:t> </w:t>
            </w:r>
            <w:r w:rsidRPr="002731E7">
              <w:rPr>
                <w:b/>
                <w:bCs/>
                <w:sz w:val="18"/>
                <w:szCs w:val="18"/>
              </w:rPr>
              <w:t>WEB OF SCIENCE CATEGORIES:</w:t>
            </w:r>
            <w:r w:rsidRPr="002731E7">
              <w:rPr>
                <w:sz w:val="18"/>
                <w:szCs w:val="18"/>
              </w:rPr>
              <w:t> ( ONCOLOGY OR RADIOLOGY NUCLEAR MEDICINE MEDICAL IMAGING OR UROLOGY NEPHROLOGY OR MEDICINE GENERAL INTERNAL ) AND </w:t>
            </w:r>
            <w:r w:rsidRPr="002731E7">
              <w:rPr>
                <w:b/>
                <w:bCs/>
                <w:sz w:val="18"/>
                <w:szCs w:val="18"/>
              </w:rPr>
              <w:t>DOCUMENT TYPES:</w:t>
            </w:r>
            <w:r w:rsidRPr="002731E7">
              <w:rPr>
                <w:sz w:val="18"/>
                <w:szCs w:val="18"/>
              </w:rPr>
              <w:t> ( ARTICLE OR EARLY ACCESS OR REVIEW )</w:t>
            </w:r>
          </w:p>
          <w:p w14:paraId="3BD2F432" w14:textId="77777777" w:rsidR="002731E7" w:rsidRPr="002731E7" w:rsidRDefault="002731E7" w:rsidP="002731E7">
            <w:pPr>
              <w:rPr>
                <w:i/>
                <w:iCs/>
                <w:sz w:val="18"/>
                <w:szCs w:val="18"/>
              </w:rPr>
            </w:pPr>
            <w:r w:rsidRPr="002731E7">
              <w:rPr>
                <w:i/>
                <w:iCs/>
                <w:sz w:val="18"/>
                <w:szCs w:val="18"/>
              </w:rPr>
              <w:t>Indexes=SCI-EXPANDED Timespan=2000-2020</w:t>
            </w:r>
          </w:p>
        </w:tc>
      </w:tr>
      <w:tr w:rsidR="002731E7" w:rsidRPr="002731E7" w14:paraId="3F843207" w14:textId="77777777" w:rsidTr="00915AF3">
        <w:tc>
          <w:tcPr>
            <w:tcW w:w="0" w:type="auto"/>
            <w:noWrap/>
            <w:hideMark/>
          </w:tcPr>
          <w:p w14:paraId="63FFCC48" w14:textId="77777777" w:rsidR="002731E7" w:rsidRPr="002731E7" w:rsidRDefault="002731E7" w:rsidP="002731E7">
            <w:pPr>
              <w:rPr>
                <w:sz w:val="18"/>
                <w:szCs w:val="18"/>
              </w:rPr>
            </w:pPr>
            <w:r w:rsidRPr="002731E7">
              <w:rPr>
                <w:sz w:val="18"/>
                <w:szCs w:val="18"/>
              </w:rPr>
              <w:t># 10</w:t>
            </w:r>
          </w:p>
        </w:tc>
        <w:tc>
          <w:tcPr>
            <w:tcW w:w="0" w:type="auto"/>
            <w:hideMark/>
          </w:tcPr>
          <w:p w14:paraId="674CDB91" w14:textId="77777777" w:rsidR="002731E7" w:rsidRPr="002731E7" w:rsidRDefault="00655970" w:rsidP="002731E7">
            <w:pPr>
              <w:rPr>
                <w:b/>
                <w:bCs/>
                <w:sz w:val="18"/>
                <w:szCs w:val="18"/>
              </w:rPr>
            </w:pPr>
            <w:hyperlink r:id="rId29" w:tooltip="Click to view the results" w:history="1">
              <w:r w:rsidR="002731E7" w:rsidRPr="002731E7">
                <w:rPr>
                  <w:rStyle w:val="Hyperlink"/>
                  <w:color w:val="auto"/>
                  <w:sz w:val="18"/>
                  <w:szCs w:val="18"/>
                </w:rPr>
                <w:t>3,967</w:t>
              </w:r>
            </w:hyperlink>
          </w:p>
        </w:tc>
        <w:tc>
          <w:tcPr>
            <w:tcW w:w="3911" w:type="pct"/>
            <w:hideMark/>
          </w:tcPr>
          <w:p w14:paraId="0A903BB8" w14:textId="77777777" w:rsidR="002731E7" w:rsidRPr="002731E7" w:rsidRDefault="002731E7" w:rsidP="002731E7">
            <w:pPr>
              <w:rPr>
                <w:sz w:val="18"/>
                <w:szCs w:val="18"/>
              </w:rPr>
            </w:pPr>
            <w:r w:rsidRPr="002731E7">
              <w:rPr>
                <w:sz w:val="18"/>
                <w:szCs w:val="18"/>
              </w:rPr>
              <w:t>(#7 OR #6) </w:t>
            </w:r>
            <w:r w:rsidRPr="002731E7">
              <w:rPr>
                <w:i/>
                <w:iCs/>
                <w:sz w:val="18"/>
                <w:szCs w:val="18"/>
              </w:rPr>
              <w:t>AND </w:t>
            </w:r>
            <w:r w:rsidRPr="002731E7">
              <w:rPr>
                <w:b/>
                <w:bCs/>
                <w:sz w:val="18"/>
                <w:szCs w:val="18"/>
              </w:rPr>
              <w:t>LANGUAGE:</w:t>
            </w:r>
            <w:r w:rsidRPr="002731E7">
              <w:rPr>
                <w:sz w:val="18"/>
                <w:szCs w:val="18"/>
              </w:rPr>
              <w:t> (English OR German)</w:t>
            </w:r>
          </w:p>
          <w:p w14:paraId="5A4FC6DA" w14:textId="77777777" w:rsidR="002731E7" w:rsidRPr="002731E7" w:rsidRDefault="002731E7" w:rsidP="002731E7">
            <w:pPr>
              <w:rPr>
                <w:sz w:val="18"/>
                <w:szCs w:val="18"/>
              </w:rPr>
            </w:pPr>
            <w:r w:rsidRPr="002731E7">
              <w:rPr>
                <w:b/>
                <w:bCs/>
                <w:sz w:val="18"/>
                <w:szCs w:val="18"/>
              </w:rPr>
              <w:t>Refined by:</w:t>
            </w:r>
            <w:r w:rsidRPr="002731E7">
              <w:rPr>
                <w:sz w:val="18"/>
                <w:szCs w:val="18"/>
              </w:rPr>
              <w:t> </w:t>
            </w:r>
            <w:r w:rsidRPr="002731E7">
              <w:rPr>
                <w:b/>
                <w:bCs/>
                <w:sz w:val="18"/>
                <w:szCs w:val="18"/>
              </w:rPr>
              <w:t>WEB OF SCIENCE CATEGORIES:</w:t>
            </w:r>
            <w:r w:rsidRPr="002731E7">
              <w:rPr>
                <w:sz w:val="18"/>
                <w:szCs w:val="18"/>
              </w:rPr>
              <w:t> ( ONCOLOGY OR RADIOLOGY NUCLEAR MEDICINE MEDICAL IMAGING OR UROLOGY NEPHROLOGY OR MEDICINE GENERAL INTERNAL )</w:t>
            </w:r>
          </w:p>
          <w:p w14:paraId="418C7E33" w14:textId="77777777" w:rsidR="002731E7" w:rsidRPr="002731E7" w:rsidRDefault="002731E7" w:rsidP="002731E7">
            <w:pPr>
              <w:rPr>
                <w:i/>
                <w:iCs/>
                <w:sz w:val="18"/>
                <w:szCs w:val="18"/>
              </w:rPr>
            </w:pPr>
            <w:r w:rsidRPr="002731E7">
              <w:rPr>
                <w:i/>
                <w:iCs/>
                <w:sz w:val="18"/>
                <w:szCs w:val="18"/>
              </w:rPr>
              <w:t>Indexes=SCI-EXPANDED Timespan=2000-2020</w:t>
            </w:r>
          </w:p>
        </w:tc>
      </w:tr>
      <w:tr w:rsidR="002731E7" w:rsidRPr="002731E7" w14:paraId="61FF9CD0" w14:textId="77777777" w:rsidTr="00915AF3">
        <w:tc>
          <w:tcPr>
            <w:tcW w:w="0" w:type="auto"/>
            <w:noWrap/>
            <w:hideMark/>
          </w:tcPr>
          <w:p w14:paraId="379509B0" w14:textId="77777777" w:rsidR="002731E7" w:rsidRPr="002731E7" w:rsidRDefault="002731E7" w:rsidP="002731E7">
            <w:pPr>
              <w:rPr>
                <w:sz w:val="18"/>
                <w:szCs w:val="18"/>
              </w:rPr>
            </w:pPr>
            <w:r w:rsidRPr="002731E7">
              <w:rPr>
                <w:sz w:val="18"/>
                <w:szCs w:val="18"/>
              </w:rPr>
              <w:t># 9</w:t>
            </w:r>
          </w:p>
        </w:tc>
        <w:tc>
          <w:tcPr>
            <w:tcW w:w="0" w:type="auto"/>
            <w:hideMark/>
          </w:tcPr>
          <w:p w14:paraId="6BA174F5" w14:textId="77777777" w:rsidR="002731E7" w:rsidRPr="002731E7" w:rsidRDefault="00655970" w:rsidP="002731E7">
            <w:pPr>
              <w:rPr>
                <w:b/>
                <w:bCs/>
                <w:sz w:val="18"/>
                <w:szCs w:val="18"/>
              </w:rPr>
            </w:pPr>
            <w:hyperlink r:id="rId30" w:tooltip="Click to view the results" w:history="1">
              <w:r w:rsidR="002731E7" w:rsidRPr="002731E7">
                <w:rPr>
                  <w:rStyle w:val="Hyperlink"/>
                  <w:color w:val="auto"/>
                  <w:sz w:val="18"/>
                  <w:szCs w:val="18"/>
                </w:rPr>
                <w:t>4,254</w:t>
              </w:r>
            </w:hyperlink>
          </w:p>
        </w:tc>
        <w:tc>
          <w:tcPr>
            <w:tcW w:w="3911" w:type="pct"/>
            <w:hideMark/>
          </w:tcPr>
          <w:p w14:paraId="2C10DAE8" w14:textId="77777777" w:rsidR="002731E7" w:rsidRPr="002731E7" w:rsidRDefault="002731E7" w:rsidP="002731E7">
            <w:pPr>
              <w:rPr>
                <w:sz w:val="18"/>
                <w:szCs w:val="18"/>
              </w:rPr>
            </w:pPr>
            <w:r w:rsidRPr="002731E7">
              <w:rPr>
                <w:sz w:val="18"/>
                <w:szCs w:val="18"/>
              </w:rPr>
              <w:t>(#7 OR #6) </w:t>
            </w:r>
            <w:r w:rsidRPr="002731E7">
              <w:rPr>
                <w:i/>
                <w:iCs/>
                <w:sz w:val="18"/>
                <w:szCs w:val="18"/>
              </w:rPr>
              <w:t>AND </w:t>
            </w:r>
            <w:r w:rsidRPr="002731E7">
              <w:rPr>
                <w:b/>
                <w:bCs/>
                <w:sz w:val="18"/>
                <w:szCs w:val="18"/>
              </w:rPr>
              <w:t>LANGUAGE:</w:t>
            </w:r>
            <w:r w:rsidRPr="002731E7">
              <w:rPr>
                <w:sz w:val="18"/>
                <w:szCs w:val="18"/>
              </w:rPr>
              <w:t> (English OR German)</w:t>
            </w:r>
          </w:p>
          <w:p w14:paraId="1DAAD285" w14:textId="77777777" w:rsidR="002731E7" w:rsidRPr="002731E7" w:rsidRDefault="002731E7" w:rsidP="002731E7">
            <w:pPr>
              <w:rPr>
                <w:i/>
                <w:iCs/>
                <w:sz w:val="18"/>
                <w:szCs w:val="18"/>
              </w:rPr>
            </w:pPr>
            <w:r w:rsidRPr="002731E7">
              <w:rPr>
                <w:i/>
                <w:iCs/>
                <w:sz w:val="18"/>
                <w:szCs w:val="18"/>
              </w:rPr>
              <w:t>Indexes=SCI-EXPANDED Timespan=2000-2020</w:t>
            </w:r>
          </w:p>
        </w:tc>
      </w:tr>
      <w:tr w:rsidR="002731E7" w:rsidRPr="002731E7" w14:paraId="03D4E710" w14:textId="77777777" w:rsidTr="00915AF3">
        <w:tc>
          <w:tcPr>
            <w:tcW w:w="0" w:type="auto"/>
            <w:noWrap/>
            <w:hideMark/>
          </w:tcPr>
          <w:p w14:paraId="67A26E7C" w14:textId="77777777" w:rsidR="002731E7" w:rsidRPr="002731E7" w:rsidRDefault="002731E7" w:rsidP="002731E7">
            <w:pPr>
              <w:rPr>
                <w:sz w:val="18"/>
                <w:szCs w:val="18"/>
              </w:rPr>
            </w:pPr>
            <w:r w:rsidRPr="002731E7">
              <w:rPr>
                <w:sz w:val="18"/>
                <w:szCs w:val="18"/>
              </w:rPr>
              <w:t># 8</w:t>
            </w:r>
          </w:p>
        </w:tc>
        <w:tc>
          <w:tcPr>
            <w:tcW w:w="0" w:type="auto"/>
            <w:hideMark/>
          </w:tcPr>
          <w:p w14:paraId="5D758973" w14:textId="77777777" w:rsidR="002731E7" w:rsidRPr="002731E7" w:rsidRDefault="00655970" w:rsidP="002731E7">
            <w:pPr>
              <w:rPr>
                <w:b/>
                <w:bCs/>
                <w:sz w:val="18"/>
                <w:szCs w:val="18"/>
              </w:rPr>
            </w:pPr>
            <w:hyperlink r:id="rId31" w:tooltip="Click to view the results" w:history="1">
              <w:r w:rsidR="002731E7" w:rsidRPr="002731E7">
                <w:rPr>
                  <w:rStyle w:val="Hyperlink"/>
                  <w:color w:val="auto"/>
                  <w:sz w:val="18"/>
                  <w:szCs w:val="18"/>
                </w:rPr>
                <w:t>4,540</w:t>
              </w:r>
            </w:hyperlink>
          </w:p>
        </w:tc>
        <w:tc>
          <w:tcPr>
            <w:tcW w:w="3911" w:type="pct"/>
            <w:hideMark/>
          </w:tcPr>
          <w:p w14:paraId="0126EB08" w14:textId="77777777" w:rsidR="002731E7" w:rsidRPr="002731E7" w:rsidRDefault="002731E7" w:rsidP="002731E7">
            <w:pPr>
              <w:rPr>
                <w:sz w:val="18"/>
                <w:szCs w:val="18"/>
              </w:rPr>
            </w:pPr>
            <w:r w:rsidRPr="002731E7">
              <w:rPr>
                <w:sz w:val="18"/>
                <w:szCs w:val="18"/>
              </w:rPr>
              <w:t>#7 OR #6</w:t>
            </w:r>
          </w:p>
          <w:p w14:paraId="4D1334BF" w14:textId="77777777" w:rsidR="002731E7" w:rsidRPr="002731E7" w:rsidRDefault="002731E7" w:rsidP="002731E7">
            <w:pPr>
              <w:rPr>
                <w:i/>
                <w:iCs/>
                <w:sz w:val="18"/>
                <w:szCs w:val="18"/>
              </w:rPr>
            </w:pPr>
            <w:r w:rsidRPr="002731E7">
              <w:rPr>
                <w:i/>
                <w:iCs/>
                <w:sz w:val="18"/>
                <w:szCs w:val="18"/>
              </w:rPr>
              <w:t>Indexes=SCI-EXPANDED Timespan=All years</w:t>
            </w:r>
          </w:p>
        </w:tc>
      </w:tr>
      <w:tr w:rsidR="002731E7" w:rsidRPr="002731E7" w14:paraId="51E91F23" w14:textId="77777777" w:rsidTr="00915AF3">
        <w:tc>
          <w:tcPr>
            <w:tcW w:w="0" w:type="auto"/>
            <w:noWrap/>
            <w:hideMark/>
          </w:tcPr>
          <w:p w14:paraId="2F742434" w14:textId="77777777" w:rsidR="002731E7" w:rsidRPr="002731E7" w:rsidRDefault="002731E7" w:rsidP="002731E7">
            <w:pPr>
              <w:rPr>
                <w:sz w:val="18"/>
                <w:szCs w:val="18"/>
              </w:rPr>
            </w:pPr>
            <w:r w:rsidRPr="002731E7">
              <w:rPr>
                <w:sz w:val="18"/>
                <w:szCs w:val="18"/>
              </w:rPr>
              <w:t># 7</w:t>
            </w:r>
          </w:p>
        </w:tc>
        <w:tc>
          <w:tcPr>
            <w:tcW w:w="0" w:type="auto"/>
            <w:hideMark/>
          </w:tcPr>
          <w:p w14:paraId="159DA793" w14:textId="77777777" w:rsidR="002731E7" w:rsidRPr="002731E7" w:rsidRDefault="00655970" w:rsidP="002731E7">
            <w:pPr>
              <w:rPr>
                <w:b/>
                <w:bCs/>
                <w:sz w:val="18"/>
                <w:szCs w:val="18"/>
              </w:rPr>
            </w:pPr>
            <w:hyperlink r:id="rId32" w:tooltip="Click to view the results" w:history="1">
              <w:r w:rsidR="002731E7" w:rsidRPr="002731E7">
                <w:rPr>
                  <w:rStyle w:val="Hyperlink"/>
                  <w:color w:val="auto"/>
                  <w:sz w:val="18"/>
                  <w:szCs w:val="18"/>
                </w:rPr>
                <w:t>4,490</w:t>
              </w:r>
            </w:hyperlink>
          </w:p>
        </w:tc>
        <w:tc>
          <w:tcPr>
            <w:tcW w:w="3911" w:type="pct"/>
            <w:hideMark/>
          </w:tcPr>
          <w:p w14:paraId="5C326D38" w14:textId="77777777" w:rsidR="002731E7" w:rsidRPr="002731E7" w:rsidRDefault="002731E7" w:rsidP="002731E7">
            <w:pPr>
              <w:rPr>
                <w:sz w:val="18"/>
                <w:szCs w:val="18"/>
              </w:rPr>
            </w:pPr>
            <w:r w:rsidRPr="002731E7">
              <w:rPr>
                <w:sz w:val="18"/>
                <w:szCs w:val="18"/>
              </w:rPr>
              <w:t>#5 NOT #3</w:t>
            </w:r>
          </w:p>
          <w:p w14:paraId="1594EDBD" w14:textId="77777777" w:rsidR="002731E7" w:rsidRPr="002731E7" w:rsidRDefault="002731E7" w:rsidP="002731E7">
            <w:pPr>
              <w:rPr>
                <w:i/>
                <w:iCs/>
                <w:sz w:val="18"/>
                <w:szCs w:val="18"/>
              </w:rPr>
            </w:pPr>
            <w:r w:rsidRPr="002731E7">
              <w:rPr>
                <w:i/>
                <w:iCs/>
                <w:sz w:val="18"/>
                <w:szCs w:val="18"/>
              </w:rPr>
              <w:t>Indexes=SCI-EXPANDED Timespan=All years</w:t>
            </w:r>
          </w:p>
        </w:tc>
      </w:tr>
      <w:tr w:rsidR="002731E7" w:rsidRPr="002731E7" w14:paraId="5BA2DAF4" w14:textId="77777777" w:rsidTr="00915AF3">
        <w:tc>
          <w:tcPr>
            <w:tcW w:w="0" w:type="auto"/>
            <w:noWrap/>
            <w:hideMark/>
          </w:tcPr>
          <w:p w14:paraId="6D7BA743" w14:textId="77777777" w:rsidR="002731E7" w:rsidRPr="002731E7" w:rsidRDefault="002731E7" w:rsidP="002731E7">
            <w:pPr>
              <w:rPr>
                <w:sz w:val="18"/>
                <w:szCs w:val="18"/>
              </w:rPr>
            </w:pPr>
            <w:r w:rsidRPr="002731E7">
              <w:rPr>
                <w:sz w:val="18"/>
                <w:szCs w:val="18"/>
              </w:rPr>
              <w:t># 6</w:t>
            </w:r>
          </w:p>
        </w:tc>
        <w:tc>
          <w:tcPr>
            <w:tcW w:w="0" w:type="auto"/>
            <w:hideMark/>
          </w:tcPr>
          <w:p w14:paraId="3BCCB1DF" w14:textId="77777777" w:rsidR="002731E7" w:rsidRPr="002731E7" w:rsidRDefault="00655970" w:rsidP="002731E7">
            <w:pPr>
              <w:rPr>
                <w:b/>
                <w:bCs/>
                <w:sz w:val="18"/>
                <w:szCs w:val="18"/>
              </w:rPr>
            </w:pPr>
            <w:hyperlink r:id="rId33" w:tooltip="Click to view the results" w:history="1">
              <w:r w:rsidR="002731E7" w:rsidRPr="002731E7">
                <w:rPr>
                  <w:rStyle w:val="Hyperlink"/>
                  <w:color w:val="auto"/>
                  <w:sz w:val="18"/>
                  <w:szCs w:val="18"/>
                </w:rPr>
                <w:t>58</w:t>
              </w:r>
            </w:hyperlink>
          </w:p>
        </w:tc>
        <w:tc>
          <w:tcPr>
            <w:tcW w:w="3911" w:type="pct"/>
            <w:hideMark/>
          </w:tcPr>
          <w:p w14:paraId="36D08DA8" w14:textId="77777777" w:rsidR="002731E7" w:rsidRPr="002731E7" w:rsidRDefault="002731E7" w:rsidP="002731E7">
            <w:pPr>
              <w:rPr>
                <w:sz w:val="18"/>
                <w:szCs w:val="18"/>
              </w:rPr>
            </w:pPr>
            <w:r w:rsidRPr="002731E7">
              <w:rPr>
                <w:sz w:val="18"/>
                <w:szCs w:val="18"/>
              </w:rPr>
              <w:t>#4 AND #1</w:t>
            </w:r>
          </w:p>
          <w:p w14:paraId="79D7311B" w14:textId="77777777" w:rsidR="002731E7" w:rsidRPr="002731E7" w:rsidRDefault="002731E7" w:rsidP="002731E7">
            <w:pPr>
              <w:rPr>
                <w:i/>
                <w:iCs/>
                <w:sz w:val="18"/>
                <w:szCs w:val="18"/>
              </w:rPr>
            </w:pPr>
            <w:r w:rsidRPr="002731E7">
              <w:rPr>
                <w:i/>
                <w:iCs/>
                <w:sz w:val="18"/>
                <w:szCs w:val="18"/>
              </w:rPr>
              <w:t>Indexes=SCI-EXPANDED Timespan=All years</w:t>
            </w:r>
          </w:p>
        </w:tc>
      </w:tr>
      <w:tr w:rsidR="002731E7" w:rsidRPr="002731E7" w14:paraId="6793C32F" w14:textId="77777777" w:rsidTr="00915AF3">
        <w:tc>
          <w:tcPr>
            <w:tcW w:w="0" w:type="auto"/>
            <w:noWrap/>
            <w:hideMark/>
          </w:tcPr>
          <w:p w14:paraId="5F6AD6A5" w14:textId="77777777" w:rsidR="002731E7" w:rsidRPr="002731E7" w:rsidRDefault="002731E7" w:rsidP="002731E7">
            <w:pPr>
              <w:rPr>
                <w:sz w:val="18"/>
                <w:szCs w:val="18"/>
              </w:rPr>
            </w:pPr>
            <w:r w:rsidRPr="002731E7">
              <w:rPr>
                <w:sz w:val="18"/>
                <w:szCs w:val="18"/>
              </w:rPr>
              <w:t># 5</w:t>
            </w:r>
          </w:p>
        </w:tc>
        <w:tc>
          <w:tcPr>
            <w:tcW w:w="0" w:type="auto"/>
            <w:hideMark/>
          </w:tcPr>
          <w:p w14:paraId="20B951DC" w14:textId="77777777" w:rsidR="002731E7" w:rsidRPr="002731E7" w:rsidRDefault="00655970" w:rsidP="002731E7">
            <w:pPr>
              <w:rPr>
                <w:b/>
                <w:bCs/>
                <w:sz w:val="18"/>
                <w:szCs w:val="18"/>
              </w:rPr>
            </w:pPr>
            <w:hyperlink r:id="rId34" w:tooltip="Click to view the results" w:history="1">
              <w:r w:rsidR="002731E7" w:rsidRPr="002731E7">
                <w:rPr>
                  <w:rStyle w:val="Hyperlink"/>
                  <w:color w:val="auto"/>
                  <w:sz w:val="18"/>
                  <w:szCs w:val="18"/>
                </w:rPr>
                <w:t>4,897</w:t>
              </w:r>
            </w:hyperlink>
          </w:p>
        </w:tc>
        <w:tc>
          <w:tcPr>
            <w:tcW w:w="3911" w:type="pct"/>
            <w:hideMark/>
          </w:tcPr>
          <w:p w14:paraId="00861734" w14:textId="77777777" w:rsidR="002731E7" w:rsidRPr="002731E7" w:rsidRDefault="002731E7" w:rsidP="002731E7">
            <w:pPr>
              <w:rPr>
                <w:sz w:val="18"/>
                <w:szCs w:val="18"/>
              </w:rPr>
            </w:pPr>
            <w:r w:rsidRPr="002731E7">
              <w:rPr>
                <w:sz w:val="18"/>
                <w:szCs w:val="18"/>
              </w:rPr>
              <w:t>#2 AND #1</w:t>
            </w:r>
          </w:p>
          <w:p w14:paraId="3334D4CC" w14:textId="77777777" w:rsidR="002731E7" w:rsidRPr="002731E7" w:rsidRDefault="002731E7" w:rsidP="002731E7">
            <w:pPr>
              <w:rPr>
                <w:i/>
                <w:iCs/>
                <w:sz w:val="18"/>
                <w:szCs w:val="18"/>
              </w:rPr>
            </w:pPr>
            <w:r w:rsidRPr="002731E7">
              <w:rPr>
                <w:i/>
                <w:iCs/>
                <w:sz w:val="18"/>
                <w:szCs w:val="18"/>
              </w:rPr>
              <w:t>Indexes=SCI-EXPANDED Timespan=All years</w:t>
            </w:r>
          </w:p>
        </w:tc>
      </w:tr>
      <w:tr w:rsidR="002731E7" w:rsidRPr="002731E7" w14:paraId="285F4DBD" w14:textId="77777777" w:rsidTr="00915AF3">
        <w:tc>
          <w:tcPr>
            <w:tcW w:w="0" w:type="auto"/>
            <w:noWrap/>
            <w:hideMark/>
          </w:tcPr>
          <w:p w14:paraId="6195160C" w14:textId="77777777" w:rsidR="002731E7" w:rsidRPr="002731E7" w:rsidRDefault="002731E7" w:rsidP="002731E7">
            <w:pPr>
              <w:rPr>
                <w:sz w:val="18"/>
                <w:szCs w:val="18"/>
              </w:rPr>
            </w:pPr>
            <w:r w:rsidRPr="002731E7">
              <w:rPr>
                <w:sz w:val="18"/>
                <w:szCs w:val="18"/>
              </w:rPr>
              <w:t># 4</w:t>
            </w:r>
          </w:p>
        </w:tc>
        <w:tc>
          <w:tcPr>
            <w:tcW w:w="0" w:type="auto"/>
            <w:hideMark/>
          </w:tcPr>
          <w:p w14:paraId="2F7BAA45" w14:textId="77777777" w:rsidR="002731E7" w:rsidRPr="002731E7" w:rsidRDefault="00655970" w:rsidP="002731E7">
            <w:pPr>
              <w:rPr>
                <w:b/>
                <w:bCs/>
                <w:sz w:val="18"/>
                <w:szCs w:val="18"/>
              </w:rPr>
            </w:pPr>
            <w:hyperlink r:id="rId35" w:tooltip="Click to view the results" w:history="1">
              <w:r w:rsidR="002731E7" w:rsidRPr="002731E7">
                <w:rPr>
                  <w:rStyle w:val="Hyperlink"/>
                  <w:color w:val="auto"/>
                  <w:sz w:val="18"/>
                  <w:szCs w:val="18"/>
                </w:rPr>
                <w:t>87</w:t>
              </w:r>
            </w:hyperlink>
          </w:p>
        </w:tc>
        <w:tc>
          <w:tcPr>
            <w:tcW w:w="3911" w:type="pct"/>
            <w:hideMark/>
          </w:tcPr>
          <w:p w14:paraId="363FDFBA" w14:textId="77777777" w:rsidR="002731E7" w:rsidRPr="002731E7" w:rsidRDefault="002731E7" w:rsidP="002731E7">
            <w:pPr>
              <w:rPr>
                <w:sz w:val="18"/>
                <w:szCs w:val="18"/>
              </w:rPr>
            </w:pPr>
            <w:r w:rsidRPr="002731E7">
              <w:rPr>
                <w:sz w:val="18"/>
                <w:szCs w:val="18"/>
              </w:rPr>
              <w:t>TS=(Brachytherapy NEAR/5 Hypofraction*)</w:t>
            </w:r>
          </w:p>
          <w:p w14:paraId="4B76A10F" w14:textId="77777777" w:rsidR="002731E7" w:rsidRPr="002731E7" w:rsidRDefault="002731E7" w:rsidP="002731E7">
            <w:pPr>
              <w:rPr>
                <w:i/>
                <w:iCs/>
                <w:sz w:val="18"/>
                <w:szCs w:val="18"/>
              </w:rPr>
            </w:pPr>
            <w:r w:rsidRPr="002731E7">
              <w:rPr>
                <w:i/>
                <w:iCs/>
                <w:sz w:val="18"/>
                <w:szCs w:val="18"/>
              </w:rPr>
              <w:t>Indexes=SCI-EXPANDED Timespan=All years</w:t>
            </w:r>
          </w:p>
        </w:tc>
      </w:tr>
      <w:tr w:rsidR="002731E7" w:rsidRPr="002731E7" w14:paraId="393B3F29" w14:textId="77777777" w:rsidTr="00915AF3">
        <w:tc>
          <w:tcPr>
            <w:tcW w:w="0" w:type="auto"/>
            <w:noWrap/>
            <w:hideMark/>
          </w:tcPr>
          <w:p w14:paraId="2EF87C16" w14:textId="77777777" w:rsidR="002731E7" w:rsidRPr="002731E7" w:rsidRDefault="002731E7" w:rsidP="002731E7">
            <w:pPr>
              <w:rPr>
                <w:sz w:val="18"/>
                <w:szCs w:val="18"/>
              </w:rPr>
            </w:pPr>
            <w:r w:rsidRPr="002731E7">
              <w:rPr>
                <w:sz w:val="18"/>
                <w:szCs w:val="18"/>
              </w:rPr>
              <w:t># 3</w:t>
            </w:r>
          </w:p>
        </w:tc>
        <w:tc>
          <w:tcPr>
            <w:tcW w:w="0" w:type="auto"/>
            <w:hideMark/>
          </w:tcPr>
          <w:p w14:paraId="0DBD3641" w14:textId="77777777" w:rsidR="002731E7" w:rsidRPr="002731E7" w:rsidRDefault="00655970" w:rsidP="002731E7">
            <w:pPr>
              <w:rPr>
                <w:b/>
                <w:bCs/>
                <w:sz w:val="18"/>
                <w:szCs w:val="18"/>
              </w:rPr>
            </w:pPr>
            <w:hyperlink r:id="rId36" w:tooltip="Click to view the results" w:history="1">
              <w:r w:rsidR="002731E7" w:rsidRPr="002731E7">
                <w:rPr>
                  <w:rStyle w:val="Hyperlink"/>
                  <w:color w:val="auto"/>
                  <w:sz w:val="18"/>
                  <w:szCs w:val="18"/>
                </w:rPr>
                <w:t>16,546</w:t>
              </w:r>
            </w:hyperlink>
          </w:p>
        </w:tc>
        <w:tc>
          <w:tcPr>
            <w:tcW w:w="3911" w:type="pct"/>
            <w:hideMark/>
          </w:tcPr>
          <w:p w14:paraId="2ED7226C" w14:textId="77777777" w:rsidR="002731E7" w:rsidRPr="002731E7" w:rsidRDefault="002731E7" w:rsidP="002731E7">
            <w:pPr>
              <w:rPr>
                <w:sz w:val="18"/>
                <w:szCs w:val="18"/>
              </w:rPr>
            </w:pPr>
            <w:r w:rsidRPr="002731E7">
              <w:rPr>
                <w:sz w:val="18"/>
                <w:szCs w:val="18"/>
              </w:rPr>
              <w:t>TI=(Brachytherapy)</w:t>
            </w:r>
          </w:p>
          <w:p w14:paraId="0E5055AA" w14:textId="77777777" w:rsidR="002731E7" w:rsidRPr="002731E7" w:rsidRDefault="002731E7" w:rsidP="002731E7">
            <w:pPr>
              <w:rPr>
                <w:i/>
                <w:iCs/>
                <w:sz w:val="18"/>
                <w:szCs w:val="18"/>
              </w:rPr>
            </w:pPr>
            <w:r w:rsidRPr="002731E7">
              <w:rPr>
                <w:i/>
                <w:iCs/>
                <w:sz w:val="18"/>
                <w:szCs w:val="18"/>
              </w:rPr>
              <w:t>Indexes=SCI-EXPANDED Timespan=All years</w:t>
            </w:r>
          </w:p>
        </w:tc>
      </w:tr>
      <w:tr w:rsidR="002731E7" w:rsidRPr="002731E7" w14:paraId="40C7729A" w14:textId="77777777" w:rsidTr="00915AF3">
        <w:tc>
          <w:tcPr>
            <w:tcW w:w="0" w:type="auto"/>
            <w:noWrap/>
            <w:hideMark/>
          </w:tcPr>
          <w:p w14:paraId="6DA541BA" w14:textId="77777777" w:rsidR="002731E7" w:rsidRPr="002731E7" w:rsidRDefault="002731E7" w:rsidP="002731E7">
            <w:pPr>
              <w:rPr>
                <w:sz w:val="18"/>
                <w:szCs w:val="18"/>
              </w:rPr>
            </w:pPr>
            <w:r w:rsidRPr="002731E7">
              <w:rPr>
                <w:sz w:val="18"/>
                <w:szCs w:val="18"/>
              </w:rPr>
              <w:t># 2</w:t>
            </w:r>
          </w:p>
        </w:tc>
        <w:tc>
          <w:tcPr>
            <w:tcW w:w="0" w:type="auto"/>
            <w:hideMark/>
          </w:tcPr>
          <w:p w14:paraId="77D76DA2" w14:textId="77777777" w:rsidR="002731E7" w:rsidRPr="002731E7" w:rsidRDefault="00655970" w:rsidP="002731E7">
            <w:pPr>
              <w:rPr>
                <w:b/>
                <w:bCs/>
                <w:sz w:val="18"/>
                <w:szCs w:val="18"/>
              </w:rPr>
            </w:pPr>
            <w:hyperlink r:id="rId37" w:tooltip="Click to view the results" w:history="1">
              <w:r w:rsidR="002731E7" w:rsidRPr="002731E7">
                <w:rPr>
                  <w:rStyle w:val="Hyperlink"/>
                  <w:color w:val="auto"/>
                  <w:sz w:val="18"/>
                  <w:szCs w:val="18"/>
                </w:rPr>
                <w:t>76,048</w:t>
              </w:r>
            </w:hyperlink>
          </w:p>
        </w:tc>
        <w:tc>
          <w:tcPr>
            <w:tcW w:w="3911" w:type="pct"/>
            <w:hideMark/>
          </w:tcPr>
          <w:p w14:paraId="1E95E3CD" w14:textId="77777777" w:rsidR="002731E7" w:rsidRPr="002731E7" w:rsidRDefault="002731E7" w:rsidP="002731E7">
            <w:pPr>
              <w:rPr>
                <w:sz w:val="18"/>
                <w:szCs w:val="18"/>
              </w:rPr>
            </w:pPr>
            <w:r w:rsidRPr="002731E7">
              <w:rPr>
                <w:sz w:val="18"/>
                <w:szCs w:val="18"/>
              </w:rPr>
              <w:t>TS=("Dos* Fractionation" OR (hypofraction* NEAR/3 (radiotherapy OR dosage OR therapy)) OR (dos* NEAR/1 fraction*) OR (fraction* NEAR/3 radi*) OR (dos* NEAR/3 escalat*) OR stereotactic)</w:t>
            </w:r>
          </w:p>
          <w:p w14:paraId="7751045D" w14:textId="77777777" w:rsidR="002731E7" w:rsidRPr="002731E7" w:rsidRDefault="002731E7" w:rsidP="002731E7">
            <w:pPr>
              <w:rPr>
                <w:i/>
                <w:iCs/>
                <w:sz w:val="18"/>
                <w:szCs w:val="18"/>
              </w:rPr>
            </w:pPr>
            <w:r w:rsidRPr="002731E7">
              <w:rPr>
                <w:i/>
                <w:iCs/>
                <w:sz w:val="18"/>
                <w:szCs w:val="18"/>
              </w:rPr>
              <w:t>Indexes=SCI-EXPANDED Timespan=All years</w:t>
            </w:r>
          </w:p>
        </w:tc>
      </w:tr>
    </w:tbl>
    <w:p w14:paraId="378DFF72" w14:textId="77777777" w:rsidR="005233D5" w:rsidRDefault="005233D5" w:rsidP="002731E7">
      <w:pPr>
        <w:rPr>
          <w:b/>
          <w:u w:val="single"/>
        </w:rPr>
      </w:pPr>
    </w:p>
    <w:p w14:paraId="5F13B8E8" w14:textId="3355EA37" w:rsidR="002731E7" w:rsidRPr="002731E7" w:rsidRDefault="00915AF3" w:rsidP="002731E7">
      <w:pPr>
        <w:rPr>
          <w:b/>
          <w:u w:val="single"/>
        </w:rPr>
      </w:pPr>
      <w:r w:rsidRPr="00915AF3">
        <w:rPr>
          <w:b/>
          <w:u w:val="single"/>
        </w:rPr>
        <w:t>Science Direct (via Elsevier)</w:t>
      </w:r>
    </w:p>
    <w:tbl>
      <w:tblPr>
        <w:tblStyle w:val="Tabellenraster"/>
        <w:tblW w:w="0" w:type="auto"/>
        <w:tblLook w:val="04A0" w:firstRow="1" w:lastRow="0" w:firstColumn="1" w:lastColumn="0" w:noHBand="0" w:noVBand="1"/>
      </w:tblPr>
      <w:tblGrid>
        <w:gridCol w:w="5868"/>
      </w:tblGrid>
      <w:tr w:rsidR="002731E7" w:rsidRPr="002731E7" w14:paraId="73CBAD67" w14:textId="77777777" w:rsidTr="005233D5">
        <w:trPr>
          <w:trHeight w:val="288"/>
        </w:trPr>
        <w:tc>
          <w:tcPr>
            <w:tcW w:w="5868" w:type="dxa"/>
            <w:vAlign w:val="bottom"/>
          </w:tcPr>
          <w:p w14:paraId="3BA63F00" w14:textId="7B0C91D5" w:rsidR="002731E7" w:rsidRPr="002731E7" w:rsidRDefault="002731E7" w:rsidP="00AB2475">
            <w:pPr>
              <w:rPr>
                <w:rFonts w:eastAsia="Times New Roman" w:cs="Times New Roman"/>
                <w:sz w:val="18"/>
                <w:szCs w:val="18"/>
                <w:lang w:eastAsia="de-DE"/>
              </w:rPr>
            </w:pPr>
            <w:r w:rsidRPr="002731E7">
              <w:rPr>
                <w:rFonts w:eastAsia="Times New Roman" w:cs="Times New Roman"/>
                <w:sz w:val="18"/>
                <w:szCs w:val="18"/>
                <w:lang w:eastAsia="de-DE"/>
              </w:rPr>
              <w:t>Title, abstract, keywords: (prostate) AND (fractionation OR fractionated OR hypofractionated OR hypofracti</w:t>
            </w:r>
            <w:r w:rsidR="005233D5">
              <w:rPr>
                <w:rFonts w:eastAsia="Times New Roman" w:cs="Times New Roman"/>
                <w:sz w:val="18"/>
                <w:szCs w:val="18"/>
                <w:lang w:eastAsia="de-DE"/>
              </w:rPr>
              <w:t xml:space="preserve">nation OR escalation OR boost) </w:t>
            </w:r>
          </w:p>
        </w:tc>
      </w:tr>
      <w:tr w:rsidR="002731E7" w:rsidRPr="002731E7" w14:paraId="57215C2B" w14:textId="77777777" w:rsidTr="005233D5">
        <w:trPr>
          <w:trHeight w:val="288"/>
        </w:trPr>
        <w:tc>
          <w:tcPr>
            <w:tcW w:w="5868" w:type="dxa"/>
            <w:vAlign w:val="bottom"/>
          </w:tcPr>
          <w:p w14:paraId="67C83ECD" w14:textId="77777777" w:rsidR="002731E7" w:rsidRPr="002731E7" w:rsidRDefault="002731E7" w:rsidP="00AB2475">
            <w:pPr>
              <w:rPr>
                <w:rFonts w:eastAsia="Times New Roman" w:cs="Times New Roman"/>
                <w:sz w:val="18"/>
                <w:szCs w:val="18"/>
                <w:lang w:eastAsia="de-DE"/>
              </w:rPr>
            </w:pPr>
            <w:r w:rsidRPr="002731E7">
              <w:rPr>
                <w:rFonts w:eastAsia="Times New Roman" w:cs="Times New Roman"/>
                <w:sz w:val="18"/>
                <w:szCs w:val="18"/>
                <w:lang w:eastAsia="de-DE"/>
              </w:rPr>
              <w:t>Limits:</w:t>
            </w:r>
          </w:p>
          <w:p w14:paraId="081E3E61" w14:textId="77777777" w:rsidR="002731E7" w:rsidRPr="002731E7" w:rsidRDefault="002731E7" w:rsidP="00AB2475">
            <w:pPr>
              <w:rPr>
                <w:rFonts w:eastAsia="Times New Roman" w:cs="Times New Roman"/>
                <w:sz w:val="18"/>
                <w:szCs w:val="18"/>
                <w:lang w:eastAsia="de-DE"/>
              </w:rPr>
            </w:pPr>
            <w:r w:rsidRPr="002731E7">
              <w:rPr>
                <w:rFonts w:eastAsia="Times New Roman" w:cs="Times New Roman"/>
                <w:sz w:val="18"/>
                <w:szCs w:val="18"/>
                <w:lang w:eastAsia="de-DE"/>
              </w:rPr>
              <w:t>Year(s) 2000-2020</w:t>
            </w:r>
          </w:p>
          <w:p w14:paraId="74D2D424" w14:textId="17CF6037" w:rsidR="002731E7" w:rsidRPr="002731E7" w:rsidRDefault="002731E7" w:rsidP="00AB2475">
            <w:pPr>
              <w:rPr>
                <w:rFonts w:eastAsia="Times New Roman" w:cs="Times New Roman"/>
                <w:sz w:val="18"/>
                <w:szCs w:val="18"/>
                <w:lang w:eastAsia="de-DE"/>
              </w:rPr>
            </w:pPr>
            <w:r w:rsidRPr="002731E7">
              <w:rPr>
                <w:rFonts w:eastAsia="Times New Roman" w:cs="Times New Roman"/>
                <w:sz w:val="18"/>
                <w:szCs w:val="18"/>
                <w:lang w:eastAsia="de-DE"/>
              </w:rPr>
              <w:t>Article types: Review articles, Researc</w:t>
            </w:r>
            <w:r w:rsidR="005233D5">
              <w:rPr>
                <w:rFonts w:eastAsia="Times New Roman" w:cs="Times New Roman"/>
                <w:sz w:val="18"/>
                <w:szCs w:val="18"/>
                <w:lang w:eastAsia="de-DE"/>
              </w:rPr>
              <w:t>h articles, Practice guidelines</w:t>
            </w:r>
          </w:p>
        </w:tc>
      </w:tr>
      <w:tr w:rsidR="002731E7" w:rsidRPr="002731E7" w14:paraId="0941B687" w14:textId="77777777" w:rsidTr="005233D5">
        <w:trPr>
          <w:trHeight w:val="288"/>
        </w:trPr>
        <w:tc>
          <w:tcPr>
            <w:tcW w:w="5868" w:type="dxa"/>
            <w:vAlign w:val="bottom"/>
          </w:tcPr>
          <w:p w14:paraId="7C5FFB89" w14:textId="2C43A2B3" w:rsidR="002731E7" w:rsidRPr="002731E7" w:rsidRDefault="005233D5" w:rsidP="00AB2475">
            <w:pPr>
              <w:rPr>
                <w:rFonts w:eastAsia="Times New Roman" w:cs="Times New Roman"/>
                <w:sz w:val="18"/>
                <w:szCs w:val="18"/>
                <w:lang w:eastAsia="de-DE"/>
              </w:rPr>
            </w:pPr>
            <w:r>
              <w:rPr>
                <w:rFonts w:eastAsia="Times New Roman" w:cs="Times New Roman"/>
                <w:sz w:val="18"/>
                <w:szCs w:val="18"/>
                <w:lang w:eastAsia="de-DE"/>
              </w:rPr>
              <w:t>2,224 results</w:t>
            </w:r>
          </w:p>
        </w:tc>
      </w:tr>
    </w:tbl>
    <w:p w14:paraId="390400FB" w14:textId="77777777" w:rsidR="002731E7" w:rsidRPr="004D0C93" w:rsidRDefault="002731E7" w:rsidP="002731E7">
      <w:pPr>
        <w:rPr>
          <w:rFonts w:ascii="Times New Roman" w:eastAsia="Times New Roman" w:hAnsi="Times New Roman" w:cs="Times New Roman"/>
          <w:sz w:val="36"/>
          <w:szCs w:val="24"/>
          <w:lang w:eastAsia="de-DE"/>
        </w:rPr>
      </w:pPr>
    </w:p>
    <w:p w14:paraId="486783DB" w14:textId="77777777" w:rsidR="00E03FE2" w:rsidRDefault="00E03FE2">
      <w:pPr>
        <w:rPr>
          <w:rFonts w:eastAsiaTheme="majorEastAsia" w:cstheme="majorBidi"/>
          <w:b/>
          <w:bCs/>
          <w:color w:val="365F91" w:themeColor="accent1" w:themeShade="BF"/>
          <w:sz w:val="30"/>
          <w:szCs w:val="26"/>
        </w:rPr>
      </w:pPr>
      <w:r>
        <w:br w:type="page"/>
      </w:r>
    </w:p>
    <w:p w14:paraId="753358D5" w14:textId="38E3F0CB" w:rsidR="00635176" w:rsidRDefault="00635176" w:rsidP="00635176">
      <w:pPr>
        <w:pStyle w:val="berschrift1"/>
        <w:spacing w:after="0" w:line="360" w:lineRule="auto"/>
        <w:jc w:val="both"/>
        <w:rPr>
          <w:rFonts w:cstheme="minorHAnsi"/>
        </w:rPr>
      </w:pPr>
      <w:bookmarkStart w:id="33" w:name="_Toc48141670"/>
      <w:r w:rsidRPr="009900F7">
        <w:rPr>
          <w:rFonts w:cstheme="minorHAnsi"/>
        </w:rPr>
        <w:lastRenderedPageBreak/>
        <w:t xml:space="preserve">Appendix </w:t>
      </w:r>
      <w:r>
        <w:rPr>
          <w:rFonts w:cstheme="minorHAnsi"/>
        </w:rPr>
        <w:t>B</w:t>
      </w:r>
      <w:bookmarkEnd w:id="33"/>
      <w:r>
        <w:rPr>
          <w:rFonts w:cstheme="minorHAnsi"/>
        </w:rPr>
        <w:t xml:space="preserve"> </w:t>
      </w:r>
    </w:p>
    <w:p w14:paraId="7102ECC2" w14:textId="7285AC33" w:rsidR="007E26A5" w:rsidRDefault="00645DD7" w:rsidP="008A3752">
      <w:pPr>
        <w:pStyle w:val="berschrift3"/>
      </w:pPr>
      <w:bookmarkStart w:id="34" w:name="_Toc48141671"/>
      <w:r>
        <w:t>A</w:t>
      </w:r>
      <w:r w:rsidR="00E03FE2">
        <w:t>dditional</w:t>
      </w:r>
      <w:r w:rsidRPr="00645DD7">
        <w:t xml:space="preserve"> studies </w:t>
      </w:r>
      <w:r w:rsidR="007E26A5">
        <w:t>assessed for inclusion criteria</w:t>
      </w:r>
      <w:bookmarkEnd w:id="34"/>
      <w:r w:rsidR="007E26A5">
        <w:t xml:space="preserve"> </w:t>
      </w:r>
    </w:p>
    <w:p w14:paraId="14356295" w14:textId="2DC4067E" w:rsidR="002731E7" w:rsidRDefault="007E26A5" w:rsidP="007E26A5">
      <w:r>
        <w:t xml:space="preserve">These studies were </w:t>
      </w:r>
      <w:r w:rsidR="00645DD7" w:rsidRPr="00645DD7">
        <w:t>identified by the study investigator</w:t>
      </w:r>
      <w:r w:rsidR="009967B6">
        <w:t>s</w:t>
      </w:r>
      <w:r>
        <w:t xml:space="preserve"> and </w:t>
      </w:r>
      <w:r w:rsidR="00520A95">
        <w:t xml:space="preserve">were </w:t>
      </w:r>
      <w:r>
        <w:t>assessed for inclusion criteria</w:t>
      </w:r>
      <w:r w:rsidR="00AC59D3">
        <w:t>:</w:t>
      </w:r>
    </w:p>
    <w:tbl>
      <w:tblPr>
        <w:tblStyle w:val="Tabellenraster"/>
        <w:tblW w:w="0" w:type="auto"/>
        <w:tblLook w:val="04A0" w:firstRow="1" w:lastRow="0" w:firstColumn="1" w:lastColumn="0" w:noHBand="0" w:noVBand="1"/>
      </w:tblPr>
      <w:tblGrid>
        <w:gridCol w:w="9300"/>
      </w:tblGrid>
      <w:tr w:rsidR="003941AF" w:rsidRPr="009235FD" w14:paraId="51452EFF" w14:textId="77777777" w:rsidTr="003941AF">
        <w:tc>
          <w:tcPr>
            <w:tcW w:w="9300" w:type="dxa"/>
          </w:tcPr>
          <w:p w14:paraId="45C2FE54" w14:textId="26D8490E" w:rsidR="009E05C9" w:rsidRPr="009235FD" w:rsidRDefault="009E05C9" w:rsidP="009E05C9">
            <w:pPr>
              <w:autoSpaceDE w:val="0"/>
              <w:autoSpaceDN w:val="0"/>
              <w:adjustRightInd w:val="0"/>
              <w:rPr>
                <w:rFonts w:cstheme="minorHAnsi"/>
                <w:sz w:val="18"/>
                <w:szCs w:val="18"/>
                <w:lang w:val="de-DE"/>
              </w:rPr>
            </w:pPr>
            <w:r w:rsidRPr="004C4433">
              <w:rPr>
                <w:rFonts w:cstheme="minorHAnsi"/>
                <w:sz w:val="18"/>
                <w:szCs w:val="18"/>
              </w:rPr>
              <w:t xml:space="preserve">Incrocci L, Wortel RC, Alemayehu WG, Aluwini S, Schimmel E, Krol S, et al. Hypofractionated versus conventionally fractionated radiotherapy for patients with localised prostate cancer (HYPRO): final efficacy results from a randomised, multicentre, open-label, phase 3 trial. </w:t>
            </w:r>
            <w:r w:rsidRPr="009235FD">
              <w:rPr>
                <w:rFonts w:cstheme="minorHAnsi"/>
                <w:sz w:val="18"/>
                <w:szCs w:val="18"/>
                <w:lang w:val="de-DE"/>
              </w:rPr>
              <w:t>The Lancet Oncology. 2016;17(8):1061-9.</w:t>
            </w:r>
          </w:p>
          <w:p w14:paraId="0F126F51" w14:textId="058D9058" w:rsidR="003941AF" w:rsidRPr="009235FD" w:rsidRDefault="003941AF" w:rsidP="00645DD7">
            <w:pPr>
              <w:rPr>
                <w:rFonts w:cstheme="minorHAnsi"/>
                <w:sz w:val="18"/>
                <w:szCs w:val="18"/>
              </w:rPr>
            </w:pPr>
          </w:p>
        </w:tc>
      </w:tr>
      <w:tr w:rsidR="003941AF" w:rsidRPr="009235FD" w14:paraId="461F1ECF" w14:textId="77777777" w:rsidTr="003941AF">
        <w:tc>
          <w:tcPr>
            <w:tcW w:w="9300" w:type="dxa"/>
          </w:tcPr>
          <w:p w14:paraId="78A5C692" w14:textId="7A2BA5DA" w:rsidR="009E05C9" w:rsidRPr="009235FD" w:rsidRDefault="009E05C9" w:rsidP="009E05C9">
            <w:pPr>
              <w:autoSpaceDE w:val="0"/>
              <w:autoSpaceDN w:val="0"/>
              <w:adjustRightInd w:val="0"/>
              <w:rPr>
                <w:rFonts w:cstheme="minorHAnsi"/>
                <w:sz w:val="18"/>
                <w:szCs w:val="18"/>
                <w:lang w:val="de-DE"/>
              </w:rPr>
            </w:pPr>
            <w:r w:rsidRPr="004C4433">
              <w:rPr>
                <w:rFonts w:cstheme="minorHAnsi"/>
                <w:sz w:val="18"/>
                <w:szCs w:val="18"/>
              </w:rPr>
              <w:t xml:space="preserve">Lee WR, Dignam JJ, Amin MB, Bruner DW, Low D, Swanson GP, et al. Randomized Phase III Noninferiority Study Comparing Two Radiotherapy Fractionation Schedules in Patients With Low-Risk Prostate Cancer. </w:t>
            </w:r>
            <w:r w:rsidRPr="009235FD">
              <w:rPr>
                <w:rFonts w:cstheme="minorHAnsi"/>
                <w:sz w:val="18"/>
                <w:szCs w:val="18"/>
                <w:lang w:val="de-DE"/>
              </w:rPr>
              <w:t>Journal of Clinical Oncology. 2016;34(20):2325-32.</w:t>
            </w:r>
          </w:p>
          <w:p w14:paraId="6628CBCB" w14:textId="77777777" w:rsidR="003941AF" w:rsidRPr="009235FD" w:rsidRDefault="003941AF" w:rsidP="009E05C9">
            <w:pPr>
              <w:jc w:val="both"/>
              <w:rPr>
                <w:rFonts w:cstheme="minorHAnsi"/>
                <w:sz w:val="18"/>
                <w:szCs w:val="18"/>
              </w:rPr>
            </w:pPr>
          </w:p>
        </w:tc>
      </w:tr>
      <w:tr w:rsidR="003941AF" w:rsidRPr="009235FD" w14:paraId="68C0AA61" w14:textId="77777777" w:rsidTr="003941AF">
        <w:tc>
          <w:tcPr>
            <w:tcW w:w="9300" w:type="dxa"/>
          </w:tcPr>
          <w:p w14:paraId="470ACCC7" w14:textId="5F7306B8" w:rsidR="009E05C9" w:rsidRPr="009235FD" w:rsidRDefault="009E05C9" w:rsidP="009E05C9">
            <w:pPr>
              <w:autoSpaceDE w:val="0"/>
              <w:autoSpaceDN w:val="0"/>
              <w:adjustRightInd w:val="0"/>
              <w:rPr>
                <w:rFonts w:cstheme="minorHAnsi"/>
                <w:sz w:val="18"/>
                <w:szCs w:val="18"/>
                <w:lang w:val="de-DE"/>
              </w:rPr>
            </w:pPr>
            <w:r w:rsidRPr="004C4433">
              <w:rPr>
                <w:rFonts w:cstheme="minorHAnsi"/>
                <w:sz w:val="18"/>
                <w:szCs w:val="18"/>
              </w:rPr>
              <w:t xml:space="preserve">Dearnaley D, Syndikus I, Mossop H, Khoo V, Birtle A, Bloomfield D, et al. Conventional versus hypofractionated high-dose intensity-modulated radiotherapy for prostate cancer: 5-year outcomes of the randomised, non-inferiority, phase 3 CHHiP trial. </w:t>
            </w:r>
            <w:r w:rsidRPr="009235FD">
              <w:rPr>
                <w:rFonts w:cstheme="minorHAnsi"/>
                <w:sz w:val="18"/>
                <w:szCs w:val="18"/>
                <w:lang w:val="de-DE"/>
              </w:rPr>
              <w:t>The Lancet Oncology. 2016;17(8):1047-60.</w:t>
            </w:r>
          </w:p>
          <w:p w14:paraId="32EDD2E7" w14:textId="77777777" w:rsidR="003941AF" w:rsidRPr="009235FD" w:rsidRDefault="003941AF" w:rsidP="00645DD7">
            <w:pPr>
              <w:rPr>
                <w:rFonts w:cstheme="minorHAnsi"/>
                <w:sz w:val="18"/>
                <w:szCs w:val="18"/>
              </w:rPr>
            </w:pPr>
          </w:p>
        </w:tc>
      </w:tr>
      <w:tr w:rsidR="003941AF" w:rsidRPr="009235FD" w14:paraId="5825DA4E" w14:textId="77777777" w:rsidTr="003941AF">
        <w:tc>
          <w:tcPr>
            <w:tcW w:w="9300" w:type="dxa"/>
          </w:tcPr>
          <w:p w14:paraId="5461A648" w14:textId="3EBB54FB" w:rsidR="009E05C9" w:rsidRPr="009235FD" w:rsidRDefault="009E05C9" w:rsidP="009E05C9">
            <w:pPr>
              <w:autoSpaceDE w:val="0"/>
              <w:autoSpaceDN w:val="0"/>
              <w:adjustRightInd w:val="0"/>
              <w:rPr>
                <w:rFonts w:cstheme="minorHAnsi"/>
                <w:sz w:val="18"/>
                <w:szCs w:val="18"/>
                <w:lang w:val="de-DE"/>
              </w:rPr>
            </w:pPr>
            <w:r w:rsidRPr="004C4433">
              <w:rPr>
                <w:rFonts w:cstheme="minorHAnsi"/>
                <w:sz w:val="18"/>
                <w:szCs w:val="18"/>
              </w:rPr>
              <w:t xml:space="preserve">Catton CN, Lukka H, Gu C-S, Martin JM, Supiot S, Chung PWM, et al. Randomized Trial of a Hypofractionated Radiation Regimen for the Treatment of Localized Prostate Cancer. </w:t>
            </w:r>
            <w:r w:rsidRPr="00C04E94">
              <w:rPr>
                <w:rFonts w:cstheme="minorHAnsi"/>
                <w:sz w:val="18"/>
                <w:szCs w:val="18"/>
              </w:rPr>
              <w:t xml:space="preserve">Journal of Clinical Oncology. </w:t>
            </w:r>
            <w:r w:rsidRPr="009235FD">
              <w:rPr>
                <w:rFonts w:cstheme="minorHAnsi"/>
                <w:sz w:val="18"/>
                <w:szCs w:val="18"/>
                <w:lang w:val="de-DE"/>
              </w:rPr>
              <w:t>2017;35(17):1884-90.</w:t>
            </w:r>
          </w:p>
          <w:p w14:paraId="42552980" w14:textId="77777777" w:rsidR="003941AF" w:rsidRPr="009235FD" w:rsidRDefault="003941AF" w:rsidP="00645DD7">
            <w:pPr>
              <w:rPr>
                <w:rFonts w:cstheme="minorHAnsi"/>
                <w:sz w:val="18"/>
                <w:szCs w:val="18"/>
              </w:rPr>
            </w:pPr>
          </w:p>
        </w:tc>
      </w:tr>
      <w:tr w:rsidR="003941AF" w:rsidRPr="009235FD" w14:paraId="68E110F4" w14:textId="77777777" w:rsidTr="003941AF">
        <w:tc>
          <w:tcPr>
            <w:tcW w:w="9300" w:type="dxa"/>
          </w:tcPr>
          <w:p w14:paraId="3F34D520" w14:textId="0CD9D865" w:rsidR="003941AF" w:rsidRPr="009235FD" w:rsidRDefault="009E05C9" w:rsidP="008572A8">
            <w:pPr>
              <w:autoSpaceDE w:val="0"/>
              <w:autoSpaceDN w:val="0"/>
              <w:adjustRightInd w:val="0"/>
              <w:rPr>
                <w:rFonts w:cstheme="minorHAnsi"/>
                <w:sz w:val="18"/>
                <w:szCs w:val="18"/>
              </w:rPr>
            </w:pPr>
            <w:r w:rsidRPr="004C4433">
              <w:rPr>
                <w:rFonts w:cstheme="minorHAnsi"/>
                <w:sz w:val="18"/>
                <w:szCs w:val="18"/>
              </w:rPr>
              <w:t xml:space="preserve">Arcangeli G, Saracino B, Arcangeli S, Gomellini S, Petrongari MG, Sanguineti G, et al. Moderate Hypofractionation in High-Risk, Organ-Confined Prostate Cancer: Final Results of a Phase III Randomized Trial. </w:t>
            </w:r>
            <w:r w:rsidRPr="009235FD">
              <w:rPr>
                <w:rFonts w:cstheme="minorHAnsi"/>
                <w:sz w:val="18"/>
                <w:szCs w:val="18"/>
                <w:lang w:val="de-DE"/>
              </w:rPr>
              <w:t>Journal of Clinical Oncology. 2017;35(17):1891-7.</w:t>
            </w:r>
          </w:p>
        </w:tc>
      </w:tr>
    </w:tbl>
    <w:p w14:paraId="7A450BBC" w14:textId="49CD278A" w:rsidR="00064206" w:rsidRDefault="00064206" w:rsidP="008572A8">
      <w:pPr>
        <w:rPr>
          <w:rFonts w:cstheme="minorHAnsi"/>
        </w:rPr>
      </w:pPr>
    </w:p>
    <w:p w14:paraId="5E72B31F" w14:textId="77777777" w:rsidR="00064206" w:rsidRDefault="00064206">
      <w:pPr>
        <w:rPr>
          <w:rFonts w:cstheme="minorHAnsi"/>
        </w:rPr>
      </w:pPr>
      <w:r>
        <w:rPr>
          <w:rFonts w:cstheme="minorHAnsi"/>
        </w:rPr>
        <w:br w:type="page"/>
      </w:r>
    </w:p>
    <w:p w14:paraId="0010E2F3" w14:textId="77777777" w:rsidR="00064206" w:rsidRDefault="00064206" w:rsidP="00064206">
      <w:pPr>
        <w:pStyle w:val="berschrift1"/>
        <w:spacing w:after="0" w:line="360" w:lineRule="auto"/>
        <w:jc w:val="both"/>
        <w:rPr>
          <w:rFonts w:cstheme="minorHAnsi"/>
        </w:rPr>
      </w:pPr>
      <w:bookmarkStart w:id="35" w:name="_Toc48141672"/>
      <w:r w:rsidRPr="009900F7">
        <w:rPr>
          <w:rFonts w:cstheme="minorHAnsi"/>
        </w:rPr>
        <w:lastRenderedPageBreak/>
        <w:t xml:space="preserve">Appendix </w:t>
      </w:r>
      <w:r>
        <w:rPr>
          <w:rFonts w:cstheme="minorHAnsi"/>
        </w:rPr>
        <w:t>C</w:t>
      </w:r>
      <w:bookmarkEnd w:id="35"/>
    </w:p>
    <w:p w14:paraId="22DF29AB" w14:textId="77777777" w:rsidR="00064206" w:rsidRDefault="00064206" w:rsidP="00064206">
      <w:pPr>
        <w:pStyle w:val="berschrift3"/>
      </w:pPr>
      <w:bookmarkStart w:id="36" w:name="_Toc48141673"/>
      <w:r>
        <w:t>List of included studies</w:t>
      </w:r>
      <w:bookmarkEnd w:id="36"/>
    </w:p>
    <w:tbl>
      <w:tblPr>
        <w:tblStyle w:val="Tabellenraster"/>
        <w:tblW w:w="0" w:type="auto"/>
        <w:tblLayout w:type="fixed"/>
        <w:tblLook w:val="04A0" w:firstRow="1" w:lastRow="0" w:firstColumn="1" w:lastColumn="0" w:noHBand="0" w:noVBand="1"/>
      </w:tblPr>
      <w:tblGrid>
        <w:gridCol w:w="2088"/>
        <w:gridCol w:w="7212"/>
      </w:tblGrid>
      <w:tr w:rsidR="00064206" w:rsidRPr="00D826EF" w14:paraId="7E2B5CB5" w14:textId="77777777" w:rsidTr="00241770">
        <w:trPr>
          <w:trHeight w:val="460"/>
        </w:trPr>
        <w:tc>
          <w:tcPr>
            <w:tcW w:w="2088" w:type="dxa"/>
          </w:tcPr>
          <w:p w14:paraId="664E5119" w14:textId="77777777" w:rsidR="00064206" w:rsidRPr="00D826EF" w:rsidRDefault="00064206" w:rsidP="00241770">
            <w:pPr>
              <w:rPr>
                <w:rFonts w:cstheme="minorHAnsi"/>
                <w:b/>
                <w:sz w:val="18"/>
                <w:szCs w:val="18"/>
              </w:rPr>
            </w:pPr>
            <w:r w:rsidRPr="00D826EF">
              <w:rPr>
                <w:rFonts w:cstheme="minorHAnsi"/>
                <w:b/>
                <w:sz w:val="18"/>
                <w:szCs w:val="18"/>
              </w:rPr>
              <w:t>Included studies  (n=4)</w:t>
            </w:r>
          </w:p>
        </w:tc>
        <w:tc>
          <w:tcPr>
            <w:tcW w:w="7212" w:type="dxa"/>
          </w:tcPr>
          <w:p w14:paraId="658A1A99" w14:textId="6135B614" w:rsidR="00064206" w:rsidRPr="00D826EF" w:rsidRDefault="00D826EF" w:rsidP="00D826EF">
            <w:pPr>
              <w:rPr>
                <w:rFonts w:cstheme="minorHAnsi"/>
                <w:b/>
                <w:sz w:val="18"/>
                <w:szCs w:val="18"/>
              </w:rPr>
            </w:pPr>
            <w:r>
              <w:rPr>
                <w:rFonts w:cstheme="minorHAnsi"/>
                <w:b/>
                <w:sz w:val="18"/>
                <w:szCs w:val="18"/>
              </w:rPr>
              <w:t>Corresponding p</w:t>
            </w:r>
            <w:r w:rsidR="00064206" w:rsidRPr="00D826EF">
              <w:rPr>
                <w:rFonts w:cstheme="minorHAnsi"/>
                <w:b/>
                <w:sz w:val="18"/>
                <w:szCs w:val="18"/>
              </w:rPr>
              <w:t xml:space="preserve">ublications </w:t>
            </w:r>
            <w:r>
              <w:rPr>
                <w:rFonts w:cstheme="minorHAnsi"/>
                <w:b/>
                <w:sz w:val="18"/>
                <w:szCs w:val="18"/>
              </w:rPr>
              <w:t xml:space="preserve">/ protocols </w:t>
            </w:r>
            <w:r w:rsidR="00064206" w:rsidRPr="00D826EF">
              <w:rPr>
                <w:rFonts w:cstheme="minorHAnsi"/>
                <w:b/>
                <w:sz w:val="18"/>
                <w:szCs w:val="18"/>
              </w:rPr>
              <w:t>(n=7)</w:t>
            </w:r>
          </w:p>
        </w:tc>
      </w:tr>
      <w:tr w:rsidR="00064206" w:rsidRPr="0082370D" w14:paraId="296B4C8F" w14:textId="77777777" w:rsidTr="00241770">
        <w:trPr>
          <w:trHeight w:val="729"/>
        </w:trPr>
        <w:tc>
          <w:tcPr>
            <w:tcW w:w="2088" w:type="dxa"/>
            <w:vMerge w:val="restart"/>
          </w:tcPr>
          <w:p w14:paraId="264A3140" w14:textId="01221BED" w:rsidR="00064206" w:rsidRPr="0082370D" w:rsidRDefault="00064206" w:rsidP="00D826EF">
            <w:pPr>
              <w:rPr>
                <w:rFonts w:cstheme="minorHAnsi"/>
                <w:sz w:val="18"/>
                <w:szCs w:val="18"/>
              </w:rPr>
            </w:pPr>
            <w:r w:rsidRPr="0082370D">
              <w:rPr>
                <w:rFonts w:cstheme="minorHAnsi"/>
                <w:sz w:val="18"/>
                <w:szCs w:val="18"/>
              </w:rPr>
              <w:t xml:space="preserve">Monninkhof 2018 </w:t>
            </w:r>
          </w:p>
        </w:tc>
        <w:tc>
          <w:tcPr>
            <w:tcW w:w="7212" w:type="dxa"/>
          </w:tcPr>
          <w:p w14:paraId="07502A16" w14:textId="77777777" w:rsidR="00064206" w:rsidRPr="0082370D" w:rsidRDefault="00064206" w:rsidP="00241770">
            <w:pPr>
              <w:rPr>
                <w:rFonts w:cstheme="minorHAnsi"/>
                <w:sz w:val="18"/>
                <w:szCs w:val="18"/>
              </w:rPr>
            </w:pPr>
            <w:r w:rsidRPr="004C4433">
              <w:rPr>
                <w:rFonts w:cstheme="minorHAnsi"/>
                <w:sz w:val="18"/>
                <w:szCs w:val="18"/>
                <w:lang w:val="de-DE"/>
              </w:rPr>
              <w:t xml:space="preserve">Lips IM, van der Heide UA, Haustermans K, van Lin EN, Pos F, Franken SP, et al. </w:t>
            </w:r>
            <w:r w:rsidRPr="0082370D">
              <w:rPr>
                <w:rFonts w:cstheme="minorHAnsi"/>
                <w:sz w:val="18"/>
                <w:szCs w:val="18"/>
              </w:rPr>
              <w:t>Single blind randomized phase III trial to investigate the benefit of a focal lesion ablative microboost in prostate cancer (FLAME-trial): study protocol for a randomized controlled trial. Trials [Electronic Resource]. 2011;12:255.</w:t>
            </w:r>
          </w:p>
        </w:tc>
      </w:tr>
      <w:tr w:rsidR="00064206" w:rsidRPr="0082370D" w14:paraId="6E71A0F3" w14:textId="77777777" w:rsidTr="00241770">
        <w:trPr>
          <w:trHeight w:val="729"/>
        </w:trPr>
        <w:tc>
          <w:tcPr>
            <w:tcW w:w="2088" w:type="dxa"/>
            <w:vMerge/>
          </w:tcPr>
          <w:p w14:paraId="1464D721" w14:textId="77777777" w:rsidR="00064206" w:rsidRPr="0082370D" w:rsidRDefault="00064206" w:rsidP="00241770">
            <w:pPr>
              <w:rPr>
                <w:rFonts w:cstheme="minorHAnsi"/>
                <w:sz w:val="18"/>
                <w:szCs w:val="18"/>
              </w:rPr>
            </w:pPr>
          </w:p>
        </w:tc>
        <w:tc>
          <w:tcPr>
            <w:tcW w:w="7212" w:type="dxa"/>
          </w:tcPr>
          <w:p w14:paraId="7B9DC3E8" w14:textId="77777777" w:rsidR="00064206" w:rsidRPr="0082370D" w:rsidRDefault="00064206" w:rsidP="00241770">
            <w:pPr>
              <w:rPr>
                <w:rFonts w:cstheme="minorHAnsi"/>
                <w:sz w:val="18"/>
                <w:szCs w:val="18"/>
              </w:rPr>
            </w:pPr>
            <w:r w:rsidRPr="0082370D">
              <w:rPr>
                <w:rFonts w:cstheme="minorHAnsi"/>
                <w:sz w:val="18"/>
                <w:szCs w:val="18"/>
              </w:rPr>
              <w:t>Monninkhof EM, van Loon JWL, van Vulpen M, Kerkmeijer LGW, Pos FJ, Haustermans K, et al. Standard whole prostate gland radiotherapy with and without lesion boost in prostate cancer: toxicity in the FLAME randomized controlled trial. Radiotherapy and Oncology. 2018;127(1):74‐80.</w:t>
            </w:r>
          </w:p>
        </w:tc>
      </w:tr>
      <w:tr w:rsidR="00064206" w:rsidRPr="0082370D" w14:paraId="27D7E3B2" w14:textId="77777777" w:rsidTr="00D826EF">
        <w:trPr>
          <w:trHeight w:val="368"/>
        </w:trPr>
        <w:tc>
          <w:tcPr>
            <w:tcW w:w="2088" w:type="dxa"/>
            <w:vMerge/>
          </w:tcPr>
          <w:p w14:paraId="18388C48" w14:textId="77777777" w:rsidR="00064206" w:rsidRPr="0082370D" w:rsidRDefault="00064206" w:rsidP="00241770">
            <w:pPr>
              <w:rPr>
                <w:rFonts w:cstheme="minorHAnsi"/>
                <w:sz w:val="18"/>
                <w:szCs w:val="18"/>
              </w:rPr>
            </w:pPr>
          </w:p>
        </w:tc>
        <w:tc>
          <w:tcPr>
            <w:tcW w:w="7212" w:type="dxa"/>
          </w:tcPr>
          <w:p w14:paraId="4C6A5F53" w14:textId="77777777" w:rsidR="00064206" w:rsidRPr="0082370D" w:rsidRDefault="00064206" w:rsidP="00241770">
            <w:pPr>
              <w:autoSpaceDE w:val="0"/>
              <w:autoSpaceDN w:val="0"/>
              <w:adjustRightInd w:val="0"/>
              <w:rPr>
                <w:rFonts w:cstheme="minorHAnsi"/>
                <w:sz w:val="18"/>
                <w:szCs w:val="18"/>
                <w:lang w:val="en-US"/>
              </w:rPr>
            </w:pPr>
            <w:r w:rsidRPr="0082370D">
              <w:rPr>
                <w:rFonts w:cstheme="minorHAnsi"/>
                <w:noProof/>
                <w:sz w:val="18"/>
                <w:szCs w:val="18"/>
              </w:rPr>
              <w:t xml:space="preserve">Nct. FLAME: Investigate the Benefit of a Focal Lesion Ablative Microboost in Prostate Cancer (FLAME). 2010. Available from: </w:t>
            </w:r>
            <w:hyperlink r:id="rId38" w:history="1">
              <w:r w:rsidRPr="0082370D">
                <w:rPr>
                  <w:rFonts w:cstheme="minorHAnsi"/>
                  <w:sz w:val="18"/>
                  <w:szCs w:val="18"/>
                  <w:lang w:val="de-DE"/>
                </w:rPr>
                <w:t>https://clinicaltrials.gov/ct2/show/NCT01168479</w:t>
              </w:r>
            </w:hyperlink>
          </w:p>
        </w:tc>
      </w:tr>
      <w:tr w:rsidR="00064206" w:rsidRPr="0082370D" w14:paraId="421BC4DF" w14:textId="77777777" w:rsidTr="00241770">
        <w:trPr>
          <w:trHeight w:val="972"/>
        </w:trPr>
        <w:tc>
          <w:tcPr>
            <w:tcW w:w="2088" w:type="dxa"/>
            <w:vMerge w:val="restart"/>
          </w:tcPr>
          <w:p w14:paraId="5D755B2C" w14:textId="1495FDCF" w:rsidR="00064206" w:rsidRPr="0082370D" w:rsidRDefault="00064206" w:rsidP="00D826EF">
            <w:pPr>
              <w:rPr>
                <w:rFonts w:cstheme="minorHAnsi"/>
                <w:sz w:val="18"/>
                <w:szCs w:val="18"/>
              </w:rPr>
            </w:pPr>
            <w:r w:rsidRPr="0082370D">
              <w:rPr>
                <w:rFonts w:cstheme="minorHAnsi"/>
                <w:sz w:val="18"/>
                <w:szCs w:val="18"/>
              </w:rPr>
              <w:t xml:space="preserve">Murray 2020 </w:t>
            </w:r>
          </w:p>
        </w:tc>
        <w:tc>
          <w:tcPr>
            <w:tcW w:w="7212" w:type="dxa"/>
          </w:tcPr>
          <w:p w14:paraId="7A3799FF" w14:textId="77777777" w:rsidR="00064206" w:rsidRPr="0082370D" w:rsidRDefault="00064206" w:rsidP="00241770">
            <w:pPr>
              <w:rPr>
                <w:rFonts w:cstheme="minorHAnsi"/>
                <w:sz w:val="18"/>
                <w:szCs w:val="18"/>
              </w:rPr>
            </w:pPr>
            <w:r w:rsidRPr="0082370D">
              <w:rPr>
                <w:rFonts w:cstheme="minorHAnsi"/>
                <w:sz w:val="18"/>
                <w:szCs w:val="18"/>
              </w:rPr>
              <w:t>Murray JR, Tree AC, Alexander EJ, Sohaib A, Hazell S, Thomas K, et al. Standard and Hypofractionated Dose Escalation to Intraprostatic Tumor Nodules in Localized Prostate Cancer: Efficacy and Toxicity in the DELINEATE Trial. International Journal of Radiation Oncology*Biology*Physics. 2020;106(4):715-24.</w:t>
            </w:r>
          </w:p>
        </w:tc>
      </w:tr>
      <w:tr w:rsidR="00064206" w:rsidRPr="0082370D" w14:paraId="3B740BF1" w14:textId="77777777" w:rsidTr="00241770">
        <w:trPr>
          <w:trHeight w:val="694"/>
        </w:trPr>
        <w:tc>
          <w:tcPr>
            <w:tcW w:w="2088" w:type="dxa"/>
            <w:vMerge/>
          </w:tcPr>
          <w:p w14:paraId="3E5C74CE" w14:textId="77777777" w:rsidR="00064206" w:rsidRPr="0082370D" w:rsidRDefault="00064206" w:rsidP="00241770">
            <w:pPr>
              <w:rPr>
                <w:rFonts w:cstheme="minorHAnsi"/>
                <w:sz w:val="18"/>
                <w:szCs w:val="18"/>
              </w:rPr>
            </w:pPr>
          </w:p>
        </w:tc>
        <w:tc>
          <w:tcPr>
            <w:tcW w:w="7212" w:type="dxa"/>
          </w:tcPr>
          <w:p w14:paraId="7BF9DBD9" w14:textId="77777777" w:rsidR="00064206" w:rsidRPr="0082370D" w:rsidRDefault="00064206" w:rsidP="00241770">
            <w:pPr>
              <w:rPr>
                <w:rFonts w:cstheme="minorHAnsi"/>
                <w:sz w:val="18"/>
                <w:szCs w:val="18"/>
              </w:rPr>
            </w:pPr>
            <w:r w:rsidRPr="0082370D">
              <w:rPr>
                <w:rFonts w:cstheme="minorHAnsi"/>
                <w:sz w:val="18"/>
                <w:szCs w:val="18"/>
              </w:rPr>
              <w:t>Isrctn. Dose escalation to intraprostatic tumour nodules in localised prostate cancer 2011. Available from: https://doi.org/10.1186/ISRCTN04483921.</w:t>
            </w:r>
          </w:p>
        </w:tc>
      </w:tr>
      <w:tr w:rsidR="00064206" w:rsidRPr="0082370D" w14:paraId="7339BD65" w14:textId="77777777" w:rsidTr="00241770">
        <w:tc>
          <w:tcPr>
            <w:tcW w:w="2088" w:type="dxa"/>
          </w:tcPr>
          <w:p w14:paraId="50C8209E" w14:textId="5CD3EE9A" w:rsidR="00064206" w:rsidRPr="0082370D" w:rsidRDefault="00064206" w:rsidP="00D826EF">
            <w:pPr>
              <w:rPr>
                <w:rFonts w:cstheme="minorHAnsi"/>
                <w:sz w:val="18"/>
                <w:szCs w:val="18"/>
              </w:rPr>
            </w:pPr>
            <w:r w:rsidRPr="0082370D">
              <w:rPr>
                <w:rFonts w:cstheme="minorHAnsi"/>
                <w:sz w:val="18"/>
                <w:szCs w:val="18"/>
              </w:rPr>
              <w:t xml:space="preserve">HEIGHT Trial </w:t>
            </w:r>
          </w:p>
        </w:tc>
        <w:tc>
          <w:tcPr>
            <w:tcW w:w="7212" w:type="dxa"/>
          </w:tcPr>
          <w:p w14:paraId="497578D7" w14:textId="18EC85F8" w:rsidR="00D826EF" w:rsidRDefault="00D826EF" w:rsidP="00241770">
            <w:pPr>
              <w:rPr>
                <w:rFonts w:cstheme="minorHAnsi"/>
                <w:sz w:val="18"/>
                <w:szCs w:val="18"/>
              </w:rPr>
            </w:pPr>
            <w:r>
              <w:rPr>
                <w:rFonts w:cstheme="minorHAnsi"/>
                <w:sz w:val="18"/>
                <w:szCs w:val="18"/>
              </w:rPr>
              <w:t>Ongoing</w:t>
            </w:r>
          </w:p>
          <w:p w14:paraId="28983BC5" w14:textId="77777777" w:rsidR="00064206" w:rsidRPr="0082370D" w:rsidRDefault="00064206" w:rsidP="00241770">
            <w:pPr>
              <w:rPr>
                <w:rFonts w:cstheme="minorHAnsi"/>
                <w:sz w:val="18"/>
                <w:szCs w:val="18"/>
              </w:rPr>
            </w:pPr>
            <w:r w:rsidRPr="0082370D">
              <w:rPr>
                <w:rFonts w:cstheme="minorHAnsi"/>
                <w:sz w:val="18"/>
                <w:szCs w:val="18"/>
              </w:rPr>
              <w:t>Nct. Hypofractionated Image-Guided Radiotherapy For Prostate Cancer: the HEIGHT Trial 2011. Available from: https://clinicaltrials.gov/ct2/show/NCT01411332.</w:t>
            </w:r>
          </w:p>
        </w:tc>
      </w:tr>
      <w:tr w:rsidR="00064206" w:rsidRPr="0082370D" w14:paraId="529F4579" w14:textId="77777777" w:rsidTr="00241770">
        <w:tc>
          <w:tcPr>
            <w:tcW w:w="2088" w:type="dxa"/>
          </w:tcPr>
          <w:p w14:paraId="0923BAD0" w14:textId="77777777" w:rsidR="00064206" w:rsidRPr="0082370D" w:rsidRDefault="00064206" w:rsidP="00241770">
            <w:pPr>
              <w:rPr>
                <w:rFonts w:cstheme="minorHAnsi"/>
                <w:sz w:val="18"/>
                <w:szCs w:val="18"/>
              </w:rPr>
            </w:pPr>
            <w:r w:rsidRPr="0082370D">
              <w:rPr>
                <w:rFonts w:cstheme="minorHAnsi"/>
                <w:sz w:val="18"/>
                <w:szCs w:val="18"/>
              </w:rPr>
              <w:t>PIVOTALBOOST Trial</w:t>
            </w:r>
          </w:p>
        </w:tc>
        <w:tc>
          <w:tcPr>
            <w:tcW w:w="7212" w:type="dxa"/>
          </w:tcPr>
          <w:p w14:paraId="44DC3F81" w14:textId="1411334A" w:rsidR="00D826EF" w:rsidRDefault="00D826EF" w:rsidP="00241770">
            <w:pPr>
              <w:rPr>
                <w:rFonts w:cstheme="minorHAnsi"/>
                <w:sz w:val="18"/>
                <w:szCs w:val="18"/>
              </w:rPr>
            </w:pPr>
            <w:r>
              <w:rPr>
                <w:rFonts w:cstheme="minorHAnsi"/>
                <w:sz w:val="18"/>
                <w:szCs w:val="18"/>
              </w:rPr>
              <w:t>Ongoing</w:t>
            </w:r>
          </w:p>
          <w:p w14:paraId="3AC27F6D" w14:textId="77777777" w:rsidR="00064206" w:rsidRPr="0082370D" w:rsidRDefault="00064206" w:rsidP="00241770">
            <w:pPr>
              <w:rPr>
                <w:rFonts w:cstheme="minorHAnsi"/>
                <w:sz w:val="18"/>
                <w:szCs w:val="18"/>
              </w:rPr>
            </w:pPr>
            <w:r w:rsidRPr="0082370D">
              <w:rPr>
                <w:rFonts w:cstheme="minorHAnsi"/>
                <w:sz w:val="18"/>
                <w:szCs w:val="18"/>
              </w:rPr>
              <w:t>Shama Hassan. A phase III randomised controlled trial of prostate and pelvis versus prostate alone radiotherapy with or without prostate boost: ISRCTN; 2018. Available from: https://www.isrctn.com/ISRCTN80146950.</w:t>
            </w:r>
          </w:p>
        </w:tc>
      </w:tr>
    </w:tbl>
    <w:p w14:paraId="53A05AED" w14:textId="213BC8D0" w:rsidR="00640ECC" w:rsidRDefault="00640ECC" w:rsidP="008572A8">
      <w:pPr>
        <w:rPr>
          <w:rFonts w:cstheme="minorHAnsi"/>
        </w:rPr>
      </w:pPr>
    </w:p>
    <w:sectPr w:rsidR="00640ECC" w:rsidSect="00126F9D">
      <w:headerReference w:type="default" r:id="rId39"/>
      <w:headerReference w:type="first" r:id="rId40"/>
      <w:footerReference w:type="first" r:id="rId41"/>
      <w:pgSz w:w="11906" w:h="16838" w:code="9"/>
      <w:pgMar w:top="1411" w:right="1411" w:bottom="1138" w:left="141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19CF" w16cex:dateUtc="2020-08-14T12:10:00Z"/>
  <w16cex:commentExtensible w16cex:durableId="22E11962" w16cex:dateUtc="2020-08-14T12:08:00Z"/>
  <w16cex:commentExtensible w16cex:durableId="22E114BE" w16cex:dateUtc="2020-08-14T11:48:00Z"/>
  <w16cex:commentExtensible w16cex:durableId="22E11937" w16cex:dateUtc="2020-08-14T12:07:00Z"/>
  <w16cex:commentExtensible w16cex:durableId="22E0FC6E" w16cex:dateUtc="2020-08-14T10:05:00Z"/>
  <w16cex:commentExtensible w16cex:durableId="22E10E62" w16cex:dateUtc="2020-08-14T11:21:00Z"/>
  <w16cex:commentExtensible w16cex:durableId="22E112B3" w16cex:dateUtc="2020-08-14T11:40:00Z"/>
  <w16cex:commentExtensible w16cex:durableId="22E117FE" w16cex:dateUtc="2020-08-14T12:02:00Z"/>
  <w16cex:commentExtensible w16cex:durableId="22E1186E" w16cex:dateUtc="2020-08-14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8981E6" w16cid:durableId="22E0F784"/>
  <w16cid:commentId w16cid:paraId="04057B78" w16cid:durableId="22E119CF"/>
  <w16cid:commentId w16cid:paraId="70154848" w16cid:durableId="22E0F785"/>
  <w16cid:commentId w16cid:paraId="7958F935" w16cid:durableId="22E11962"/>
  <w16cid:commentId w16cid:paraId="71393DED" w16cid:durableId="22E0F786"/>
  <w16cid:commentId w16cid:paraId="7E2B0FD7" w16cid:durableId="22E114BE"/>
  <w16cid:commentId w16cid:paraId="4F632103" w16cid:durableId="22E0F787"/>
  <w16cid:commentId w16cid:paraId="68E8BDFE" w16cid:durableId="22E11937"/>
  <w16cid:commentId w16cid:paraId="085386E5" w16cid:durableId="22E0F788"/>
  <w16cid:commentId w16cid:paraId="4FBBD36F" w16cid:durableId="22E0F789"/>
  <w16cid:commentId w16cid:paraId="7AEDD4B5" w16cid:durableId="22E0FC6E"/>
  <w16cid:commentId w16cid:paraId="5BCDF8CE" w16cid:durableId="22E0F78A"/>
  <w16cid:commentId w16cid:paraId="546471A1" w16cid:durableId="22E10E62"/>
  <w16cid:commentId w16cid:paraId="7377BC9F" w16cid:durableId="22E0F78B"/>
  <w16cid:commentId w16cid:paraId="2C39255C" w16cid:durableId="22E112B3"/>
  <w16cid:commentId w16cid:paraId="3C57A4CE" w16cid:durableId="22E0F78C"/>
  <w16cid:commentId w16cid:paraId="48A6FE33" w16cid:durableId="22E0F78E"/>
  <w16cid:commentId w16cid:paraId="7DD78C43" w16cid:durableId="22E117FE"/>
  <w16cid:commentId w16cid:paraId="0BD82A04" w16cid:durableId="22E0F78F"/>
  <w16cid:commentId w16cid:paraId="7697407D" w16cid:durableId="22E118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CF80" w14:textId="77777777" w:rsidR="00C04E94" w:rsidRDefault="00C04E94" w:rsidP="008D5A1B">
      <w:pPr>
        <w:spacing w:after="0" w:line="240" w:lineRule="auto"/>
      </w:pPr>
      <w:r>
        <w:separator/>
      </w:r>
    </w:p>
  </w:endnote>
  <w:endnote w:type="continuationSeparator" w:id="0">
    <w:p w14:paraId="40FFF94C" w14:textId="77777777" w:rsidR="00C04E94" w:rsidRDefault="00C04E94" w:rsidP="008D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82673"/>
      <w:docPartObj>
        <w:docPartGallery w:val="Page Numbers (Bottom of Page)"/>
        <w:docPartUnique/>
      </w:docPartObj>
    </w:sdtPr>
    <w:sdtEndPr/>
    <w:sdtContent>
      <w:p w14:paraId="053CD304" w14:textId="77777777" w:rsidR="00C04E94" w:rsidRDefault="00C04E94">
        <w:pPr>
          <w:pStyle w:val="Fuzeile"/>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AFBC" w14:textId="3207BEB7" w:rsidR="00C04E94" w:rsidRDefault="00C04E94">
    <w:pPr>
      <w:pStyle w:val="Fuzeile"/>
      <w:jc w:val="center"/>
    </w:pPr>
  </w:p>
  <w:p w14:paraId="5A0980CE" w14:textId="2CD878CA" w:rsidR="00C04E94" w:rsidRPr="00AC265E" w:rsidRDefault="00C04E94" w:rsidP="008D71EB">
    <w:pPr>
      <w:pStyle w:val="Fuzeil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CA8D" w14:textId="77777777" w:rsidR="00C04E94" w:rsidRDefault="00C04E94" w:rsidP="00FB28AA">
    <w:pPr>
      <w:pStyle w:val="Fuzeile"/>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615577"/>
      <w:docPartObj>
        <w:docPartGallery w:val="Page Numbers (Bottom of Page)"/>
        <w:docPartUnique/>
      </w:docPartObj>
    </w:sdtPr>
    <w:sdtEndPr>
      <w:rPr>
        <w:noProof/>
      </w:rPr>
    </w:sdtEndPr>
    <w:sdtContent>
      <w:p w14:paraId="6E2C3CE2" w14:textId="7DE40029" w:rsidR="00C04E94" w:rsidRDefault="00C04E94">
        <w:pPr>
          <w:pStyle w:val="Fuzeile"/>
          <w:jc w:val="center"/>
        </w:pPr>
        <w:r>
          <w:fldChar w:fldCharType="begin"/>
        </w:r>
        <w:r>
          <w:instrText xml:space="preserve"> PAGE   \* MERGEFORMAT </w:instrText>
        </w:r>
        <w:r>
          <w:fldChar w:fldCharType="separate"/>
        </w:r>
        <w:r w:rsidR="00655970">
          <w:rPr>
            <w:noProof/>
          </w:rPr>
          <w:t>3</w:t>
        </w:r>
        <w:r>
          <w:rPr>
            <w:noProof/>
          </w:rPr>
          <w:fldChar w:fldCharType="end"/>
        </w:r>
      </w:p>
    </w:sdtContent>
  </w:sdt>
  <w:p w14:paraId="77B42071" w14:textId="62D14823" w:rsidR="00C04E94" w:rsidRPr="00FF562E" w:rsidRDefault="00C04E94" w:rsidP="00FF562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407536"/>
      <w:docPartObj>
        <w:docPartGallery w:val="Page Numbers (Bottom of Page)"/>
        <w:docPartUnique/>
      </w:docPartObj>
    </w:sdtPr>
    <w:sdtEndPr>
      <w:rPr>
        <w:noProof/>
      </w:rPr>
    </w:sdtEndPr>
    <w:sdtContent>
      <w:p w14:paraId="7FBBD563" w14:textId="1ED48421" w:rsidR="00C04E94" w:rsidRDefault="00C04E94">
        <w:pPr>
          <w:pStyle w:val="Fuzeile"/>
          <w:jc w:val="center"/>
        </w:pPr>
        <w:r>
          <w:fldChar w:fldCharType="begin"/>
        </w:r>
        <w:r>
          <w:instrText xml:space="preserve"> PAGE   \* MERGEFORMAT </w:instrText>
        </w:r>
        <w:r>
          <w:fldChar w:fldCharType="separate"/>
        </w:r>
        <w:r w:rsidR="00655970">
          <w:rPr>
            <w:noProof/>
          </w:rPr>
          <w:t>18</w:t>
        </w:r>
        <w:r>
          <w:rPr>
            <w:noProof/>
          </w:rPr>
          <w:fldChar w:fldCharType="end"/>
        </w:r>
      </w:p>
    </w:sdtContent>
  </w:sdt>
  <w:p w14:paraId="76CC9830" w14:textId="77777777" w:rsidR="00C04E94" w:rsidRPr="00FB28AA" w:rsidRDefault="00C04E94" w:rsidP="00FB28A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95B5" w14:textId="77777777" w:rsidR="00C04E94" w:rsidRDefault="00C04E94" w:rsidP="00FB28AA">
    <w:pPr>
      <w:pStyle w:val="Fuzeile"/>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C2C8" w14:textId="7C18FC7B" w:rsidR="00C04E94" w:rsidRDefault="00C04E94" w:rsidP="00946FE2">
    <w:pPr>
      <w:pStyle w:val="Fuzeile"/>
      <w:jc w:val="center"/>
    </w:pPr>
    <w:r>
      <w:t>13</w:t>
    </w:r>
  </w:p>
  <w:p w14:paraId="659AE528" w14:textId="77777777" w:rsidR="00C04E94" w:rsidRPr="00FB28AA" w:rsidRDefault="00C04E94" w:rsidP="00946FE2">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EC1AE" w14:textId="77777777" w:rsidR="00C04E94" w:rsidRDefault="00C04E94" w:rsidP="008D5A1B">
      <w:pPr>
        <w:spacing w:after="0" w:line="240" w:lineRule="auto"/>
      </w:pPr>
      <w:r>
        <w:separator/>
      </w:r>
    </w:p>
  </w:footnote>
  <w:footnote w:type="continuationSeparator" w:id="0">
    <w:p w14:paraId="469D0304" w14:textId="77777777" w:rsidR="00C04E94" w:rsidRDefault="00C04E94" w:rsidP="008D5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929D" w14:textId="77777777" w:rsidR="00C04E94" w:rsidRPr="009900F7" w:rsidRDefault="00C04E94" w:rsidP="00604713">
    <w:pPr>
      <w:pStyle w:val="Kopfzeile"/>
      <w:spacing w:line="276" w:lineRule="auto"/>
    </w:pPr>
    <w:r>
      <w:rPr>
        <w:noProof/>
        <w:lang w:val="en-US"/>
      </w:rPr>
      <mc:AlternateContent>
        <mc:Choice Requires="wps">
          <w:drawing>
            <wp:anchor distT="0" distB="0" distL="114300" distR="114300" simplePos="0" relativeHeight="251658752" behindDoc="0" locked="0" layoutInCell="1" allowOverlap="1" wp14:anchorId="43F97F0A" wp14:editId="23E671F7">
              <wp:simplePos x="0" y="0"/>
              <wp:positionH relativeFrom="column">
                <wp:posOffset>-71660</wp:posOffset>
              </wp:positionH>
              <wp:positionV relativeFrom="paragraph">
                <wp:posOffset>197401</wp:posOffset>
              </wp:positionV>
              <wp:extent cx="6012611" cy="0"/>
              <wp:effectExtent l="0" t="0" r="26670" b="19050"/>
              <wp:wrapNone/>
              <wp:docPr id="3" name="Gerade Verbindung 3"/>
              <wp:cNvGraphicFramePr/>
              <a:graphic xmlns:a="http://schemas.openxmlformats.org/drawingml/2006/main">
                <a:graphicData uri="http://schemas.microsoft.com/office/word/2010/wordprocessingShape">
                  <wps:wsp>
                    <wps:cNvCnPr/>
                    <wps:spPr>
                      <a:xfrm>
                        <a:off x="0" y="0"/>
                        <a:ext cx="60126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9ABDC" id="Gerade Verbindung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65pt,15.55pt" to="46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" strokecolor="#4579b8 [3044]"/>
          </w:pict>
        </mc:Fallback>
      </mc:AlternateContent>
    </w:r>
    <w:r w:rsidRPr="009900F7">
      <w:t>HTA-report</w:t>
    </w:r>
    <w:r w:rsidRPr="009900F7">
      <w:tab/>
    </w:r>
    <w:r w:rsidRPr="009900F7">
      <w:tab/>
      <w:t>TT.MM.20JJ</w:t>
    </w:r>
  </w:p>
  <w:p w14:paraId="67FC6B9F" w14:textId="77777777" w:rsidR="00C04E94" w:rsidRPr="009900F7" w:rsidRDefault="00C04E94" w:rsidP="00604713">
    <w:pPr>
      <w:pStyle w:val="Kopfzeile"/>
      <w:spacing w:line="276" w:lineRule="auto"/>
    </w:pPr>
    <w:r w:rsidRPr="009900F7">
      <w:t>Cervical Cancer Screening</w:t>
    </w:r>
    <w:r w:rsidRPr="009900F7">
      <w:tab/>
    </w:r>
    <w:r w:rsidRPr="009900F7">
      <w:tab/>
      <w:t>Version 1.0</w:t>
    </w:r>
  </w:p>
  <w:p w14:paraId="59B9A3C1" w14:textId="77777777" w:rsidR="00C04E94" w:rsidRPr="009900F7" w:rsidRDefault="00C04E94" w:rsidP="00604713">
    <w:pPr>
      <w:pStyle w:val="Kopfzeile"/>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7401" w14:textId="1DC99F7B" w:rsidR="00C04E94" w:rsidRPr="009900F7" w:rsidRDefault="00C04E94" w:rsidP="00F0003A">
    <w:pPr>
      <w:pStyle w:val="Kopfzeile"/>
      <w:spacing w:line="276" w:lineRule="auto"/>
    </w:pPr>
    <w:r>
      <w:rPr>
        <w:noProof/>
        <w:lang w:val="en-US"/>
      </w:rPr>
      <mc:AlternateContent>
        <mc:Choice Requires="wps">
          <w:drawing>
            <wp:anchor distT="0" distB="0" distL="114300" distR="114300" simplePos="0" relativeHeight="251696128" behindDoc="0" locked="0" layoutInCell="1" allowOverlap="1" wp14:anchorId="604D60FE" wp14:editId="5AAEE672">
              <wp:simplePos x="0" y="0"/>
              <wp:positionH relativeFrom="column">
                <wp:posOffset>-71660</wp:posOffset>
              </wp:positionH>
              <wp:positionV relativeFrom="paragraph">
                <wp:posOffset>197401</wp:posOffset>
              </wp:positionV>
              <wp:extent cx="6012611" cy="0"/>
              <wp:effectExtent l="0" t="0" r="26670" b="19050"/>
              <wp:wrapNone/>
              <wp:docPr id="7" name="Gerade Verbindung 7"/>
              <wp:cNvGraphicFramePr/>
              <a:graphic xmlns:a="http://schemas.openxmlformats.org/drawingml/2006/main">
                <a:graphicData uri="http://schemas.microsoft.com/office/word/2010/wordprocessingShape">
                  <wps:wsp>
                    <wps:cNvCnPr/>
                    <wps:spPr>
                      <a:xfrm>
                        <a:off x="0" y="0"/>
                        <a:ext cx="6012611"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F426C18" id="Gerade Verbindung 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65pt,15.55pt" to="46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" strokecolor="#4a7ebb"/>
          </w:pict>
        </mc:Fallback>
      </mc:AlternateContent>
    </w:r>
    <w:r>
      <w:t>Scoping Review</w:t>
    </w:r>
    <w:r w:rsidRPr="009900F7">
      <w:tab/>
    </w:r>
    <w:r w:rsidRPr="009900F7">
      <w:tab/>
    </w:r>
    <w:r w:rsidRPr="004C4433">
      <w:t>12.08.2020</w:t>
    </w:r>
  </w:p>
  <w:p w14:paraId="22B01944" w14:textId="7BE82AC3" w:rsidR="00C04E94" w:rsidRPr="009900F7" w:rsidRDefault="00C04E94" w:rsidP="00F0003A">
    <w:pPr>
      <w:pStyle w:val="Kopfzeile"/>
      <w:spacing w:line="276" w:lineRule="auto"/>
    </w:pPr>
    <w:r>
      <w:t>HYPOFOCAL</w:t>
    </w:r>
    <w:r w:rsidRPr="009900F7">
      <w:tab/>
    </w:r>
    <w:r w:rsidRPr="009900F7">
      <w:tab/>
      <w:t>Version 1.0</w:t>
    </w:r>
  </w:p>
  <w:p w14:paraId="58C60371" w14:textId="77777777" w:rsidR="00C04E94" w:rsidRPr="009900F7" w:rsidRDefault="00C04E94" w:rsidP="00F0003A">
    <w:pPr>
      <w:pStyle w:val="Kopfzeile"/>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92E6" w14:textId="77777777" w:rsidR="00C04E94" w:rsidRDefault="00C04E94">
    <w:pPr>
      <w:pStyle w:val="Kopfzeile"/>
      <w:jc w:val="right"/>
    </w:pPr>
  </w:p>
  <w:p w14:paraId="5A765AA5" w14:textId="77777777" w:rsidR="00C04E94" w:rsidRDefault="00C04E9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C29E" w14:textId="77777777" w:rsidR="00C04E94" w:rsidRDefault="00C04E94">
    <w:pPr>
      <w:pStyle w:val="Kopfzeile"/>
      <w:jc w:val="right"/>
    </w:pPr>
  </w:p>
  <w:p w14:paraId="3EF40B3B" w14:textId="77777777" w:rsidR="00C04E94" w:rsidRPr="009900F7" w:rsidRDefault="00C04E9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43D9" w14:textId="4546EF4D" w:rsidR="00C04E94" w:rsidRPr="00EA7A33" w:rsidRDefault="00C04E94" w:rsidP="00117EAF">
    <w:pPr>
      <w:pStyle w:val="Kopfzeile"/>
    </w:pPr>
    <w:r>
      <w:rPr>
        <w:noProof/>
        <w:lang w:val="en-US"/>
      </w:rPr>
      <mc:AlternateContent>
        <mc:Choice Requires="wps">
          <w:drawing>
            <wp:anchor distT="0" distB="0" distL="114300" distR="114300" simplePos="0" relativeHeight="251656192" behindDoc="0" locked="0" layoutInCell="1" allowOverlap="1" wp14:anchorId="5B159F3C" wp14:editId="7A6684F8">
              <wp:simplePos x="0" y="0"/>
              <wp:positionH relativeFrom="column">
                <wp:posOffset>-71660</wp:posOffset>
              </wp:positionH>
              <wp:positionV relativeFrom="paragraph">
                <wp:posOffset>197401</wp:posOffset>
              </wp:positionV>
              <wp:extent cx="6012611" cy="0"/>
              <wp:effectExtent l="0" t="0" r="26670" b="19050"/>
              <wp:wrapNone/>
              <wp:docPr id="320" name="Gerade Verbindung 320"/>
              <wp:cNvGraphicFramePr/>
              <a:graphic xmlns:a="http://schemas.openxmlformats.org/drawingml/2006/main">
                <a:graphicData uri="http://schemas.microsoft.com/office/word/2010/wordprocessingShape">
                  <wps:wsp>
                    <wps:cNvCnPr/>
                    <wps:spPr>
                      <a:xfrm>
                        <a:off x="0" y="0"/>
                        <a:ext cx="60126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9F2A1" id="Gerade Verbindung 32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5pt,15.55pt" to="46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" strokecolor="#4579b8 [3044]"/>
          </w:pict>
        </mc:Fallback>
      </mc:AlternateContent>
    </w:r>
    <w:r w:rsidRPr="00EA7A33">
      <w:t>Scoping Review</w:t>
    </w:r>
    <w:r w:rsidRPr="00EA7A33">
      <w:tab/>
    </w:r>
    <w:r w:rsidRPr="00EA7A33">
      <w:tab/>
    </w:r>
    <w:r w:rsidRPr="004C4433">
      <w:t>12.08.2020</w:t>
    </w:r>
    <w:r w:rsidRPr="00EA7A33">
      <w:br/>
      <w:t>E</w:t>
    </w:r>
    <w:r>
      <w:t>SORES</w:t>
    </w:r>
    <w:r w:rsidRPr="00EA7A33">
      <w:tab/>
    </w:r>
    <w:r w:rsidRPr="00EA7A33">
      <w:tab/>
      <w:t>Volume 1.0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0970" w14:textId="15A35BC8" w:rsidR="00C04E94" w:rsidRPr="00FB28AA" w:rsidRDefault="00C04E94" w:rsidP="00117EAF">
    <w:pPr>
      <w:pStyle w:val="Kopfzeile"/>
    </w:pPr>
    <w:r>
      <w:rPr>
        <w:noProof/>
        <w:lang w:val="en-US"/>
      </w:rPr>
      <mc:AlternateContent>
        <mc:Choice Requires="wps">
          <w:drawing>
            <wp:anchor distT="0" distB="0" distL="114300" distR="114300" simplePos="0" relativeHeight="251654144" behindDoc="0" locked="0" layoutInCell="1" allowOverlap="1" wp14:anchorId="4FC4DE10" wp14:editId="61BFD396">
              <wp:simplePos x="0" y="0"/>
              <wp:positionH relativeFrom="column">
                <wp:posOffset>-71660</wp:posOffset>
              </wp:positionH>
              <wp:positionV relativeFrom="paragraph">
                <wp:posOffset>197401</wp:posOffset>
              </wp:positionV>
              <wp:extent cx="6012611" cy="0"/>
              <wp:effectExtent l="0" t="0" r="26670" b="19050"/>
              <wp:wrapNone/>
              <wp:docPr id="319" name="Gerade Verbindung 319"/>
              <wp:cNvGraphicFramePr/>
              <a:graphic xmlns:a="http://schemas.openxmlformats.org/drawingml/2006/main">
                <a:graphicData uri="http://schemas.microsoft.com/office/word/2010/wordprocessingShape">
                  <wps:wsp>
                    <wps:cNvCnPr/>
                    <wps:spPr>
                      <a:xfrm>
                        <a:off x="0" y="0"/>
                        <a:ext cx="60126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C6BB79" id="Gerade Verbindung 31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65pt,15.55pt" to="46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" strokecolor="#4579b8 [3044]"/>
          </w:pict>
        </mc:Fallback>
      </mc:AlternateContent>
    </w:r>
    <w:r w:rsidRPr="00FB28AA">
      <w:t>Scoping Review</w:t>
    </w:r>
    <w:r w:rsidRPr="00FB28AA">
      <w:tab/>
    </w:r>
    <w:r w:rsidRPr="00FB28AA">
      <w:tab/>
    </w:r>
    <w:r w:rsidRPr="004C4433">
      <w:t>12.08.2020</w:t>
    </w:r>
    <w:r w:rsidRPr="00FB28AA">
      <w:br/>
      <w:t>E</w:t>
    </w:r>
    <w:r>
      <w:t>SORES</w:t>
    </w:r>
    <w:r w:rsidRPr="00FB28AA">
      <w:tab/>
    </w:r>
    <w:r w:rsidRPr="00FB28AA">
      <w:tab/>
      <w:t>Volume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E2F"/>
    <w:multiLevelType w:val="multilevel"/>
    <w:tmpl w:val="76A03F14"/>
    <w:lvl w:ilvl="0">
      <w:start w:val="1"/>
      <w:numFmt w:val="decimal"/>
      <w:lvlText w:val="%1"/>
      <w:lvlJc w:val="left"/>
      <w:pPr>
        <w:ind w:left="420" w:hanging="420"/>
      </w:pPr>
      <w:rPr>
        <w:rFonts w:hint="default"/>
      </w:rPr>
    </w:lvl>
    <w:lvl w:ilvl="1">
      <w:start w:val="1"/>
      <w:numFmt w:val="decimal"/>
      <w:pStyle w:val="berschrift2"/>
      <w:lvlText w:val="%1.%2"/>
      <w:lvlJc w:val="left"/>
      <w:pPr>
        <w:ind w:left="420" w:hanging="42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5C0D39"/>
    <w:multiLevelType w:val="hybridMultilevel"/>
    <w:tmpl w:val="B0E4C6DC"/>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836A9"/>
    <w:multiLevelType w:val="hybridMultilevel"/>
    <w:tmpl w:val="4D6A5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17CB6"/>
    <w:multiLevelType w:val="hybridMultilevel"/>
    <w:tmpl w:val="EBB6242A"/>
    <w:lvl w:ilvl="0" w:tplc="0407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12B36"/>
    <w:multiLevelType w:val="hybridMultilevel"/>
    <w:tmpl w:val="E256A4DC"/>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E5012"/>
    <w:multiLevelType w:val="hybridMultilevel"/>
    <w:tmpl w:val="FAC281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9E92AC6"/>
    <w:multiLevelType w:val="hybridMultilevel"/>
    <w:tmpl w:val="77183B0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A75382B"/>
    <w:multiLevelType w:val="hybridMultilevel"/>
    <w:tmpl w:val="1F42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57820"/>
    <w:multiLevelType w:val="multilevel"/>
    <w:tmpl w:val="8328FD82"/>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6A43B7"/>
    <w:multiLevelType w:val="hybridMultilevel"/>
    <w:tmpl w:val="FA8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C3865"/>
    <w:multiLevelType w:val="hybridMultilevel"/>
    <w:tmpl w:val="80060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EC370B"/>
    <w:multiLevelType w:val="hybridMultilevel"/>
    <w:tmpl w:val="B3F6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93D9D"/>
    <w:multiLevelType w:val="hybridMultilevel"/>
    <w:tmpl w:val="8E0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F0553"/>
    <w:multiLevelType w:val="multilevel"/>
    <w:tmpl w:val="76A03F14"/>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4761D8"/>
    <w:multiLevelType w:val="hybridMultilevel"/>
    <w:tmpl w:val="D4F4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22244"/>
    <w:multiLevelType w:val="hybridMultilevel"/>
    <w:tmpl w:val="7462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25914"/>
    <w:multiLevelType w:val="hybridMultilevel"/>
    <w:tmpl w:val="21C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705B2"/>
    <w:multiLevelType w:val="hybridMultilevel"/>
    <w:tmpl w:val="4826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210B5"/>
    <w:multiLevelType w:val="hybridMultilevel"/>
    <w:tmpl w:val="413A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A3D8E"/>
    <w:multiLevelType w:val="hybridMultilevel"/>
    <w:tmpl w:val="296462EC"/>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65EF3"/>
    <w:multiLevelType w:val="hybridMultilevel"/>
    <w:tmpl w:val="D674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43AC4"/>
    <w:multiLevelType w:val="hybridMultilevel"/>
    <w:tmpl w:val="F660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C3D40"/>
    <w:multiLevelType w:val="hybridMultilevel"/>
    <w:tmpl w:val="1474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6448B"/>
    <w:multiLevelType w:val="hybridMultilevel"/>
    <w:tmpl w:val="96DCF0D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7D283800"/>
    <w:multiLevelType w:val="hybridMultilevel"/>
    <w:tmpl w:val="DD02183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8"/>
  </w:num>
  <w:num w:numId="3">
    <w:abstractNumId w:val="12"/>
  </w:num>
  <w:num w:numId="4">
    <w:abstractNumId w:val="21"/>
  </w:num>
  <w:num w:numId="5">
    <w:abstractNumId w:val="23"/>
  </w:num>
  <w:num w:numId="6">
    <w:abstractNumId w:val="24"/>
  </w:num>
  <w:num w:numId="7">
    <w:abstractNumId w:val="6"/>
  </w:num>
  <w:num w:numId="8">
    <w:abstractNumId w:val="18"/>
  </w:num>
  <w:num w:numId="9">
    <w:abstractNumId w:val="11"/>
  </w:num>
  <w:num w:numId="10">
    <w:abstractNumId w:val="9"/>
  </w:num>
  <w:num w:numId="11">
    <w:abstractNumId w:val="7"/>
  </w:num>
  <w:num w:numId="12">
    <w:abstractNumId w:val="22"/>
  </w:num>
  <w:num w:numId="13">
    <w:abstractNumId w:val="15"/>
  </w:num>
  <w:num w:numId="14">
    <w:abstractNumId w:val="14"/>
  </w:num>
  <w:num w:numId="15">
    <w:abstractNumId w:val="16"/>
  </w:num>
  <w:num w:numId="16">
    <w:abstractNumId w:val="20"/>
  </w:num>
  <w:num w:numId="17">
    <w:abstractNumId w:val="3"/>
  </w:num>
  <w:num w:numId="18">
    <w:abstractNumId w:val="19"/>
  </w:num>
  <w:num w:numId="19">
    <w:abstractNumId w:val="4"/>
  </w:num>
  <w:num w:numId="20">
    <w:abstractNumId w:val="1"/>
  </w:num>
  <w:num w:numId="21">
    <w:abstractNumId w:val="17"/>
  </w:num>
  <w:num w:numId="22">
    <w:abstractNumId w:val="13"/>
  </w:num>
  <w:num w:numId="23">
    <w:abstractNumId w:val="2"/>
  </w:num>
  <w:num w:numId="24">
    <w:abstractNumId w:val="5"/>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752BA"/>
    <w:rsid w:val="00000799"/>
    <w:rsid w:val="00003334"/>
    <w:rsid w:val="000060D1"/>
    <w:rsid w:val="00013B5C"/>
    <w:rsid w:val="000158EC"/>
    <w:rsid w:val="00022F2B"/>
    <w:rsid w:val="00031FC4"/>
    <w:rsid w:val="00032FDB"/>
    <w:rsid w:val="00037EAF"/>
    <w:rsid w:val="00041276"/>
    <w:rsid w:val="00043866"/>
    <w:rsid w:val="000463B8"/>
    <w:rsid w:val="00052C6C"/>
    <w:rsid w:val="00054939"/>
    <w:rsid w:val="00055B2D"/>
    <w:rsid w:val="0006165A"/>
    <w:rsid w:val="00064206"/>
    <w:rsid w:val="00066C7A"/>
    <w:rsid w:val="00066F44"/>
    <w:rsid w:val="00070293"/>
    <w:rsid w:val="0007211F"/>
    <w:rsid w:val="0007328E"/>
    <w:rsid w:val="00076DDF"/>
    <w:rsid w:val="00076F0A"/>
    <w:rsid w:val="00081E34"/>
    <w:rsid w:val="00082FC8"/>
    <w:rsid w:val="000833A3"/>
    <w:rsid w:val="00084EE0"/>
    <w:rsid w:val="00085B5A"/>
    <w:rsid w:val="00087CA3"/>
    <w:rsid w:val="00090309"/>
    <w:rsid w:val="000914E2"/>
    <w:rsid w:val="000974A7"/>
    <w:rsid w:val="000A1D09"/>
    <w:rsid w:val="000A4616"/>
    <w:rsid w:val="000B0285"/>
    <w:rsid w:val="000B038F"/>
    <w:rsid w:val="000B516D"/>
    <w:rsid w:val="000B6848"/>
    <w:rsid w:val="000C0B95"/>
    <w:rsid w:val="000C1116"/>
    <w:rsid w:val="000C1744"/>
    <w:rsid w:val="000C3267"/>
    <w:rsid w:val="000C4610"/>
    <w:rsid w:val="000C489B"/>
    <w:rsid w:val="000C5A02"/>
    <w:rsid w:val="000C6964"/>
    <w:rsid w:val="000C7C98"/>
    <w:rsid w:val="000D2FE5"/>
    <w:rsid w:val="000D71CE"/>
    <w:rsid w:val="000D73F8"/>
    <w:rsid w:val="000D7858"/>
    <w:rsid w:val="000D79E4"/>
    <w:rsid w:val="000D7DBE"/>
    <w:rsid w:val="000E2590"/>
    <w:rsid w:val="000E5D89"/>
    <w:rsid w:val="000E6E58"/>
    <w:rsid w:val="000E7DBD"/>
    <w:rsid w:val="000F03E1"/>
    <w:rsid w:val="000F18FA"/>
    <w:rsid w:val="000F52E6"/>
    <w:rsid w:val="000F5935"/>
    <w:rsid w:val="00103236"/>
    <w:rsid w:val="00105643"/>
    <w:rsid w:val="00110B56"/>
    <w:rsid w:val="001140DA"/>
    <w:rsid w:val="00114D12"/>
    <w:rsid w:val="00117EAF"/>
    <w:rsid w:val="00120B3A"/>
    <w:rsid w:val="001232FF"/>
    <w:rsid w:val="0012466F"/>
    <w:rsid w:val="00125D86"/>
    <w:rsid w:val="0012603D"/>
    <w:rsid w:val="00126F9D"/>
    <w:rsid w:val="00132FA9"/>
    <w:rsid w:val="001412B0"/>
    <w:rsid w:val="001460A8"/>
    <w:rsid w:val="001502AD"/>
    <w:rsid w:val="0015271F"/>
    <w:rsid w:val="001529AE"/>
    <w:rsid w:val="001600C8"/>
    <w:rsid w:val="0016055F"/>
    <w:rsid w:val="00161DEF"/>
    <w:rsid w:val="00162E2B"/>
    <w:rsid w:val="001634A4"/>
    <w:rsid w:val="00165283"/>
    <w:rsid w:val="00166F2A"/>
    <w:rsid w:val="001700D4"/>
    <w:rsid w:val="00172D2C"/>
    <w:rsid w:val="001735D8"/>
    <w:rsid w:val="00173FB1"/>
    <w:rsid w:val="00181AA0"/>
    <w:rsid w:val="00183AFD"/>
    <w:rsid w:val="00184E03"/>
    <w:rsid w:val="00187808"/>
    <w:rsid w:val="00191527"/>
    <w:rsid w:val="00196621"/>
    <w:rsid w:val="00196742"/>
    <w:rsid w:val="00196D27"/>
    <w:rsid w:val="001A044A"/>
    <w:rsid w:val="001A5F1A"/>
    <w:rsid w:val="001A7E2F"/>
    <w:rsid w:val="001B0D7D"/>
    <w:rsid w:val="001B59EE"/>
    <w:rsid w:val="001B79A6"/>
    <w:rsid w:val="001C5B9D"/>
    <w:rsid w:val="001C5F10"/>
    <w:rsid w:val="001C619C"/>
    <w:rsid w:val="001D0DCC"/>
    <w:rsid w:val="001D22AD"/>
    <w:rsid w:val="001D312E"/>
    <w:rsid w:val="001D33F3"/>
    <w:rsid w:val="001D3ADD"/>
    <w:rsid w:val="001D7DD8"/>
    <w:rsid w:val="001E00A5"/>
    <w:rsid w:val="001F011C"/>
    <w:rsid w:val="001F08AE"/>
    <w:rsid w:val="001F2F06"/>
    <w:rsid w:val="001F4495"/>
    <w:rsid w:val="001F58A6"/>
    <w:rsid w:val="001F5BF2"/>
    <w:rsid w:val="00203AFB"/>
    <w:rsid w:val="00207C88"/>
    <w:rsid w:val="002105FB"/>
    <w:rsid w:val="00212943"/>
    <w:rsid w:val="00213829"/>
    <w:rsid w:val="002155BA"/>
    <w:rsid w:val="0022143D"/>
    <w:rsid w:val="00221B16"/>
    <w:rsid w:val="002247D4"/>
    <w:rsid w:val="002247ED"/>
    <w:rsid w:val="00230CDA"/>
    <w:rsid w:val="00231ABA"/>
    <w:rsid w:val="00233BB1"/>
    <w:rsid w:val="0023645E"/>
    <w:rsid w:val="0024038F"/>
    <w:rsid w:val="00241770"/>
    <w:rsid w:val="00241AE7"/>
    <w:rsid w:val="00241DF2"/>
    <w:rsid w:val="0024241D"/>
    <w:rsid w:val="002461FF"/>
    <w:rsid w:val="00246C00"/>
    <w:rsid w:val="0024734F"/>
    <w:rsid w:val="002518F7"/>
    <w:rsid w:val="00253CAD"/>
    <w:rsid w:val="0025676F"/>
    <w:rsid w:val="0025690C"/>
    <w:rsid w:val="00256D7F"/>
    <w:rsid w:val="002625A4"/>
    <w:rsid w:val="002648BA"/>
    <w:rsid w:val="00271F35"/>
    <w:rsid w:val="00272CAB"/>
    <w:rsid w:val="002731E7"/>
    <w:rsid w:val="002749E4"/>
    <w:rsid w:val="00274ADA"/>
    <w:rsid w:val="00276650"/>
    <w:rsid w:val="00277639"/>
    <w:rsid w:val="00277B2B"/>
    <w:rsid w:val="00280F54"/>
    <w:rsid w:val="002836FD"/>
    <w:rsid w:val="0028575C"/>
    <w:rsid w:val="002908AC"/>
    <w:rsid w:val="002914FC"/>
    <w:rsid w:val="00292EFB"/>
    <w:rsid w:val="00293265"/>
    <w:rsid w:val="00293415"/>
    <w:rsid w:val="00296CF5"/>
    <w:rsid w:val="0029783F"/>
    <w:rsid w:val="00297E61"/>
    <w:rsid w:val="002A05A5"/>
    <w:rsid w:val="002A0B0F"/>
    <w:rsid w:val="002A5812"/>
    <w:rsid w:val="002B65AF"/>
    <w:rsid w:val="002C0234"/>
    <w:rsid w:val="002C04D0"/>
    <w:rsid w:val="002C34D4"/>
    <w:rsid w:val="002C39E8"/>
    <w:rsid w:val="002C4267"/>
    <w:rsid w:val="002C5572"/>
    <w:rsid w:val="002D0370"/>
    <w:rsid w:val="002D3DAA"/>
    <w:rsid w:val="002E0E34"/>
    <w:rsid w:val="002E116F"/>
    <w:rsid w:val="002E2795"/>
    <w:rsid w:val="002E5D56"/>
    <w:rsid w:val="002E6E56"/>
    <w:rsid w:val="002F07C3"/>
    <w:rsid w:val="002F268E"/>
    <w:rsid w:val="00300A8C"/>
    <w:rsid w:val="003044B3"/>
    <w:rsid w:val="00304BA7"/>
    <w:rsid w:val="003072B6"/>
    <w:rsid w:val="00313F28"/>
    <w:rsid w:val="00314B09"/>
    <w:rsid w:val="00317E90"/>
    <w:rsid w:val="003222A5"/>
    <w:rsid w:val="00323545"/>
    <w:rsid w:val="00327370"/>
    <w:rsid w:val="0034392B"/>
    <w:rsid w:val="00345866"/>
    <w:rsid w:val="00346C89"/>
    <w:rsid w:val="00347979"/>
    <w:rsid w:val="00350406"/>
    <w:rsid w:val="00350E5E"/>
    <w:rsid w:val="00356C09"/>
    <w:rsid w:val="003607EA"/>
    <w:rsid w:val="00364451"/>
    <w:rsid w:val="003663FD"/>
    <w:rsid w:val="00367A8F"/>
    <w:rsid w:val="00372955"/>
    <w:rsid w:val="00373D16"/>
    <w:rsid w:val="003747FA"/>
    <w:rsid w:val="00374C5F"/>
    <w:rsid w:val="00383816"/>
    <w:rsid w:val="00384517"/>
    <w:rsid w:val="003862BD"/>
    <w:rsid w:val="00387E06"/>
    <w:rsid w:val="003900EC"/>
    <w:rsid w:val="003924C2"/>
    <w:rsid w:val="003941AF"/>
    <w:rsid w:val="00395DF2"/>
    <w:rsid w:val="003A1CF6"/>
    <w:rsid w:val="003A62F6"/>
    <w:rsid w:val="003B0144"/>
    <w:rsid w:val="003B08BE"/>
    <w:rsid w:val="003B1EE1"/>
    <w:rsid w:val="003B2E20"/>
    <w:rsid w:val="003C0682"/>
    <w:rsid w:val="003C08A6"/>
    <w:rsid w:val="003C112A"/>
    <w:rsid w:val="003C2668"/>
    <w:rsid w:val="003C421A"/>
    <w:rsid w:val="003C6E8F"/>
    <w:rsid w:val="003C7907"/>
    <w:rsid w:val="003D16E4"/>
    <w:rsid w:val="003D46FC"/>
    <w:rsid w:val="003E0B33"/>
    <w:rsid w:val="003E1D38"/>
    <w:rsid w:val="003E3282"/>
    <w:rsid w:val="003E61FE"/>
    <w:rsid w:val="003E6679"/>
    <w:rsid w:val="003E7ADF"/>
    <w:rsid w:val="003F07D3"/>
    <w:rsid w:val="003F2061"/>
    <w:rsid w:val="003F3CA3"/>
    <w:rsid w:val="00400D4D"/>
    <w:rsid w:val="00402ABB"/>
    <w:rsid w:val="00402BBE"/>
    <w:rsid w:val="004056FC"/>
    <w:rsid w:val="00406AEE"/>
    <w:rsid w:val="00407AD1"/>
    <w:rsid w:val="00413B92"/>
    <w:rsid w:val="00413D07"/>
    <w:rsid w:val="004148CE"/>
    <w:rsid w:val="00421C0D"/>
    <w:rsid w:val="00427578"/>
    <w:rsid w:val="004308F6"/>
    <w:rsid w:val="00432883"/>
    <w:rsid w:val="004336F8"/>
    <w:rsid w:val="00437730"/>
    <w:rsid w:val="0044032A"/>
    <w:rsid w:val="00443EE4"/>
    <w:rsid w:val="00444509"/>
    <w:rsid w:val="00446A13"/>
    <w:rsid w:val="00451218"/>
    <w:rsid w:val="004538D3"/>
    <w:rsid w:val="00453F2F"/>
    <w:rsid w:val="00454392"/>
    <w:rsid w:val="00454D37"/>
    <w:rsid w:val="00456233"/>
    <w:rsid w:val="00456BFD"/>
    <w:rsid w:val="00461063"/>
    <w:rsid w:val="00465E6E"/>
    <w:rsid w:val="00466B28"/>
    <w:rsid w:val="00466F70"/>
    <w:rsid w:val="00470DDB"/>
    <w:rsid w:val="0047223C"/>
    <w:rsid w:val="00473068"/>
    <w:rsid w:val="0047350C"/>
    <w:rsid w:val="00474769"/>
    <w:rsid w:val="00480642"/>
    <w:rsid w:val="00482C54"/>
    <w:rsid w:val="00485B88"/>
    <w:rsid w:val="00487345"/>
    <w:rsid w:val="004923BD"/>
    <w:rsid w:val="00492F7A"/>
    <w:rsid w:val="00493D1A"/>
    <w:rsid w:val="00493DF5"/>
    <w:rsid w:val="00495ABB"/>
    <w:rsid w:val="004A0BEE"/>
    <w:rsid w:val="004A3E82"/>
    <w:rsid w:val="004A4669"/>
    <w:rsid w:val="004A64BF"/>
    <w:rsid w:val="004B0933"/>
    <w:rsid w:val="004B0DC8"/>
    <w:rsid w:val="004B337F"/>
    <w:rsid w:val="004B3631"/>
    <w:rsid w:val="004B490D"/>
    <w:rsid w:val="004B5BB8"/>
    <w:rsid w:val="004C4352"/>
    <w:rsid w:val="004C4433"/>
    <w:rsid w:val="004C47C2"/>
    <w:rsid w:val="004D2773"/>
    <w:rsid w:val="004D3C34"/>
    <w:rsid w:val="004D7312"/>
    <w:rsid w:val="004D7428"/>
    <w:rsid w:val="004D789F"/>
    <w:rsid w:val="004D7C13"/>
    <w:rsid w:val="004E1C56"/>
    <w:rsid w:val="004E20C6"/>
    <w:rsid w:val="004E27DD"/>
    <w:rsid w:val="004E3152"/>
    <w:rsid w:val="004E332E"/>
    <w:rsid w:val="004E5381"/>
    <w:rsid w:val="004E682F"/>
    <w:rsid w:val="004F0C99"/>
    <w:rsid w:val="004F2645"/>
    <w:rsid w:val="004F3AFB"/>
    <w:rsid w:val="00500882"/>
    <w:rsid w:val="005029AF"/>
    <w:rsid w:val="00503E0A"/>
    <w:rsid w:val="0050571A"/>
    <w:rsid w:val="00506AFA"/>
    <w:rsid w:val="005120E9"/>
    <w:rsid w:val="00512C57"/>
    <w:rsid w:val="005138B7"/>
    <w:rsid w:val="00515190"/>
    <w:rsid w:val="00517226"/>
    <w:rsid w:val="00520A95"/>
    <w:rsid w:val="0052178A"/>
    <w:rsid w:val="00521DC7"/>
    <w:rsid w:val="005233D5"/>
    <w:rsid w:val="00523893"/>
    <w:rsid w:val="005259BA"/>
    <w:rsid w:val="00526717"/>
    <w:rsid w:val="00530A31"/>
    <w:rsid w:val="00531DCF"/>
    <w:rsid w:val="00532FF4"/>
    <w:rsid w:val="005356C6"/>
    <w:rsid w:val="005357B6"/>
    <w:rsid w:val="00536926"/>
    <w:rsid w:val="00536C0D"/>
    <w:rsid w:val="00536D15"/>
    <w:rsid w:val="00541214"/>
    <w:rsid w:val="0054222F"/>
    <w:rsid w:val="005424A1"/>
    <w:rsid w:val="005502AA"/>
    <w:rsid w:val="005531ED"/>
    <w:rsid w:val="00555718"/>
    <w:rsid w:val="0055575A"/>
    <w:rsid w:val="00556BE2"/>
    <w:rsid w:val="00561FF4"/>
    <w:rsid w:val="00562158"/>
    <w:rsid w:val="005631A8"/>
    <w:rsid w:val="00563946"/>
    <w:rsid w:val="00567479"/>
    <w:rsid w:val="00571EB9"/>
    <w:rsid w:val="005756D8"/>
    <w:rsid w:val="005773BB"/>
    <w:rsid w:val="00585684"/>
    <w:rsid w:val="00586130"/>
    <w:rsid w:val="00586ACF"/>
    <w:rsid w:val="00587085"/>
    <w:rsid w:val="00587386"/>
    <w:rsid w:val="00587DA6"/>
    <w:rsid w:val="00590C00"/>
    <w:rsid w:val="00591832"/>
    <w:rsid w:val="005928F2"/>
    <w:rsid w:val="00593F55"/>
    <w:rsid w:val="00593FE7"/>
    <w:rsid w:val="00595038"/>
    <w:rsid w:val="005A55F4"/>
    <w:rsid w:val="005A5654"/>
    <w:rsid w:val="005A61C4"/>
    <w:rsid w:val="005B0097"/>
    <w:rsid w:val="005B1D31"/>
    <w:rsid w:val="005B3DE4"/>
    <w:rsid w:val="005C36C2"/>
    <w:rsid w:val="005D07D2"/>
    <w:rsid w:val="005D09ED"/>
    <w:rsid w:val="005D0BF7"/>
    <w:rsid w:val="005D0DC6"/>
    <w:rsid w:val="005D0F48"/>
    <w:rsid w:val="005D4BCA"/>
    <w:rsid w:val="005D5988"/>
    <w:rsid w:val="005D6478"/>
    <w:rsid w:val="005D6816"/>
    <w:rsid w:val="005E1D01"/>
    <w:rsid w:val="005E32A9"/>
    <w:rsid w:val="005E3742"/>
    <w:rsid w:val="005E4AC7"/>
    <w:rsid w:val="005E5187"/>
    <w:rsid w:val="005E63E7"/>
    <w:rsid w:val="005E7BB3"/>
    <w:rsid w:val="005F06FA"/>
    <w:rsid w:val="005F0D0E"/>
    <w:rsid w:val="005F1410"/>
    <w:rsid w:val="005F645A"/>
    <w:rsid w:val="005F6BF7"/>
    <w:rsid w:val="00602D02"/>
    <w:rsid w:val="00604713"/>
    <w:rsid w:val="00604CC3"/>
    <w:rsid w:val="006078E2"/>
    <w:rsid w:val="0061146E"/>
    <w:rsid w:val="00611B9B"/>
    <w:rsid w:val="00612AB1"/>
    <w:rsid w:val="00613568"/>
    <w:rsid w:val="00614457"/>
    <w:rsid w:val="006172E6"/>
    <w:rsid w:val="00617C4C"/>
    <w:rsid w:val="0062165A"/>
    <w:rsid w:val="00622F97"/>
    <w:rsid w:val="00630D75"/>
    <w:rsid w:val="00631783"/>
    <w:rsid w:val="00634560"/>
    <w:rsid w:val="00634776"/>
    <w:rsid w:val="00634D1C"/>
    <w:rsid w:val="00635176"/>
    <w:rsid w:val="006361E8"/>
    <w:rsid w:val="0063647A"/>
    <w:rsid w:val="00636D82"/>
    <w:rsid w:val="006408FE"/>
    <w:rsid w:val="00640ECC"/>
    <w:rsid w:val="00641BE8"/>
    <w:rsid w:val="00641FD2"/>
    <w:rsid w:val="006427C0"/>
    <w:rsid w:val="006450A2"/>
    <w:rsid w:val="006454A9"/>
    <w:rsid w:val="00645DD7"/>
    <w:rsid w:val="00646C35"/>
    <w:rsid w:val="00646DFB"/>
    <w:rsid w:val="0065143A"/>
    <w:rsid w:val="006541C4"/>
    <w:rsid w:val="00654B7F"/>
    <w:rsid w:val="00655970"/>
    <w:rsid w:val="00656DE8"/>
    <w:rsid w:val="006573FC"/>
    <w:rsid w:val="00657E86"/>
    <w:rsid w:val="00660F92"/>
    <w:rsid w:val="00662924"/>
    <w:rsid w:val="00662A05"/>
    <w:rsid w:val="00670962"/>
    <w:rsid w:val="006719C2"/>
    <w:rsid w:val="0068099B"/>
    <w:rsid w:val="00680E16"/>
    <w:rsid w:val="00680F18"/>
    <w:rsid w:val="00682965"/>
    <w:rsid w:val="00686801"/>
    <w:rsid w:val="00687FD5"/>
    <w:rsid w:val="00693AB2"/>
    <w:rsid w:val="006944DE"/>
    <w:rsid w:val="006A2A8D"/>
    <w:rsid w:val="006A4394"/>
    <w:rsid w:val="006A5236"/>
    <w:rsid w:val="006B22C2"/>
    <w:rsid w:val="006B2E82"/>
    <w:rsid w:val="006B37D4"/>
    <w:rsid w:val="006B6493"/>
    <w:rsid w:val="006B7252"/>
    <w:rsid w:val="006B7324"/>
    <w:rsid w:val="006C370F"/>
    <w:rsid w:val="006C6809"/>
    <w:rsid w:val="006C6B73"/>
    <w:rsid w:val="006D07D2"/>
    <w:rsid w:val="006D483E"/>
    <w:rsid w:val="006D5CC1"/>
    <w:rsid w:val="006D6A5B"/>
    <w:rsid w:val="006E22A2"/>
    <w:rsid w:val="006E384B"/>
    <w:rsid w:val="006E4DF3"/>
    <w:rsid w:val="006E5014"/>
    <w:rsid w:val="006E587F"/>
    <w:rsid w:val="006E5FF2"/>
    <w:rsid w:val="006E65D5"/>
    <w:rsid w:val="006E6974"/>
    <w:rsid w:val="006F07E6"/>
    <w:rsid w:val="006F0D17"/>
    <w:rsid w:val="006F611A"/>
    <w:rsid w:val="007057EC"/>
    <w:rsid w:val="00705956"/>
    <w:rsid w:val="00706342"/>
    <w:rsid w:val="0071160C"/>
    <w:rsid w:val="00711950"/>
    <w:rsid w:val="00712F2C"/>
    <w:rsid w:val="00713F38"/>
    <w:rsid w:val="00716E2F"/>
    <w:rsid w:val="007179EB"/>
    <w:rsid w:val="007201B4"/>
    <w:rsid w:val="00722300"/>
    <w:rsid w:val="00723C47"/>
    <w:rsid w:val="00724593"/>
    <w:rsid w:val="00727A85"/>
    <w:rsid w:val="00727E09"/>
    <w:rsid w:val="0073172E"/>
    <w:rsid w:val="0073382E"/>
    <w:rsid w:val="007478E4"/>
    <w:rsid w:val="00750609"/>
    <w:rsid w:val="00751A2B"/>
    <w:rsid w:val="00752BD9"/>
    <w:rsid w:val="00753E11"/>
    <w:rsid w:val="00754864"/>
    <w:rsid w:val="00770E97"/>
    <w:rsid w:val="00773885"/>
    <w:rsid w:val="00780812"/>
    <w:rsid w:val="00781EE8"/>
    <w:rsid w:val="00783D7D"/>
    <w:rsid w:val="00784494"/>
    <w:rsid w:val="00785CA2"/>
    <w:rsid w:val="0078742B"/>
    <w:rsid w:val="00790176"/>
    <w:rsid w:val="00790C3D"/>
    <w:rsid w:val="00792B8B"/>
    <w:rsid w:val="00796625"/>
    <w:rsid w:val="007A21AB"/>
    <w:rsid w:val="007A5C31"/>
    <w:rsid w:val="007A6226"/>
    <w:rsid w:val="007B39A1"/>
    <w:rsid w:val="007B5857"/>
    <w:rsid w:val="007C3766"/>
    <w:rsid w:val="007C3A5A"/>
    <w:rsid w:val="007C4DAB"/>
    <w:rsid w:val="007C71ED"/>
    <w:rsid w:val="007C7690"/>
    <w:rsid w:val="007C7C74"/>
    <w:rsid w:val="007D33AD"/>
    <w:rsid w:val="007D4505"/>
    <w:rsid w:val="007D4702"/>
    <w:rsid w:val="007D6A12"/>
    <w:rsid w:val="007E239F"/>
    <w:rsid w:val="007E26A5"/>
    <w:rsid w:val="007E578A"/>
    <w:rsid w:val="007F1256"/>
    <w:rsid w:val="007F2874"/>
    <w:rsid w:val="007F2F6E"/>
    <w:rsid w:val="007F7AF4"/>
    <w:rsid w:val="00802E37"/>
    <w:rsid w:val="00804F22"/>
    <w:rsid w:val="0080598B"/>
    <w:rsid w:val="008100EA"/>
    <w:rsid w:val="008118F1"/>
    <w:rsid w:val="008139BF"/>
    <w:rsid w:val="00815A48"/>
    <w:rsid w:val="008202AE"/>
    <w:rsid w:val="00822CE8"/>
    <w:rsid w:val="0082370D"/>
    <w:rsid w:val="00823F99"/>
    <w:rsid w:val="008322B6"/>
    <w:rsid w:val="00834887"/>
    <w:rsid w:val="00835D16"/>
    <w:rsid w:val="0083634C"/>
    <w:rsid w:val="00840A46"/>
    <w:rsid w:val="00842AD5"/>
    <w:rsid w:val="00843214"/>
    <w:rsid w:val="00843FB9"/>
    <w:rsid w:val="00847E14"/>
    <w:rsid w:val="008508E3"/>
    <w:rsid w:val="00853749"/>
    <w:rsid w:val="008572A8"/>
    <w:rsid w:val="00857B41"/>
    <w:rsid w:val="008615B8"/>
    <w:rsid w:val="00863569"/>
    <w:rsid w:val="00866F2B"/>
    <w:rsid w:val="008752BA"/>
    <w:rsid w:val="00876C9E"/>
    <w:rsid w:val="008815CA"/>
    <w:rsid w:val="00882DB5"/>
    <w:rsid w:val="00882FC0"/>
    <w:rsid w:val="008855AD"/>
    <w:rsid w:val="008865DF"/>
    <w:rsid w:val="00887AB5"/>
    <w:rsid w:val="00887F4D"/>
    <w:rsid w:val="00895DFC"/>
    <w:rsid w:val="00896E2D"/>
    <w:rsid w:val="0089740D"/>
    <w:rsid w:val="008979A7"/>
    <w:rsid w:val="008A09C5"/>
    <w:rsid w:val="008A2363"/>
    <w:rsid w:val="008A3752"/>
    <w:rsid w:val="008A490E"/>
    <w:rsid w:val="008A5308"/>
    <w:rsid w:val="008A7226"/>
    <w:rsid w:val="008A7595"/>
    <w:rsid w:val="008B31A6"/>
    <w:rsid w:val="008B4011"/>
    <w:rsid w:val="008B4EED"/>
    <w:rsid w:val="008C0BB1"/>
    <w:rsid w:val="008C1F86"/>
    <w:rsid w:val="008C4084"/>
    <w:rsid w:val="008C6065"/>
    <w:rsid w:val="008C63E4"/>
    <w:rsid w:val="008C741E"/>
    <w:rsid w:val="008D0FFA"/>
    <w:rsid w:val="008D25EC"/>
    <w:rsid w:val="008D4BE7"/>
    <w:rsid w:val="008D5A1B"/>
    <w:rsid w:val="008D71EB"/>
    <w:rsid w:val="008E0CE7"/>
    <w:rsid w:val="008E1419"/>
    <w:rsid w:val="008E1DC3"/>
    <w:rsid w:val="008E4734"/>
    <w:rsid w:val="008E4DC2"/>
    <w:rsid w:val="008E52E3"/>
    <w:rsid w:val="008E559A"/>
    <w:rsid w:val="008E6BF8"/>
    <w:rsid w:val="008F1734"/>
    <w:rsid w:val="008F44B5"/>
    <w:rsid w:val="008F481F"/>
    <w:rsid w:val="008F4F31"/>
    <w:rsid w:val="008F7241"/>
    <w:rsid w:val="008F7418"/>
    <w:rsid w:val="008F7EF7"/>
    <w:rsid w:val="00900424"/>
    <w:rsid w:val="0090098D"/>
    <w:rsid w:val="00900BE0"/>
    <w:rsid w:val="00907526"/>
    <w:rsid w:val="00910157"/>
    <w:rsid w:val="00912C13"/>
    <w:rsid w:val="00914589"/>
    <w:rsid w:val="00914FE0"/>
    <w:rsid w:val="00915AF3"/>
    <w:rsid w:val="00921F23"/>
    <w:rsid w:val="0092227B"/>
    <w:rsid w:val="009224F7"/>
    <w:rsid w:val="009235FD"/>
    <w:rsid w:val="00935957"/>
    <w:rsid w:val="00945D03"/>
    <w:rsid w:val="00946AE9"/>
    <w:rsid w:val="00946FE2"/>
    <w:rsid w:val="009470F2"/>
    <w:rsid w:val="00947406"/>
    <w:rsid w:val="00950242"/>
    <w:rsid w:val="0095119B"/>
    <w:rsid w:val="009512FF"/>
    <w:rsid w:val="00952039"/>
    <w:rsid w:val="00952E7B"/>
    <w:rsid w:val="00954400"/>
    <w:rsid w:val="00960910"/>
    <w:rsid w:val="0096134A"/>
    <w:rsid w:val="009618CD"/>
    <w:rsid w:val="00961A76"/>
    <w:rsid w:val="00961D64"/>
    <w:rsid w:val="00963AA6"/>
    <w:rsid w:val="00964107"/>
    <w:rsid w:val="00973144"/>
    <w:rsid w:val="00980D6B"/>
    <w:rsid w:val="00981276"/>
    <w:rsid w:val="00981721"/>
    <w:rsid w:val="00981E70"/>
    <w:rsid w:val="00986828"/>
    <w:rsid w:val="0098714F"/>
    <w:rsid w:val="009900F7"/>
    <w:rsid w:val="00995037"/>
    <w:rsid w:val="0099614E"/>
    <w:rsid w:val="009967B6"/>
    <w:rsid w:val="009A20B3"/>
    <w:rsid w:val="009A2C48"/>
    <w:rsid w:val="009A2FB2"/>
    <w:rsid w:val="009A56C1"/>
    <w:rsid w:val="009A669B"/>
    <w:rsid w:val="009A6C3A"/>
    <w:rsid w:val="009B2321"/>
    <w:rsid w:val="009B2D08"/>
    <w:rsid w:val="009B2D74"/>
    <w:rsid w:val="009B2F56"/>
    <w:rsid w:val="009B697B"/>
    <w:rsid w:val="009B6DBD"/>
    <w:rsid w:val="009B744D"/>
    <w:rsid w:val="009C03EB"/>
    <w:rsid w:val="009C1A07"/>
    <w:rsid w:val="009C4E05"/>
    <w:rsid w:val="009C5743"/>
    <w:rsid w:val="009C58F3"/>
    <w:rsid w:val="009C7839"/>
    <w:rsid w:val="009D0EEB"/>
    <w:rsid w:val="009D21AE"/>
    <w:rsid w:val="009E05C9"/>
    <w:rsid w:val="009E42CE"/>
    <w:rsid w:val="009E4F00"/>
    <w:rsid w:val="009F2AA9"/>
    <w:rsid w:val="009F3B14"/>
    <w:rsid w:val="009F3C7C"/>
    <w:rsid w:val="009F4506"/>
    <w:rsid w:val="009F654A"/>
    <w:rsid w:val="009F7BA3"/>
    <w:rsid w:val="00A00982"/>
    <w:rsid w:val="00A02278"/>
    <w:rsid w:val="00A03BFD"/>
    <w:rsid w:val="00A11244"/>
    <w:rsid w:val="00A1292F"/>
    <w:rsid w:val="00A12ADA"/>
    <w:rsid w:val="00A12FA5"/>
    <w:rsid w:val="00A13610"/>
    <w:rsid w:val="00A15C68"/>
    <w:rsid w:val="00A17E0F"/>
    <w:rsid w:val="00A2007F"/>
    <w:rsid w:val="00A2012A"/>
    <w:rsid w:val="00A20D14"/>
    <w:rsid w:val="00A22489"/>
    <w:rsid w:val="00A2373A"/>
    <w:rsid w:val="00A249E7"/>
    <w:rsid w:val="00A25241"/>
    <w:rsid w:val="00A342B1"/>
    <w:rsid w:val="00A349FC"/>
    <w:rsid w:val="00A35124"/>
    <w:rsid w:val="00A42F6C"/>
    <w:rsid w:val="00A450C8"/>
    <w:rsid w:val="00A47518"/>
    <w:rsid w:val="00A528BF"/>
    <w:rsid w:val="00A5323F"/>
    <w:rsid w:val="00A534FC"/>
    <w:rsid w:val="00A54745"/>
    <w:rsid w:val="00A56519"/>
    <w:rsid w:val="00A57ABF"/>
    <w:rsid w:val="00A61F39"/>
    <w:rsid w:val="00A64B75"/>
    <w:rsid w:val="00A6595A"/>
    <w:rsid w:val="00A715D8"/>
    <w:rsid w:val="00A7286E"/>
    <w:rsid w:val="00A72955"/>
    <w:rsid w:val="00A729FB"/>
    <w:rsid w:val="00A75E11"/>
    <w:rsid w:val="00A777CC"/>
    <w:rsid w:val="00A8027C"/>
    <w:rsid w:val="00A80928"/>
    <w:rsid w:val="00A80FE3"/>
    <w:rsid w:val="00A81D78"/>
    <w:rsid w:val="00A820BE"/>
    <w:rsid w:val="00A83444"/>
    <w:rsid w:val="00A84659"/>
    <w:rsid w:val="00A8675F"/>
    <w:rsid w:val="00A90452"/>
    <w:rsid w:val="00A90F34"/>
    <w:rsid w:val="00A94CF2"/>
    <w:rsid w:val="00A964F7"/>
    <w:rsid w:val="00A96BC2"/>
    <w:rsid w:val="00AA01D5"/>
    <w:rsid w:val="00AA0DC9"/>
    <w:rsid w:val="00AA1567"/>
    <w:rsid w:val="00AA2973"/>
    <w:rsid w:val="00AA2E37"/>
    <w:rsid w:val="00AA4BC1"/>
    <w:rsid w:val="00AB2475"/>
    <w:rsid w:val="00AB40B1"/>
    <w:rsid w:val="00AB4365"/>
    <w:rsid w:val="00AB786F"/>
    <w:rsid w:val="00AC0876"/>
    <w:rsid w:val="00AC152F"/>
    <w:rsid w:val="00AC265E"/>
    <w:rsid w:val="00AC28C1"/>
    <w:rsid w:val="00AC52AD"/>
    <w:rsid w:val="00AC59D3"/>
    <w:rsid w:val="00AC5B51"/>
    <w:rsid w:val="00AC728A"/>
    <w:rsid w:val="00AC7C4B"/>
    <w:rsid w:val="00AD0E3E"/>
    <w:rsid w:val="00AD0EAF"/>
    <w:rsid w:val="00AD0F24"/>
    <w:rsid w:val="00AD336C"/>
    <w:rsid w:val="00AD3DDD"/>
    <w:rsid w:val="00AD61D9"/>
    <w:rsid w:val="00AD7918"/>
    <w:rsid w:val="00AE00FF"/>
    <w:rsid w:val="00AE1D47"/>
    <w:rsid w:val="00AE35DB"/>
    <w:rsid w:val="00AF0613"/>
    <w:rsid w:val="00AF2183"/>
    <w:rsid w:val="00AF3973"/>
    <w:rsid w:val="00AF40D6"/>
    <w:rsid w:val="00AF6880"/>
    <w:rsid w:val="00B0088E"/>
    <w:rsid w:val="00B0226A"/>
    <w:rsid w:val="00B04DA1"/>
    <w:rsid w:val="00B05461"/>
    <w:rsid w:val="00B06BED"/>
    <w:rsid w:val="00B104C7"/>
    <w:rsid w:val="00B12BD8"/>
    <w:rsid w:val="00B12E06"/>
    <w:rsid w:val="00B13162"/>
    <w:rsid w:val="00B13C13"/>
    <w:rsid w:val="00B1682E"/>
    <w:rsid w:val="00B171DE"/>
    <w:rsid w:val="00B22B01"/>
    <w:rsid w:val="00B31129"/>
    <w:rsid w:val="00B31327"/>
    <w:rsid w:val="00B3288D"/>
    <w:rsid w:val="00B33B62"/>
    <w:rsid w:val="00B34505"/>
    <w:rsid w:val="00B35139"/>
    <w:rsid w:val="00B36700"/>
    <w:rsid w:val="00B40315"/>
    <w:rsid w:val="00B41D53"/>
    <w:rsid w:val="00B45D32"/>
    <w:rsid w:val="00B510E8"/>
    <w:rsid w:val="00B54021"/>
    <w:rsid w:val="00B56D8D"/>
    <w:rsid w:val="00B573D5"/>
    <w:rsid w:val="00B60721"/>
    <w:rsid w:val="00B6326E"/>
    <w:rsid w:val="00B71781"/>
    <w:rsid w:val="00B71963"/>
    <w:rsid w:val="00B72A1D"/>
    <w:rsid w:val="00B72A77"/>
    <w:rsid w:val="00B72DF5"/>
    <w:rsid w:val="00B72EF5"/>
    <w:rsid w:val="00B73922"/>
    <w:rsid w:val="00B73A81"/>
    <w:rsid w:val="00B752C8"/>
    <w:rsid w:val="00B75F27"/>
    <w:rsid w:val="00B76D1E"/>
    <w:rsid w:val="00B77E53"/>
    <w:rsid w:val="00B81AAD"/>
    <w:rsid w:val="00B85201"/>
    <w:rsid w:val="00B8651A"/>
    <w:rsid w:val="00B90E10"/>
    <w:rsid w:val="00B93410"/>
    <w:rsid w:val="00B939ED"/>
    <w:rsid w:val="00B9707B"/>
    <w:rsid w:val="00BA0593"/>
    <w:rsid w:val="00BA13DD"/>
    <w:rsid w:val="00BA33EE"/>
    <w:rsid w:val="00BA454B"/>
    <w:rsid w:val="00BA477A"/>
    <w:rsid w:val="00BA6393"/>
    <w:rsid w:val="00BA68D4"/>
    <w:rsid w:val="00BA7B8C"/>
    <w:rsid w:val="00BB05C9"/>
    <w:rsid w:val="00BB16EE"/>
    <w:rsid w:val="00BB24E4"/>
    <w:rsid w:val="00BB2EA7"/>
    <w:rsid w:val="00BB6300"/>
    <w:rsid w:val="00BC1F20"/>
    <w:rsid w:val="00BC290E"/>
    <w:rsid w:val="00BC2AB3"/>
    <w:rsid w:val="00BC407D"/>
    <w:rsid w:val="00BD0890"/>
    <w:rsid w:val="00BD194A"/>
    <w:rsid w:val="00BD4619"/>
    <w:rsid w:val="00BD6F01"/>
    <w:rsid w:val="00BE0D43"/>
    <w:rsid w:val="00BE2C58"/>
    <w:rsid w:val="00BE47BD"/>
    <w:rsid w:val="00BE4FF3"/>
    <w:rsid w:val="00BF035A"/>
    <w:rsid w:val="00BF03C2"/>
    <w:rsid w:val="00BF1C8B"/>
    <w:rsid w:val="00BF2A0D"/>
    <w:rsid w:val="00BF2FB1"/>
    <w:rsid w:val="00BF3037"/>
    <w:rsid w:val="00BF6A1E"/>
    <w:rsid w:val="00C020A9"/>
    <w:rsid w:val="00C02B5D"/>
    <w:rsid w:val="00C03E7E"/>
    <w:rsid w:val="00C04E94"/>
    <w:rsid w:val="00C06080"/>
    <w:rsid w:val="00C07B61"/>
    <w:rsid w:val="00C07E91"/>
    <w:rsid w:val="00C14BFF"/>
    <w:rsid w:val="00C15C8B"/>
    <w:rsid w:val="00C21878"/>
    <w:rsid w:val="00C24AB9"/>
    <w:rsid w:val="00C27B6B"/>
    <w:rsid w:val="00C27CDF"/>
    <w:rsid w:val="00C318EE"/>
    <w:rsid w:val="00C3245D"/>
    <w:rsid w:val="00C32D99"/>
    <w:rsid w:val="00C35F44"/>
    <w:rsid w:val="00C4490A"/>
    <w:rsid w:val="00C44EFB"/>
    <w:rsid w:val="00C54066"/>
    <w:rsid w:val="00C5519A"/>
    <w:rsid w:val="00C55FDD"/>
    <w:rsid w:val="00C560A5"/>
    <w:rsid w:val="00C57080"/>
    <w:rsid w:val="00C577D5"/>
    <w:rsid w:val="00C603CF"/>
    <w:rsid w:val="00C604FE"/>
    <w:rsid w:val="00C60B96"/>
    <w:rsid w:val="00C6285A"/>
    <w:rsid w:val="00C62CCF"/>
    <w:rsid w:val="00C7122B"/>
    <w:rsid w:val="00C71CE3"/>
    <w:rsid w:val="00C733FD"/>
    <w:rsid w:val="00C754AE"/>
    <w:rsid w:val="00C82B2B"/>
    <w:rsid w:val="00C8312D"/>
    <w:rsid w:val="00C91018"/>
    <w:rsid w:val="00C91C12"/>
    <w:rsid w:val="00C92E03"/>
    <w:rsid w:val="00C93F9E"/>
    <w:rsid w:val="00C9446C"/>
    <w:rsid w:val="00C9455D"/>
    <w:rsid w:val="00CA0ACA"/>
    <w:rsid w:val="00CA1852"/>
    <w:rsid w:val="00CA1888"/>
    <w:rsid w:val="00CA24BE"/>
    <w:rsid w:val="00CA31F4"/>
    <w:rsid w:val="00CB07E8"/>
    <w:rsid w:val="00CB12AC"/>
    <w:rsid w:val="00CB171D"/>
    <w:rsid w:val="00CB33B4"/>
    <w:rsid w:val="00CB5AE8"/>
    <w:rsid w:val="00CB6BDF"/>
    <w:rsid w:val="00CC0AC3"/>
    <w:rsid w:val="00CC26A1"/>
    <w:rsid w:val="00CC53A5"/>
    <w:rsid w:val="00CC66B3"/>
    <w:rsid w:val="00CC6D1B"/>
    <w:rsid w:val="00CD5789"/>
    <w:rsid w:val="00CD69CA"/>
    <w:rsid w:val="00CE06BD"/>
    <w:rsid w:val="00CE0E69"/>
    <w:rsid w:val="00CE1692"/>
    <w:rsid w:val="00CE19DB"/>
    <w:rsid w:val="00CF04DB"/>
    <w:rsid w:val="00CF060D"/>
    <w:rsid w:val="00CF2C9B"/>
    <w:rsid w:val="00CF3A55"/>
    <w:rsid w:val="00CF4975"/>
    <w:rsid w:val="00D05378"/>
    <w:rsid w:val="00D10203"/>
    <w:rsid w:val="00D10F9A"/>
    <w:rsid w:val="00D12FBE"/>
    <w:rsid w:val="00D1451D"/>
    <w:rsid w:val="00D15481"/>
    <w:rsid w:val="00D16AAB"/>
    <w:rsid w:val="00D17408"/>
    <w:rsid w:val="00D20634"/>
    <w:rsid w:val="00D22D12"/>
    <w:rsid w:val="00D23070"/>
    <w:rsid w:val="00D23820"/>
    <w:rsid w:val="00D265C2"/>
    <w:rsid w:val="00D279C0"/>
    <w:rsid w:val="00D344E5"/>
    <w:rsid w:val="00D35E45"/>
    <w:rsid w:val="00D36A78"/>
    <w:rsid w:val="00D37503"/>
    <w:rsid w:val="00D41CD1"/>
    <w:rsid w:val="00D44A8C"/>
    <w:rsid w:val="00D45746"/>
    <w:rsid w:val="00D461F0"/>
    <w:rsid w:val="00D47A73"/>
    <w:rsid w:val="00D50B4E"/>
    <w:rsid w:val="00D51152"/>
    <w:rsid w:val="00D52F56"/>
    <w:rsid w:val="00D57CAF"/>
    <w:rsid w:val="00D57FFC"/>
    <w:rsid w:val="00D605CE"/>
    <w:rsid w:val="00D63FDC"/>
    <w:rsid w:val="00D67FA5"/>
    <w:rsid w:val="00D709D8"/>
    <w:rsid w:val="00D73D09"/>
    <w:rsid w:val="00D75C26"/>
    <w:rsid w:val="00D76961"/>
    <w:rsid w:val="00D8006D"/>
    <w:rsid w:val="00D81644"/>
    <w:rsid w:val="00D818EA"/>
    <w:rsid w:val="00D81C22"/>
    <w:rsid w:val="00D826EF"/>
    <w:rsid w:val="00D87BFE"/>
    <w:rsid w:val="00D908BB"/>
    <w:rsid w:val="00D928EE"/>
    <w:rsid w:val="00D935FF"/>
    <w:rsid w:val="00D949CD"/>
    <w:rsid w:val="00D95582"/>
    <w:rsid w:val="00D95BBC"/>
    <w:rsid w:val="00D972BD"/>
    <w:rsid w:val="00D973E2"/>
    <w:rsid w:val="00D97443"/>
    <w:rsid w:val="00DA28FF"/>
    <w:rsid w:val="00DA29BD"/>
    <w:rsid w:val="00DA3608"/>
    <w:rsid w:val="00DA4F55"/>
    <w:rsid w:val="00DA5371"/>
    <w:rsid w:val="00DA6394"/>
    <w:rsid w:val="00DA66A2"/>
    <w:rsid w:val="00DA72D5"/>
    <w:rsid w:val="00DB01B4"/>
    <w:rsid w:val="00DB1A42"/>
    <w:rsid w:val="00DB2287"/>
    <w:rsid w:val="00DC1165"/>
    <w:rsid w:val="00DC4A18"/>
    <w:rsid w:val="00DC75DE"/>
    <w:rsid w:val="00DD1336"/>
    <w:rsid w:val="00DD20D2"/>
    <w:rsid w:val="00DD383C"/>
    <w:rsid w:val="00DD4A4B"/>
    <w:rsid w:val="00DE08DD"/>
    <w:rsid w:val="00DE4833"/>
    <w:rsid w:val="00DE5373"/>
    <w:rsid w:val="00DF0684"/>
    <w:rsid w:val="00DF21A9"/>
    <w:rsid w:val="00DF2384"/>
    <w:rsid w:val="00E0195B"/>
    <w:rsid w:val="00E03FE2"/>
    <w:rsid w:val="00E04A98"/>
    <w:rsid w:val="00E0614C"/>
    <w:rsid w:val="00E063D5"/>
    <w:rsid w:val="00E064D0"/>
    <w:rsid w:val="00E10034"/>
    <w:rsid w:val="00E15200"/>
    <w:rsid w:val="00E15372"/>
    <w:rsid w:val="00E157AF"/>
    <w:rsid w:val="00E1657E"/>
    <w:rsid w:val="00E166D5"/>
    <w:rsid w:val="00E217AA"/>
    <w:rsid w:val="00E22F0C"/>
    <w:rsid w:val="00E27E5F"/>
    <w:rsid w:val="00E30E8E"/>
    <w:rsid w:val="00E43E16"/>
    <w:rsid w:val="00E46BD4"/>
    <w:rsid w:val="00E47AB9"/>
    <w:rsid w:val="00E5174C"/>
    <w:rsid w:val="00E51750"/>
    <w:rsid w:val="00E52335"/>
    <w:rsid w:val="00E53EC7"/>
    <w:rsid w:val="00E667F3"/>
    <w:rsid w:val="00E67486"/>
    <w:rsid w:val="00E75413"/>
    <w:rsid w:val="00E763E2"/>
    <w:rsid w:val="00E77A41"/>
    <w:rsid w:val="00E81252"/>
    <w:rsid w:val="00E9335D"/>
    <w:rsid w:val="00E93549"/>
    <w:rsid w:val="00E93FE4"/>
    <w:rsid w:val="00E96393"/>
    <w:rsid w:val="00E963B0"/>
    <w:rsid w:val="00EA1AA4"/>
    <w:rsid w:val="00EA2476"/>
    <w:rsid w:val="00EA707A"/>
    <w:rsid w:val="00EA7898"/>
    <w:rsid w:val="00EA7A33"/>
    <w:rsid w:val="00EB1A46"/>
    <w:rsid w:val="00EB1E1D"/>
    <w:rsid w:val="00EB4017"/>
    <w:rsid w:val="00EB7492"/>
    <w:rsid w:val="00EC1074"/>
    <w:rsid w:val="00EC29C1"/>
    <w:rsid w:val="00EC3389"/>
    <w:rsid w:val="00EC4726"/>
    <w:rsid w:val="00ED1211"/>
    <w:rsid w:val="00ED1773"/>
    <w:rsid w:val="00ED36F4"/>
    <w:rsid w:val="00ED6B61"/>
    <w:rsid w:val="00EE2647"/>
    <w:rsid w:val="00EE269D"/>
    <w:rsid w:val="00EE459E"/>
    <w:rsid w:val="00EE4665"/>
    <w:rsid w:val="00EE6352"/>
    <w:rsid w:val="00EE72B3"/>
    <w:rsid w:val="00EF2991"/>
    <w:rsid w:val="00EF4F86"/>
    <w:rsid w:val="00EF671E"/>
    <w:rsid w:val="00F0003A"/>
    <w:rsid w:val="00F03736"/>
    <w:rsid w:val="00F05A52"/>
    <w:rsid w:val="00F06212"/>
    <w:rsid w:val="00F06B4E"/>
    <w:rsid w:val="00F16341"/>
    <w:rsid w:val="00F17742"/>
    <w:rsid w:val="00F208F6"/>
    <w:rsid w:val="00F2137B"/>
    <w:rsid w:val="00F23009"/>
    <w:rsid w:val="00F24707"/>
    <w:rsid w:val="00F25014"/>
    <w:rsid w:val="00F26C49"/>
    <w:rsid w:val="00F3064E"/>
    <w:rsid w:val="00F320A2"/>
    <w:rsid w:val="00F35D2B"/>
    <w:rsid w:val="00F36CFF"/>
    <w:rsid w:val="00F41610"/>
    <w:rsid w:val="00F422EA"/>
    <w:rsid w:val="00F43020"/>
    <w:rsid w:val="00F43B95"/>
    <w:rsid w:val="00F50741"/>
    <w:rsid w:val="00F53B64"/>
    <w:rsid w:val="00F5516C"/>
    <w:rsid w:val="00F56A97"/>
    <w:rsid w:val="00F57198"/>
    <w:rsid w:val="00F60613"/>
    <w:rsid w:val="00F637B3"/>
    <w:rsid w:val="00F71F48"/>
    <w:rsid w:val="00F72C0E"/>
    <w:rsid w:val="00F74140"/>
    <w:rsid w:val="00F75191"/>
    <w:rsid w:val="00F7565C"/>
    <w:rsid w:val="00F760EB"/>
    <w:rsid w:val="00F76450"/>
    <w:rsid w:val="00F81E5E"/>
    <w:rsid w:val="00F8653D"/>
    <w:rsid w:val="00F9035B"/>
    <w:rsid w:val="00F90A76"/>
    <w:rsid w:val="00F910C0"/>
    <w:rsid w:val="00F91A35"/>
    <w:rsid w:val="00FA2EC7"/>
    <w:rsid w:val="00FB28AA"/>
    <w:rsid w:val="00FB636A"/>
    <w:rsid w:val="00FC1264"/>
    <w:rsid w:val="00FC39FA"/>
    <w:rsid w:val="00FD581C"/>
    <w:rsid w:val="00FD6A7D"/>
    <w:rsid w:val="00FD7E58"/>
    <w:rsid w:val="00FE27A0"/>
    <w:rsid w:val="00FE3901"/>
    <w:rsid w:val="00FE3B6F"/>
    <w:rsid w:val="00FE3EFE"/>
    <w:rsid w:val="00FE65B6"/>
    <w:rsid w:val="00FE7295"/>
    <w:rsid w:val="00FF1A56"/>
    <w:rsid w:val="00FF1FA8"/>
    <w:rsid w:val="00FF37B9"/>
    <w:rsid w:val="00FF562E"/>
    <w:rsid w:val="00FF6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D2BBF"/>
  <w15:docId w15:val="{33526B0B-F809-45AF-BBA0-7E833FFC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0833A3"/>
    <w:pPr>
      <w:keepNext/>
      <w:keepLines/>
      <w:spacing w:before="720" w:after="240"/>
      <w:outlineLvl w:val="0"/>
    </w:pPr>
    <w:rPr>
      <w:rFonts w:eastAsiaTheme="majorEastAsia"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000799"/>
    <w:pPr>
      <w:keepNext/>
      <w:keepLines/>
      <w:numPr>
        <w:ilvl w:val="1"/>
        <w:numId w:val="1"/>
      </w:numPr>
      <w:spacing w:before="120" w:after="120" w:line="360" w:lineRule="auto"/>
      <w:ind w:left="709" w:hanging="709"/>
      <w:contextualSpacing/>
      <w:jc w:val="both"/>
      <w:outlineLvl w:val="1"/>
    </w:pPr>
    <w:rPr>
      <w:rFonts w:eastAsiaTheme="majorEastAsia" w:cstheme="majorBidi"/>
      <w:b/>
      <w:bCs/>
      <w:color w:val="365F91" w:themeColor="accent1" w:themeShade="BF"/>
      <w:sz w:val="30"/>
      <w:szCs w:val="26"/>
    </w:rPr>
  </w:style>
  <w:style w:type="paragraph" w:styleId="berschrift3">
    <w:name w:val="heading 3"/>
    <w:basedOn w:val="Standard"/>
    <w:next w:val="Standard"/>
    <w:link w:val="berschrift3Zchn"/>
    <w:uiPriority w:val="9"/>
    <w:unhideWhenUsed/>
    <w:qFormat/>
    <w:rsid w:val="00BA6393"/>
    <w:pPr>
      <w:keepNext/>
      <w:keepLines/>
      <w:tabs>
        <w:tab w:val="left" w:pos="851"/>
      </w:tabs>
      <w:spacing w:before="240" w:after="0" w:line="360" w:lineRule="auto"/>
      <w:jc w:val="both"/>
      <w:outlineLvl w:val="2"/>
    </w:pPr>
    <w:rPr>
      <w:rFonts w:eastAsiaTheme="majorEastAsia" w:cstheme="minorHAnsi"/>
      <w:b/>
      <w:bCs/>
      <w:color w:val="365F91" w:themeColor="accent1" w:themeShade="BF"/>
      <w:sz w:val="28"/>
    </w:rPr>
  </w:style>
  <w:style w:type="paragraph" w:styleId="berschrift4">
    <w:name w:val="heading 4"/>
    <w:basedOn w:val="Standard"/>
    <w:next w:val="Standard"/>
    <w:link w:val="berschrift4Zchn"/>
    <w:uiPriority w:val="9"/>
    <w:unhideWhenUsed/>
    <w:qFormat/>
    <w:rsid w:val="00103236"/>
    <w:pPr>
      <w:keepNext/>
      <w:keepLines/>
      <w:spacing w:before="200" w:after="0"/>
      <w:outlineLvl w:val="3"/>
    </w:pPr>
    <w:rPr>
      <w:rFonts w:eastAsiaTheme="majorEastAsia" w:cstheme="majorBidi"/>
      <w:b/>
      <w:bCs/>
      <w:iCs/>
      <w:color w:val="4F81BD" w:themeColor="accent1"/>
      <w:sz w:val="24"/>
    </w:rPr>
  </w:style>
  <w:style w:type="paragraph" w:styleId="berschrift5">
    <w:name w:val="heading 5"/>
    <w:basedOn w:val="Standard"/>
    <w:next w:val="Standard"/>
    <w:link w:val="berschrift5Zchn"/>
    <w:uiPriority w:val="9"/>
    <w:unhideWhenUsed/>
    <w:qFormat/>
    <w:rsid w:val="00B13C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33A3"/>
    <w:rPr>
      <w:rFonts w:eastAsiaTheme="majorEastAsia"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000799"/>
    <w:rPr>
      <w:rFonts w:eastAsiaTheme="majorEastAsia" w:cstheme="majorBidi"/>
      <w:b/>
      <w:bCs/>
      <w:color w:val="365F91" w:themeColor="accent1" w:themeShade="BF"/>
      <w:sz w:val="30"/>
      <w:szCs w:val="26"/>
      <w:lang w:val="en-GB"/>
    </w:rPr>
  </w:style>
  <w:style w:type="character" w:customStyle="1" w:styleId="berschrift3Zchn">
    <w:name w:val="Überschrift 3 Zchn"/>
    <w:basedOn w:val="Absatz-Standardschriftart"/>
    <w:link w:val="berschrift3"/>
    <w:uiPriority w:val="9"/>
    <w:rsid w:val="00BA6393"/>
    <w:rPr>
      <w:rFonts w:eastAsiaTheme="majorEastAsia" w:cstheme="minorHAnsi"/>
      <w:b/>
      <w:bCs/>
      <w:color w:val="365F91" w:themeColor="accent1" w:themeShade="BF"/>
      <w:sz w:val="28"/>
    </w:rPr>
  </w:style>
  <w:style w:type="character" w:customStyle="1" w:styleId="berschrift4Zchn">
    <w:name w:val="Überschrift 4 Zchn"/>
    <w:basedOn w:val="Absatz-Standardschriftart"/>
    <w:link w:val="berschrift4"/>
    <w:uiPriority w:val="9"/>
    <w:rsid w:val="00103236"/>
    <w:rPr>
      <w:rFonts w:eastAsiaTheme="majorEastAsia" w:cstheme="majorBidi"/>
      <w:b/>
      <w:bCs/>
      <w:iCs/>
      <w:color w:val="4F81BD" w:themeColor="accent1"/>
      <w:sz w:val="24"/>
    </w:rPr>
  </w:style>
  <w:style w:type="paragraph" w:styleId="KeinLeerraum">
    <w:name w:val="No Spacing"/>
    <w:link w:val="KeinLeerraumZchn"/>
    <w:uiPriority w:val="1"/>
    <w:qFormat/>
    <w:rsid w:val="008D5A1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D5A1B"/>
    <w:rPr>
      <w:rFonts w:eastAsiaTheme="minorEastAsia"/>
      <w:lang w:eastAsia="de-DE"/>
    </w:rPr>
  </w:style>
  <w:style w:type="paragraph" w:styleId="Sprechblasentext">
    <w:name w:val="Balloon Text"/>
    <w:basedOn w:val="Standard"/>
    <w:link w:val="SprechblasentextZchn"/>
    <w:uiPriority w:val="99"/>
    <w:semiHidden/>
    <w:unhideWhenUsed/>
    <w:rsid w:val="008D5A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A1B"/>
    <w:rPr>
      <w:rFonts w:ascii="Tahoma" w:hAnsi="Tahoma" w:cs="Tahoma"/>
      <w:sz w:val="16"/>
      <w:szCs w:val="16"/>
    </w:rPr>
  </w:style>
  <w:style w:type="paragraph" w:styleId="Zitat">
    <w:name w:val="Quote"/>
    <w:basedOn w:val="Standard"/>
    <w:next w:val="Standard"/>
    <w:link w:val="ZitatZchn"/>
    <w:uiPriority w:val="29"/>
    <w:qFormat/>
    <w:rsid w:val="008D5A1B"/>
    <w:rPr>
      <w:rFonts w:eastAsiaTheme="minorEastAsia"/>
      <w:i/>
      <w:iCs/>
      <w:color w:val="000000" w:themeColor="text1"/>
      <w:lang w:eastAsia="de-DE"/>
    </w:rPr>
  </w:style>
  <w:style w:type="character" w:customStyle="1" w:styleId="ZitatZchn">
    <w:name w:val="Zitat Zchn"/>
    <w:basedOn w:val="Absatz-Standardschriftart"/>
    <w:link w:val="Zitat"/>
    <w:uiPriority w:val="29"/>
    <w:rsid w:val="008D5A1B"/>
    <w:rPr>
      <w:rFonts w:eastAsiaTheme="minorEastAsia"/>
      <w:i/>
      <w:iCs/>
      <w:color w:val="000000" w:themeColor="text1"/>
      <w:lang w:eastAsia="de-DE"/>
    </w:rPr>
  </w:style>
  <w:style w:type="paragraph" w:styleId="Kopfzeile">
    <w:name w:val="header"/>
    <w:basedOn w:val="Standard"/>
    <w:link w:val="KopfzeileZchn"/>
    <w:uiPriority w:val="99"/>
    <w:unhideWhenUsed/>
    <w:rsid w:val="008D5A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5A1B"/>
  </w:style>
  <w:style w:type="paragraph" w:styleId="Fuzeile">
    <w:name w:val="footer"/>
    <w:basedOn w:val="Standard"/>
    <w:link w:val="FuzeileZchn"/>
    <w:uiPriority w:val="99"/>
    <w:unhideWhenUsed/>
    <w:rsid w:val="008D5A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5A1B"/>
  </w:style>
  <w:style w:type="paragraph" w:styleId="Inhaltsverzeichnisberschrift">
    <w:name w:val="TOC Heading"/>
    <w:basedOn w:val="berschrift1"/>
    <w:next w:val="Standard"/>
    <w:uiPriority w:val="39"/>
    <w:unhideWhenUsed/>
    <w:qFormat/>
    <w:rsid w:val="008F44B5"/>
    <w:pPr>
      <w:outlineLvl w:val="9"/>
    </w:pPr>
    <w:rPr>
      <w:lang w:eastAsia="de-DE"/>
    </w:rPr>
  </w:style>
  <w:style w:type="paragraph" w:styleId="Verzeichnis1">
    <w:name w:val="toc 1"/>
    <w:basedOn w:val="Standard"/>
    <w:next w:val="Standard"/>
    <w:autoRedefine/>
    <w:uiPriority w:val="39"/>
    <w:unhideWhenUsed/>
    <w:qFormat/>
    <w:rsid w:val="00BA454B"/>
    <w:pPr>
      <w:spacing w:after="100"/>
    </w:pPr>
    <w:rPr>
      <w:b/>
      <w:sz w:val="24"/>
    </w:rPr>
  </w:style>
  <w:style w:type="character" w:styleId="Hyperlink">
    <w:name w:val="Hyperlink"/>
    <w:basedOn w:val="Absatz-Standardschriftart"/>
    <w:uiPriority w:val="99"/>
    <w:unhideWhenUsed/>
    <w:rsid w:val="008F44B5"/>
    <w:rPr>
      <w:color w:val="0000FF" w:themeColor="hyperlink"/>
      <w:u w:val="single"/>
    </w:rPr>
  </w:style>
  <w:style w:type="paragraph" w:styleId="Listenabsatz">
    <w:name w:val="List Paragraph"/>
    <w:basedOn w:val="Standard"/>
    <w:link w:val="ListenabsatzZchn"/>
    <w:uiPriority w:val="34"/>
    <w:qFormat/>
    <w:rsid w:val="00444509"/>
    <w:pPr>
      <w:ind w:left="720"/>
      <w:contextualSpacing/>
    </w:pPr>
  </w:style>
  <w:style w:type="table" w:styleId="Tabellenraster">
    <w:name w:val="Table Grid"/>
    <w:basedOn w:val="NormaleTabelle"/>
    <w:uiPriority w:val="59"/>
    <w:rsid w:val="00AA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qFormat/>
    <w:rsid w:val="005A61C4"/>
    <w:pPr>
      <w:tabs>
        <w:tab w:val="left" w:pos="880"/>
        <w:tab w:val="right" w:leader="dot" w:pos="9062"/>
      </w:tabs>
      <w:spacing w:after="100"/>
      <w:ind w:left="220"/>
    </w:pPr>
    <w:rPr>
      <w:rFonts w:cstheme="minorHAnsi"/>
      <w:b/>
      <w:noProof/>
    </w:rPr>
  </w:style>
  <w:style w:type="paragraph" w:styleId="Verzeichnis3">
    <w:name w:val="toc 3"/>
    <w:basedOn w:val="Standard"/>
    <w:next w:val="Standard"/>
    <w:autoRedefine/>
    <w:uiPriority w:val="39"/>
    <w:unhideWhenUsed/>
    <w:qFormat/>
    <w:rsid w:val="000F52E6"/>
    <w:pPr>
      <w:spacing w:after="100"/>
      <w:ind w:left="440"/>
    </w:pPr>
  </w:style>
  <w:style w:type="paragraph" w:styleId="Verzeichnis4">
    <w:name w:val="toc 4"/>
    <w:basedOn w:val="Standard"/>
    <w:next w:val="Standard"/>
    <w:autoRedefine/>
    <w:uiPriority w:val="39"/>
    <w:unhideWhenUsed/>
    <w:rsid w:val="00BC407D"/>
    <w:pPr>
      <w:spacing w:after="100"/>
      <w:ind w:left="660"/>
    </w:pPr>
    <w:rPr>
      <w:rFonts w:eastAsiaTheme="minorEastAsia"/>
      <w:lang w:eastAsia="de-DE"/>
    </w:rPr>
  </w:style>
  <w:style w:type="paragraph" w:styleId="Titel">
    <w:name w:val="Title"/>
    <w:basedOn w:val="Standard"/>
    <w:next w:val="Standard"/>
    <w:link w:val="TitelZchn"/>
    <w:uiPriority w:val="10"/>
    <w:qFormat/>
    <w:rsid w:val="003862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862BD"/>
    <w:rPr>
      <w:rFonts w:asciiTheme="majorHAnsi" w:eastAsiaTheme="majorEastAsia" w:hAnsiTheme="majorHAnsi" w:cstheme="majorBidi"/>
      <w:color w:val="17365D" w:themeColor="text2" w:themeShade="BF"/>
      <w:spacing w:val="5"/>
      <w:kern w:val="28"/>
      <w:sz w:val="52"/>
      <w:szCs w:val="52"/>
    </w:rPr>
  </w:style>
  <w:style w:type="character" w:customStyle="1" w:styleId="ListenabsatzZchn">
    <w:name w:val="Listenabsatz Zchn"/>
    <w:basedOn w:val="Absatz-Standardschriftart"/>
    <w:link w:val="Listenabsatz"/>
    <w:uiPriority w:val="34"/>
    <w:rsid w:val="003862BD"/>
  </w:style>
  <w:style w:type="paragraph" w:styleId="Kommentartext">
    <w:name w:val="annotation text"/>
    <w:basedOn w:val="Standard"/>
    <w:link w:val="KommentartextZchn"/>
    <w:uiPriority w:val="99"/>
    <w:unhideWhenUsed/>
    <w:rsid w:val="003862BD"/>
    <w:pPr>
      <w:spacing w:after="0" w:line="360" w:lineRule="auto"/>
    </w:pPr>
    <w:rPr>
      <w:sz w:val="20"/>
      <w:szCs w:val="20"/>
    </w:rPr>
  </w:style>
  <w:style w:type="character" w:customStyle="1" w:styleId="KommentartextZchn">
    <w:name w:val="Kommentartext Zchn"/>
    <w:basedOn w:val="Absatz-Standardschriftart"/>
    <w:link w:val="Kommentartext"/>
    <w:uiPriority w:val="99"/>
    <w:rsid w:val="003862BD"/>
    <w:rPr>
      <w:sz w:val="20"/>
      <w:szCs w:val="20"/>
    </w:rPr>
  </w:style>
  <w:style w:type="paragraph" w:styleId="Verzeichnis5">
    <w:name w:val="toc 5"/>
    <w:basedOn w:val="Standard"/>
    <w:next w:val="Standard"/>
    <w:autoRedefine/>
    <w:uiPriority w:val="39"/>
    <w:unhideWhenUsed/>
    <w:rsid w:val="00C32D99"/>
    <w:pPr>
      <w:spacing w:after="100"/>
      <w:ind w:left="880"/>
    </w:pPr>
    <w:rPr>
      <w:rFonts w:eastAsiaTheme="minorEastAsia"/>
      <w:lang w:eastAsia="de-DE"/>
    </w:rPr>
  </w:style>
  <w:style w:type="paragraph" w:styleId="Verzeichnis6">
    <w:name w:val="toc 6"/>
    <w:basedOn w:val="Standard"/>
    <w:next w:val="Standard"/>
    <w:autoRedefine/>
    <w:uiPriority w:val="39"/>
    <w:unhideWhenUsed/>
    <w:rsid w:val="00C32D99"/>
    <w:pPr>
      <w:spacing w:after="100"/>
      <w:ind w:left="1100"/>
    </w:pPr>
    <w:rPr>
      <w:rFonts w:eastAsiaTheme="minorEastAsia"/>
      <w:lang w:eastAsia="de-DE"/>
    </w:rPr>
  </w:style>
  <w:style w:type="paragraph" w:styleId="Verzeichnis7">
    <w:name w:val="toc 7"/>
    <w:basedOn w:val="Standard"/>
    <w:next w:val="Standard"/>
    <w:autoRedefine/>
    <w:uiPriority w:val="39"/>
    <w:unhideWhenUsed/>
    <w:rsid w:val="00C32D99"/>
    <w:pPr>
      <w:spacing w:after="100"/>
      <w:ind w:left="1320"/>
    </w:pPr>
    <w:rPr>
      <w:rFonts w:eastAsiaTheme="minorEastAsia"/>
      <w:lang w:eastAsia="de-DE"/>
    </w:rPr>
  </w:style>
  <w:style w:type="paragraph" w:styleId="Verzeichnis8">
    <w:name w:val="toc 8"/>
    <w:basedOn w:val="Standard"/>
    <w:next w:val="Standard"/>
    <w:autoRedefine/>
    <w:uiPriority w:val="39"/>
    <w:unhideWhenUsed/>
    <w:rsid w:val="00C32D99"/>
    <w:pPr>
      <w:spacing w:after="100"/>
      <w:ind w:left="1540"/>
    </w:pPr>
    <w:rPr>
      <w:rFonts w:eastAsiaTheme="minorEastAsia"/>
      <w:lang w:eastAsia="de-DE"/>
    </w:rPr>
  </w:style>
  <w:style w:type="paragraph" w:styleId="Verzeichnis9">
    <w:name w:val="toc 9"/>
    <w:basedOn w:val="Standard"/>
    <w:next w:val="Standard"/>
    <w:autoRedefine/>
    <w:uiPriority w:val="39"/>
    <w:unhideWhenUsed/>
    <w:rsid w:val="00C32D99"/>
    <w:pPr>
      <w:spacing w:after="100"/>
      <w:ind w:left="1760"/>
    </w:pPr>
    <w:rPr>
      <w:rFonts w:eastAsiaTheme="minorEastAsia"/>
      <w:lang w:eastAsia="de-DE"/>
    </w:rPr>
  </w:style>
  <w:style w:type="character" w:styleId="SchwacheHervorhebung">
    <w:name w:val="Subtle Emphasis"/>
    <w:basedOn w:val="Absatz-Standardschriftart"/>
    <w:uiPriority w:val="19"/>
    <w:qFormat/>
    <w:rsid w:val="00E96393"/>
    <w:rPr>
      <w:rFonts w:asciiTheme="minorHAnsi" w:hAnsiTheme="minorHAnsi"/>
      <w:b w:val="0"/>
      <w:i w:val="0"/>
      <w:iCs/>
      <w:color w:val="365F91" w:themeColor="accent1" w:themeShade="BF"/>
      <w:sz w:val="24"/>
    </w:rPr>
  </w:style>
  <w:style w:type="character" w:customStyle="1" w:styleId="st">
    <w:name w:val="st"/>
    <w:basedOn w:val="Absatz-Standardschriftart"/>
    <w:rsid w:val="00E96393"/>
  </w:style>
  <w:style w:type="character" w:styleId="Hervorhebung">
    <w:name w:val="Emphasis"/>
    <w:basedOn w:val="Absatz-Standardschriftart"/>
    <w:uiPriority w:val="20"/>
    <w:qFormat/>
    <w:rsid w:val="00E96393"/>
    <w:rPr>
      <w:i/>
      <w:iCs/>
    </w:rPr>
  </w:style>
  <w:style w:type="character" w:styleId="Kommentarzeichen">
    <w:name w:val="annotation reference"/>
    <w:basedOn w:val="Absatz-Standardschriftart"/>
    <w:uiPriority w:val="99"/>
    <w:semiHidden/>
    <w:unhideWhenUsed/>
    <w:rsid w:val="00E96393"/>
    <w:rPr>
      <w:sz w:val="16"/>
      <w:szCs w:val="16"/>
    </w:rPr>
  </w:style>
  <w:style w:type="paragraph" w:styleId="Kommentarthema">
    <w:name w:val="annotation subject"/>
    <w:basedOn w:val="Kommentartext"/>
    <w:next w:val="Kommentartext"/>
    <w:link w:val="KommentarthemaZchn"/>
    <w:uiPriority w:val="99"/>
    <w:semiHidden/>
    <w:unhideWhenUsed/>
    <w:rsid w:val="00E96393"/>
    <w:pPr>
      <w:spacing w:after="200" w:line="240" w:lineRule="auto"/>
    </w:pPr>
    <w:rPr>
      <w:b/>
      <w:bCs/>
    </w:rPr>
  </w:style>
  <w:style w:type="character" w:customStyle="1" w:styleId="KommentarthemaZchn">
    <w:name w:val="Kommentarthema Zchn"/>
    <w:basedOn w:val="KommentartextZchn"/>
    <w:link w:val="Kommentarthema"/>
    <w:uiPriority w:val="99"/>
    <w:semiHidden/>
    <w:rsid w:val="00E96393"/>
    <w:rPr>
      <w:b/>
      <w:bCs/>
      <w:sz w:val="20"/>
      <w:szCs w:val="20"/>
    </w:rPr>
  </w:style>
  <w:style w:type="character" w:styleId="Fett">
    <w:name w:val="Strong"/>
    <w:basedOn w:val="Absatz-Standardschriftart"/>
    <w:uiPriority w:val="22"/>
    <w:qFormat/>
    <w:rsid w:val="008E559A"/>
    <w:rPr>
      <w:b/>
      <w:bCs/>
    </w:rPr>
  </w:style>
  <w:style w:type="character" w:customStyle="1" w:styleId="berschrift5Zchn">
    <w:name w:val="Überschrift 5 Zchn"/>
    <w:basedOn w:val="Absatz-Standardschriftart"/>
    <w:link w:val="berschrift5"/>
    <w:uiPriority w:val="9"/>
    <w:rsid w:val="00B13C13"/>
    <w:rPr>
      <w:rFonts w:asciiTheme="majorHAnsi" w:eastAsiaTheme="majorEastAsia" w:hAnsiTheme="majorHAnsi" w:cstheme="majorBidi"/>
      <w:color w:val="243F60" w:themeColor="accent1" w:themeShade="7F"/>
    </w:rPr>
  </w:style>
  <w:style w:type="paragraph" w:customStyle="1" w:styleId="EndNoteBibliographyTitle">
    <w:name w:val="EndNote Bibliography Title"/>
    <w:basedOn w:val="Standard"/>
    <w:link w:val="EndNoteBibliographyTitleZchn"/>
    <w:rsid w:val="00640ECC"/>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640ECC"/>
    <w:rPr>
      <w:rFonts w:ascii="Calibri" w:hAnsi="Calibri" w:cs="Calibri"/>
      <w:noProof/>
      <w:lang w:val="en-US"/>
    </w:rPr>
  </w:style>
  <w:style w:type="paragraph" w:customStyle="1" w:styleId="EndNoteBibliography">
    <w:name w:val="EndNote Bibliography"/>
    <w:basedOn w:val="Standard"/>
    <w:link w:val="EndNoteBibliographyZchn"/>
    <w:rsid w:val="00640ECC"/>
    <w:pPr>
      <w:spacing w:line="240" w:lineRule="auto"/>
      <w:jc w:val="both"/>
    </w:pPr>
    <w:rPr>
      <w:rFonts w:ascii="Calibri" w:hAnsi="Calibri" w:cs="Calibri"/>
      <w:noProof/>
      <w:lang w:val="en-US"/>
    </w:rPr>
  </w:style>
  <w:style w:type="character" w:customStyle="1" w:styleId="EndNoteBibliographyZchn">
    <w:name w:val="EndNote Bibliography Zchn"/>
    <w:basedOn w:val="Absatz-Standardschriftart"/>
    <w:link w:val="EndNoteBibliography"/>
    <w:rsid w:val="00640ECC"/>
    <w:rPr>
      <w:rFonts w:ascii="Calibri" w:hAnsi="Calibri" w:cs="Calibri"/>
      <w:noProof/>
      <w:lang w:val="en-US"/>
    </w:rPr>
  </w:style>
  <w:style w:type="paragraph" w:styleId="HTMLVorformatiert">
    <w:name w:val="HTML Preformatted"/>
    <w:basedOn w:val="Standard"/>
    <w:link w:val="HTMLVorformatiertZchn"/>
    <w:uiPriority w:val="99"/>
    <w:unhideWhenUsed/>
    <w:rsid w:val="0027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77B2B"/>
    <w:rPr>
      <w:rFonts w:ascii="Courier New" w:eastAsia="Times New Roman" w:hAnsi="Courier New" w:cs="Courier New"/>
      <w:sz w:val="20"/>
      <w:szCs w:val="20"/>
      <w:lang w:eastAsia="de-DE"/>
    </w:rPr>
  </w:style>
  <w:style w:type="character" w:customStyle="1" w:styleId="searchhistory-search-term">
    <w:name w:val="searchhistory-search-term"/>
    <w:basedOn w:val="Absatz-Standardschriftart"/>
    <w:rsid w:val="00277B2B"/>
  </w:style>
  <w:style w:type="character" w:customStyle="1" w:styleId="dbname">
    <w:name w:val="dbname"/>
    <w:basedOn w:val="Absatz-Standardschriftart"/>
    <w:rsid w:val="00277B2B"/>
  </w:style>
  <w:style w:type="character" w:customStyle="1" w:styleId="dbdate">
    <w:name w:val="dbdate"/>
    <w:basedOn w:val="Absatz-Standardschriftart"/>
    <w:rsid w:val="00277B2B"/>
  </w:style>
  <w:style w:type="character" w:customStyle="1" w:styleId="tiny-normal">
    <w:name w:val="tiny-normal"/>
    <w:basedOn w:val="Absatz-Standardschriftart"/>
    <w:rsid w:val="00277B2B"/>
  </w:style>
  <w:style w:type="paragraph" w:styleId="StandardWeb">
    <w:name w:val="Normal (Web)"/>
    <w:basedOn w:val="Standard"/>
    <w:link w:val="StandardWebZchn"/>
    <w:uiPriority w:val="99"/>
    <w:unhideWhenUsed/>
    <w:rsid w:val="00952039"/>
    <w:pPr>
      <w:spacing w:before="100" w:beforeAutospacing="1" w:after="100" w:afterAutospacing="1" w:line="240" w:lineRule="auto"/>
    </w:pPr>
    <w:rPr>
      <w:rFonts w:ascii="Times New Roman" w:eastAsiaTheme="minorEastAsia" w:hAnsi="Times New Roman" w:cs="Times New Roman"/>
      <w:sz w:val="24"/>
      <w:szCs w:val="24"/>
      <w:lang w:eastAsia="de-AT"/>
    </w:rPr>
  </w:style>
  <w:style w:type="character" w:customStyle="1" w:styleId="StandardWebZchn">
    <w:name w:val="Standard (Web) Zchn"/>
    <w:basedOn w:val="Absatz-Standardschriftart"/>
    <w:link w:val="StandardWeb"/>
    <w:uiPriority w:val="99"/>
    <w:rsid w:val="00952039"/>
    <w:rPr>
      <w:rFonts w:ascii="Times New Roman" w:eastAsiaTheme="minorEastAsia" w:hAnsi="Times New Roman" w:cs="Times New Roman"/>
      <w:sz w:val="24"/>
      <w:szCs w:val="24"/>
      <w:lang w:val="en-GB" w:eastAsia="de-AT"/>
    </w:rPr>
  </w:style>
  <w:style w:type="paragraph" w:styleId="berarbeitung">
    <w:name w:val="Revision"/>
    <w:hidden/>
    <w:uiPriority w:val="99"/>
    <w:semiHidden/>
    <w:rsid w:val="006F611A"/>
    <w:pPr>
      <w:spacing w:after="0" w:line="240" w:lineRule="auto"/>
    </w:pPr>
    <w:rPr>
      <w:lang w:val="en-GB"/>
    </w:rPr>
  </w:style>
  <w:style w:type="table" w:customStyle="1" w:styleId="TableGridLight1">
    <w:name w:val="Table Grid Light1"/>
    <w:basedOn w:val="NormaleTabelle"/>
    <w:uiPriority w:val="40"/>
    <w:rsid w:val="00273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esuchterLink">
    <w:name w:val="FollowedHyperlink"/>
    <w:basedOn w:val="Absatz-Standardschriftart"/>
    <w:uiPriority w:val="99"/>
    <w:semiHidden/>
    <w:unhideWhenUsed/>
    <w:rsid w:val="00F41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0869">
      <w:bodyDiv w:val="1"/>
      <w:marLeft w:val="0"/>
      <w:marRight w:val="0"/>
      <w:marTop w:val="0"/>
      <w:marBottom w:val="0"/>
      <w:divBdr>
        <w:top w:val="none" w:sz="0" w:space="0" w:color="auto"/>
        <w:left w:val="none" w:sz="0" w:space="0" w:color="auto"/>
        <w:bottom w:val="none" w:sz="0" w:space="0" w:color="auto"/>
        <w:right w:val="none" w:sz="0" w:space="0" w:color="auto"/>
      </w:divBdr>
    </w:div>
    <w:div w:id="87115844">
      <w:bodyDiv w:val="1"/>
      <w:marLeft w:val="0"/>
      <w:marRight w:val="0"/>
      <w:marTop w:val="0"/>
      <w:marBottom w:val="0"/>
      <w:divBdr>
        <w:top w:val="none" w:sz="0" w:space="0" w:color="auto"/>
        <w:left w:val="none" w:sz="0" w:space="0" w:color="auto"/>
        <w:bottom w:val="none" w:sz="0" w:space="0" w:color="auto"/>
        <w:right w:val="none" w:sz="0" w:space="0" w:color="auto"/>
      </w:divBdr>
    </w:div>
    <w:div w:id="500587926">
      <w:bodyDiv w:val="1"/>
      <w:marLeft w:val="0"/>
      <w:marRight w:val="0"/>
      <w:marTop w:val="0"/>
      <w:marBottom w:val="0"/>
      <w:divBdr>
        <w:top w:val="none" w:sz="0" w:space="0" w:color="auto"/>
        <w:left w:val="none" w:sz="0" w:space="0" w:color="auto"/>
        <w:bottom w:val="none" w:sz="0" w:space="0" w:color="auto"/>
        <w:right w:val="none" w:sz="0" w:space="0" w:color="auto"/>
      </w:divBdr>
    </w:div>
    <w:div w:id="525798375">
      <w:bodyDiv w:val="1"/>
      <w:marLeft w:val="0"/>
      <w:marRight w:val="0"/>
      <w:marTop w:val="0"/>
      <w:marBottom w:val="0"/>
      <w:divBdr>
        <w:top w:val="none" w:sz="0" w:space="0" w:color="auto"/>
        <w:left w:val="none" w:sz="0" w:space="0" w:color="auto"/>
        <w:bottom w:val="none" w:sz="0" w:space="0" w:color="auto"/>
        <w:right w:val="none" w:sz="0" w:space="0" w:color="auto"/>
      </w:divBdr>
      <w:divsChild>
        <w:div w:id="18894575">
          <w:marLeft w:val="0"/>
          <w:marRight w:val="0"/>
          <w:marTop w:val="0"/>
          <w:marBottom w:val="0"/>
          <w:divBdr>
            <w:top w:val="none" w:sz="0" w:space="0" w:color="auto"/>
            <w:left w:val="none" w:sz="0" w:space="0" w:color="auto"/>
            <w:bottom w:val="none" w:sz="0" w:space="0" w:color="auto"/>
            <w:right w:val="none" w:sz="0" w:space="0" w:color="auto"/>
          </w:divBdr>
        </w:div>
        <w:div w:id="1118254094">
          <w:marLeft w:val="0"/>
          <w:marRight w:val="0"/>
          <w:marTop w:val="0"/>
          <w:marBottom w:val="0"/>
          <w:divBdr>
            <w:top w:val="none" w:sz="0" w:space="0" w:color="auto"/>
            <w:left w:val="none" w:sz="0" w:space="0" w:color="auto"/>
            <w:bottom w:val="none" w:sz="0" w:space="0" w:color="auto"/>
            <w:right w:val="none" w:sz="0" w:space="0" w:color="auto"/>
          </w:divBdr>
        </w:div>
        <w:div w:id="140925517">
          <w:marLeft w:val="0"/>
          <w:marRight w:val="0"/>
          <w:marTop w:val="0"/>
          <w:marBottom w:val="0"/>
          <w:divBdr>
            <w:top w:val="none" w:sz="0" w:space="0" w:color="auto"/>
            <w:left w:val="none" w:sz="0" w:space="0" w:color="auto"/>
            <w:bottom w:val="none" w:sz="0" w:space="0" w:color="auto"/>
            <w:right w:val="none" w:sz="0" w:space="0" w:color="auto"/>
          </w:divBdr>
        </w:div>
        <w:div w:id="1868173608">
          <w:marLeft w:val="0"/>
          <w:marRight w:val="0"/>
          <w:marTop w:val="0"/>
          <w:marBottom w:val="0"/>
          <w:divBdr>
            <w:top w:val="none" w:sz="0" w:space="0" w:color="auto"/>
            <w:left w:val="none" w:sz="0" w:space="0" w:color="auto"/>
            <w:bottom w:val="none" w:sz="0" w:space="0" w:color="auto"/>
            <w:right w:val="none" w:sz="0" w:space="0" w:color="auto"/>
          </w:divBdr>
        </w:div>
        <w:div w:id="1030299498">
          <w:marLeft w:val="0"/>
          <w:marRight w:val="0"/>
          <w:marTop w:val="0"/>
          <w:marBottom w:val="0"/>
          <w:divBdr>
            <w:top w:val="none" w:sz="0" w:space="0" w:color="auto"/>
            <w:left w:val="none" w:sz="0" w:space="0" w:color="auto"/>
            <w:bottom w:val="none" w:sz="0" w:space="0" w:color="auto"/>
            <w:right w:val="none" w:sz="0" w:space="0" w:color="auto"/>
          </w:divBdr>
        </w:div>
        <w:div w:id="983512221">
          <w:marLeft w:val="0"/>
          <w:marRight w:val="0"/>
          <w:marTop w:val="0"/>
          <w:marBottom w:val="0"/>
          <w:divBdr>
            <w:top w:val="none" w:sz="0" w:space="0" w:color="auto"/>
            <w:left w:val="none" w:sz="0" w:space="0" w:color="auto"/>
            <w:bottom w:val="none" w:sz="0" w:space="0" w:color="auto"/>
            <w:right w:val="none" w:sz="0" w:space="0" w:color="auto"/>
          </w:divBdr>
        </w:div>
        <w:div w:id="1956864003">
          <w:marLeft w:val="0"/>
          <w:marRight w:val="0"/>
          <w:marTop w:val="0"/>
          <w:marBottom w:val="0"/>
          <w:divBdr>
            <w:top w:val="none" w:sz="0" w:space="0" w:color="auto"/>
            <w:left w:val="none" w:sz="0" w:space="0" w:color="auto"/>
            <w:bottom w:val="none" w:sz="0" w:space="0" w:color="auto"/>
            <w:right w:val="none" w:sz="0" w:space="0" w:color="auto"/>
          </w:divBdr>
        </w:div>
        <w:div w:id="1722896010">
          <w:marLeft w:val="0"/>
          <w:marRight w:val="0"/>
          <w:marTop w:val="0"/>
          <w:marBottom w:val="0"/>
          <w:divBdr>
            <w:top w:val="none" w:sz="0" w:space="0" w:color="auto"/>
            <w:left w:val="none" w:sz="0" w:space="0" w:color="auto"/>
            <w:bottom w:val="none" w:sz="0" w:space="0" w:color="auto"/>
            <w:right w:val="none" w:sz="0" w:space="0" w:color="auto"/>
          </w:divBdr>
        </w:div>
        <w:div w:id="479923003">
          <w:marLeft w:val="0"/>
          <w:marRight w:val="0"/>
          <w:marTop w:val="0"/>
          <w:marBottom w:val="0"/>
          <w:divBdr>
            <w:top w:val="none" w:sz="0" w:space="0" w:color="auto"/>
            <w:left w:val="none" w:sz="0" w:space="0" w:color="auto"/>
            <w:bottom w:val="none" w:sz="0" w:space="0" w:color="auto"/>
            <w:right w:val="none" w:sz="0" w:space="0" w:color="auto"/>
          </w:divBdr>
        </w:div>
        <w:div w:id="1469973140">
          <w:marLeft w:val="0"/>
          <w:marRight w:val="0"/>
          <w:marTop w:val="0"/>
          <w:marBottom w:val="0"/>
          <w:divBdr>
            <w:top w:val="none" w:sz="0" w:space="0" w:color="auto"/>
            <w:left w:val="none" w:sz="0" w:space="0" w:color="auto"/>
            <w:bottom w:val="none" w:sz="0" w:space="0" w:color="auto"/>
            <w:right w:val="none" w:sz="0" w:space="0" w:color="auto"/>
          </w:divBdr>
        </w:div>
        <w:div w:id="1875074086">
          <w:marLeft w:val="0"/>
          <w:marRight w:val="0"/>
          <w:marTop w:val="0"/>
          <w:marBottom w:val="0"/>
          <w:divBdr>
            <w:top w:val="none" w:sz="0" w:space="0" w:color="auto"/>
            <w:left w:val="none" w:sz="0" w:space="0" w:color="auto"/>
            <w:bottom w:val="none" w:sz="0" w:space="0" w:color="auto"/>
            <w:right w:val="none" w:sz="0" w:space="0" w:color="auto"/>
          </w:divBdr>
        </w:div>
        <w:div w:id="1032271023">
          <w:marLeft w:val="0"/>
          <w:marRight w:val="0"/>
          <w:marTop w:val="0"/>
          <w:marBottom w:val="0"/>
          <w:divBdr>
            <w:top w:val="none" w:sz="0" w:space="0" w:color="auto"/>
            <w:left w:val="none" w:sz="0" w:space="0" w:color="auto"/>
            <w:bottom w:val="none" w:sz="0" w:space="0" w:color="auto"/>
            <w:right w:val="none" w:sz="0" w:space="0" w:color="auto"/>
          </w:divBdr>
        </w:div>
        <w:div w:id="893001422">
          <w:marLeft w:val="0"/>
          <w:marRight w:val="0"/>
          <w:marTop w:val="0"/>
          <w:marBottom w:val="0"/>
          <w:divBdr>
            <w:top w:val="none" w:sz="0" w:space="0" w:color="auto"/>
            <w:left w:val="none" w:sz="0" w:space="0" w:color="auto"/>
            <w:bottom w:val="none" w:sz="0" w:space="0" w:color="auto"/>
            <w:right w:val="none" w:sz="0" w:space="0" w:color="auto"/>
          </w:divBdr>
        </w:div>
        <w:div w:id="1726561676">
          <w:marLeft w:val="0"/>
          <w:marRight w:val="0"/>
          <w:marTop w:val="0"/>
          <w:marBottom w:val="0"/>
          <w:divBdr>
            <w:top w:val="none" w:sz="0" w:space="0" w:color="auto"/>
            <w:left w:val="none" w:sz="0" w:space="0" w:color="auto"/>
            <w:bottom w:val="none" w:sz="0" w:space="0" w:color="auto"/>
            <w:right w:val="none" w:sz="0" w:space="0" w:color="auto"/>
          </w:divBdr>
        </w:div>
        <w:div w:id="984890872">
          <w:marLeft w:val="0"/>
          <w:marRight w:val="0"/>
          <w:marTop w:val="0"/>
          <w:marBottom w:val="0"/>
          <w:divBdr>
            <w:top w:val="none" w:sz="0" w:space="0" w:color="auto"/>
            <w:left w:val="none" w:sz="0" w:space="0" w:color="auto"/>
            <w:bottom w:val="none" w:sz="0" w:space="0" w:color="auto"/>
            <w:right w:val="none" w:sz="0" w:space="0" w:color="auto"/>
          </w:divBdr>
        </w:div>
        <w:div w:id="1655644617">
          <w:marLeft w:val="0"/>
          <w:marRight w:val="0"/>
          <w:marTop w:val="0"/>
          <w:marBottom w:val="0"/>
          <w:divBdr>
            <w:top w:val="none" w:sz="0" w:space="0" w:color="auto"/>
            <w:left w:val="none" w:sz="0" w:space="0" w:color="auto"/>
            <w:bottom w:val="none" w:sz="0" w:space="0" w:color="auto"/>
            <w:right w:val="none" w:sz="0" w:space="0" w:color="auto"/>
          </w:divBdr>
        </w:div>
      </w:divsChild>
    </w:div>
    <w:div w:id="661081646">
      <w:bodyDiv w:val="1"/>
      <w:marLeft w:val="0"/>
      <w:marRight w:val="0"/>
      <w:marTop w:val="0"/>
      <w:marBottom w:val="0"/>
      <w:divBdr>
        <w:top w:val="none" w:sz="0" w:space="0" w:color="auto"/>
        <w:left w:val="none" w:sz="0" w:space="0" w:color="auto"/>
        <w:bottom w:val="none" w:sz="0" w:space="0" w:color="auto"/>
        <w:right w:val="none" w:sz="0" w:space="0" w:color="auto"/>
      </w:divBdr>
    </w:div>
    <w:div w:id="1003163459">
      <w:bodyDiv w:val="1"/>
      <w:marLeft w:val="0"/>
      <w:marRight w:val="0"/>
      <w:marTop w:val="0"/>
      <w:marBottom w:val="0"/>
      <w:divBdr>
        <w:top w:val="none" w:sz="0" w:space="0" w:color="auto"/>
        <w:left w:val="none" w:sz="0" w:space="0" w:color="auto"/>
        <w:bottom w:val="none" w:sz="0" w:space="0" w:color="auto"/>
        <w:right w:val="none" w:sz="0" w:space="0" w:color="auto"/>
      </w:divBdr>
      <w:divsChild>
        <w:div w:id="1005089878">
          <w:marLeft w:val="0"/>
          <w:marRight w:val="0"/>
          <w:marTop w:val="0"/>
          <w:marBottom w:val="0"/>
          <w:divBdr>
            <w:top w:val="none" w:sz="0" w:space="0" w:color="auto"/>
            <w:left w:val="none" w:sz="0" w:space="0" w:color="auto"/>
            <w:bottom w:val="none" w:sz="0" w:space="0" w:color="auto"/>
            <w:right w:val="none" w:sz="0" w:space="0" w:color="auto"/>
          </w:divBdr>
        </w:div>
        <w:div w:id="793409422">
          <w:marLeft w:val="0"/>
          <w:marRight w:val="0"/>
          <w:marTop w:val="0"/>
          <w:marBottom w:val="0"/>
          <w:divBdr>
            <w:top w:val="none" w:sz="0" w:space="0" w:color="auto"/>
            <w:left w:val="none" w:sz="0" w:space="0" w:color="auto"/>
            <w:bottom w:val="none" w:sz="0" w:space="0" w:color="auto"/>
            <w:right w:val="none" w:sz="0" w:space="0" w:color="auto"/>
          </w:divBdr>
        </w:div>
        <w:div w:id="544830096">
          <w:marLeft w:val="0"/>
          <w:marRight w:val="0"/>
          <w:marTop w:val="0"/>
          <w:marBottom w:val="0"/>
          <w:divBdr>
            <w:top w:val="none" w:sz="0" w:space="0" w:color="auto"/>
            <w:left w:val="none" w:sz="0" w:space="0" w:color="auto"/>
            <w:bottom w:val="none" w:sz="0" w:space="0" w:color="auto"/>
            <w:right w:val="none" w:sz="0" w:space="0" w:color="auto"/>
          </w:divBdr>
        </w:div>
        <w:div w:id="712193943">
          <w:marLeft w:val="0"/>
          <w:marRight w:val="0"/>
          <w:marTop w:val="0"/>
          <w:marBottom w:val="0"/>
          <w:divBdr>
            <w:top w:val="none" w:sz="0" w:space="0" w:color="auto"/>
            <w:left w:val="none" w:sz="0" w:space="0" w:color="auto"/>
            <w:bottom w:val="none" w:sz="0" w:space="0" w:color="auto"/>
            <w:right w:val="none" w:sz="0" w:space="0" w:color="auto"/>
          </w:divBdr>
        </w:div>
        <w:div w:id="1146622959">
          <w:marLeft w:val="0"/>
          <w:marRight w:val="0"/>
          <w:marTop w:val="0"/>
          <w:marBottom w:val="0"/>
          <w:divBdr>
            <w:top w:val="none" w:sz="0" w:space="0" w:color="auto"/>
            <w:left w:val="none" w:sz="0" w:space="0" w:color="auto"/>
            <w:bottom w:val="none" w:sz="0" w:space="0" w:color="auto"/>
            <w:right w:val="none" w:sz="0" w:space="0" w:color="auto"/>
          </w:divBdr>
        </w:div>
        <w:div w:id="1147817895">
          <w:marLeft w:val="0"/>
          <w:marRight w:val="0"/>
          <w:marTop w:val="0"/>
          <w:marBottom w:val="0"/>
          <w:divBdr>
            <w:top w:val="none" w:sz="0" w:space="0" w:color="auto"/>
            <w:left w:val="none" w:sz="0" w:space="0" w:color="auto"/>
            <w:bottom w:val="none" w:sz="0" w:space="0" w:color="auto"/>
            <w:right w:val="none" w:sz="0" w:space="0" w:color="auto"/>
          </w:divBdr>
        </w:div>
        <w:div w:id="1433277767">
          <w:marLeft w:val="0"/>
          <w:marRight w:val="0"/>
          <w:marTop w:val="0"/>
          <w:marBottom w:val="0"/>
          <w:divBdr>
            <w:top w:val="none" w:sz="0" w:space="0" w:color="auto"/>
            <w:left w:val="none" w:sz="0" w:space="0" w:color="auto"/>
            <w:bottom w:val="none" w:sz="0" w:space="0" w:color="auto"/>
            <w:right w:val="none" w:sz="0" w:space="0" w:color="auto"/>
          </w:divBdr>
        </w:div>
        <w:div w:id="1633710113">
          <w:marLeft w:val="0"/>
          <w:marRight w:val="0"/>
          <w:marTop w:val="0"/>
          <w:marBottom w:val="0"/>
          <w:divBdr>
            <w:top w:val="none" w:sz="0" w:space="0" w:color="auto"/>
            <w:left w:val="none" w:sz="0" w:space="0" w:color="auto"/>
            <w:bottom w:val="none" w:sz="0" w:space="0" w:color="auto"/>
            <w:right w:val="none" w:sz="0" w:space="0" w:color="auto"/>
          </w:divBdr>
        </w:div>
        <w:div w:id="1187521284">
          <w:marLeft w:val="0"/>
          <w:marRight w:val="0"/>
          <w:marTop w:val="0"/>
          <w:marBottom w:val="0"/>
          <w:divBdr>
            <w:top w:val="none" w:sz="0" w:space="0" w:color="auto"/>
            <w:left w:val="none" w:sz="0" w:space="0" w:color="auto"/>
            <w:bottom w:val="none" w:sz="0" w:space="0" w:color="auto"/>
            <w:right w:val="none" w:sz="0" w:space="0" w:color="auto"/>
          </w:divBdr>
        </w:div>
        <w:div w:id="1711563034">
          <w:marLeft w:val="0"/>
          <w:marRight w:val="0"/>
          <w:marTop w:val="0"/>
          <w:marBottom w:val="0"/>
          <w:divBdr>
            <w:top w:val="none" w:sz="0" w:space="0" w:color="auto"/>
            <w:left w:val="none" w:sz="0" w:space="0" w:color="auto"/>
            <w:bottom w:val="none" w:sz="0" w:space="0" w:color="auto"/>
            <w:right w:val="none" w:sz="0" w:space="0" w:color="auto"/>
          </w:divBdr>
        </w:div>
        <w:div w:id="1279221920">
          <w:marLeft w:val="0"/>
          <w:marRight w:val="0"/>
          <w:marTop w:val="0"/>
          <w:marBottom w:val="0"/>
          <w:divBdr>
            <w:top w:val="none" w:sz="0" w:space="0" w:color="auto"/>
            <w:left w:val="none" w:sz="0" w:space="0" w:color="auto"/>
            <w:bottom w:val="none" w:sz="0" w:space="0" w:color="auto"/>
            <w:right w:val="none" w:sz="0" w:space="0" w:color="auto"/>
          </w:divBdr>
        </w:div>
        <w:div w:id="191042869">
          <w:marLeft w:val="0"/>
          <w:marRight w:val="0"/>
          <w:marTop w:val="0"/>
          <w:marBottom w:val="0"/>
          <w:divBdr>
            <w:top w:val="none" w:sz="0" w:space="0" w:color="auto"/>
            <w:left w:val="none" w:sz="0" w:space="0" w:color="auto"/>
            <w:bottom w:val="none" w:sz="0" w:space="0" w:color="auto"/>
            <w:right w:val="none" w:sz="0" w:space="0" w:color="auto"/>
          </w:divBdr>
        </w:div>
        <w:div w:id="473838903">
          <w:marLeft w:val="0"/>
          <w:marRight w:val="0"/>
          <w:marTop w:val="0"/>
          <w:marBottom w:val="0"/>
          <w:divBdr>
            <w:top w:val="none" w:sz="0" w:space="0" w:color="auto"/>
            <w:left w:val="none" w:sz="0" w:space="0" w:color="auto"/>
            <w:bottom w:val="none" w:sz="0" w:space="0" w:color="auto"/>
            <w:right w:val="none" w:sz="0" w:space="0" w:color="auto"/>
          </w:divBdr>
        </w:div>
        <w:div w:id="135495677">
          <w:marLeft w:val="0"/>
          <w:marRight w:val="0"/>
          <w:marTop w:val="0"/>
          <w:marBottom w:val="0"/>
          <w:divBdr>
            <w:top w:val="none" w:sz="0" w:space="0" w:color="auto"/>
            <w:left w:val="none" w:sz="0" w:space="0" w:color="auto"/>
            <w:bottom w:val="none" w:sz="0" w:space="0" w:color="auto"/>
            <w:right w:val="none" w:sz="0" w:space="0" w:color="auto"/>
          </w:divBdr>
        </w:div>
      </w:divsChild>
    </w:div>
    <w:div w:id="1021248413">
      <w:bodyDiv w:val="1"/>
      <w:marLeft w:val="0"/>
      <w:marRight w:val="0"/>
      <w:marTop w:val="0"/>
      <w:marBottom w:val="0"/>
      <w:divBdr>
        <w:top w:val="none" w:sz="0" w:space="0" w:color="auto"/>
        <w:left w:val="none" w:sz="0" w:space="0" w:color="auto"/>
        <w:bottom w:val="none" w:sz="0" w:space="0" w:color="auto"/>
        <w:right w:val="none" w:sz="0" w:space="0" w:color="auto"/>
      </w:divBdr>
      <w:divsChild>
        <w:div w:id="927233883">
          <w:marLeft w:val="0"/>
          <w:marRight w:val="0"/>
          <w:marTop w:val="0"/>
          <w:marBottom w:val="0"/>
          <w:divBdr>
            <w:top w:val="none" w:sz="0" w:space="0" w:color="auto"/>
            <w:left w:val="none" w:sz="0" w:space="0" w:color="auto"/>
            <w:bottom w:val="none" w:sz="0" w:space="0" w:color="auto"/>
            <w:right w:val="none" w:sz="0" w:space="0" w:color="auto"/>
          </w:divBdr>
        </w:div>
        <w:div w:id="121194872">
          <w:marLeft w:val="0"/>
          <w:marRight w:val="0"/>
          <w:marTop w:val="0"/>
          <w:marBottom w:val="0"/>
          <w:divBdr>
            <w:top w:val="none" w:sz="0" w:space="0" w:color="auto"/>
            <w:left w:val="none" w:sz="0" w:space="0" w:color="auto"/>
            <w:bottom w:val="none" w:sz="0" w:space="0" w:color="auto"/>
            <w:right w:val="none" w:sz="0" w:space="0" w:color="auto"/>
          </w:divBdr>
        </w:div>
        <w:div w:id="209615687">
          <w:marLeft w:val="0"/>
          <w:marRight w:val="0"/>
          <w:marTop w:val="0"/>
          <w:marBottom w:val="0"/>
          <w:divBdr>
            <w:top w:val="none" w:sz="0" w:space="0" w:color="auto"/>
            <w:left w:val="none" w:sz="0" w:space="0" w:color="auto"/>
            <w:bottom w:val="none" w:sz="0" w:space="0" w:color="auto"/>
            <w:right w:val="none" w:sz="0" w:space="0" w:color="auto"/>
          </w:divBdr>
        </w:div>
        <w:div w:id="1890218782">
          <w:marLeft w:val="0"/>
          <w:marRight w:val="0"/>
          <w:marTop w:val="0"/>
          <w:marBottom w:val="0"/>
          <w:divBdr>
            <w:top w:val="none" w:sz="0" w:space="0" w:color="auto"/>
            <w:left w:val="none" w:sz="0" w:space="0" w:color="auto"/>
            <w:bottom w:val="none" w:sz="0" w:space="0" w:color="auto"/>
            <w:right w:val="none" w:sz="0" w:space="0" w:color="auto"/>
          </w:divBdr>
        </w:div>
        <w:div w:id="1617298901">
          <w:marLeft w:val="0"/>
          <w:marRight w:val="0"/>
          <w:marTop w:val="0"/>
          <w:marBottom w:val="0"/>
          <w:divBdr>
            <w:top w:val="none" w:sz="0" w:space="0" w:color="auto"/>
            <w:left w:val="none" w:sz="0" w:space="0" w:color="auto"/>
            <w:bottom w:val="none" w:sz="0" w:space="0" w:color="auto"/>
            <w:right w:val="none" w:sz="0" w:space="0" w:color="auto"/>
          </w:divBdr>
        </w:div>
        <w:div w:id="997924859">
          <w:marLeft w:val="0"/>
          <w:marRight w:val="0"/>
          <w:marTop w:val="0"/>
          <w:marBottom w:val="0"/>
          <w:divBdr>
            <w:top w:val="none" w:sz="0" w:space="0" w:color="auto"/>
            <w:left w:val="none" w:sz="0" w:space="0" w:color="auto"/>
            <w:bottom w:val="none" w:sz="0" w:space="0" w:color="auto"/>
            <w:right w:val="none" w:sz="0" w:space="0" w:color="auto"/>
          </w:divBdr>
        </w:div>
        <w:div w:id="1886408239">
          <w:marLeft w:val="0"/>
          <w:marRight w:val="0"/>
          <w:marTop w:val="0"/>
          <w:marBottom w:val="0"/>
          <w:divBdr>
            <w:top w:val="none" w:sz="0" w:space="0" w:color="auto"/>
            <w:left w:val="none" w:sz="0" w:space="0" w:color="auto"/>
            <w:bottom w:val="none" w:sz="0" w:space="0" w:color="auto"/>
            <w:right w:val="none" w:sz="0" w:space="0" w:color="auto"/>
          </w:divBdr>
        </w:div>
        <w:div w:id="1927641642">
          <w:marLeft w:val="0"/>
          <w:marRight w:val="0"/>
          <w:marTop w:val="0"/>
          <w:marBottom w:val="0"/>
          <w:divBdr>
            <w:top w:val="none" w:sz="0" w:space="0" w:color="auto"/>
            <w:left w:val="none" w:sz="0" w:space="0" w:color="auto"/>
            <w:bottom w:val="none" w:sz="0" w:space="0" w:color="auto"/>
            <w:right w:val="none" w:sz="0" w:space="0" w:color="auto"/>
          </w:divBdr>
        </w:div>
        <w:div w:id="1120763382">
          <w:marLeft w:val="0"/>
          <w:marRight w:val="0"/>
          <w:marTop w:val="0"/>
          <w:marBottom w:val="0"/>
          <w:divBdr>
            <w:top w:val="none" w:sz="0" w:space="0" w:color="auto"/>
            <w:left w:val="none" w:sz="0" w:space="0" w:color="auto"/>
            <w:bottom w:val="none" w:sz="0" w:space="0" w:color="auto"/>
            <w:right w:val="none" w:sz="0" w:space="0" w:color="auto"/>
          </w:divBdr>
        </w:div>
        <w:div w:id="72823680">
          <w:marLeft w:val="0"/>
          <w:marRight w:val="0"/>
          <w:marTop w:val="0"/>
          <w:marBottom w:val="0"/>
          <w:divBdr>
            <w:top w:val="none" w:sz="0" w:space="0" w:color="auto"/>
            <w:left w:val="none" w:sz="0" w:space="0" w:color="auto"/>
            <w:bottom w:val="none" w:sz="0" w:space="0" w:color="auto"/>
            <w:right w:val="none" w:sz="0" w:space="0" w:color="auto"/>
          </w:divBdr>
        </w:div>
        <w:div w:id="1114594337">
          <w:marLeft w:val="0"/>
          <w:marRight w:val="0"/>
          <w:marTop w:val="0"/>
          <w:marBottom w:val="0"/>
          <w:divBdr>
            <w:top w:val="none" w:sz="0" w:space="0" w:color="auto"/>
            <w:left w:val="none" w:sz="0" w:space="0" w:color="auto"/>
            <w:bottom w:val="none" w:sz="0" w:space="0" w:color="auto"/>
            <w:right w:val="none" w:sz="0" w:space="0" w:color="auto"/>
          </w:divBdr>
        </w:div>
        <w:div w:id="2083016476">
          <w:marLeft w:val="0"/>
          <w:marRight w:val="0"/>
          <w:marTop w:val="0"/>
          <w:marBottom w:val="0"/>
          <w:divBdr>
            <w:top w:val="none" w:sz="0" w:space="0" w:color="auto"/>
            <w:left w:val="none" w:sz="0" w:space="0" w:color="auto"/>
            <w:bottom w:val="none" w:sz="0" w:space="0" w:color="auto"/>
            <w:right w:val="none" w:sz="0" w:space="0" w:color="auto"/>
          </w:divBdr>
        </w:div>
        <w:div w:id="341710783">
          <w:marLeft w:val="0"/>
          <w:marRight w:val="0"/>
          <w:marTop w:val="0"/>
          <w:marBottom w:val="0"/>
          <w:divBdr>
            <w:top w:val="none" w:sz="0" w:space="0" w:color="auto"/>
            <w:left w:val="none" w:sz="0" w:space="0" w:color="auto"/>
            <w:bottom w:val="none" w:sz="0" w:space="0" w:color="auto"/>
            <w:right w:val="none" w:sz="0" w:space="0" w:color="auto"/>
          </w:divBdr>
        </w:div>
        <w:div w:id="263612670">
          <w:marLeft w:val="0"/>
          <w:marRight w:val="0"/>
          <w:marTop w:val="0"/>
          <w:marBottom w:val="0"/>
          <w:divBdr>
            <w:top w:val="none" w:sz="0" w:space="0" w:color="auto"/>
            <w:left w:val="none" w:sz="0" w:space="0" w:color="auto"/>
            <w:bottom w:val="none" w:sz="0" w:space="0" w:color="auto"/>
            <w:right w:val="none" w:sz="0" w:space="0" w:color="auto"/>
          </w:divBdr>
        </w:div>
        <w:div w:id="99495497">
          <w:marLeft w:val="0"/>
          <w:marRight w:val="0"/>
          <w:marTop w:val="0"/>
          <w:marBottom w:val="0"/>
          <w:divBdr>
            <w:top w:val="none" w:sz="0" w:space="0" w:color="auto"/>
            <w:left w:val="none" w:sz="0" w:space="0" w:color="auto"/>
            <w:bottom w:val="none" w:sz="0" w:space="0" w:color="auto"/>
            <w:right w:val="none" w:sz="0" w:space="0" w:color="auto"/>
          </w:divBdr>
        </w:div>
      </w:divsChild>
    </w:div>
    <w:div w:id="1559315041">
      <w:bodyDiv w:val="1"/>
      <w:marLeft w:val="0"/>
      <w:marRight w:val="0"/>
      <w:marTop w:val="0"/>
      <w:marBottom w:val="0"/>
      <w:divBdr>
        <w:top w:val="none" w:sz="0" w:space="0" w:color="auto"/>
        <w:left w:val="none" w:sz="0" w:space="0" w:color="auto"/>
        <w:bottom w:val="none" w:sz="0" w:space="0" w:color="auto"/>
        <w:right w:val="none" w:sz="0" w:space="0" w:color="auto"/>
      </w:divBdr>
    </w:div>
    <w:div w:id="19933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nlm.nih.gov/bsd/disted/pubmedtutorial/020_190.html" TargetMode="External"/><Relationship Id="rId26" Type="http://schemas.openxmlformats.org/officeDocument/2006/relationships/hyperlink" Target="https://clinicaltrials.gov/ct2/show/NCT01411332" TargetMode="External"/><Relationship Id="rId39"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yperlink" Target="https://apps.webofknowledge.com/summary.do?product=WOS&amp;doc=1&amp;qid=94&amp;SID=F35awPzMLLjw4QPySj5&amp;search_mode=AdvancedSearch&amp;update_back2search_link_param=yes"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rks.de" TargetMode="External"/><Relationship Id="rId25" Type="http://schemas.openxmlformats.org/officeDocument/2006/relationships/hyperlink" Target="https://doi.org/10.1186/ISRCTN04483921" TargetMode="External"/><Relationship Id="rId33" Type="http://schemas.openxmlformats.org/officeDocument/2006/relationships/hyperlink" Target="https://apps.webofknowledge.com/summary.do?product=WOS&amp;doc=1&amp;qid=95&amp;SID=F35awPzMLLjw4QPySj5&amp;search_mode=AdvancedSearch&amp;update_back2search_link_param=yes" TargetMode="External"/><Relationship Id="rId38" Type="http://schemas.openxmlformats.org/officeDocument/2006/relationships/hyperlink" Target="https://clinicaltrials.gov/ct2/show/NCT01168479" TargetMode="Externa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openxmlformats.org/officeDocument/2006/relationships/footer" Target="footer4.xml"/><Relationship Id="rId29" Type="http://schemas.openxmlformats.org/officeDocument/2006/relationships/hyperlink" Target="https://apps.webofknowledge.com/summary.do?product=WOS&amp;doc=1&amp;qid=102&amp;SID=F35awPzMLLjw4QPySj5&amp;search_mode=AdvancedSearch&amp;update_back2search_link_param=yes"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clinicaltrials.gov/ct2/show/NCT01168479" TargetMode="External"/><Relationship Id="rId32" Type="http://schemas.openxmlformats.org/officeDocument/2006/relationships/hyperlink" Target="https://apps.webofknowledge.com/summary.do?product=WOS&amp;doc=1&amp;qid=96&amp;SID=F35awPzMLLjw4QPySj5&amp;search_mode=AdvancedSearch&amp;update_back2search_link_param=yes" TargetMode="External"/><Relationship Id="rId37" Type="http://schemas.openxmlformats.org/officeDocument/2006/relationships/hyperlink" Target="https://apps.webofknowledge.com/summary.do?product=WOS&amp;doc=1&amp;qid=91&amp;SID=F35awPzMLLjw4QPySj5&amp;search_mode=AdvancedSearch&amp;update_back2search_link_param=yes" TargetMode="Externa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s://apps.webofknowledge.com/summary.do?product=WOS&amp;doc=1&amp;qid=103&amp;SID=F35awPzMLLjw4QPySj5&amp;search_mode=AdvancedSearch&amp;update_back2search_link_param=yes" TargetMode="External"/><Relationship Id="rId36" Type="http://schemas.openxmlformats.org/officeDocument/2006/relationships/hyperlink" Target="https://apps.webofknowledge.com/summary.do?product=WOS&amp;doc=1&amp;qid=92&amp;SID=F35awPzMLLjw4QPySj5&amp;search_mode=AdvancedSearch&amp;update_back2search_link_param=yes" TargetMode="External"/><Relationship Id="rId49" Type="http://schemas.microsoft.com/office/2016/09/relationships/commentsIds" Target="commentsIds.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https://apps.webofknowledge.com/summary.do?product=WOS&amp;doc=1&amp;qid=97&amp;SID=F35awPzMLLjw4QPySj5&amp;search_mode=AdvancedSearch&amp;update_back2search_link_param=y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https://www.isrctn.com/ISRCTN80146950" TargetMode="External"/><Relationship Id="rId30" Type="http://schemas.openxmlformats.org/officeDocument/2006/relationships/hyperlink" Target="https://apps.webofknowledge.com/summary.do?product=WOS&amp;doc=1&amp;qid=101&amp;SID=F35awPzMLLjw4QPySj5&amp;search_mode=AdvancedSearch&amp;update_back2search_link_param=yes" TargetMode="External"/><Relationship Id="rId35" Type="http://schemas.openxmlformats.org/officeDocument/2006/relationships/hyperlink" Target="https://apps.webofknowledge.com/summary.do?product=WOS&amp;doc=1&amp;qid=93&amp;SID=F35awPzMLLjw4QPySj5&amp;search_mode=AdvancedSearch&amp;update_back2search_link_param=yes" TargetMode="External"/><Relationship Id="rId43" Type="http://schemas.openxmlformats.org/officeDocument/2006/relationships/theme" Target="theme/theme1.xml"/><Relationship Id="rId48"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22F42E-E7B3-4012-9430-DD4B71D3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7327</Words>
  <Characters>41767</Characters>
  <Application>Microsoft Office Word</Application>
  <DocSecurity>0</DocSecurity>
  <Lines>348</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Cervical Cancer Screening with Human Papillomavirus Testing</vt:lpstr>
      <vt:lpstr>Cervical Cancer Screening with Human Papillomavirus Testing</vt:lpstr>
    </vt:vector>
  </TitlesOfParts>
  <Company>Department für Med. Biometrie und Med. Informatik</Company>
  <LinksUpToDate>false</LinksUpToDate>
  <CharactersWithSpaces>48997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Cervical Cancer Screening with Human Papillomavirus Testing</dc:title>
  <dc:subject>Full Health Technology Assessment Report</dc:subject>
  <dc:creator>V V</dc:creator>
  <cp:lastModifiedBy>Dr. Simon Spohn</cp:lastModifiedBy>
  <cp:revision>6</cp:revision>
  <cp:lastPrinted>2019-11-19T12:50:00Z</cp:lastPrinted>
  <dcterms:created xsi:type="dcterms:W3CDTF">2020-08-14T12:41:00Z</dcterms:created>
  <dcterms:modified xsi:type="dcterms:W3CDTF">2021-11-22T16:29:00Z</dcterms:modified>
</cp:coreProperties>
</file>