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1B9A" w14:textId="333050B9" w:rsidR="00FB1606" w:rsidRDefault="008B0922" w:rsidP="00620881">
      <w:pPr>
        <w:rPr>
          <w:b/>
          <w:bCs/>
        </w:rPr>
      </w:pPr>
      <w:r>
        <w:rPr>
          <w:b/>
          <w:bCs/>
        </w:rPr>
        <w:t>Supplementary references</w:t>
      </w:r>
    </w:p>
    <w:p w14:paraId="28673550" w14:textId="1A75167B" w:rsidR="008B0922" w:rsidRDefault="008B0922" w:rsidP="00620881">
      <w:pPr>
        <w:rPr>
          <w:b/>
          <w:bCs/>
        </w:rPr>
      </w:pPr>
    </w:p>
    <w:p w14:paraId="20874FA7" w14:textId="07C31E48" w:rsidR="008B0922" w:rsidRDefault="008B0922" w:rsidP="00620881">
      <w:pPr>
        <w:rPr>
          <w:rFonts w:eastAsia="Times New Roman" w:cs="Times New Roman"/>
          <w:lang w:eastAsia="en-GB"/>
        </w:rPr>
      </w:pPr>
      <w:r w:rsidRPr="008B0922">
        <w:rPr>
          <w:rFonts w:eastAsia="Times New Roman" w:cs="Times New Roman"/>
          <w:lang w:eastAsia="en-GB"/>
        </w:rPr>
        <w:t>1. Alowaidi F, Hashimi SM, Nguyen M, Meshram M, Alqurashi N, Cavanagh BL, et al. Investigating the role of CRIPTO‐1 (TDGF‐1) in glioblastoma multiforme U87 cell line. J of Cellular Biochemistry. 2019;120:7412–27.</w:t>
      </w:r>
    </w:p>
    <w:p w14:paraId="636D7098" w14:textId="77777777" w:rsidR="008B0922" w:rsidRPr="008B0922" w:rsidRDefault="008B0922" w:rsidP="00620881">
      <w:pPr>
        <w:rPr>
          <w:rFonts w:eastAsia="Times New Roman" w:cs="Times New Roman"/>
          <w:lang w:eastAsia="en-GB"/>
        </w:rPr>
      </w:pPr>
    </w:p>
    <w:p w14:paraId="02077E15" w14:textId="46696D0E" w:rsidR="008B0922" w:rsidRDefault="008B0922" w:rsidP="00620881">
      <w:pPr>
        <w:rPr>
          <w:rFonts w:eastAsia="Times New Roman" w:cs="Times New Roman"/>
          <w:lang w:eastAsia="en-GB"/>
        </w:rPr>
      </w:pPr>
      <w:r w:rsidRPr="008B0922">
        <w:rPr>
          <w:rFonts w:eastAsia="Times New Roman" w:cs="Times New Roman"/>
          <w:lang w:eastAsia="en-GB"/>
        </w:rPr>
        <w:t>2. Angara K, Borin TF, Rashid MH, Lebedyeva I, Ara R, Lin P-C, et al. CXCR2-Expressing Tumor Cells Drive Vascular Mimicry in Antiangiogenic Therapy–Resistant Glioblastoma. Neoplasia. 2018;20:1070–82.</w:t>
      </w:r>
    </w:p>
    <w:p w14:paraId="55897E10" w14:textId="77777777" w:rsidR="00620881" w:rsidRPr="008B0922" w:rsidRDefault="00620881" w:rsidP="00620881">
      <w:pPr>
        <w:rPr>
          <w:rFonts w:eastAsia="Times New Roman" w:cs="Times New Roman"/>
          <w:lang w:eastAsia="en-GB"/>
        </w:rPr>
      </w:pPr>
    </w:p>
    <w:p w14:paraId="747C98E2" w14:textId="77777777" w:rsidR="008B0922" w:rsidRPr="008B0922" w:rsidRDefault="008B0922" w:rsidP="00620881">
      <w:pPr>
        <w:rPr>
          <w:rFonts w:eastAsia="Times New Roman" w:cs="Times New Roman"/>
          <w:lang w:eastAsia="en-GB"/>
        </w:rPr>
      </w:pPr>
      <w:r w:rsidRPr="008B0922">
        <w:rPr>
          <w:rFonts w:eastAsia="Times New Roman" w:cs="Times New Roman"/>
          <w:lang w:eastAsia="en-GB"/>
        </w:rPr>
        <w:t>3. Angara K, Rashid MH, Shankar A, Ara R, Iskander A, Borin TF, et al. Vascular mimicry in glioblastoma following anti-angiogenic and anti-20-HETE therapies. Histology and histopathology. 2017;32:917–28.</w:t>
      </w:r>
    </w:p>
    <w:p w14:paraId="6111DD2E" w14:textId="77777777" w:rsidR="00620881" w:rsidRDefault="00620881" w:rsidP="00620881">
      <w:pPr>
        <w:rPr>
          <w:rFonts w:eastAsia="Times New Roman" w:cs="Times New Roman"/>
          <w:lang w:eastAsia="en-GB"/>
        </w:rPr>
      </w:pPr>
    </w:p>
    <w:p w14:paraId="6B020B37" w14:textId="16B60CB3" w:rsidR="008B0922" w:rsidRPr="008B0922" w:rsidRDefault="008B0922" w:rsidP="00620881">
      <w:pPr>
        <w:rPr>
          <w:rFonts w:eastAsia="Times New Roman" w:cs="Times New Roman"/>
          <w:lang w:eastAsia="en-GB"/>
        </w:rPr>
      </w:pPr>
      <w:r w:rsidRPr="008B0922">
        <w:rPr>
          <w:rFonts w:eastAsia="Times New Roman" w:cs="Times New Roman"/>
          <w:lang w:eastAsia="en-GB"/>
        </w:rPr>
        <w:t>4. Baisiwala S, Auffinger B, Caragher SP, Shireman JM, Ahsan R, Lee G, et al. Chemotherapeutic Stress Induces Transdifferentiation of Glioblastoma Cells to Endothelial Cells and Promotes Vascular Mimicry. Stem Cells International. 2019;2019:1–14.</w:t>
      </w:r>
    </w:p>
    <w:p w14:paraId="2ED042EC" w14:textId="77777777" w:rsidR="00620881" w:rsidRDefault="00620881" w:rsidP="00620881">
      <w:pPr>
        <w:rPr>
          <w:rFonts w:eastAsia="Times New Roman" w:cs="Times New Roman"/>
          <w:lang w:eastAsia="en-GB"/>
        </w:rPr>
      </w:pPr>
    </w:p>
    <w:p w14:paraId="48752A27" w14:textId="055F29B9" w:rsidR="008B0922" w:rsidRPr="008B0922" w:rsidRDefault="008B0922" w:rsidP="00620881">
      <w:pPr>
        <w:rPr>
          <w:rFonts w:eastAsia="Times New Roman" w:cs="Times New Roman"/>
          <w:lang w:eastAsia="en-GB"/>
        </w:rPr>
      </w:pPr>
      <w:r w:rsidRPr="008B0922">
        <w:rPr>
          <w:rFonts w:eastAsia="Times New Roman" w:cs="Times New Roman"/>
          <w:lang w:eastAsia="en-GB"/>
        </w:rPr>
        <w:t>5. Bergès R, Tchoghandjian A, Sergé A, Honoré S, Figarella-Branger D, Bachmann F, et al. EB1-dependent long survival of glioblastoma-grafted mice with the oral tubulin-binder BAL101553 is associated with inhibition of tumor angiogenesis. Oncotarget. 2020;11:759–74.</w:t>
      </w:r>
    </w:p>
    <w:p w14:paraId="641465D0" w14:textId="77777777" w:rsidR="00620881" w:rsidRDefault="00620881" w:rsidP="00620881">
      <w:pPr>
        <w:rPr>
          <w:rFonts w:eastAsia="Times New Roman" w:cs="Times New Roman"/>
          <w:lang w:eastAsia="en-GB"/>
        </w:rPr>
      </w:pPr>
    </w:p>
    <w:p w14:paraId="51DEE6AB" w14:textId="06A431BA" w:rsidR="008B0922" w:rsidRPr="008B0922" w:rsidRDefault="008B0922" w:rsidP="00620881">
      <w:pPr>
        <w:rPr>
          <w:rFonts w:eastAsia="Times New Roman" w:cs="Times New Roman"/>
          <w:lang w:eastAsia="en-GB"/>
        </w:rPr>
      </w:pPr>
      <w:r w:rsidRPr="008B0922">
        <w:rPr>
          <w:rFonts w:eastAsia="Times New Roman" w:cs="Times New Roman"/>
          <w:lang w:eastAsia="en-GB"/>
        </w:rPr>
        <w:t>6. Bieche I, Vacher S, Vallerand D, Richon S, Hatem R, De Plater L, et al. Vasculature analysis of patient derived tumor xenografts using species-specific PCR assays: evidence of tumor endothelial cells and atypical VEGFA-VEGFR1/2 signalings. BMC Cancer. 2014;14:178.</w:t>
      </w:r>
    </w:p>
    <w:p w14:paraId="04DEABE1" w14:textId="77777777" w:rsidR="00620881" w:rsidRDefault="00620881" w:rsidP="00620881">
      <w:pPr>
        <w:rPr>
          <w:rFonts w:eastAsia="Times New Roman" w:cs="Times New Roman"/>
          <w:lang w:eastAsia="en-GB"/>
        </w:rPr>
      </w:pPr>
    </w:p>
    <w:p w14:paraId="6F44196A" w14:textId="7D92D412" w:rsidR="008B0922" w:rsidRPr="008B0922" w:rsidRDefault="008B0922" w:rsidP="00620881">
      <w:pPr>
        <w:rPr>
          <w:rFonts w:eastAsia="Times New Roman" w:cs="Times New Roman"/>
          <w:lang w:eastAsia="en-GB"/>
        </w:rPr>
      </w:pPr>
      <w:r w:rsidRPr="008B0922">
        <w:rPr>
          <w:rFonts w:eastAsia="Times New Roman" w:cs="Times New Roman"/>
          <w:lang w:eastAsia="en-GB"/>
        </w:rPr>
        <w:t>7. Bougnaud S, Golebiewska A, Oudin A, Keunen O, Harter PN, Mäder L, et al. Molecular crosstalk between tumour and brain parenchyma instructs histopathological features in glioblastoma. Oncotarget. 2016;7:31955–71.</w:t>
      </w:r>
    </w:p>
    <w:p w14:paraId="2D8213A6" w14:textId="77777777" w:rsidR="00620881" w:rsidRDefault="00620881" w:rsidP="00620881">
      <w:pPr>
        <w:rPr>
          <w:rFonts w:eastAsia="Times New Roman" w:cs="Times New Roman"/>
          <w:lang w:eastAsia="en-GB"/>
        </w:rPr>
      </w:pPr>
    </w:p>
    <w:p w14:paraId="228FFBE9" w14:textId="6D749B98" w:rsidR="008B0922" w:rsidRPr="008B0922" w:rsidRDefault="008B0922" w:rsidP="00620881">
      <w:pPr>
        <w:rPr>
          <w:rFonts w:eastAsia="Times New Roman" w:cs="Times New Roman"/>
          <w:lang w:eastAsia="en-GB"/>
        </w:rPr>
      </w:pPr>
      <w:r w:rsidRPr="008B0922">
        <w:rPr>
          <w:rFonts w:eastAsia="Times New Roman" w:cs="Times New Roman"/>
          <w:lang w:eastAsia="en-GB"/>
        </w:rPr>
        <w:t>8. Cai H, Wang J, Xi S, Ni X, Chen Y, Yu Y, et al. Tenascin-c mediated vasculogenic mimicry formation via regulation of MMP2/MMP9 in glioma. Cell Death Dis. 2019;10:879.</w:t>
      </w:r>
    </w:p>
    <w:p w14:paraId="01F25576" w14:textId="77777777" w:rsidR="00620881" w:rsidRDefault="00620881" w:rsidP="00620881">
      <w:pPr>
        <w:rPr>
          <w:rFonts w:eastAsia="Times New Roman" w:cs="Times New Roman"/>
          <w:lang w:eastAsia="en-GB"/>
        </w:rPr>
      </w:pPr>
    </w:p>
    <w:p w14:paraId="08BFCBA0" w14:textId="7238A3D7" w:rsidR="008B0922" w:rsidRPr="008B0922" w:rsidRDefault="008B0922" w:rsidP="00620881">
      <w:pPr>
        <w:rPr>
          <w:rFonts w:eastAsia="Times New Roman" w:cs="Times New Roman"/>
          <w:lang w:eastAsia="en-GB"/>
        </w:rPr>
      </w:pPr>
      <w:r w:rsidRPr="008B0922">
        <w:rPr>
          <w:rFonts w:eastAsia="Times New Roman" w:cs="Times New Roman"/>
          <w:lang w:eastAsia="en-GB"/>
        </w:rPr>
        <w:t>9. Cao W, Xu C, Li X, Yang X. Twist1 promotes astrocytoma development by stimulating vasculogenic mimicry. Oncol Lett. 2019;18:846–55.</w:t>
      </w:r>
    </w:p>
    <w:p w14:paraId="536D505D" w14:textId="77777777" w:rsidR="00620881" w:rsidRDefault="00620881" w:rsidP="00620881">
      <w:pPr>
        <w:rPr>
          <w:rFonts w:eastAsia="Times New Roman" w:cs="Times New Roman"/>
          <w:lang w:eastAsia="en-GB"/>
        </w:rPr>
      </w:pPr>
    </w:p>
    <w:p w14:paraId="40F37285" w14:textId="48C54823" w:rsidR="008B0922" w:rsidRPr="008B0922" w:rsidRDefault="008B0922" w:rsidP="00620881">
      <w:pPr>
        <w:rPr>
          <w:rFonts w:eastAsia="Times New Roman" w:cs="Times New Roman"/>
          <w:lang w:eastAsia="en-GB"/>
        </w:rPr>
      </w:pPr>
      <w:r w:rsidRPr="008B0922">
        <w:rPr>
          <w:rFonts w:eastAsia="Times New Roman" w:cs="Times New Roman"/>
          <w:lang w:eastAsia="en-GB"/>
        </w:rPr>
        <w:t>10. Carlson JC, Cantu Gutierrez M, Lozzi B, Huang-Hobbs E, Turner WD, Tepe B, et al. Identification of diverse tumor endothelial cell populations in malignant glioma. Neuro-Oncology. 2021;23:932–44.</w:t>
      </w:r>
    </w:p>
    <w:p w14:paraId="56B2D198" w14:textId="77777777" w:rsidR="00620881" w:rsidRDefault="00620881" w:rsidP="00620881">
      <w:pPr>
        <w:rPr>
          <w:rFonts w:eastAsia="Times New Roman" w:cs="Times New Roman"/>
          <w:lang w:eastAsia="en-GB"/>
        </w:rPr>
      </w:pPr>
    </w:p>
    <w:p w14:paraId="567D3766" w14:textId="23B0F4FA" w:rsidR="008B0922" w:rsidRPr="008B0922" w:rsidRDefault="008B0922" w:rsidP="00620881">
      <w:pPr>
        <w:rPr>
          <w:rFonts w:eastAsia="Times New Roman" w:cs="Times New Roman"/>
          <w:lang w:eastAsia="en-GB"/>
        </w:rPr>
      </w:pPr>
      <w:r w:rsidRPr="008B0922">
        <w:rPr>
          <w:rFonts w:eastAsia="Times New Roman" w:cs="Times New Roman"/>
          <w:lang w:eastAsia="en-GB"/>
        </w:rPr>
        <w:t>11. Chen L, Lin Z-X, Lin G-S, Zhou C-F, Chen Y-P, Wang X-F, et al. Classification of microvascular patterns via cluster analysis reveals their prognostic significance in glioblastoma. Human Pathology. 2015;46:120–8.</w:t>
      </w:r>
    </w:p>
    <w:p w14:paraId="4554D5BC" w14:textId="77777777" w:rsidR="00620881" w:rsidRDefault="00620881" w:rsidP="00620881">
      <w:pPr>
        <w:rPr>
          <w:rFonts w:eastAsia="Times New Roman" w:cs="Times New Roman"/>
          <w:lang w:eastAsia="en-GB"/>
        </w:rPr>
      </w:pPr>
    </w:p>
    <w:p w14:paraId="1CC33127" w14:textId="251F8598" w:rsidR="008B0922" w:rsidRPr="008B0922" w:rsidRDefault="008B0922" w:rsidP="00620881">
      <w:pPr>
        <w:rPr>
          <w:rFonts w:eastAsia="Times New Roman" w:cs="Times New Roman"/>
          <w:lang w:eastAsia="en-GB"/>
        </w:rPr>
      </w:pPr>
      <w:r w:rsidRPr="008B0922">
        <w:rPr>
          <w:rFonts w:eastAsia="Times New Roman" w:cs="Times New Roman"/>
          <w:lang w:eastAsia="en-GB"/>
        </w:rPr>
        <w:t>12. Chen Y, Jing Z, Luo C, Zhuang M, Xia J, Chen Z, et al. Vasculogenic mimicry–potential target for glioblastoma therapy: an in vitro and in vivo study. Med Oncol. 2012;29:324–31.</w:t>
      </w:r>
    </w:p>
    <w:p w14:paraId="0C7452FC" w14:textId="77777777" w:rsidR="00620881" w:rsidRDefault="00620881" w:rsidP="00620881">
      <w:pPr>
        <w:rPr>
          <w:rFonts w:eastAsia="Times New Roman" w:cs="Times New Roman"/>
          <w:lang w:eastAsia="en-GB"/>
        </w:rPr>
      </w:pPr>
    </w:p>
    <w:p w14:paraId="07416AA1" w14:textId="62986C01"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13. Chiao M-T, Yang Y-C, Cheng W-Y, Shen C-C, Ko J-L. CD133+ Glioblastoma Stem-Like Cells Induce Vascular Mimicry in Vivo. CNR. 2011;8:210–9.</w:t>
      </w:r>
    </w:p>
    <w:p w14:paraId="4FF3F477" w14:textId="77777777" w:rsidR="00620881" w:rsidRDefault="00620881" w:rsidP="00620881">
      <w:pPr>
        <w:rPr>
          <w:rFonts w:eastAsia="Times New Roman" w:cs="Times New Roman"/>
          <w:lang w:eastAsia="en-GB"/>
        </w:rPr>
      </w:pPr>
    </w:p>
    <w:p w14:paraId="73A46492" w14:textId="65A0413F" w:rsidR="008B0922" w:rsidRPr="008B0922" w:rsidRDefault="008B0922" w:rsidP="00620881">
      <w:pPr>
        <w:rPr>
          <w:rFonts w:eastAsia="Times New Roman" w:cs="Times New Roman"/>
          <w:lang w:eastAsia="en-GB"/>
        </w:rPr>
      </w:pPr>
      <w:r w:rsidRPr="008B0922">
        <w:rPr>
          <w:rFonts w:eastAsia="Times New Roman" w:cs="Times New Roman"/>
          <w:lang w:eastAsia="en-GB"/>
        </w:rPr>
        <w:t>14. Chiba R, Akiya M, Hashimura M, Oguri Y, Inukai M, Hara A, et al. ALK signaling cascade confers multiple advantages to glioblastoma cells through neovascularization and cell proliferation. PLoS ONE. 2017;12:e0183516.</w:t>
      </w:r>
    </w:p>
    <w:p w14:paraId="6EF22153" w14:textId="77777777" w:rsidR="00620881" w:rsidRDefault="00620881" w:rsidP="00620881">
      <w:pPr>
        <w:rPr>
          <w:rFonts w:eastAsia="Times New Roman" w:cs="Times New Roman"/>
          <w:lang w:eastAsia="en-GB"/>
        </w:rPr>
      </w:pPr>
    </w:p>
    <w:p w14:paraId="04B33D30" w14:textId="5CF64641" w:rsidR="008B0922" w:rsidRPr="008B0922" w:rsidRDefault="008B0922" w:rsidP="00620881">
      <w:pPr>
        <w:rPr>
          <w:rFonts w:eastAsia="Times New Roman" w:cs="Times New Roman"/>
          <w:lang w:eastAsia="en-GB"/>
        </w:rPr>
      </w:pPr>
      <w:r w:rsidRPr="008B0922">
        <w:rPr>
          <w:rFonts w:eastAsia="Times New Roman" w:cs="Times New Roman"/>
          <w:lang w:eastAsia="en-GB"/>
        </w:rPr>
        <w:t>15. Choi EJ, Cho BJ, Lee DJ, Hwang YH, Chun SH, Kim HH, et al. Enhanced cytotoxic effect of radiation and temozolomide in malignant glioma cells: targeting PI3K-AKT-mTOR signaling, HSP90 and histone deacetylases. BMC Cancer. 2014;14:17.</w:t>
      </w:r>
    </w:p>
    <w:p w14:paraId="33BF586E" w14:textId="77777777" w:rsidR="00620881" w:rsidRDefault="00620881" w:rsidP="00620881">
      <w:pPr>
        <w:rPr>
          <w:rFonts w:eastAsia="Times New Roman" w:cs="Times New Roman"/>
          <w:lang w:eastAsia="en-GB"/>
        </w:rPr>
      </w:pPr>
    </w:p>
    <w:p w14:paraId="6B3F0F8F" w14:textId="59F554B4" w:rsidR="008B0922" w:rsidRPr="008B0922" w:rsidRDefault="008B0922" w:rsidP="00620881">
      <w:pPr>
        <w:rPr>
          <w:rFonts w:eastAsia="Times New Roman" w:cs="Times New Roman"/>
          <w:lang w:eastAsia="en-GB"/>
        </w:rPr>
      </w:pPr>
      <w:r w:rsidRPr="008B0922">
        <w:rPr>
          <w:rFonts w:eastAsia="Times New Roman" w:cs="Times New Roman"/>
          <w:lang w:eastAsia="en-GB"/>
        </w:rPr>
        <w:t xml:space="preserve">16. Costa H, Xu X, Overbeek G, Vasaikar S, Patro CPK, Kostopoulou ON, et al. </w:t>
      </w:r>
      <w:r w:rsidRPr="008B0922">
        <w:rPr>
          <w:rFonts w:eastAsia="Times New Roman" w:cs="Times New Roman"/>
          <w:i/>
          <w:iCs/>
          <w:lang w:eastAsia="en-GB"/>
        </w:rPr>
        <w:t>Human cytomegalovirus</w:t>
      </w:r>
      <w:r w:rsidRPr="008B0922">
        <w:rPr>
          <w:rFonts w:eastAsia="Times New Roman" w:cs="Times New Roman"/>
          <w:lang w:eastAsia="en-GB"/>
        </w:rPr>
        <w:t xml:space="preserve"> may promote tumour progression by upregulating arginase-2. Oncotarget. 2016;7:47221–31.</w:t>
      </w:r>
    </w:p>
    <w:p w14:paraId="5AE23773" w14:textId="77777777" w:rsidR="00620881" w:rsidRDefault="00620881" w:rsidP="00620881">
      <w:pPr>
        <w:rPr>
          <w:rFonts w:eastAsia="Times New Roman" w:cs="Times New Roman"/>
          <w:lang w:eastAsia="en-GB"/>
        </w:rPr>
      </w:pPr>
    </w:p>
    <w:p w14:paraId="6D44D8D5" w14:textId="4EB04209" w:rsidR="008B0922" w:rsidRPr="008B0922" w:rsidRDefault="008B0922" w:rsidP="00620881">
      <w:pPr>
        <w:rPr>
          <w:rFonts w:eastAsia="Times New Roman" w:cs="Times New Roman"/>
          <w:lang w:eastAsia="en-GB"/>
        </w:rPr>
      </w:pPr>
      <w:r w:rsidRPr="008B0922">
        <w:rPr>
          <w:rFonts w:eastAsia="Times New Roman" w:cs="Times New Roman"/>
          <w:lang w:eastAsia="en-GB"/>
        </w:rPr>
        <w:t>17. Cui C, Chen X, Liu Y, Cao B, Xing Y, Liu C, et al. β1,4-Galactosyltransferase V activates Notch1 signaling in glioma stem-like cells and promotes their transdifferentiation into endothelial cells. Journal of Biological Chemistry. 2018;293:2219–30.</w:t>
      </w:r>
    </w:p>
    <w:p w14:paraId="5290B8C5" w14:textId="77777777" w:rsidR="00620881" w:rsidRDefault="00620881" w:rsidP="00620881">
      <w:pPr>
        <w:rPr>
          <w:rFonts w:eastAsia="Times New Roman" w:cs="Times New Roman"/>
          <w:lang w:eastAsia="en-GB"/>
        </w:rPr>
      </w:pPr>
    </w:p>
    <w:p w14:paraId="053F5533" w14:textId="33760AFF" w:rsidR="008B0922" w:rsidRPr="008B0922" w:rsidRDefault="008B0922" w:rsidP="00620881">
      <w:pPr>
        <w:rPr>
          <w:rFonts w:eastAsia="Times New Roman" w:cs="Times New Roman"/>
          <w:lang w:eastAsia="en-GB"/>
        </w:rPr>
      </w:pPr>
      <w:r w:rsidRPr="008B0922">
        <w:rPr>
          <w:rFonts w:eastAsia="Times New Roman" w:cs="Times New Roman"/>
          <w:lang w:eastAsia="en-GB"/>
        </w:rPr>
        <w:t>18. De Pascalis I, Morgante L, Pacioni S, D’Alessandris QG, Giannetti S, Martini M, et al. Endothelial trans-differentiation in glioblastoma recurring after radiotherapy. Mod Pathol. 2018;31:1361–6.</w:t>
      </w:r>
    </w:p>
    <w:p w14:paraId="37557F7B" w14:textId="77777777" w:rsidR="00620881" w:rsidRDefault="00620881" w:rsidP="00620881">
      <w:pPr>
        <w:rPr>
          <w:rFonts w:eastAsia="Times New Roman" w:cs="Times New Roman"/>
          <w:lang w:eastAsia="en-GB"/>
        </w:rPr>
      </w:pPr>
    </w:p>
    <w:p w14:paraId="69B435B4" w14:textId="150D3922" w:rsidR="008B0922" w:rsidRPr="008B0922" w:rsidRDefault="008B0922" w:rsidP="00620881">
      <w:pPr>
        <w:rPr>
          <w:rFonts w:eastAsia="Times New Roman" w:cs="Times New Roman"/>
          <w:lang w:eastAsia="en-GB"/>
        </w:rPr>
      </w:pPr>
      <w:r w:rsidRPr="008B0922">
        <w:rPr>
          <w:rFonts w:eastAsia="Times New Roman" w:cs="Times New Roman"/>
          <w:lang w:eastAsia="en-GB"/>
        </w:rPr>
        <w:t>19. Deshors P, Toulas C, Arnauduc F, Malric L, Siegfried A, Nicaise Y, et al. Ionizing radiation induces endothelial transdifferentiation of glioblastoma stem-like cells through the Tie2 signaling pathway. Cell Death Dis. 2019;10:816.</w:t>
      </w:r>
    </w:p>
    <w:p w14:paraId="694BC54B" w14:textId="77777777" w:rsidR="00620881" w:rsidRDefault="00620881" w:rsidP="00620881">
      <w:pPr>
        <w:rPr>
          <w:rFonts w:eastAsia="Times New Roman" w:cs="Times New Roman"/>
          <w:lang w:eastAsia="en-GB"/>
        </w:rPr>
      </w:pPr>
    </w:p>
    <w:p w14:paraId="417D32BA" w14:textId="66085903" w:rsidR="008B0922" w:rsidRPr="008B0922" w:rsidRDefault="008B0922" w:rsidP="00620881">
      <w:pPr>
        <w:rPr>
          <w:rFonts w:eastAsia="Times New Roman" w:cs="Times New Roman"/>
          <w:lang w:eastAsia="en-GB"/>
        </w:rPr>
      </w:pPr>
      <w:r w:rsidRPr="008B0922">
        <w:rPr>
          <w:rFonts w:eastAsia="Times New Roman" w:cs="Times New Roman"/>
          <w:lang w:eastAsia="en-GB"/>
        </w:rPr>
        <w:t>20. Dong J, Zhang Q, Huang Q, Chen H, Shen Y, Fei X, et al. Glioma stem cells involved in tumor tissue remodeling in a xenograft model: Laboratory investigation. JNS. 2010;113:249–60.</w:t>
      </w:r>
    </w:p>
    <w:p w14:paraId="2128A323" w14:textId="77777777" w:rsidR="00620881" w:rsidRDefault="00620881" w:rsidP="00620881">
      <w:pPr>
        <w:rPr>
          <w:rFonts w:eastAsia="Times New Roman" w:cs="Times New Roman"/>
          <w:lang w:eastAsia="en-GB"/>
        </w:rPr>
      </w:pPr>
    </w:p>
    <w:p w14:paraId="7B0FD877" w14:textId="1ADCBC18" w:rsidR="008B0922" w:rsidRPr="008B0922" w:rsidRDefault="008B0922" w:rsidP="00620881">
      <w:pPr>
        <w:rPr>
          <w:rFonts w:eastAsia="Times New Roman" w:cs="Times New Roman"/>
          <w:lang w:eastAsia="en-GB"/>
        </w:rPr>
      </w:pPr>
      <w:r w:rsidRPr="008B0922">
        <w:rPr>
          <w:rFonts w:eastAsia="Times New Roman" w:cs="Times New Roman"/>
          <w:lang w:eastAsia="en-GB"/>
        </w:rPr>
        <w:t>21. Dong J, Zhao Y, Huang Q, Fei X, Diao Y, Shen Y, et al. Glioma Stem/Progenitor Cells Contribute to Neovascularization via Transdifferentiation. Stem Cell Rev and Rep. 2011;7:141–52.</w:t>
      </w:r>
    </w:p>
    <w:p w14:paraId="42875A2B" w14:textId="77777777" w:rsidR="00620881" w:rsidRDefault="00620881" w:rsidP="00620881">
      <w:pPr>
        <w:rPr>
          <w:rFonts w:eastAsia="Times New Roman" w:cs="Times New Roman"/>
          <w:lang w:eastAsia="en-GB"/>
        </w:rPr>
      </w:pPr>
    </w:p>
    <w:p w14:paraId="29F057B3" w14:textId="2F0734F5" w:rsidR="008B0922" w:rsidRPr="008B0922" w:rsidRDefault="008B0922" w:rsidP="00620881">
      <w:pPr>
        <w:rPr>
          <w:rFonts w:eastAsia="Times New Roman" w:cs="Times New Roman"/>
          <w:lang w:eastAsia="en-GB"/>
        </w:rPr>
      </w:pPr>
      <w:r w:rsidRPr="008B0922">
        <w:rPr>
          <w:rFonts w:eastAsia="Times New Roman" w:cs="Times New Roman"/>
          <w:lang w:eastAsia="en-GB"/>
        </w:rPr>
        <w:t>22. Duan S. Silencing the autophagy-specific gene Beclin-1 contributes to attenuated hypoxia-induced vasculogenic mimicry formation in glioma. CBM. 2018;21:565–74.</w:t>
      </w:r>
    </w:p>
    <w:p w14:paraId="1EAF8165" w14:textId="77777777" w:rsidR="00620881" w:rsidRDefault="00620881" w:rsidP="00620881">
      <w:pPr>
        <w:rPr>
          <w:rFonts w:eastAsia="Times New Roman" w:cs="Times New Roman"/>
          <w:lang w:eastAsia="en-GB"/>
        </w:rPr>
      </w:pPr>
    </w:p>
    <w:p w14:paraId="04613B48" w14:textId="5D9B022E" w:rsidR="008B0922" w:rsidRPr="008B0922" w:rsidRDefault="008B0922" w:rsidP="00620881">
      <w:pPr>
        <w:rPr>
          <w:rFonts w:eastAsia="Times New Roman" w:cs="Times New Roman"/>
          <w:lang w:eastAsia="en-GB"/>
        </w:rPr>
      </w:pPr>
      <w:r w:rsidRPr="008B0922">
        <w:rPr>
          <w:rFonts w:eastAsia="Times New Roman" w:cs="Times New Roman"/>
          <w:lang w:eastAsia="en-GB"/>
        </w:rPr>
        <w:t>23. El Hallani S, Boisselier B, Peglion F, Rousseau A, Colin C, Idbaih A, et al. A new alternative mechanism in glioblastoma vascularization: tubular vasculogenic mimicry. Brain. 2010;133:973–82.</w:t>
      </w:r>
    </w:p>
    <w:p w14:paraId="00421BAF" w14:textId="77777777" w:rsidR="00620881" w:rsidRDefault="00620881" w:rsidP="00620881">
      <w:pPr>
        <w:rPr>
          <w:rFonts w:eastAsia="Times New Roman" w:cs="Times New Roman"/>
          <w:lang w:eastAsia="en-GB"/>
        </w:rPr>
      </w:pPr>
    </w:p>
    <w:p w14:paraId="212BF70D" w14:textId="4E03BBA2" w:rsidR="008B0922" w:rsidRPr="008B0922" w:rsidRDefault="008B0922" w:rsidP="00620881">
      <w:pPr>
        <w:rPr>
          <w:rFonts w:eastAsia="Times New Roman" w:cs="Times New Roman"/>
          <w:lang w:eastAsia="en-GB"/>
        </w:rPr>
      </w:pPr>
      <w:r w:rsidRPr="008B0922">
        <w:rPr>
          <w:rFonts w:eastAsia="Times New Roman" w:cs="Times New Roman"/>
          <w:lang w:eastAsia="en-GB"/>
        </w:rPr>
        <w:t>24. El Hallani S, Colin C, El Houfi Y, Idbaih A, Boisselier B, Marie Y, et al. Tumor and Endothelial Cell Hybrids Participate in Glioblastoma Vasculature. BioMed Research International. 2014;2014:1–9.</w:t>
      </w:r>
    </w:p>
    <w:p w14:paraId="6559BA5A" w14:textId="77777777" w:rsidR="00620881" w:rsidRDefault="00620881" w:rsidP="00620881">
      <w:pPr>
        <w:rPr>
          <w:rFonts w:eastAsia="Times New Roman" w:cs="Times New Roman"/>
          <w:lang w:eastAsia="en-GB"/>
        </w:rPr>
      </w:pPr>
    </w:p>
    <w:p w14:paraId="2EB1628C" w14:textId="032CB649" w:rsidR="008B0922" w:rsidRPr="008B0922" w:rsidRDefault="008B0922" w:rsidP="00620881">
      <w:pPr>
        <w:rPr>
          <w:rFonts w:eastAsia="Times New Roman" w:cs="Times New Roman"/>
          <w:lang w:eastAsia="en-GB"/>
        </w:rPr>
      </w:pPr>
      <w:r w:rsidRPr="008B0922">
        <w:rPr>
          <w:rFonts w:eastAsia="Times New Roman" w:cs="Times New Roman"/>
          <w:lang w:eastAsia="en-GB"/>
        </w:rPr>
        <w:t xml:space="preserve">25. Eom K-Y, Cho BJ, Choi EJ, Kim J-H, Chie EK, Wu H-G, et al. The Effect of Chemoradiotherapy with SRC Tyrosine Kinase Inhibitor, PP2 and Temozolomide on Malignant Glioma Cells </w:t>
      </w:r>
      <w:r w:rsidRPr="008B0922">
        <w:rPr>
          <w:rFonts w:eastAsia="Times New Roman" w:cs="Times New Roman"/>
          <w:i/>
          <w:iCs/>
          <w:lang w:eastAsia="en-GB"/>
        </w:rPr>
        <w:t>In Vitro</w:t>
      </w:r>
      <w:r w:rsidRPr="008B0922">
        <w:rPr>
          <w:rFonts w:eastAsia="Times New Roman" w:cs="Times New Roman"/>
          <w:lang w:eastAsia="en-GB"/>
        </w:rPr>
        <w:t xml:space="preserve"> and </w:t>
      </w:r>
      <w:r w:rsidRPr="008B0922">
        <w:rPr>
          <w:rFonts w:eastAsia="Times New Roman" w:cs="Times New Roman"/>
          <w:i/>
          <w:iCs/>
          <w:lang w:eastAsia="en-GB"/>
        </w:rPr>
        <w:t>In Vivo</w:t>
      </w:r>
      <w:r w:rsidRPr="008B0922">
        <w:rPr>
          <w:rFonts w:eastAsia="Times New Roman" w:cs="Times New Roman"/>
          <w:lang w:eastAsia="en-GB"/>
        </w:rPr>
        <w:t>. Cancer Res Treat. 2016;48:687–97.</w:t>
      </w:r>
    </w:p>
    <w:p w14:paraId="77E16464" w14:textId="77777777" w:rsidR="00620881" w:rsidRDefault="00620881" w:rsidP="00620881">
      <w:pPr>
        <w:rPr>
          <w:rFonts w:eastAsia="Times New Roman" w:cs="Times New Roman"/>
          <w:lang w:eastAsia="en-GB"/>
        </w:rPr>
      </w:pPr>
    </w:p>
    <w:p w14:paraId="661E70DF" w14:textId="3E4F00E0"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26. Feng X, Yao J, Gao X, Jing Y, Kang T, Jiang D, et al. Multi-targeting Peptide-Functionalized Nanoparticles Recognized Vasculogenic Mimicry, Tumor Neovasculature, and Glioma Cells for Enhanced Anti-glioma Therapy. ACS Appl Mater Interfaces. 2015;7:27885–99.</w:t>
      </w:r>
    </w:p>
    <w:p w14:paraId="3FFAB215" w14:textId="77777777" w:rsidR="00620881" w:rsidRDefault="00620881" w:rsidP="00620881">
      <w:pPr>
        <w:rPr>
          <w:rFonts w:eastAsia="Times New Roman" w:cs="Times New Roman"/>
          <w:lang w:eastAsia="en-GB"/>
        </w:rPr>
      </w:pPr>
    </w:p>
    <w:p w14:paraId="38DCF6F3" w14:textId="1CD55A6C" w:rsidR="008B0922" w:rsidRPr="008B0922" w:rsidRDefault="008B0922" w:rsidP="00620881">
      <w:pPr>
        <w:rPr>
          <w:rFonts w:eastAsia="Times New Roman" w:cs="Times New Roman"/>
          <w:lang w:eastAsia="en-GB"/>
        </w:rPr>
      </w:pPr>
      <w:r w:rsidRPr="008B0922">
        <w:rPr>
          <w:rFonts w:eastAsia="Times New Roman" w:cs="Times New Roman"/>
          <w:lang w:eastAsia="en-GB"/>
        </w:rPr>
        <w:t>27. Francescone III RA, Faibish M, Shao R. A Matrigel-Based Tube Formation Assay to Assess the Vasculogenic Activity of Tumor Cells. JoVE. 2011;:3040.</w:t>
      </w:r>
    </w:p>
    <w:p w14:paraId="6EF9D2E9" w14:textId="77777777" w:rsidR="00620881" w:rsidRDefault="00620881" w:rsidP="00620881">
      <w:pPr>
        <w:rPr>
          <w:rFonts w:eastAsia="Times New Roman" w:cs="Times New Roman"/>
          <w:lang w:eastAsia="en-GB"/>
        </w:rPr>
      </w:pPr>
    </w:p>
    <w:p w14:paraId="0FFA9D40" w14:textId="0F8EA919" w:rsidR="008B0922" w:rsidRPr="008B0922" w:rsidRDefault="008B0922" w:rsidP="00620881">
      <w:pPr>
        <w:rPr>
          <w:rFonts w:eastAsia="Times New Roman" w:cs="Times New Roman"/>
          <w:lang w:eastAsia="en-GB"/>
        </w:rPr>
      </w:pPr>
      <w:r w:rsidRPr="008B0922">
        <w:rPr>
          <w:rFonts w:eastAsia="Times New Roman" w:cs="Times New Roman"/>
          <w:lang w:eastAsia="en-GB"/>
        </w:rPr>
        <w:t>28. Francescone R, Scully S, Bentley B, Yan W, Taylor SL, Oh D, et al. Glioblastoma-derived Tumor Cells Induce Vasculogenic Mimicry through Flk-1 Protein Activation. Journal of Biological Chemistry. 2012;287:24821–31.</w:t>
      </w:r>
    </w:p>
    <w:p w14:paraId="55C6B9EE" w14:textId="77777777" w:rsidR="00620881" w:rsidRDefault="00620881" w:rsidP="00620881">
      <w:pPr>
        <w:rPr>
          <w:rFonts w:eastAsia="Times New Roman" w:cs="Times New Roman"/>
          <w:lang w:eastAsia="en-GB"/>
        </w:rPr>
      </w:pPr>
    </w:p>
    <w:p w14:paraId="1C6F52FB" w14:textId="011D22A5" w:rsidR="008B0922" w:rsidRPr="008B0922" w:rsidRDefault="008B0922" w:rsidP="00620881">
      <w:pPr>
        <w:rPr>
          <w:rFonts w:eastAsia="Times New Roman" w:cs="Times New Roman"/>
          <w:lang w:eastAsia="en-GB"/>
        </w:rPr>
      </w:pPr>
      <w:r w:rsidRPr="008B0922">
        <w:rPr>
          <w:rFonts w:eastAsia="Times New Roman" w:cs="Times New Roman"/>
          <w:lang w:eastAsia="en-GB"/>
        </w:rPr>
        <w:t>29. Gao Y, Yu H, Liu Y, Liu X, Zheng J, Ma J, et al. Long Non-Coding RNA HOXA-AS2 Regulates Malignant Glioma Behaviors and Vasculogenic Mimicry Formation via the MiR-373/EGFR Axis. Cell Physiol Biochem. 2018;45:131–47.</w:t>
      </w:r>
    </w:p>
    <w:p w14:paraId="4673B608" w14:textId="77777777" w:rsidR="00620881" w:rsidRDefault="00620881" w:rsidP="00620881">
      <w:pPr>
        <w:rPr>
          <w:rFonts w:eastAsia="Times New Roman" w:cs="Times New Roman"/>
          <w:lang w:eastAsia="en-GB"/>
        </w:rPr>
      </w:pPr>
    </w:p>
    <w:p w14:paraId="75CF1988" w14:textId="43D7BCD3" w:rsidR="008B0922" w:rsidRPr="008B0922" w:rsidRDefault="008B0922" w:rsidP="00620881">
      <w:pPr>
        <w:rPr>
          <w:rFonts w:eastAsia="Times New Roman" w:cs="Times New Roman"/>
          <w:lang w:eastAsia="en-GB"/>
        </w:rPr>
      </w:pPr>
      <w:r w:rsidRPr="008B0922">
        <w:rPr>
          <w:rFonts w:eastAsia="Times New Roman" w:cs="Times New Roman"/>
          <w:lang w:eastAsia="en-GB"/>
        </w:rPr>
        <w:t>30. Gravina GL, Mancini A, Colapietro A, Delle Monache S, Sferra R, Pompili S, et al. The Brain Penetrating and Dual TORC1/TORC2 Inhibitor, RES529, Elicits Anti-Glioma Activity and Enhances the Therapeutic Effects of Anti-Angiogenetic Compounds in Preclinical Murine Models. Cancers. 2019;11:1604.</w:t>
      </w:r>
    </w:p>
    <w:p w14:paraId="0BB704E9" w14:textId="77777777" w:rsidR="00620881" w:rsidRDefault="00620881" w:rsidP="00620881">
      <w:pPr>
        <w:rPr>
          <w:rFonts w:eastAsia="Times New Roman" w:cs="Times New Roman"/>
          <w:lang w:eastAsia="en-GB"/>
        </w:rPr>
      </w:pPr>
    </w:p>
    <w:p w14:paraId="25137902" w14:textId="601B2067" w:rsidR="008B0922" w:rsidRPr="008B0922" w:rsidRDefault="008B0922" w:rsidP="00620881">
      <w:pPr>
        <w:rPr>
          <w:rFonts w:eastAsia="Times New Roman" w:cs="Times New Roman"/>
          <w:lang w:eastAsia="en-GB"/>
        </w:rPr>
      </w:pPr>
      <w:r w:rsidRPr="008B0922">
        <w:rPr>
          <w:rFonts w:eastAsia="Times New Roman" w:cs="Times New Roman"/>
          <w:lang w:eastAsia="en-GB"/>
        </w:rPr>
        <w:t>31. Greish K, Jasim A, Parayath N, Abdelghany S, Alkhateeb A, Taurin S, et al. Micellar formulations of Crizotinib and Dasatinib in the management of glioblastoma multiforme. Journal of Drug Targeting. 2018;26:692–708.</w:t>
      </w:r>
    </w:p>
    <w:p w14:paraId="58640D59" w14:textId="77777777" w:rsidR="00620881" w:rsidRDefault="00620881" w:rsidP="00620881">
      <w:pPr>
        <w:rPr>
          <w:rFonts w:eastAsia="Times New Roman" w:cs="Times New Roman"/>
          <w:lang w:eastAsia="en-GB"/>
        </w:rPr>
      </w:pPr>
    </w:p>
    <w:p w14:paraId="77160C47" w14:textId="07440AEE" w:rsidR="008B0922" w:rsidRPr="008B0922" w:rsidRDefault="008B0922" w:rsidP="00620881">
      <w:pPr>
        <w:rPr>
          <w:rFonts w:eastAsia="Times New Roman" w:cs="Times New Roman"/>
          <w:lang w:eastAsia="en-GB"/>
        </w:rPr>
      </w:pPr>
      <w:r w:rsidRPr="008B0922">
        <w:rPr>
          <w:rFonts w:eastAsia="Times New Roman" w:cs="Times New Roman"/>
          <w:lang w:eastAsia="en-GB"/>
        </w:rPr>
        <w:t>32. Guerra-Rebollo M, Garrido C, Sánchez-Cid L, Soler-Botija C, Meca-Cortés O, Rubio N, et al. Targeting of replicating CD133 and OCT4/SOX2 expressing glioma stem cells selects a cell population that reinitiates tumors upon release of therapeutic pressure. Sci Rep. 2019;9:9549.</w:t>
      </w:r>
    </w:p>
    <w:p w14:paraId="4F98BABD" w14:textId="77777777" w:rsidR="00620881" w:rsidRDefault="00620881" w:rsidP="00620881">
      <w:pPr>
        <w:rPr>
          <w:rFonts w:eastAsia="Times New Roman" w:cs="Times New Roman"/>
          <w:lang w:eastAsia="en-GB"/>
        </w:rPr>
      </w:pPr>
    </w:p>
    <w:p w14:paraId="23E1F5BB" w14:textId="1160F4B7" w:rsidR="008B0922" w:rsidRPr="008B0922" w:rsidRDefault="008B0922" w:rsidP="00620881">
      <w:pPr>
        <w:rPr>
          <w:rFonts w:eastAsia="Times New Roman" w:cs="Times New Roman"/>
          <w:lang w:eastAsia="en-GB"/>
        </w:rPr>
      </w:pPr>
      <w:r w:rsidRPr="008B0922">
        <w:rPr>
          <w:rFonts w:eastAsia="Times New Roman" w:cs="Times New Roman"/>
          <w:lang w:eastAsia="en-GB"/>
        </w:rPr>
        <w:t>33. Guichet P-O, Guelfi S, Teigell M, Hoppe L, Bakalara N, Bauchet L, et al. Notch1 Stimulation Induces a Vascularization Switch With Pericyte-Like Cell Differentiation of Glioblastoma Stem Cells. Stem Cells. 2015;33:21–34.</w:t>
      </w:r>
    </w:p>
    <w:p w14:paraId="1E6868B0" w14:textId="77777777" w:rsidR="00620881" w:rsidRDefault="00620881" w:rsidP="00620881">
      <w:pPr>
        <w:rPr>
          <w:rFonts w:eastAsia="Times New Roman" w:cs="Times New Roman"/>
          <w:lang w:eastAsia="en-GB"/>
        </w:rPr>
      </w:pPr>
    </w:p>
    <w:p w14:paraId="2E9CDD2D" w14:textId="3140CF96" w:rsidR="008B0922" w:rsidRPr="008B0922" w:rsidRDefault="008B0922" w:rsidP="00620881">
      <w:pPr>
        <w:rPr>
          <w:rFonts w:eastAsia="Times New Roman" w:cs="Times New Roman"/>
          <w:lang w:eastAsia="en-GB"/>
        </w:rPr>
      </w:pPr>
      <w:r w:rsidRPr="008B0922">
        <w:rPr>
          <w:rFonts w:eastAsia="Times New Roman" w:cs="Times New Roman"/>
          <w:lang w:eastAsia="en-GB"/>
        </w:rPr>
        <w:t>34. Guo J, Cai H, Liu X, Zheng J, Liu Y, Gong W, et al. Long Non-coding RNA LINC00339 Stimulates Glioma Vasculogenic Mimicry Formation by Regulating the miR-539-5p/TWIST1/MMPs Axis. Molecular Therapy - Nucleic Acids. 2018;10:170–86.</w:t>
      </w:r>
    </w:p>
    <w:p w14:paraId="0E0C8305" w14:textId="77777777" w:rsidR="00620881" w:rsidRDefault="00620881" w:rsidP="00620881">
      <w:pPr>
        <w:rPr>
          <w:rFonts w:eastAsia="Times New Roman" w:cs="Times New Roman"/>
          <w:lang w:eastAsia="en-GB"/>
        </w:rPr>
      </w:pPr>
    </w:p>
    <w:p w14:paraId="52DDE3CF" w14:textId="195FDF76" w:rsidR="008B0922" w:rsidRPr="008B0922" w:rsidRDefault="008B0922" w:rsidP="00620881">
      <w:pPr>
        <w:rPr>
          <w:rFonts w:eastAsia="Times New Roman" w:cs="Times New Roman"/>
          <w:lang w:eastAsia="en-GB"/>
        </w:rPr>
      </w:pPr>
      <w:r w:rsidRPr="008B0922">
        <w:rPr>
          <w:rFonts w:eastAsia="Times New Roman" w:cs="Times New Roman"/>
          <w:lang w:eastAsia="en-GB"/>
        </w:rPr>
        <w:t>35. Guo X, Xu S, Gao X, Wang J, Xue H, Chen Z, et al. Macrophage migration inhibitory factor promotes vasculogenic mimicry formation induced by hypoxia via CXCR4/AKT/EMT pathway in human glioblastoma cells. Oncotarget. 2017;8:80358–72.</w:t>
      </w:r>
    </w:p>
    <w:p w14:paraId="6DF5E3AB" w14:textId="77777777" w:rsidR="00620881" w:rsidRDefault="00620881" w:rsidP="00620881">
      <w:pPr>
        <w:rPr>
          <w:rFonts w:eastAsia="Times New Roman" w:cs="Times New Roman"/>
          <w:lang w:eastAsia="en-GB"/>
        </w:rPr>
      </w:pPr>
    </w:p>
    <w:p w14:paraId="25795B96" w14:textId="110AFF6E" w:rsidR="008B0922" w:rsidRPr="008B0922" w:rsidRDefault="008B0922" w:rsidP="00620881">
      <w:pPr>
        <w:rPr>
          <w:rFonts w:eastAsia="Times New Roman" w:cs="Times New Roman"/>
          <w:lang w:eastAsia="en-GB"/>
        </w:rPr>
      </w:pPr>
      <w:r w:rsidRPr="008B0922">
        <w:rPr>
          <w:rFonts w:eastAsia="Times New Roman" w:cs="Times New Roman"/>
          <w:lang w:eastAsia="en-GB"/>
        </w:rPr>
        <w:t>36. Han G, Li Y, Cao Y, Yue Z, Zhang Y, Wang L, et al. Overexpression of leptin receptor in human glioblastoma: Correlation with vasculogenic mimicry and poor prognosis. Oncotarget. 2017;8:58163–71.</w:t>
      </w:r>
    </w:p>
    <w:p w14:paraId="6D0699A9" w14:textId="77777777" w:rsidR="00620881" w:rsidRDefault="00620881" w:rsidP="00620881">
      <w:pPr>
        <w:rPr>
          <w:rFonts w:eastAsia="Times New Roman" w:cs="Times New Roman"/>
          <w:lang w:eastAsia="en-GB"/>
        </w:rPr>
      </w:pPr>
    </w:p>
    <w:p w14:paraId="3BBB45BC" w14:textId="0D2C069E" w:rsidR="008B0922" w:rsidRPr="008B0922" w:rsidRDefault="008B0922" w:rsidP="00620881">
      <w:pPr>
        <w:rPr>
          <w:rFonts w:eastAsia="Times New Roman" w:cs="Times New Roman"/>
          <w:lang w:eastAsia="en-GB"/>
        </w:rPr>
      </w:pPr>
      <w:r w:rsidRPr="008B0922">
        <w:rPr>
          <w:rFonts w:eastAsia="Times New Roman" w:cs="Times New Roman"/>
          <w:lang w:eastAsia="en-GB"/>
        </w:rPr>
        <w:t>37. He H, Niu CS, Li MW. Correlation between glioblastoma stem-like cells and tumor vascularization. Oncol Rep. 2012;27:45–50.</w:t>
      </w:r>
    </w:p>
    <w:p w14:paraId="4831AB27" w14:textId="77777777" w:rsidR="00620881" w:rsidRDefault="00620881" w:rsidP="00620881">
      <w:pPr>
        <w:rPr>
          <w:rFonts w:eastAsia="Times New Roman" w:cs="Times New Roman"/>
          <w:lang w:eastAsia="en-GB"/>
        </w:rPr>
      </w:pPr>
    </w:p>
    <w:p w14:paraId="1A6F18A3" w14:textId="3141E66D"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38. He X, Liu J, Wang X, Liu T, Yang L, Li C, et al. The embryonic stem cell microenvironment inhibits mouse glioma cell proliferation by regulating the PI3K/AKT pathway. Transl Cancer Res TCR. 2021;10:487–98.</w:t>
      </w:r>
    </w:p>
    <w:p w14:paraId="29310C7E" w14:textId="77777777" w:rsidR="00620881" w:rsidRDefault="00620881" w:rsidP="00620881">
      <w:pPr>
        <w:rPr>
          <w:rFonts w:eastAsia="Times New Roman" w:cs="Times New Roman"/>
          <w:lang w:eastAsia="en-GB"/>
        </w:rPr>
      </w:pPr>
    </w:p>
    <w:p w14:paraId="3310E8CD" w14:textId="347FE2EA" w:rsidR="008B0922" w:rsidRPr="008B0922" w:rsidRDefault="008B0922" w:rsidP="00620881">
      <w:pPr>
        <w:rPr>
          <w:rFonts w:eastAsia="Times New Roman" w:cs="Times New Roman"/>
          <w:lang w:eastAsia="en-GB"/>
        </w:rPr>
      </w:pPr>
      <w:r w:rsidRPr="008B0922">
        <w:rPr>
          <w:rFonts w:eastAsia="Times New Roman" w:cs="Times New Roman"/>
          <w:lang w:eastAsia="en-GB"/>
        </w:rPr>
        <w:t>39. Huang D, Zhang S, Zhong T, Ren W, Yao X, Guo Y, et al. Multi-targeting NGR-modified liposomes recognizing glioma tumor cells and vasculogenic mimicry for improving anti-glioma therapy. Oncotarget. 2016;7:43616–28.</w:t>
      </w:r>
    </w:p>
    <w:p w14:paraId="28DAC11A" w14:textId="77777777" w:rsidR="00620881" w:rsidRDefault="00620881" w:rsidP="00620881">
      <w:pPr>
        <w:rPr>
          <w:rFonts w:eastAsia="Times New Roman" w:cs="Times New Roman"/>
          <w:lang w:eastAsia="en-GB"/>
        </w:rPr>
      </w:pPr>
    </w:p>
    <w:p w14:paraId="2ABFD42B" w14:textId="59B8FD50" w:rsidR="008B0922" w:rsidRPr="008B0922" w:rsidRDefault="008B0922" w:rsidP="00620881">
      <w:pPr>
        <w:rPr>
          <w:rFonts w:eastAsia="Times New Roman" w:cs="Times New Roman"/>
          <w:lang w:eastAsia="en-GB"/>
        </w:rPr>
      </w:pPr>
      <w:r w:rsidRPr="008B0922">
        <w:rPr>
          <w:rFonts w:eastAsia="Times New Roman" w:cs="Times New Roman"/>
          <w:lang w:eastAsia="en-GB"/>
        </w:rPr>
        <w:t>40. Huang M, Ke Y, Sun X, Yu L, Yang Z, Zhang Y, et al. Mammalian target of rapamycin signaling is involved in the vasculogenic mimicry of glioma via hypoxia-inducible factor-1α. Oncology Reports. 2014;32:1973–80.</w:t>
      </w:r>
    </w:p>
    <w:p w14:paraId="7E02627E" w14:textId="77777777" w:rsidR="00620881" w:rsidRDefault="00620881" w:rsidP="00620881">
      <w:pPr>
        <w:rPr>
          <w:rFonts w:eastAsia="Times New Roman" w:cs="Times New Roman"/>
          <w:lang w:eastAsia="en-GB"/>
        </w:rPr>
      </w:pPr>
    </w:p>
    <w:p w14:paraId="1C3B4B57" w14:textId="6B2ED085" w:rsidR="008B0922" w:rsidRPr="008B0922" w:rsidRDefault="008B0922" w:rsidP="00620881">
      <w:pPr>
        <w:rPr>
          <w:rFonts w:eastAsia="Times New Roman" w:cs="Times New Roman"/>
          <w:lang w:eastAsia="en-GB"/>
        </w:rPr>
      </w:pPr>
      <w:r w:rsidRPr="008B0922">
        <w:rPr>
          <w:rFonts w:eastAsia="Times New Roman" w:cs="Times New Roman"/>
          <w:lang w:eastAsia="en-GB"/>
        </w:rPr>
        <w:t xml:space="preserve">41. Jin Z, Zhan T, Tao J, Xu B, Zheng H, Cheng Y, et al. </w:t>
      </w:r>
      <w:r w:rsidRPr="008B0922">
        <w:rPr>
          <w:rFonts w:eastAsia="Times New Roman" w:cs="Times New Roman"/>
          <w:i/>
          <w:iCs/>
          <w:lang w:eastAsia="en-GB"/>
        </w:rPr>
        <w:t>MicroRNA</w:t>
      </w:r>
      <w:r w:rsidRPr="008B0922">
        <w:rPr>
          <w:rFonts w:eastAsia="Times New Roman" w:cs="Times New Roman"/>
          <w:lang w:eastAsia="en-GB"/>
        </w:rPr>
        <w:t xml:space="preserve"> - </w:t>
      </w:r>
      <w:r w:rsidRPr="008B0922">
        <w:rPr>
          <w:rFonts w:eastAsia="Times New Roman" w:cs="Times New Roman"/>
          <w:i/>
          <w:iCs/>
          <w:lang w:eastAsia="en-GB"/>
        </w:rPr>
        <w:t>34a</w:t>
      </w:r>
      <w:r w:rsidRPr="008B0922">
        <w:rPr>
          <w:rFonts w:eastAsia="Times New Roman" w:cs="Times New Roman"/>
          <w:lang w:eastAsia="en-GB"/>
        </w:rPr>
        <w:t xml:space="preserve"> induces transdifferentiation of glioma stem cells into vascular endothelial cells by targeting Notch pathway. Bioscience, Biotechnology, and Biochemistry. 2017;81:1899–907.</w:t>
      </w:r>
    </w:p>
    <w:p w14:paraId="00914124" w14:textId="77777777" w:rsidR="00620881" w:rsidRDefault="00620881" w:rsidP="00620881">
      <w:pPr>
        <w:rPr>
          <w:rFonts w:eastAsia="Times New Roman" w:cs="Times New Roman"/>
          <w:lang w:eastAsia="en-GB"/>
        </w:rPr>
      </w:pPr>
    </w:p>
    <w:p w14:paraId="29C61AA7" w14:textId="3C89766E" w:rsidR="008B0922" w:rsidRPr="008B0922" w:rsidRDefault="008B0922" w:rsidP="00620881">
      <w:pPr>
        <w:rPr>
          <w:rFonts w:eastAsia="Times New Roman" w:cs="Times New Roman"/>
          <w:lang w:eastAsia="en-GB"/>
        </w:rPr>
      </w:pPr>
      <w:r w:rsidRPr="008B0922">
        <w:rPr>
          <w:rFonts w:eastAsia="Times New Roman" w:cs="Times New Roman"/>
          <w:lang w:eastAsia="en-GB"/>
        </w:rPr>
        <w:t>42. Jing F, Ruan X, Liu X, Yang C, Wang D, Zheng J, et al. The PABPC5/HCG15/ZNF331 Feedback Loop Regulates Vasculogenic Mimicry of Glioma via STAU1-Mediated mRNA Decay. Molecular Therapy - Oncolytics. 2020;17:216–31.</w:t>
      </w:r>
    </w:p>
    <w:p w14:paraId="4EFD325F" w14:textId="77777777" w:rsidR="00620881" w:rsidRDefault="00620881" w:rsidP="00620881">
      <w:pPr>
        <w:rPr>
          <w:rFonts w:eastAsia="Times New Roman" w:cs="Times New Roman"/>
          <w:lang w:eastAsia="en-GB"/>
        </w:rPr>
      </w:pPr>
    </w:p>
    <w:p w14:paraId="2FF94E89" w14:textId="5F7CBA1F" w:rsidR="008B0922" w:rsidRPr="008B0922" w:rsidRDefault="008B0922" w:rsidP="00620881">
      <w:pPr>
        <w:rPr>
          <w:rFonts w:eastAsia="Times New Roman" w:cs="Times New Roman"/>
          <w:lang w:eastAsia="en-GB"/>
        </w:rPr>
      </w:pPr>
      <w:r w:rsidRPr="008B0922">
        <w:rPr>
          <w:rFonts w:eastAsia="Times New Roman" w:cs="Times New Roman"/>
          <w:lang w:eastAsia="en-GB"/>
        </w:rPr>
        <w:t>43. Ke C, Luo J, Cen Z, Li Y, Cai H, Wang J, et al. Dual antivascular function of human fibulin‐3 variant, a potential new drug discovery strategy for glioblastoma. Cancer Sci. 2020;111:940–50.</w:t>
      </w:r>
    </w:p>
    <w:p w14:paraId="38649FF5" w14:textId="77777777" w:rsidR="00620881" w:rsidRDefault="00620881" w:rsidP="00620881">
      <w:pPr>
        <w:rPr>
          <w:rFonts w:eastAsia="Times New Roman" w:cs="Times New Roman"/>
          <w:lang w:eastAsia="en-GB"/>
        </w:rPr>
      </w:pPr>
    </w:p>
    <w:p w14:paraId="0A46BDC2" w14:textId="62823629" w:rsidR="008B0922" w:rsidRPr="008B0922" w:rsidRDefault="008B0922" w:rsidP="00620881">
      <w:pPr>
        <w:rPr>
          <w:rFonts w:eastAsia="Times New Roman" w:cs="Times New Roman"/>
          <w:lang w:eastAsia="en-GB"/>
        </w:rPr>
      </w:pPr>
      <w:r w:rsidRPr="008B0922">
        <w:rPr>
          <w:rFonts w:eastAsia="Times New Roman" w:cs="Times New Roman"/>
          <w:lang w:eastAsia="en-GB"/>
        </w:rPr>
        <w:t>44. Kong Y, Feng Z-C, Zhang Y-L, Liu X-F, Ma Y, Zhao Z-M, et al. Identification of Immune-Related Genes Contributing to the Development of Glioblastoma Using Weighted Gene Co-expression Network Analysis. Front Immunol. 2020;11:1281.</w:t>
      </w:r>
    </w:p>
    <w:p w14:paraId="06A231C9" w14:textId="77777777" w:rsidR="00620881" w:rsidRDefault="00620881" w:rsidP="00620881">
      <w:pPr>
        <w:rPr>
          <w:rFonts w:eastAsia="Times New Roman" w:cs="Times New Roman"/>
          <w:lang w:eastAsia="en-GB"/>
        </w:rPr>
      </w:pPr>
    </w:p>
    <w:p w14:paraId="56EA62BD" w14:textId="07594469" w:rsidR="008B0922" w:rsidRPr="008B0922" w:rsidRDefault="008B0922" w:rsidP="00620881">
      <w:pPr>
        <w:rPr>
          <w:rFonts w:eastAsia="Times New Roman" w:cs="Times New Roman"/>
          <w:lang w:eastAsia="en-GB"/>
        </w:rPr>
      </w:pPr>
      <w:r w:rsidRPr="008B0922">
        <w:rPr>
          <w:rFonts w:eastAsia="Times New Roman" w:cs="Times New Roman"/>
          <w:lang w:eastAsia="en-GB"/>
        </w:rPr>
        <w:t>45. Kuang X-Y, Ren Y, Chen C, Su J, Li H-M, Liu S-J, et al. Quantitative analysis for the differences in vasculogenic activity and sensitivity to angiogenic stimulants between human glioma cells and normal endothelial cells. Brain Research. 2020;1748:147082.</w:t>
      </w:r>
    </w:p>
    <w:p w14:paraId="580C150C" w14:textId="77777777" w:rsidR="00620881" w:rsidRDefault="00620881" w:rsidP="00620881">
      <w:pPr>
        <w:rPr>
          <w:rFonts w:eastAsia="Times New Roman" w:cs="Times New Roman"/>
          <w:lang w:eastAsia="en-GB"/>
        </w:rPr>
      </w:pPr>
    </w:p>
    <w:p w14:paraId="78DACD64" w14:textId="175CA3FE" w:rsidR="008B0922" w:rsidRPr="008B0922" w:rsidRDefault="008B0922" w:rsidP="00620881">
      <w:pPr>
        <w:rPr>
          <w:rFonts w:eastAsia="Times New Roman" w:cs="Times New Roman"/>
          <w:lang w:eastAsia="en-GB"/>
        </w:rPr>
      </w:pPr>
      <w:r w:rsidRPr="008B0922">
        <w:rPr>
          <w:rFonts w:eastAsia="Times New Roman" w:cs="Times New Roman"/>
          <w:lang w:eastAsia="en-GB"/>
        </w:rPr>
        <w:t>46. Li C, Chen Y, Zhang Q, Guo C, Chen F, Xi S, et al. Expression of Twist associated to microcirculation patterns of human glioma correlated with progression and survival of the patient. In: International Review of Neurobiology. Elsevier; 2020. p. 201–17.</w:t>
      </w:r>
    </w:p>
    <w:p w14:paraId="57275D3F" w14:textId="77777777" w:rsidR="00620881" w:rsidRDefault="00620881" w:rsidP="00620881">
      <w:pPr>
        <w:rPr>
          <w:rFonts w:eastAsia="Times New Roman" w:cs="Times New Roman"/>
          <w:lang w:eastAsia="en-GB"/>
        </w:rPr>
      </w:pPr>
    </w:p>
    <w:p w14:paraId="7D066245" w14:textId="62905C07" w:rsidR="008B0922" w:rsidRPr="008B0922" w:rsidRDefault="008B0922" w:rsidP="00620881">
      <w:pPr>
        <w:rPr>
          <w:rFonts w:eastAsia="Times New Roman" w:cs="Times New Roman"/>
          <w:lang w:eastAsia="en-GB"/>
        </w:rPr>
      </w:pPr>
      <w:r w:rsidRPr="008B0922">
        <w:rPr>
          <w:rFonts w:eastAsia="Times New Roman" w:cs="Times New Roman"/>
          <w:lang w:eastAsia="en-GB"/>
        </w:rPr>
        <w:t>47. Li G, Huang M, Cai Y, Ke Y, Yang Y, Sun X. miR</w:t>
      </w:r>
      <w:r w:rsidRPr="008B0922">
        <w:rPr>
          <w:rFonts w:eastAsia="Times New Roman" w:cs="Times New Roman"/>
          <w:lang w:eastAsia="en-GB"/>
        </w:rPr>
        <w:noBreakHyphen/>
        <w:t>141 inhibits glioma vasculogenic mimicry by controlling EphA2 expression. Mol Med Report. 2018;18:1395–404.</w:t>
      </w:r>
    </w:p>
    <w:p w14:paraId="22868FF8" w14:textId="77777777" w:rsidR="00620881" w:rsidRDefault="00620881" w:rsidP="00620881">
      <w:pPr>
        <w:rPr>
          <w:rFonts w:eastAsia="Times New Roman" w:cs="Times New Roman"/>
          <w:lang w:eastAsia="en-GB"/>
        </w:rPr>
      </w:pPr>
    </w:p>
    <w:p w14:paraId="78F4F576" w14:textId="1C311886" w:rsidR="008B0922" w:rsidRPr="008B0922" w:rsidRDefault="008B0922" w:rsidP="00620881">
      <w:pPr>
        <w:rPr>
          <w:rFonts w:eastAsia="Times New Roman" w:cs="Times New Roman"/>
          <w:lang w:eastAsia="en-GB"/>
        </w:rPr>
      </w:pPr>
      <w:r w:rsidRPr="008B0922">
        <w:rPr>
          <w:rFonts w:eastAsia="Times New Roman" w:cs="Times New Roman"/>
          <w:lang w:eastAsia="en-GB"/>
        </w:rPr>
        <w:t>48. Li J, Ke Y, Huang M, Huang S, Liang Y. Inhibitory effects of B-cell lymphoma 2 on the vasculogenic mimicry of hypoxic human glioma cells. Experimental and Therapeutic Medicine. 2015;9:977–81.</w:t>
      </w:r>
    </w:p>
    <w:p w14:paraId="07EDFB37" w14:textId="77777777" w:rsidR="00620881" w:rsidRDefault="00620881" w:rsidP="00620881">
      <w:pPr>
        <w:rPr>
          <w:rFonts w:eastAsia="Times New Roman" w:cs="Times New Roman"/>
          <w:lang w:eastAsia="en-GB"/>
        </w:rPr>
      </w:pPr>
    </w:p>
    <w:p w14:paraId="6879AE92" w14:textId="1F4DD4EB" w:rsidR="008B0922" w:rsidRPr="008B0922" w:rsidRDefault="008B0922" w:rsidP="00620881">
      <w:pPr>
        <w:rPr>
          <w:rFonts w:eastAsia="Times New Roman" w:cs="Times New Roman"/>
          <w:lang w:eastAsia="en-GB"/>
        </w:rPr>
      </w:pPr>
      <w:r w:rsidRPr="008B0922">
        <w:rPr>
          <w:rFonts w:eastAsia="Times New Roman" w:cs="Times New Roman"/>
          <w:lang w:eastAsia="en-GB"/>
        </w:rPr>
        <w:t>49. Li X, Xue Y, Liu X, Zheng J, Shen S, Yang C, et al. ZRANB2/SNHG20/FOXK1 Axis regulates Vasculogenic mimicry formation in glioma. J Exp Clin Cancer Res. 2019;38:68.</w:t>
      </w:r>
    </w:p>
    <w:p w14:paraId="3D448A36" w14:textId="77777777" w:rsidR="00620881" w:rsidRDefault="00620881" w:rsidP="00620881">
      <w:pPr>
        <w:rPr>
          <w:rFonts w:eastAsia="Times New Roman" w:cs="Times New Roman"/>
          <w:lang w:eastAsia="en-GB"/>
        </w:rPr>
      </w:pPr>
    </w:p>
    <w:p w14:paraId="1F2AF6E0" w14:textId="4FCB172A" w:rsidR="008B0922" w:rsidRPr="008B0922" w:rsidRDefault="008B0922" w:rsidP="00620881">
      <w:pPr>
        <w:rPr>
          <w:rFonts w:eastAsia="Times New Roman" w:cs="Times New Roman"/>
          <w:lang w:eastAsia="en-GB"/>
        </w:rPr>
      </w:pPr>
      <w:r w:rsidRPr="008B0922">
        <w:rPr>
          <w:rFonts w:eastAsia="Times New Roman" w:cs="Times New Roman"/>
          <w:lang w:eastAsia="en-GB"/>
        </w:rPr>
        <w:t>50. Li X, Shi L, Li Y, Li Q, Duan X, Wang Y, et al. The enhanced treatment efficacy of invasive brain glioma by dual-targeted artemether plus paclitaxel micelles. Artificial Cells, Nanomedicine, and Biotechnology. 2020;48:983–96.</w:t>
      </w:r>
    </w:p>
    <w:p w14:paraId="39F86CBE" w14:textId="77777777" w:rsidR="00620881" w:rsidRDefault="00620881" w:rsidP="00620881">
      <w:pPr>
        <w:rPr>
          <w:rFonts w:eastAsia="Times New Roman" w:cs="Times New Roman"/>
          <w:lang w:eastAsia="en-GB"/>
        </w:rPr>
      </w:pPr>
    </w:p>
    <w:p w14:paraId="4E4DAF10" w14:textId="09771F4C"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51. Liang C, Shangguan J, Yang L, Guo S. Downregulation of astrocyte elevated gene</w:t>
      </w:r>
      <w:r w:rsidRPr="008B0922">
        <w:rPr>
          <w:rFonts w:eastAsia="Times New Roman" w:cs="Times New Roman"/>
          <w:lang w:eastAsia="en-GB"/>
        </w:rPr>
        <w:noBreakHyphen/>
        <w:t>1 expression inhibits the development of vasculogenic mimicry in gliomas. Exp Ther Med. 2020;21:1–1.</w:t>
      </w:r>
    </w:p>
    <w:p w14:paraId="1B3C84ED" w14:textId="77777777" w:rsidR="00620881" w:rsidRDefault="00620881" w:rsidP="00620881">
      <w:pPr>
        <w:rPr>
          <w:rFonts w:eastAsia="Times New Roman" w:cs="Times New Roman"/>
          <w:lang w:eastAsia="en-GB"/>
        </w:rPr>
      </w:pPr>
    </w:p>
    <w:p w14:paraId="1541E1CA" w14:textId="0A708F77" w:rsidR="008B0922" w:rsidRPr="008B0922" w:rsidRDefault="008B0922" w:rsidP="00620881">
      <w:pPr>
        <w:rPr>
          <w:rFonts w:eastAsia="Times New Roman" w:cs="Times New Roman"/>
          <w:lang w:eastAsia="en-GB"/>
        </w:rPr>
      </w:pPr>
      <w:r w:rsidRPr="008B0922">
        <w:rPr>
          <w:rFonts w:eastAsia="Times New Roman" w:cs="Times New Roman"/>
          <w:lang w:eastAsia="en-GB"/>
        </w:rPr>
        <w:t>52. Liang Y, Huang M, Li J, Sun X, Jiang X, Li L, et al. Curcumin inhibits vasculogenic mimicry through the downregulation of erythropoietin-producing hepatocellular carcinoma-A2, phosphoinositide 3-kinase and matrix metalloproteinase-2. Oncology Letters. 2014;8:1849–55.</w:t>
      </w:r>
    </w:p>
    <w:p w14:paraId="30862F8A" w14:textId="77777777" w:rsidR="00620881" w:rsidRDefault="00620881" w:rsidP="00620881">
      <w:pPr>
        <w:rPr>
          <w:rFonts w:eastAsia="Times New Roman" w:cs="Times New Roman"/>
          <w:lang w:eastAsia="en-GB"/>
        </w:rPr>
      </w:pPr>
    </w:p>
    <w:p w14:paraId="1B7FC838" w14:textId="7BC43084" w:rsidR="008B0922" w:rsidRPr="008B0922" w:rsidRDefault="008B0922" w:rsidP="00620881">
      <w:pPr>
        <w:rPr>
          <w:rFonts w:eastAsia="Times New Roman" w:cs="Times New Roman"/>
          <w:lang w:eastAsia="en-GB"/>
        </w:rPr>
      </w:pPr>
      <w:r w:rsidRPr="008B0922">
        <w:rPr>
          <w:rFonts w:eastAsia="Times New Roman" w:cs="Times New Roman"/>
          <w:lang w:eastAsia="en-GB"/>
        </w:rPr>
        <w:t>53. Ling G-Q, Liu Y-J, Ke Y-Q, Chen L, Jiang X-D, Jiang C-L, et al. All-trans retinoic acid impairs the vasculogenic mimicry formation ability of U87 stem-like cells through promoting differentiation. Molecular Medicine Reports. 2015;12:165–72.</w:t>
      </w:r>
    </w:p>
    <w:p w14:paraId="2AE29ADB" w14:textId="77777777" w:rsidR="00620881" w:rsidRDefault="00620881" w:rsidP="00620881">
      <w:pPr>
        <w:rPr>
          <w:rFonts w:eastAsia="Times New Roman" w:cs="Times New Roman"/>
          <w:lang w:eastAsia="en-GB"/>
        </w:rPr>
      </w:pPr>
    </w:p>
    <w:p w14:paraId="1030CAEA" w14:textId="26DA9714" w:rsidR="008B0922" w:rsidRPr="008B0922" w:rsidRDefault="008B0922" w:rsidP="00620881">
      <w:pPr>
        <w:rPr>
          <w:rFonts w:eastAsia="Times New Roman" w:cs="Times New Roman"/>
          <w:lang w:eastAsia="en-GB"/>
        </w:rPr>
      </w:pPr>
      <w:r w:rsidRPr="008B0922">
        <w:rPr>
          <w:rFonts w:eastAsia="Times New Roman" w:cs="Times New Roman"/>
          <w:lang w:eastAsia="en-GB"/>
        </w:rPr>
        <w:t>54. Ling G, Wang S, Song Z, Sun X, Liu Y, Jiang X, et al. Transforming growth factor-β is required for vasculogenic mimicry formation in glioma cell line U251MG. Cancer Biology &amp; Therapy. 2011;12:978–88.</w:t>
      </w:r>
    </w:p>
    <w:p w14:paraId="1D3F7FEC" w14:textId="77777777" w:rsidR="00620881" w:rsidRDefault="00620881" w:rsidP="00620881">
      <w:pPr>
        <w:rPr>
          <w:rFonts w:eastAsia="Times New Roman" w:cs="Times New Roman"/>
          <w:lang w:eastAsia="en-GB"/>
        </w:rPr>
      </w:pPr>
    </w:p>
    <w:p w14:paraId="3AE519D2" w14:textId="525B8D10" w:rsidR="008B0922" w:rsidRPr="008B0922" w:rsidRDefault="008B0922" w:rsidP="00620881">
      <w:pPr>
        <w:rPr>
          <w:rFonts w:eastAsia="Times New Roman" w:cs="Times New Roman"/>
          <w:lang w:eastAsia="en-GB"/>
        </w:rPr>
      </w:pPr>
      <w:r w:rsidRPr="008B0922">
        <w:rPr>
          <w:rFonts w:eastAsia="Times New Roman" w:cs="Times New Roman"/>
          <w:lang w:eastAsia="en-GB"/>
        </w:rPr>
        <w:t xml:space="preserve">55. Liu X, Wang J, Li S, Li L, Huang M, Zhang Y, et al. Histone deacetylase 3 expression correlates with vasculogenic mimicry through the phosphoinositide3‐kinase / ERK– </w:t>
      </w:r>
      <w:r w:rsidRPr="008B0922">
        <w:rPr>
          <w:rFonts w:eastAsia="Times New Roman" w:cs="Times New Roman"/>
          <w:smallCaps/>
          <w:lang w:eastAsia="en-GB"/>
        </w:rPr>
        <w:t>MMP</w:t>
      </w:r>
      <w:r w:rsidRPr="008B0922">
        <w:rPr>
          <w:rFonts w:eastAsia="Times New Roman" w:cs="Times New Roman"/>
          <w:lang w:eastAsia="en-GB"/>
        </w:rPr>
        <w:t xml:space="preserve"> –laminin5γ2 signaling pathway. Cancer Sci. 2015;106:857–66.</w:t>
      </w:r>
    </w:p>
    <w:p w14:paraId="3904B264" w14:textId="77777777" w:rsidR="00620881" w:rsidRDefault="00620881" w:rsidP="00620881">
      <w:pPr>
        <w:rPr>
          <w:rFonts w:eastAsia="Times New Roman" w:cs="Times New Roman"/>
          <w:lang w:eastAsia="en-GB"/>
        </w:rPr>
      </w:pPr>
    </w:p>
    <w:p w14:paraId="021C6A94" w14:textId="281B43CC" w:rsidR="008B0922" w:rsidRPr="008B0922" w:rsidRDefault="008B0922" w:rsidP="00620881">
      <w:pPr>
        <w:rPr>
          <w:rFonts w:eastAsia="Times New Roman" w:cs="Times New Roman"/>
          <w:lang w:eastAsia="en-GB"/>
        </w:rPr>
      </w:pPr>
      <w:r w:rsidRPr="008B0922">
        <w:rPr>
          <w:rFonts w:eastAsia="Times New Roman" w:cs="Times New Roman"/>
          <w:lang w:eastAsia="en-GB"/>
        </w:rPr>
        <w:t>56. Liu X, Zhang Q, Mu Y, Zhang X, Sai K, Pang JC-S, et al. Clinical significance of vasculogenic mimicry in human gliomas. J Neurooncol. 2011;105:173–9.</w:t>
      </w:r>
    </w:p>
    <w:p w14:paraId="1E029AD5" w14:textId="77777777" w:rsidR="00620881" w:rsidRDefault="00620881" w:rsidP="00620881">
      <w:pPr>
        <w:rPr>
          <w:rFonts w:eastAsia="Times New Roman" w:cs="Times New Roman"/>
          <w:lang w:eastAsia="en-GB"/>
        </w:rPr>
      </w:pPr>
    </w:p>
    <w:p w14:paraId="173168B7" w14:textId="043C7289" w:rsidR="008B0922" w:rsidRPr="008B0922" w:rsidRDefault="008B0922" w:rsidP="00620881">
      <w:pPr>
        <w:rPr>
          <w:rFonts w:eastAsia="Times New Roman" w:cs="Times New Roman"/>
          <w:lang w:eastAsia="en-GB"/>
        </w:rPr>
      </w:pPr>
      <w:r w:rsidRPr="008B0922">
        <w:rPr>
          <w:rFonts w:eastAsia="Times New Roman" w:cs="Times New Roman"/>
          <w:lang w:eastAsia="en-GB"/>
        </w:rPr>
        <w:t>57. Liu X, Wang X, Du W, Chen L, Wang G, Cui Y, et al. Suppressor of fused (Sufu) represses Gli1 transcription and nuclear accumulation, inhibits glioma cell proliferation, invasion and vasculogenic mimicry, improving glioma chemo-sensitivity and prognosis. Oncotarget. 2014;5:11681–94.</w:t>
      </w:r>
    </w:p>
    <w:p w14:paraId="7EAD4F88" w14:textId="77777777" w:rsidR="00620881" w:rsidRDefault="00620881" w:rsidP="00620881">
      <w:pPr>
        <w:rPr>
          <w:rFonts w:eastAsia="Times New Roman" w:cs="Times New Roman"/>
          <w:lang w:eastAsia="en-GB"/>
        </w:rPr>
      </w:pPr>
    </w:p>
    <w:p w14:paraId="5D8AE9C1" w14:textId="64FAA588" w:rsidR="008B0922" w:rsidRPr="008B0922" w:rsidRDefault="008B0922" w:rsidP="00620881">
      <w:pPr>
        <w:rPr>
          <w:rFonts w:eastAsia="Times New Roman" w:cs="Times New Roman"/>
          <w:lang w:eastAsia="en-GB"/>
        </w:rPr>
      </w:pPr>
      <w:r w:rsidRPr="008B0922">
        <w:rPr>
          <w:rFonts w:eastAsia="Times New Roman" w:cs="Times New Roman"/>
          <w:lang w:eastAsia="en-GB"/>
        </w:rPr>
        <w:t>58. Liu Y, Li F, Yang YT, Xu XD, Chen JS, Chen TL, et al. IGFBP2 promotes vasculogenic mimicry formation via regulating CD144 and MMP2 expression in glioma. Oncogene. 2019;38:1815–31.</w:t>
      </w:r>
    </w:p>
    <w:p w14:paraId="47049FEA" w14:textId="77777777" w:rsidR="00620881" w:rsidRDefault="00620881" w:rsidP="00620881">
      <w:pPr>
        <w:rPr>
          <w:rFonts w:eastAsia="Times New Roman" w:cs="Times New Roman"/>
          <w:lang w:eastAsia="en-GB"/>
        </w:rPr>
      </w:pPr>
    </w:p>
    <w:p w14:paraId="35368793" w14:textId="59D121A5" w:rsidR="008B0922" w:rsidRPr="008B0922" w:rsidRDefault="008B0922" w:rsidP="00620881">
      <w:pPr>
        <w:rPr>
          <w:rFonts w:eastAsia="Times New Roman" w:cs="Times New Roman"/>
          <w:lang w:eastAsia="en-GB"/>
        </w:rPr>
      </w:pPr>
      <w:r w:rsidRPr="008B0922">
        <w:rPr>
          <w:rFonts w:eastAsia="Times New Roman" w:cs="Times New Roman"/>
          <w:lang w:eastAsia="en-GB"/>
        </w:rPr>
        <w:t>59. Liu Z, Li Y, Zhao W, Ma Y, Yang X. Demonstration of vasculogenic mimicry in astrocytomas and effects of Endostar on U251 cells. Pathology - Research and Practice. 2011;207:645–51.</w:t>
      </w:r>
    </w:p>
    <w:p w14:paraId="68156FD1" w14:textId="77777777" w:rsidR="00620881" w:rsidRDefault="00620881" w:rsidP="00620881">
      <w:pPr>
        <w:rPr>
          <w:rFonts w:eastAsia="Times New Roman" w:cs="Times New Roman"/>
          <w:lang w:eastAsia="en-GB"/>
        </w:rPr>
      </w:pPr>
    </w:p>
    <w:p w14:paraId="07FBF2EA" w14:textId="1777C035" w:rsidR="008B0922" w:rsidRPr="008B0922" w:rsidRDefault="008B0922" w:rsidP="00620881">
      <w:pPr>
        <w:rPr>
          <w:rFonts w:eastAsia="Times New Roman" w:cs="Times New Roman"/>
          <w:lang w:eastAsia="en-GB"/>
        </w:rPr>
      </w:pPr>
      <w:r w:rsidRPr="008B0922">
        <w:rPr>
          <w:rFonts w:eastAsia="Times New Roman" w:cs="Times New Roman"/>
          <w:lang w:eastAsia="en-GB"/>
        </w:rPr>
        <w:t>60. Lu W-L, Ju R-J, Zeng F, Liu L, Mu L-M, Xie H-J, et al. Destruction of vasculogenic mimicry channels by targeting epirubicin plus celecoxib liposomes in treatment of brain glioma. IJN. 2016;:1131.</w:t>
      </w:r>
    </w:p>
    <w:p w14:paraId="6938EA84" w14:textId="77777777" w:rsidR="00620881" w:rsidRDefault="00620881" w:rsidP="00620881">
      <w:pPr>
        <w:rPr>
          <w:rFonts w:eastAsia="Times New Roman" w:cs="Times New Roman"/>
          <w:lang w:eastAsia="en-GB"/>
        </w:rPr>
      </w:pPr>
    </w:p>
    <w:p w14:paraId="67A2ACAF" w14:textId="196F9878" w:rsidR="008B0922" w:rsidRPr="008B0922" w:rsidRDefault="008B0922" w:rsidP="00620881">
      <w:pPr>
        <w:rPr>
          <w:rFonts w:eastAsia="Times New Roman" w:cs="Times New Roman"/>
          <w:lang w:eastAsia="en-GB"/>
        </w:rPr>
      </w:pPr>
      <w:r w:rsidRPr="008B0922">
        <w:rPr>
          <w:rFonts w:eastAsia="Times New Roman" w:cs="Times New Roman"/>
          <w:lang w:eastAsia="en-GB"/>
        </w:rPr>
        <w:t>61. Mao X -g., Xue X -y., Wang L, Zhang X, Yan M, Tu Y -y., et al. CDH5 is specifically activated in glioblastoma stemlike cells and contributes to vasculogenic mimicry induced by hypoxia. Neuro-Oncology. 2013;15:865–79.</w:t>
      </w:r>
    </w:p>
    <w:p w14:paraId="072F4AFB" w14:textId="77777777" w:rsidR="00620881" w:rsidRDefault="00620881" w:rsidP="00620881">
      <w:pPr>
        <w:rPr>
          <w:rFonts w:eastAsia="Times New Roman" w:cs="Times New Roman"/>
          <w:lang w:eastAsia="en-GB"/>
        </w:rPr>
      </w:pPr>
    </w:p>
    <w:p w14:paraId="66C79FD2" w14:textId="4789A943" w:rsidR="008B0922" w:rsidRPr="008B0922" w:rsidRDefault="008B0922" w:rsidP="00620881">
      <w:pPr>
        <w:rPr>
          <w:rFonts w:eastAsia="Times New Roman" w:cs="Times New Roman"/>
          <w:lang w:eastAsia="en-GB"/>
        </w:rPr>
      </w:pPr>
      <w:r w:rsidRPr="008B0922">
        <w:rPr>
          <w:rFonts w:eastAsia="Times New Roman" w:cs="Times New Roman"/>
          <w:lang w:eastAsia="en-GB"/>
        </w:rPr>
        <w:t>62. Mei X, Chen Y-S, Chen F-R, Xi S-Y, Chen Z-P. Glioblastoma stem cell differentiation into endothelial cells evidenced through live-cell imaging. Neuro-Oncology. 2017;19:1109–18.</w:t>
      </w:r>
    </w:p>
    <w:p w14:paraId="38E7E55E" w14:textId="77777777" w:rsidR="00620881" w:rsidRDefault="00620881" w:rsidP="00620881">
      <w:pPr>
        <w:rPr>
          <w:rFonts w:eastAsia="Times New Roman" w:cs="Times New Roman"/>
          <w:lang w:eastAsia="en-GB"/>
        </w:rPr>
      </w:pPr>
    </w:p>
    <w:p w14:paraId="134B2ADC" w14:textId="3C5C3848"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63. Mei X, Chen Y, Zhang Q, Chen F, Xi S, Long Y, et al. Association between glioblastoma cell‐derived vessels and poor prognosis of the patients. Cancer Communications. 2020;40:211–21.</w:t>
      </w:r>
    </w:p>
    <w:p w14:paraId="3034C01C" w14:textId="77777777" w:rsidR="00620881" w:rsidRDefault="00620881" w:rsidP="00620881">
      <w:pPr>
        <w:rPr>
          <w:rFonts w:eastAsia="Times New Roman" w:cs="Times New Roman"/>
          <w:lang w:eastAsia="en-GB"/>
        </w:rPr>
      </w:pPr>
    </w:p>
    <w:p w14:paraId="45B7FF28" w14:textId="33571E5E" w:rsidR="008B0922" w:rsidRPr="008B0922" w:rsidRDefault="008B0922" w:rsidP="00620881">
      <w:pPr>
        <w:rPr>
          <w:rFonts w:eastAsia="Times New Roman" w:cs="Times New Roman"/>
          <w:lang w:eastAsia="en-GB"/>
        </w:rPr>
      </w:pPr>
      <w:r w:rsidRPr="008B0922">
        <w:rPr>
          <w:rFonts w:eastAsia="Times New Roman" w:cs="Times New Roman"/>
          <w:lang w:eastAsia="en-GB"/>
        </w:rPr>
        <w:t>64. Pan Z, Zhu Q, You W, Shen C, Hu W, Chen X. Silencing of Mig-7 expression inhibits in-vitro invasiveness and vasculogenic mimicry of human glioma U87 Cells. NeuroReport. 2019;30:1135–42.</w:t>
      </w:r>
    </w:p>
    <w:p w14:paraId="01BE9173" w14:textId="77777777" w:rsidR="00620881" w:rsidRDefault="00620881" w:rsidP="00620881">
      <w:pPr>
        <w:rPr>
          <w:rFonts w:eastAsia="Times New Roman" w:cs="Times New Roman"/>
          <w:lang w:eastAsia="en-GB"/>
        </w:rPr>
      </w:pPr>
    </w:p>
    <w:p w14:paraId="3EC47514" w14:textId="72BAC258" w:rsidR="008B0922" w:rsidRPr="008B0922" w:rsidRDefault="008B0922" w:rsidP="00620881">
      <w:pPr>
        <w:rPr>
          <w:rFonts w:eastAsia="Times New Roman" w:cs="Times New Roman"/>
          <w:lang w:eastAsia="en-GB"/>
        </w:rPr>
      </w:pPr>
      <w:r w:rsidRPr="008B0922">
        <w:rPr>
          <w:rFonts w:eastAsia="Times New Roman" w:cs="Times New Roman"/>
          <w:lang w:eastAsia="en-GB"/>
        </w:rPr>
        <w:t>65. Pastorino O, Gentile MT, Mancini A, Del Gaudio N, Di Costanzo A, Bajetto A, et al. Histone Deacetylase Inhibitors Impair Vasculogenic Mimicry from Glioblastoma Cells. Cancers. 2019;11:747.</w:t>
      </w:r>
    </w:p>
    <w:p w14:paraId="243D0560" w14:textId="77777777" w:rsidR="00620881" w:rsidRDefault="00620881" w:rsidP="00620881">
      <w:pPr>
        <w:rPr>
          <w:rFonts w:eastAsia="Times New Roman" w:cs="Times New Roman"/>
          <w:lang w:eastAsia="en-GB"/>
        </w:rPr>
      </w:pPr>
    </w:p>
    <w:p w14:paraId="11CC480D" w14:textId="06DE966A" w:rsidR="008B0922" w:rsidRPr="008B0922" w:rsidRDefault="008B0922" w:rsidP="00620881">
      <w:pPr>
        <w:rPr>
          <w:rFonts w:eastAsia="Times New Roman" w:cs="Times New Roman"/>
          <w:lang w:eastAsia="en-GB"/>
        </w:rPr>
      </w:pPr>
      <w:r w:rsidRPr="008B0922">
        <w:rPr>
          <w:rFonts w:eastAsia="Times New Roman" w:cs="Times New Roman"/>
          <w:lang w:eastAsia="en-GB"/>
        </w:rPr>
        <w:t>66. Porcù E, Maule F, Boso D, Rampazzo E, Barbieri V, Zuccolotto G, et al. BMP9 counteracts the tumorigenic and pro-angiogenic potential of glioblastoma. Cell Death Differ. 2018;25:1808–22.</w:t>
      </w:r>
    </w:p>
    <w:p w14:paraId="3A5DBD61" w14:textId="77777777" w:rsidR="00620881" w:rsidRDefault="00620881" w:rsidP="00620881">
      <w:pPr>
        <w:rPr>
          <w:rFonts w:eastAsia="Times New Roman" w:cs="Times New Roman"/>
          <w:lang w:eastAsia="en-GB"/>
        </w:rPr>
      </w:pPr>
    </w:p>
    <w:p w14:paraId="64F4CEA5" w14:textId="54040C6E" w:rsidR="008B0922" w:rsidRPr="008B0922" w:rsidRDefault="008B0922" w:rsidP="00620881">
      <w:pPr>
        <w:rPr>
          <w:rFonts w:eastAsia="Times New Roman" w:cs="Times New Roman"/>
          <w:lang w:eastAsia="en-GB"/>
        </w:rPr>
      </w:pPr>
      <w:r w:rsidRPr="008B0922">
        <w:rPr>
          <w:rFonts w:eastAsia="Times New Roman" w:cs="Times New Roman"/>
          <w:lang w:eastAsia="en-GB"/>
        </w:rPr>
        <w:t>67. Qiu X, Chen L, Wang C, Lin Z, Chen B, You N, et al. The Vascular Notch Ligands Delta-Like Ligand 4 (DLL4) and Jagged1 (JAG1) Have Opposing Correlations with Microvascularization but a Uniform Prognostic Effect in Primary Glioblastoma: A Preliminary Study. World Neurosurgery. 2016;88:447–58.</w:t>
      </w:r>
    </w:p>
    <w:p w14:paraId="0C19F802" w14:textId="77777777" w:rsidR="00620881" w:rsidRDefault="00620881" w:rsidP="00620881">
      <w:pPr>
        <w:rPr>
          <w:rFonts w:eastAsia="Times New Roman" w:cs="Times New Roman"/>
          <w:lang w:eastAsia="en-GB"/>
        </w:rPr>
      </w:pPr>
    </w:p>
    <w:p w14:paraId="1EA88B6D" w14:textId="3936F320" w:rsidR="008B0922" w:rsidRPr="008B0922" w:rsidRDefault="008B0922" w:rsidP="00620881">
      <w:pPr>
        <w:rPr>
          <w:rFonts w:eastAsia="Times New Roman" w:cs="Times New Roman"/>
          <w:lang w:eastAsia="en-GB"/>
        </w:rPr>
      </w:pPr>
      <w:r w:rsidRPr="008B0922">
        <w:rPr>
          <w:rFonts w:eastAsia="Times New Roman" w:cs="Times New Roman"/>
          <w:lang w:eastAsia="en-GB"/>
        </w:rPr>
        <w:t>68. Qu M, Yu J, Liu H, Ren Y, Ma C, Bu X, et al. The Candidate Tumor Suppressor Gene SLC8A2 Inhibits Invasion, Angiogenesis and Growth of Glioblastoma. Mol Cells. 2017;40:761–72.</w:t>
      </w:r>
    </w:p>
    <w:p w14:paraId="0FE7C479" w14:textId="77777777" w:rsidR="00620881" w:rsidRDefault="00620881" w:rsidP="00620881">
      <w:pPr>
        <w:rPr>
          <w:rFonts w:eastAsia="Times New Roman" w:cs="Times New Roman"/>
          <w:lang w:eastAsia="en-GB"/>
        </w:rPr>
      </w:pPr>
    </w:p>
    <w:p w14:paraId="42F99543" w14:textId="5B4C0EFC" w:rsidR="008B0922" w:rsidRPr="008B0922" w:rsidRDefault="008B0922" w:rsidP="00620881">
      <w:pPr>
        <w:rPr>
          <w:rFonts w:eastAsia="Times New Roman" w:cs="Times New Roman"/>
          <w:lang w:eastAsia="en-GB"/>
        </w:rPr>
      </w:pPr>
      <w:r w:rsidRPr="008B0922">
        <w:rPr>
          <w:rFonts w:eastAsia="Times New Roman" w:cs="Times New Roman"/>
          <w:lang w:eastAsia="en-GB"/>
        </w:rPr>
        <w:t>69. Qu Y, Zhang L, Rong Z, He T, Zhang S. Number of glioma polyploid giant cancer cells (PGCCs) associated with vasculogenic mimicry formation and tumor grade in human glioma. J Exp Clin Cancer Res. 2013;32:75.</w:t>
      </w:r>
    </w:p>
    <w:p w14:paraId="5EC3CBAD" w14:textId="77777777" w:rsidR="00620881" w:rsidRDefault="00620881" w:rsidP="00620881">
      <w:pPr>
        <w:rPr>
          <w:rFonts w:eastAsia="Times New Roman" w:cs="Times New Roman"/>
          <w:lang w:eastAsia="en-GB"/>
        </w:rPr>
      </w:pPr>
    </w:p>
    <w:p w14:paraId="7BDFFBCF" w14:textId="49691126" w:rsidR="008B0922" w:rsidRPr="008B0922" w:rsidRDefault="008B0922" w:rsidP="00620881">
      <w:pPr>
        <w:rPr>
          <w:rFonts w:eastAsia="Times New Roman" w:cs="Times New Roman"/>
          <w:lang w:eastAsia="en-GB"/>
        </w:rPr>
      </w:pPr>
      <w:r w:rsidRPr="008B0922">
        <w:rPr>
          <w:rFonts w:eastAsia="Times New Roman" w:cs="Times New Roman"/>
          <w:lang w:eastAsia="en-GB"/>
        </w:rPr>
        <w:t>70. Ricci-Vitiani L, Pallini R, Biffoni M, Todaro M, Invernici G, Cenci T, et al. Tumour vascularization via endothelial differentiation of glioblastoma stem-like cells. Nature. 2010;468:824–8.</w:t>
      </w:r>
    </w:p>
    <w:p w14:paraId="22CA67A8" w14:textId="77777777" w:rsidR="00620881" w:rsidRDefault="00620881" w:rsidP="00620881">
      <w:pPr>
        <w:rPr>
          <w:rFonts w:eastAsia="Times New Roman" w:cs="Times New Roman"/>
          <w:lang w:eastAsia="en-GB"/>
        </w:rPr>
      </w:pPr>
    </w:p>
    <w:p w14:paraId="5ACC378C" w14:textId="186982C4" w:rsidR="008B0922" w:rsidRPr="008B0922" w:rsidRDefault="008B0922" w:rsidP="00620881">
      <w:pPr>
        <w:rPr>
          <w:rFonts w:eastAsia="Times New Roman" w:cs="Times New Roman"/>
          <w:lang w:eastAsia="en-GB"/>
        </w:rPr>
      </w:pPr>
      <w:r w:rsidRPr="008B0922">
        <w:rPr>
          <w:rFonts w:eastAsia="Times New Roman" w:cs="Times New Roman"/>
          <w:lang w:eastAsia="en-GB"/>
        </w:rPr>
        <w:t>71. Rocha R, Torres Á, Ojeda K, Uribe D, Rocha D, Erices J, et al. The Adenosine A3 Receptor Regulates Differentiation of Glioblastoma Stem-Like Cells to Endothelial Cells under Hypoxia. IJMS. 2018;19:1228.</w:t>
      </w:r>
    </w:p>
    <w:p w14:paraId="301E2022" w14:textId="77777777" w:rsidR="00620881" w:rsidRDefault="00620881" w:rsidP="00620881">
      <w:pPr>
        <w:rPr>
          <w:rFonts w:eastAsia="Times New Roman" w:cs="Times New Roman"/>
          <w:lang w:eastAsia="en-GB"/>
        </w:rPr>
      </w:pPr>
    </w:p>
    <w:p w14:paraId="677BDFBB" w14:textId="49F75253" w:rsidR="008B0922" w:rsidRPr="008B0922" w:rsidRDefault="008B0922" w:rsidP="00620881">
      <w:pPr>
        <w:rPr>
          <w:rFonts w:eastAsia="Times New Roman" w:cs="Times New Roman"/>
          <w:lang w:eastAsia="en-GB"/>
        </w:rPr>
      </w:pPr>
      <w:r w:rsidRPr="008B0922">
        <w:rPr>
          <w:rFonts w:eastAsia="Times New Roman" w:cs="Times New Roman"/>
          <w:lang w:eastAsia="en-GB"/>
        </w:rPr>
        <w:t>72. Rong X, Huang B, Qiu S, Li X, He L, Peng Y. Tumor-associated macrophages induce vasculogenic mimicry of glioblastoma multiforme through cyclooxygenase-2 activation. Oncotarget. 2016;7:83976–86.</w:t>
      </w:r>
    </w:p>
    <w:p w14:paraId="7B45C796" w14:textId="77777777" w:rsidR="00620881" w:rsidRDefault="00620881" w:rsidP="00620881">
      <w:pPr>
        <w:rPr>
          <w:rFonts w:eastAsia="Times New Roman" w:cs="Times New Roman"/>
          <w:lang w:eastAsia="en-GB"/>
        </w:rPr>
      </w:pPr>
    </w:p>
    <w:p w14:paraId="1642FC07" w14:textId="0EC373FF" w:rsidR="008B0922" w:rsidRPr="008B0922" w:rsidRDefault="008B0922" w:rsidP="00620881">
      <w:pPr>
        <w:rPr>
          <w:rFonts w:eastAsia="Times New Roman" w:cs="Times New Roman"/>
          <w:lang w:eastAsia="en-GB"/>
        </w:rPr>
      </w:pPr>
      <w:r w:rsidRPr="008B0922">
        <w:rPr>
          <w:rFonts w:eastAsia="Times New Roman" w:cs="Times New Roman"/>
          <w:lang w:eastAsia="en-GB"/>
        </w:rPr>
        <w:t>73. Ruan H, Chai Z, Shen Q, Chen X, Su B, Xie C, et al. A novel peptide ligand RAP12 of LRP1 for glioma targeted drug delivery. Journal of Controlled Release. 2018;279:306–15.</w:t>
      </w:r>
    </w:p>
    <w:p w14:paraId="03761CFF" w14:textId="77777777" w:rsidR="00620881" w:rsidRDefault="00620881" w:rsidP="00620881">
      <w:pPr>
        <w:rPr>
          <w:rFonts w:eastAsia="Times New Roman" w:cs="Times New Roman"/>
          <w:lang w:eastAsia="en-GB"/>
        </w:rPr>
      </w:pPr>
    </w:p>
    <w:p w14:paraId="22CB4C05" w14:textId="3F06D069" w:rsidR="008B0922" w:rsidRPr="008B0922" w:rsidRDefault="008B0922" w:rsidP="00620881">
      <w:pPr>
        <w:rPr>
          <w:rFonts w:eastAsia="Times New Roman" w:cs="Times New Roman"/>
          <w:lang w:eastAsia="en-GB"/>
        </w:rPr>
      </w:pPr>
      <w:r w:rsidRPr="008B0922">
        <w:rPr>
          <w:rFonts w:eastAsia="Times New Roman" w:cs="Times New Roman"/>
          <w:lang w:eastAsia="en-GB"/>
        </w:rPr>
        <w:t>74. Schmitt F, Kasparkova J, Brabec V, Begemann G, Schobert R, Biersack B. New (arene)ruthenium(II) complexes of 4</w:t>
      </w:r>
      <w:r w:rsidRPr="008B0922">
        <w:rPr>
          <w:rFonts w:eastAsia="Times New Roman" w:cs="Times New Roman"/>
          <w:lang w:eastAsia="en-GB"/>
        </w:rPr>
        <w:noBreakHyphen/>
        <w:t>aryl</w:t>
      </w:r>
      <w:r w:rsidRPr="008B0922">
        <w:rPr>
          <w:rFonts w:eastAsia="Times New Roman" w:cs="Times New Roman"/>
          <w:lang w:eastAsia="en-GB"/>
        </w:rPr>
        <w:noBreakHyphen/>
        <w:t>4H</w:t>
      </w:r>
      <w:r w:rsidRPr="008B0922">
        <w:rPr>
          <w:rFonts w:eastAsia="Times New Roman" w:cs="Times New Roman"/>
          <w:lang w:eastAsia="en-GB"/>
        </w:rPr>
        <w:noBreakHyphen/>
        <w:t>naphthopyrans with anticancer and anti-vascular activities. Journal of Inorganic Biochemistry. 2018;184:69–78.</w:t>
      </w:r>
    </w:p>
    <w:p w14:paraId="59A5C8DA" w14:textId="77777777" w:rsidR="00620881" w:rsidRDefault="00620881" w:rsidP="00620881">
      <w:pPr>
        <w:rPr>
          <w:rFonts w:eastAsia="Times New Roman" w:cs="Times New Roman"/>
          <w:lang w:eastAsia="en-GB"/>
        </w:rPr>
      </w:pPr>
    </w:p>
    <w:p w14:paraId="6C302D7C" w14:textId="654315BC"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75. Scully S, Francescone R, Faibish M, Bentley B, Taylor SL, Oh D, et al. Transdifferentiation of Glioblastoma Stem-Like Cells into Mural Cells Drives Vasculogenic Mimicry in Glioblastomas. Journal of Neuroscience. 2012;32:12950–60.</w:t>
      </w:r>
    </w:p>
    <w:p w14:paraId="3F2CC127" w14:textId="77777777" w:rsidR="00620881" w:rsidRDefault="00620881" w:rsidP="00620881">
      <w:pPr>
        <w:rPr>
          <w:rFonts w:eastAsia="Times New Roman" w:cs="Times New Roman"/>
          <w:lang w:eastAsia="en-GB"/>
        </w:rPr>
      </w:pPr>
    </w:p>
    <w:p w14:paraId="0F4DEDCE" w14:textId="48174131" w:rsidR="008B0922" w:rsidRPr="008B0922" w:rsidRDefault="008B0922" w:rsidP="00620881">
      <w:pPr>
        <w:rPr>
          <w:rFonts w:eastAsia="Times New Roman" w:cs="Times New Roman"/>
          <w:lang w:eastAsia="en-GB"/>
        </w:rPr>
      </w:pPr>
      <w:r w:rsidRPr="008B0922">
        <w:rPr>
          <w:rFonts w:eastAsia="Times New Roman" w:cs="Times New Roman"/>
          <w:lang w:eastAsia="en-GB"/>
        </w:rPr>
        <w:t>76. Serrano-Garrido O, Peris-Torres C, Redondo-García S, Asenjo HG, Plaza-Calonge M del C, Fernandez-Luna JL, et al. ADAMTS1 Supports Endothelial Plasticity of Glioblastoma Cells with Relevance for Glioma Progression. Biomolecules. 2020;11:44.</w:t>
      </w:r>
    </w:p>
    <w:p w14:paraId="5B6B6B52" w14:textId="77777777" w:rsidR="00620881" w:rsidRDefault="00620881" w:rsidP="00620881">
      <w:pPr>
        <w:rPr>
          <w:rFonts w:eastAsia="Times New Roman" w:cs="Times New Roman"/>
          <w:lang w:eastAsia="en-GB"/>
        </w:rPr>
      </w:pPr>
    </w:p>
    <w:p w14:paraId="3BA89FC6" w14:textId="32FAD288" w:rsidR="008B0922" w:rsidRPr="008B0922" w:rsidRDefault="008B0922" w:rsidP="00620881">
      <w:pPr>
        <w:rPr>
          <w:rFonts w:eastAsia="Times New Roman" w:cs="Times New Roman"/>
          <w:lang w:eastAsia="en-GB"/>
        </w:rPr>
      </w:pPr>
      <w:r w:rsidRPr="008B0922">
        <w:rPr>
          <w:rFonts w:eastAsia="Times New Roman" w:cs="Times New Roman"/>
          <w:lang w:eastAsia="en-GB"/>
        </w:rPr>
        <w:t>77. Shaifer CA, Huang J, Lin PC. Glioblastoma cells incorporate into tumor vasculature and contribute to vascular radioresistance. Int J Cancer. 2010;127:2063–75.</w:t>
      </w:r>
    </w:p>
    <w:p w14:paraId="1875902C" w14:textId="77777777" w:rsidR="00620881" w:rsidRDefault="00620881" w:rsidP="00620881">
      <w:pPr>
        <w:rPr>
          <w:rFonts w:eastAsia="Times New Roman" w:cs="Times New Roman"/>
          <w:lang w:eastAsia="en-GB"/>
        </w:rPr>
      </w:pPr>
    </w:p>
    <w:p w14:paraId="4F0641A6" w14:textId="4301004E" w:rsidR="008B0922" w:rsidRPr="008B0922" w:rsidRDefault="008B0922" w:rsidP="00620881">
      <w:pPr>
        <w:rPr>
          <w:rFonts w:eastAsia="Times New Roman" w:cs="Times New Roman"/>
          <w:lang w:eastAsia="en-GB"/>
        </w:rPr>
      </w:pPr>
      <w:r w:rsidRPr="008B0922">
        <w:rPr>
          <w:rFonts w:eastAsia="Times New Roman" w:cs="Times New Roman"/>
          <w:lang w:eastAsia="en-GB"/>
        </w:rPr>
        <w:t>78. Sharma I, Singh A, Siraj F, Saxena S. IL-8/CXCR1/2 signalling promotes tumor cell proliferation, invasion and vascular mimicry in glioblastoma. J Biomed Sci. 2018;25:62.</w:t>
      </w:r>
    </w:p>
    <w:p w14:paraId="3FB55A76" w14:textId="77777777" w:rsidR="00620881" w:rsidRDefault="00620881" w:rsidP="00620881">
      <w:pPr>
        <w:rPr>
          <w:rFonts w:eastAsia="Times New Roman" w:cs="Times New Roman"/>
          <w:lang w:eastAsia="en-GB"/>
        </w:rPr>
      </w:pPr>
    </w:p>
    <w:p w14:paraId="3E116B86" w14:textId="7128A7AC" w:rsidR="008B0922" w:rsidRPr="008B0922" w:rsidRDefault="008B0922" w:rsidP="00620881">
      <w:pPr>
        <w:rPr>
          <w:rFonts w:eastAsia="Times New Roman" w:cs="Times New Roman"/>
          <w:lang w:eastAsia="en-GB"/>
        </w:rPr>
      </w:pPr>
      <w:r w:rsidRPr="008B0922">
        <w:rPr>
          <w:rFonts w:eastAsia="Times New Roman" w:cs="Times New Roman"/>
          <w:lang w:eastAsia="en-GB"/>
        </w:rPr>
        <w:t>79. Smith SJ, Ward JH, Tan C, Grundy RG, Rahman R. dimensional culture identifies a role for VEGF and FGFR in a. :15.</w:t>
      </w:r>
    </w:p>
    <w:p w14:paraId="094865D5" w14:textId="77777777" w:rsidR="00620881" w:rsidRDefault="00620881" w:rsidP="00620881">
      <w:pPr>
        <w:rPr>
          <w:rFonts w:eastAsia="Times New Roman" w:cs="Times New Roman"/>
          <w:lang w:eastAsia="en-GB"/>
        </w:rPr>
      </w:pPr>
    </w:p>
    <w:p w14:paraId="3D56D4F0" w14:textId="2B5C26C7" w:rsidR="008B0922" w:rsidRPr="008B0922" w:rsidRDefault="008B0922" w:rsidP="00620881">
      <w:pPr>
        <w:rPr>
          <w:rFonts w:eastAsia="Times New Roman" w:cs="Times New Roman"/>
          <w:lang w:eastAsia="en-GB"/>
        </w:rPr>
      </w:pPr>
      <w:r w:rsidRPr="008B0922">
        <w:rPr>
          <w:rFonts w:eastAsia="Times New Roman" w:cs="Times New Roman"/>
          <w:lang w:eastAsia="en-GB"/>
        </w:rPr>
        <w:t>80. Soda Y, Marumoto T, Friedmann-Morvinski D, Soda M, Liu F, Michiue H, et al. Transdifferentiation of glioblastoma cells into vascular endothelial cells. Proc Natl Acad Sci USA. 2011;108:4274–80.</w:t>
      </w:r>
    </w:p>
    <w:p w14:paraId="2EBB7333" w14:textId="77777777" w:rsidR="00620881" w:rsidRDefault="00620881" w:rsidP="00620881">
      <w:pPr>
        <w:rPr>
          <w:rFonts w:eastAsia="Times New Roman" w:cs="Times New Roman"/>
          <w:lang w:eastAsia="en-GB"/>
        </w:rPr>
      </w:pPr>
    </w:p>
    <w:p w14:paraId="4733CC2F" w14:textId="39773F12" w:rsidR="008B0922" w:rsidRPr="008B0922" w:rsidRDefault="008B0922" w:rsidP="00620881">
      <w:pPr>
        <w:rPr>
          <w:rFonts w:eastAsia="Times New Roman" w:cs="Times New Roman"/>
          <w:lang w:eastAsia="en-GB"/>
        </w:rPr>
      </w:pPr>
      <w:r w:rsidRPr="008B0922">
        <w:rPr>
          <w:rFonts w:eastAsia="Times New Roman" w:cs="Times New Roman"/>
          <w:lang w:eastAsia="en-GB"/>
        </w:rPr>
        <w:t>81. Song Y, Mu L, Han X, Li Q, Dong B, Li H, et al. MicroRNA-9 inhibits vasculogenic mimicry of glioma cell lines by suppressing Stathmin expression. J Neurooncol. 2013;115:381–90.</w:t>
      </w:r>
    </w:p>
    <w:p w14:paraId="5E9FB575" w14:textId="77777777" w:rsidR="00620881" w:rsidRDefault="00620881" w:rsidP="00620881">
      <w:pPr>
        <w:rPr>
          <w:rFonts w:eastAsia="Times New Roman" w:cs="Times New Roman"/>
          <w:lang w:eastAsia="en-GB"/>
        </w:rPr>
      </w:pPr>
    </w:p>
    <w:p w14:paraId="292D0E7A" w14:textId="683F4750" w:rsidR="008B0922" w:rsidRPr="008B0922" w:rsidRDefault="008B0922" w:rsidP="00620881">
      <w:pPr>
        <w:rPr>
          <w:rFonts w:eastAsia="Times New Roman" w:cs="Times New Roman"/>
          <w:lang w:eastAsia="en-GB"/>
        </w:rPr>
      </w:pPr>
      <w:r w:rsidRPr="008B0922">
        <w:rPr>
          <w:rFonts w:eastAsia="Times New Roman" w:cs="Times New Roman"/>
          <w:lang w:eastAsia="en-GB"/>
        </w:rPr>
        <w:t>82. Song Y, Mu L, Han X, Liu X, Fu S. siRNA targeting stathmin inhibits invasion and enhances chemotherapy sensitivity of stem cells derived from glioma cell lines. ABBS. 2014;46:1034–40.</w:t>
      </w:r>
    </w:p>
    <w:p w14:paraId="37D52BB5" w14:textId="77777777" w:rsidR="00620881" w:rsidRDefault="00620881" w:rsidP="00620881">
      <w:pPr>
        <w:rPr>
          <w:rFonts w:eastAsia="Times New Roman" w:cs="Times New Roman"/>
          <w:lang w:eastAsia="en-GB"/>
        </w:rPr>
      </w:pPr>
    </w:p>
    <w:p w14:paraId="40912B46" w14:textId="30012AD6" w:rsidR="008B0922" w:rsidRPr="008B0922" w:rsidRDefault="008B0922" w:rsidP="00620881">
      <w:pPr>
        <w:rPr>
          <w:rFonts w:eastAsia="Times New Roman" w:cs="Times New Roman"/>
          <w:lang w:eastAsia="en-GB"/>
        </w:rPr>
      </w:pPr>
      <w:r w:rsidRPr="008B0922">
        <w:rPr>
          <w:rFonts w:eastAsia="Times New Roman" w:cs="Times New Roman"/>
          <w:lang w:eastAsia="en-GB"/>
        </w:rPr>
        <w:t>83. Sun Q, Mu L, Qiao W, Li H, Tang J, Wang C, et al. Inhibition of SHP-2 promotes radiosensitivity in glioma. Molecular Medicine Reports. 2015;12:3563–8.</w:t>
      </w:r>
    </w:p>
    <w:p w14:paraId="35270099" w14:textId="77777777" w:rsidR="00620881" w:rsidRDefault="00620881" w:rsidP="00620881">
      <w:pPr>
        <w:rPr>
          <w:rFonts w:eastAsia="Times New Roman" w:cs="Times New Roman"/>
          <w:lang w:eastAsia="en-GB"/>
        </w:rPr>
      </w:pPr>
    </w:p>
    <w:p w14:paraId="1C35E4D0" w14:textId="07FAA20A" w:rsidR="008B0922" w:rsidRPr="008B0922" w:rsidRDefault="008B0922" w:rsidP="00620881">
      <w:pPr>
        <w:rPr>
          <w:rFonts w:eastAsia="Times New Roman" w:cs="Times New Roman"/>
          <w:lang w:eastAsia="en-GB"/>
        </w:rPr>
      </w:pPr>
      <w:r w:rsidRPr="008B0922">
        <w:rPr>
          <w:rFonts w:eastAsia="Times New Roman" w:cs="Times New Roman"/>
          <w:lang w:eastAsia="en-GB"/>
        </w:rPr>
        <w:t>84. Tian Y, Huang Y, Gao P, Chen T. Nucleus-targeted DNA tetrahedron as a nanocarrier of metal complexes for enhanced glioma therapy. Chem Commun. 2018;54:9394–7.</w:t>
      </w:r>
    </w:p>
    <w:p w14:paraId="4A20701E" w14:textId="77777777" w:rsidR="00620881" w:rsidRDefault="00620881" w:rsidP="00620881">
      <w:pPr>
        <w:rPr>
          <w:rFonts w:eastAsia="Times New Roman" w:cs="Times New Roman"/>
          <w:lang w:eastAsia="en-GB"/>
        </w:rPr>
      </w:pPr>
    </w:p>
    <w:p w14:paraId="5A97C4DF" w14:textId="344EB271" w:rsidR="008B0922" w:rsidRPr="008B0922" w:rsidRDefault="008B0922" w:rsidP="00620881">
      <w:pPr>
        <w:rPr>
          <w:rFonts w:eastAsia="Times New Roman" w:cs="Times New Roman"/>
          <w:lang w:eastAsia="en-GB"/>
        </w:rPr>
      </w:pPr>
      <w:r w:rsidRPr="008B0922">
        <w:rPr>
          <w:rFonts w:eastAsia="Times New Roman" w:cs="Times New Roman"/>
          <w:lang w:eastAsia="en-GB"/>
        </w:rPr>
        <w:t>85. Trisciuoglio D, Tupone MG, Desideri M, Di Martile M, Gabellini C, Buglioni S, et al. BCL-XL overexpression promotes tumor progression-associated properties. Cell Death Dis. 2017;8:3216.</w:t>
      </w:r>
    </w:p>
    <w:p w14:paraId="3A0FC7F0" w14:textId="77777777" w:rsidR="00620881" w:rsidRDefault="00620881" w:rsidP="00620881">
      <w:pPr>
        <w:rPr>
          <w:rFonts w:eastAsia="Times New Roman" w:cs="Times New Roman"/>
          <w:lang w:eastAsia="en-GB"/>
        </w:rPr>
      </w:pPr>
    </w:p>
    <w:p w14:paraId="0B687987" w14:textId="597A0B49" w:rsidR="008B0922" w:rsidRPr="008B0922" w:rsidRDefault="008B0922" w:rsidP="00620881">
      <w:pPr>
        <w:rPr>
          <w:rFonts w:eastAsia="Times New Roman" w:cs="Times New Roman"/>
          <w:lang w:eastAsia="en-GB"/>
        </w:rPr>
      </w:pPr>
      <w:r w:rsidRPr="008B0922">
        <w:rPr>
          <w:rFonts w:eastAsia="Times New Roman" w:cs="Times New Roman"/>
          <w:lang w:eastAsia="en-GB"/>
        </w:rPr>
        <w:t>86. Wang D, Ruan X, Liu X, Xue Y, Shao L, Yang C, et al. SUMOylation of PUM2 promotes the vasculogenic mimicry of glioma cells via regulating CEBPD. Clinical and Translational Medicine. 2020;10.</w:t>
      </w:r>
    </w:p>
    <w:p w14:paraId="6C4CB62F" w14:textId="77777777" w:rsidR="00620881" w:rsidRDefault="00620881" w:rsidP="00620881">
      <w:pPr>
        <w:rPr>
          <w:rFonts w:eastAsia="Times New Roman" w:cs="Times New Roman"/>
          <w:lang w:eastAsia="en-GB"/>
        </w:rPr>
      </w:pPr>
    </w:p>
    <w:p w14:paraId="420AF3B4" w14:textId="0A76028E" w:rsidR="008B0922" w:rsidRPr="008B0922" w:rsidRDefault="008B0922" w:rsidP="00620881">
      <w:pPr>
        <w:rPr>
          <w:rFonts w:eastAsia="Times New Roman" w:cs="Times New Roman"/>
          <w:lang w:eastAsia="en-GB"/>
        </w:rPr>
      </w:pPr>
      <w:r w:rsidRPr="008B0922">
        <w:rPr>
          <w:rFonts w:eastAsia="Times New Roman" w:cs="Times New Roman"/>
          <w:lang w:eastAsia="en-GB"/>
        </w:rPr>
        <w:t>87. Wang H, Fu J, Xu D, Xu W, Wang S, Zhang L, et al. Downregulation of Pygopus 2 inhibits vascular mimicry in glioma U251 cells by suppressing the canonical Wnt signaling pathway. Oncology Letters. 2016;11:678–84.</w:t>
      </w:r>
    </w:p>
    <w:p w14:paraId="5CCBBADF" w14:textId="77777777" w:rsidR="00620881" w:rsidRDefault="00620881" w:rsidP="00620881">
      <w:pPr>
        <w:rPr>
          <w:rFonts w:eastAsia="Times New Roman" w:cs="Times New Roman"/>
          <w:lang w:eastAsia="en-GB"/>
        </w:rPr>
      </w:pPr>
    </w:p>
    <w:p w14:paraId="39341B0E" w14:textId="55F6168B" w:rsidR="008B0922" w:rsidRPr="008B0922" w:rsidRDefault="008B0922" w:rsidP="00620881">
      <w:pPr>
        <w:rPr>
          <w:rFonts w:eastAsia="Times New Roman" w:cs="Times New Roman"/>
          <w:lang w:eastAsia="en-GB"/>
        </w:rPr>
      </w:pPr>
      <w:r w:rsidRPr="008B0922">
        <w:rPr>
          <w:rFonts w:eastAsia="Times New Roman" w:cs="Times New Roman"/>
          <w:lang w:eastAsia="en-GB"/>
        </w:rPr>
        <w:t>88. Wang M, Yang C, Liu X, Zheng J, Xue Y, Ruan X, et al. An upstream open reading frame regulates vasculogenic mimicry of glioma via ZNRD1‐AS1/miR‐499a‐5p/ELF1/EMI1 pathway. J Cellular Molecular Medi. 2020;24:6120–36.</w:t>
      </w:r>
    </w:p>
    <w:p w14:paraId="6380992F" w14:textId="77777777" w:rsidR="00620881" w:rsidRDefault="00620881" w:rsidP="00620881">
      <w:pPr>
        <w:rPr>
          <w:rFonts w:eastAsia="Times New Roman" w:cs="Times New Roman"/>
          <w:lang w:eastAsia="en-GB"/>
        </w:rPr>
      </w:pPr>
    </w:p>
    <w:p w14:paraId="1EFEB9AF" w14:textId="0ECCD7D4" w:rsidR="008B0922" w:rsidRPr="008B0922" w:rsidRDefault="008B0922" w:rsidP="00620881">
      <w:pPr>
        <w:rPr>
          <w:rFonts w:eastAsia="Times New Roman" w:cs="Times New Roman"/>
          <w:lang w:eastAsia="en-GB"/>
        </w:rPr>
      </w:pPr>
      <w:r w:rsidRPr="008B0922">
        <w:rPr>
          <w:rFonts w:eastAsia="Times New Roman" w:cs="Times New Roman"/>
          <w:lang w:eastAsia="en-GB"/>
        </w:rPr>
        <w:t>89. Wang R, Chadalavada K, Wilshire J, Kowalik U, Hovinga KE, Geber A, et al. Glioblastoma stem-like cells give rise to tumour endothelium. Nature. 2010;468:829–33.</w:t>
      </w:r>
    </w:p>
    <w:p w14:paraId="2095D07F" w14:textId="77777777" w:rsidR="00620881" w:rsidRDefault="00620881" w:rsidP="00620881">
      <w:pPr>
        <w:rPr>
          <w:rFonts w:eastAsia="Times New Roman" w:cs="Times New Roman"/>
          <w:lang w:eastAsia="en-GB"/>
        </w:rPr>
      </w:pPr>
    </w:p>
    <w:p w14:paraId="2D2640FF" w14:textId="5781909E" w:rsidR="008B0922" w:rsidRPr="008B0922" w:rsidRDefault="008B0922" w:rsidP="00620881">
      <w:pPr>
        <w:rPr>
          <w:rFonts w:eastAsia="Times New Roman" w:cs="Times New Roman"/>
          <w:lang w:eastAsia="en-GB"/>
        </w:rPr>
      </w:pPr>
      <w:r w:rsidRPr="008B0922">
        <w:rPr>
          <w:rFonts w:eastAsia="Times New Roman" w:cs="Times New Roman"/>
          <w:lang w:eastAsia="en-GB"/>
        </w:rPr>
        <w:t>90. Wang S, Ke Y, Lu G, Song Z, Yu L, Xiao S, et al. Vasculogenic mimicry is a prognostic factor for postoperative survival in patients with glioblastoma. J Neurooncol. 2013;112:339–45.</w:t>
      </w:r>
    </w:p>
    <w:p w14:paraId="0E245A9D" w14:textId="77777777" w:rsidR="00620881" w:rsidRDefault="00620881" w:rsidP="00620881">
      <w:pPr>
        <w:rPr>
          <w:rFonts w:eastAsia="Times New Roman" w:cs="Times New Roman"/>
          <w:lang w:eastAsia="en-GB"/>
        </w:rPr>
      </w:pPr>
    </w:p>
    <w:p w14:paraId="2F9848FC" w14:textId="2E6C5C79" w:rsidR="008B0922" w:rsidRPr="008B0922" w:rsidRDefault="008B0922" w:rsidP="00620881">
      <w:pPr>
        <w:rPr>
          <w:rFonts w:eastAsia="Times New Roman" w:cs="Times New Roman"/>
          <w:lang w:eastAsia="en-GB"/>
        </w:rPr>
      </w:pPr>
      <w:r w:rsidRPr="008B0922">
        <w:rPr>
          <w:rFonts w:eastAsia="Times New Roman" w:cs="Times New Roman"/>
          <w:lang w:eastAsia="en-GB"/>
        </w:rPr>
        <w:t xml:space="preserve">91. Wang X, Li X, Ding J, Long X, Zhang H, Zhang X, et al. </w:t>
      </w:r>
      <w:r w:rsidRPr="008B0922">
        <w:rPr>
          <w:rFonts w:eastAsia="Times New Roman" w:cs="Times New Roman"/>
          <w:smallCaps/>
          <w:lang w:eastAsia="en-GB"/>
        </w:rPr>
        <w:t>3D</w:t>
      </w:r>
      <w:r w:rsidRPr="008B0922">
        <w:rPr>
          <w:rFonts w:eastAsia="Times New Roman" w:cs="Times New Roman"/>
          <w:lang w:eastAsia="en-GB"/>
        </w:rPr>
        <w:t xml:space="preserve"> bioprinted glioma microenvironment for glioma vascularization. J Biomed Mater Res. 2021;109:915–25.</w:t>
      </w:r>
    </w:p>
    <w:p w14:paraId="6DD6DB49" w14:textId="77777777" w:rsidR="00620881" w:rsidRDefault="00620881" w:rsidP="00620881">
      <w:pPr>
        <w:rPr>
          <w:rFonts w:eastAsia="Times New Roman" w:cs="Times New Roman"/>
          <w:lang w:eastAsia="en-GB"/>
        </w:rPr>
      </w:pPr>
    </w:p>
    <w:p w14:paraId="0034B6EE" w14:textId="23B4E58B" w:rsidR="008B0922" w:rsidRPr="008B0922" w:rsidRDefault="008B0922" w:rsidP="00620881">
      <w:pPr>
        <w:rPr>
          <w:rFonts w:eastAsia="Times New Roman" w:cs="Times New Roman"/>
          <w:lang w:eastAsia="en-GB"/>
        </w:rPr>
      </w:pPr>
      <w:r w:rsidRPr="008B0922">
        <w:rPr>
          <w:rFonts w:eastAsia="Times New Roman" w:cs="Times New Roman"/>
          <w:lang w:eastAsia="en-GB"/>
        </w:rPr>
        <w:t>92. Wu H-B, Yang S, Weng H-Y, Chen Q, Zhao X-L, Fu W-J, et al. Autophagy-induced KDR/VEGFR-2 activation promotes the formation of vasculogenic mimicry by glioma stem cells. Autophagy. 2017;13:1528–42.</w:t>
      </w:r>
    </w:p>
    <w:p w14:paraId="42BC0F4D" w14:textId="77777777" w:rsidR="00620881" w:rsidRDefault="00620881" w:rsidP="00620881">
      <w:pPr>
        <w:rPr>
          <w:rFonts w:eastAsia="Times New Roman" w:cs="Times New Roman"/>
          <w:lang w:eastAsia="en-GB"/>
        </w:rPr>
      </w:pPr>
    </w:p>
    <w:p w14:paraId="015A719A" w14:textId="66A77EE5" w:rsidR="008B0922" w:rsidRPr="008B0922" w:rsidRDefault="008B0922" w:rsidP="00620881">
      <w:pPr>
        <w:rPr>
          <w:rFonts w:eastAsia="Times New Roman" w:cs="Times New Roman"/>
          <w:lang w:eastAsia="en-GB"/>
        </w:rPr>
      </w:pPr>
      <w:r w:rsidRPr="008B0922">
        <w:rPr>
          <w:rFonts w:eastAsia="Times New Roman" w:cs="Times New Roman"/>
          <w:lang w:eastAsia="en-GB"/>
        </w:rPr>
        <w:t>93. Wu N, Zhao X, Liu M, Liu H, Yao W, Zhang Y, et al. Role of MicroRNA-26b in Glioma Development and Its Mediated Regulation on EphA2. PLoS ONE. 2011;6:e16264.</w:t>
      </w:r>
    </w:p>
    <w:p w14:paraId="006ECFFD" w14:textId="77777777" w:rsidR="00620881" w:rsidRDefault="00620881" w:rsidP="00620881">
      <w:pPr>
        <w:rPr>
          <w:rFonts w:eastAsia="Times New Roman" w:cs="Times New Roman"/>
          <w:lang w:eastAsia="en-GB"/>
        </w:rPr>
      </w:pPr>
    </w:p>
    <w:p w14:paraId="05C4C9B6" w14:textId="43A3DD55" w:rsidR="008B0922" w:rsidRPr="008B0922" w:rsidRDefault="008B0922" w:rsidP="00620881">
      <w:pPr>
        <w:rPr>
          <w:rFonts w:eastAsia="Times New Roman" w:cs="Times New Roman"/>
          <w:lang w:eastAsia="en-GB"/>
        </w:rPr>
      </w:pPr>
      <w:r w:rsidRPr="008B0922">
        <w:rPr>
          <w:rFonts w:eastAsia="Times New Roman" w:cs="Times New Roman"/>
          <w:lang w:eastAsia="en-GB"/>
        </w:rPr>
        <w:t>94. Xu S, Zhang J, Xue H, Guo X, Han X, Li T, et al. MicroRNA-584-3p reduces the vasculogenic mimicry of human glioma cells by regulating hypoxia-induced ROCK1 dependent stress fiber formation. neo. 2017;64:13–21.</w:t>
      </w:r>
    </w:p>
    <w:p w14:paraId="14922F4F" w14:textId="77777777" w:rsidR="00620881" w:rsidRDefault="00620881" w:rsidP="00620881">
      <w:pPr>
        <w:rPr>
          <w:rFonts w:eastAsia="Times New Roman" w:cs="Times New Roman"/>
          <w:lang w:eastAsia="en-GB"/>
        </w:rPr>
      </w:pPr>
    </w:p>
    <w:p w14:paraId="697B05C5" w14:textId="362DC2AD" w:rsidR="008B0922" w:rsidRPr="008B0922" w:rsidRDefault="008B0922" w:rsidP="00620881">
      <w:pPr>
        <w:rPr>
          <w:rFonts w:eastAsia="Times New Roman" w:cs="Times New Roman"/>
          <w:lang w:eastAsia="en-GB"/>
        </w:rPr>
      </w:pPr>
      <w:r w:rsidRPr="008B0922">
        <w:rPr>
          <w:rFonts w:eastAsia="Times New Roman" w:cs="Times New Roman"/>
          <w:lang w:eastAsia="en-GB"/>
        </w:rPr>
        <w:t>95. Xue H, Gao X, Xu S, Zhang J, Guo X, Yan S, et al. MicroRNA-Let-7f reduces the vasculogenic mimicry of human glioma cells by regulating periostin-dependent migration. Oncology Reports. 2016;35:1771–7.</w:t>
      </w:r>
    </w:p>
    <w:p w14:paraId="3BA31CA4" w14:textId="77777777" w:rsidR="00620881" w:rsidRDefault="00620881" w:rsidP="00620881">
      <w:pPr>
        <w:rPr>
          <w:rFonts w:eastAsia="Times New Roman" w:cs="Times New Roman"/>
          <w:lang w:eastAsia="en-GB"/>
        </w:rPr>
      </w:pPr>
    </w:p>
    <w:p w14:paraId="2F9953FF" w14:textId="472D9B14" w:rsidR="008B0922" w:rsidRPr="008B0922" w:rsidRDefault="008B0922" w:rsidP="00620881">
      <w:pPr>
        <w:rPr>
          <w:rFonts w:eastAsia="Times New Roman" w:cs="Times New Roman"/>
          <w:lang w:eastAsia="en-GB"/>
        </w:rPr>
      </w:pPr>
      <w:r w:rsidRPr="008B0922">
        <w:rPr>
          <w:rFonts w:eastAsia="Times New Roman" w:cs="Times New Roman"/>
          <w:lang w:eastAsia="en-GB"/>
        </w:rPr>
        <w:t>96. Xue W, Du X, Wu H, Liu H, Xie T, Tong H, et al. Aberrant glioblastoma neovascularization patterns and their correlation with DCE-MRI-derived parameters following temozolomide and bevacizumab treatment. Sci Rep. 2017;7:13894.</w:t>
      </w:r>
    </w:p>
    <w:p w14:paraId="289AAFCE" w14:textId="77777777" w:rsidR="00620881" w:rsidRDefault="00620881" w:rsidP="00620881">
      <w:pPr>
        <w:rPr>
          <w:rFonts w:eastAsia="Times New Roman" w:cs="Times New Roman"/>
          <w:lang w:eastAsia="en-GB"/>
        </w:rPr>
      </w:pPr>
    </w:p>
    <w:p w14:paraId="28383A06" w14:textId="7B8E9944" w:rsidR="008B0922" w:rsidRPr="008B0922" w:rsidRDefault="008B0922" w:rsidP="00620881">
      <w:pPr>
        <w:rPr>
          <w:rFonts w:eastAsia="Times New Roman" w:cs="Times New Roman"/>
          <w:lang w:eastAsia="en-GB"/>
        </w:rPr>
      </w:pPr>
      <w:r w:rsidRPr="008B0922">
        <w:rPr>
          <w:rFonts w:eastAsia="Times New Roman" w:cs="Times New Roman"/>
          <w:lang w:eastAsia="en-GB"/>
        </w:rPr>
        <w:t>97. Yang W, Tan Z, Dong D, Ding Y, Meng H, Zhao Y, et al. Association of aquaporin</w:t>
      </w:r>
      <w:r w:rsidRPr="008B0922">
        <w:rPr>
          <w:rFonts w:eastAsia="Times New Roman" w:cs="Times New Roman"/>
          <w:lang w:eastAsia="en-GB"/>
        </w:rPr>
        <w:noBreakHyphen/>
        <w:t>1 with tumor migration, invasion and vasculogenic mimicry in glioblastoma multiforme. Mol Med Report. 2017;17:3206–11.</w:t>
      </w:r>
    </w:p>
    <w:p w14:paraId="186A324A" w14:textId="77777777" w:rsidR="00620881" w:rsidRDefault="00620881" w:rsidP="00620881">
      <w:pPr>
        <w:rPr>
          <w:rFonts w:eastAsia="Times New Roman" w:cs="Times New Roman"/>
          <w:lang w:eastAsia="en-GB"/>
        </w:rPr>
      </w:pPr>
    </w:p>
    <w:p w14:paraId="1016D099" w14:textId="51572D1A" w:rsidR="008B0922" w:rsidRPr="008B0922" w:rsidRDefault="008B0922" w:rsidP="00620881">
      <w:pPr>
        <w:rPr>
          <w:rFonts w:eastAsia="Times New Roman" w:cs="Times New Roman"/>
          <w:lang w:eastAsia="en-GB"/>
        </w:rPr>
      </w:pPr>
      <w:r w:rsidRPr="008B0922">
        <w:rPr>
          <w:rFonts w:eastAsia="Times New Roman" w:cs="Times New Roman"/>
          <w:lang w:eastAsia="en-GB"/>
        </w:rPr>
        <w:t>98. Yao X, Ping Y, Liu Y, Chen K, Yoshimura T, Liu M, et al. Vascular Endothelial Growth Factor Receptor 2 (VEGFR-2) Plays a Key Role in Vasculogenic Mimicry Formation, Neovascularization and Tumor Initiation by Glioma Stem-like Cells. PLoS ONE. 2013;8:e57188.</w:t>
      </w:r>
    </w:p>
    <w:p w14:paraId="59F80B40" w14:textId="77777777" w:rsidR="00620881" w:rsidRDefault="00620881" w:rsidP="00620881">
      <w:pPr>
        <w:rPr>
          <w:rFonts w:eastAsia="Times New Roman" w:cs="Times New Roman"/>
          <w:lang w:eastAsia="en-GB"/>
        </w:rPr>
      </w:pPr>
    </w:p>
    <w:p w14:paraId="564D3DF2" w14:textId="3D17ED51" w:rsidR="008B0922" w:rsidRPr="008B0922" w:rsidRDefault="008B0922" w:rsidP="00620881">
      <w:pPr>
        <w:rPr>
          <w:rFonts w:eastAsia="Times New Roman" w:cs="Times New Roman"/>
          <w:lang w:eastAsia="en-GB"/>
        </w:rPr>
      </w:pPr>
      <w:r w:rsidRPr="008B0922">
        <w:rPr>
          <w:rFonts w:eastAsia="Times New Roman" w:cs="Times New Roman"/>
          <w:lang w:eastAsia="en-GB"/>
        </w:rPr>
        <w:t>99. Yin H, Shao Y, Chen X. The effects of CD147 on the cell proliferation, apoptosis, invasion, and angiogenesis in glioma. Neurol Sci. 2017;38:129–36.</w:t>
      </w:r>
    </w:p>
    <w:p w14:paraId="405B6E56" w14:textId="77777777" w:rsidR="00620881" w:rsidRDefault="00620881" w:rsidP="00620881">
      <w:pPr>
        <w:rPr>
          <w:rFonts w:eastAsia="Times New Roman" w:cs="Times New Roman"/>
          <w:lang w:eastAsia="en-GB"/>
        </w:rPr>
      </w:pPr>
    </w:p>
    <w:p w14:paraId="6C4E47E0" w14:textId="1BD47363" w:rsidR="008B0922" w:rsidRPr="008B0922" w:rsidRDefault="008B0922" w:rsidP="00620881">
      <w:pPr>
        <w:rPr>
          <w:rFonts w:eastAsia="Times New Roman" w:cs="Times New Roman"/>
          <w:lang w:eastAsia="en-GB"/>
        </w:rPr>
      </w:pPr>
      <w:r w:rsidRPr="008B0922">
        <w:rPr>
          <w:rFonts w:eastAsia="Times New Roman" w:cs="Times New Roman"/>
          <w:lang w:eastAsia="en-GB"/>
        </w:rPr>
        <w:t>100. Yin T, Wu J, Hu Y, Zhang M, He J. Long non‐coding RNA HULC stimulates the epithelial–mesenchymal transition process and vasculogenic mimicry in human glioblastoma. Cancer Medicine. 2021;10:5270–82.</w:t>
      </w:r>
    </w:p>
    <w:p w14:paraId="60F82CF8" w14:textId="77777777" w:rsidR="00620881" w:rsidRDefault="00620881" w:rsidP="00620881">
      <w:pPr>
        <w:rPr>
          <w:rFonts w:eastAsia="Times New Roman" w:cs="Times New Roman"/>
          <w:lang w:eastAsia="en-GB"/>
        </w:rPr>
      </w:pPr>
    </w:p>
    <w:p w14:paraId="122849D9" w14:textId="0EA4BD20" w:rsidR="008B0922" w:rsidRPr="008B0922" w:rsidRDefault="008B0922" w:rsidP="00620881">
      <w:pPr>
        <w:rPr>
          <w:rFonts w:eastAsia="Times New Roman" w:cs="Times New Roman"/>
          <w:lang w:eastAsia="en-GB"/>
        </w:rPr>
      </w:pPr>
      <w:r w:rsidRPr="008B0922">
        <w:rPr>
          <w:rFonts w:eastAsia="Times New Roman" w:cs="Times New Roman"/>
          <w:lang w:eastAsia="en-GB"/>
        </w:rPr>
        <w:t>101. Ying M, Shen Q, Zhan C, Wei X, Gao J, Xie C, et al. A stabilized peptide ligand for multifunctional glioma targeted drug delivery. Journal of Controlled Release. 2016;243:86–98.</w:t>
      </w:r>
    </w:p>
    <w:p w14:paraId="1B8E1E2F" w14:textId="77777777" w:rsidR="00620881" w:rsidRDefault="00620881" w:rsidP="00620881">
      <w:pPr>
        <w:rPr>
          <w:rFonts w:eastAsia="Times New Roman" w:cs="Times New Roman"/>
          <w:lang w:eastAsia="en-GB"/>
        </w:rPr>
      </w:pPr>
    </w:p>
    <w:p w14:paraId="2EA5CBD8" w14:textId="2BE216B6" w:rsidR="008B0922" w:rsidRPr="008B0922" w:rsidRDefault="008B0922" w:rsidP="00620881">
      <w:pPr>
        <w:rPr>
          <w:rFonts w:eastAsia="Times New Roman" w:cs="Times New Roman"/>
          <w:lang w:eastAsia="en-GB"/>
        </w:rPr>
      </w:pPr>
      <w:r w:rsidRPr="008B0922">
        <w:rPr>
          <w:rFonts w:eastAsia="Times New Roman" w:cs="Times New Roman"/>
          <w:lang w:eastAsia="en-GB"/>
        </w:rPr>
        <w:lastRenderedPageBreak/>
        <w:t xml:space="preserve">102. Ying M, Zhan C, Wang S, Yao B, Hu X, Song X, et al. Liposome-Based Systemic Glioma-Targeted Drug Delivery Enabled by All- </w:t>
      </w:r>
      <w:r w:rsidRPr="008B0922">
        <w:rPr>
          <w:rFonts w:eastAsia="Times New Roman" w:cs="Times New Roman"/>
          <w:smallCaps/>
          <w:lang w:eastAsia="en-GB"/>
        </w:rPr>
        <w:t>d</w:t>
      </w:r>
      <w:r w:rsidRPr="008B0922">
        <w:rPr>
          <w:rFonts w:eastAsia="Times New Roman" w:cs="Times New Roman"/>
          <w:lang w:eastAsia="en-GB"/>
        </w:rPr>
        <w:t xml:space="preserve"> Peptides. ACS Appl Mater Interfaces. 2016;8:29977–85.</w:t>
      </w:r>
    </w:p>
    <w:p w14:paraId="522630E9" w14:textId="77777777" w:rsidR="00620881" w:rsidRDefault="00620881" w:rsidP="00620881">
      <w:pPr>
        <w:rPr>
          <w:rFonts w:eastAsia="Times New Roman" w:cs="Times New Roman"/>
          <w:lang w:eastAsia="en-GB"/>
        </w:rPr>
      </w:pPr>
    </w:p>
    <w:p w14:paraId="2989F849" w14:textId="3628B14A" w:rsidR="008B0922" w:rsidRPr="008B0922" w:rsidRDefault="008B0922" w:rsidP="00620881">
      <w:pPr>
        <w:rPr>
          <w:rFonts w:eastAsia="Times New Roman" w:cs="Times New Roman"/>
          <w:lang w:eastAsia="en-GB"/>
        </w:rPr>
      </w:pPr>
      <w:r w:rsidRPr="008B0922">
        <w:rPr>
          <w:rFonts w:eastAsia="Times New Roman" w:cs="Times New Roman"/>
          <w:lang w:eastAsia="en-GB"/>
        </w:rPr>
        <w:t>103. Yu S, Ruan X, Liu X, Zhang F, Wang D, Liu Y, et al. HNRNPD interacts with ZHX2 regulating the vasculogenic mimicry formation of glioma cells via linc00707/miR-651-3p/SP2 axis. Cell Death Dis. 2021;12:153.</w:t>
      </w:r>
    </w:p>
    <w:p w14:paraId="126ADCD4" w14:textId="77777777" w:rsidR="00620881" w:rsidRDefault="00620881" w:rsidP="00620881">
      <w:pPr>
        <w:rPr>
          <w:rFonts w:eastAsia="Times New Roman" w:cs="Times New Roman"/>
          <w:lang w:eastAsia="en-GB"/>
        </w:rPr>
      </w:pPr>
    </w:p>
    <w:p w14:paraId="2D06C1B1" w14:textId="1E2F29FF" w:rsidR="008B0922" w:rsidRPr="008B0922" w:rsidRDefault="008B0922" w:rsidP="00620881">
      <w:pPr>
        <w:rPr>
          <w:rFonts w:eastAsia="Times New Roman" w:cs="Times New Roman"/>
          <w:lang w:eastAsia="en-GB"/>
        </w:rPr>
      </w:pPr>
      <w:r w:rsidRPr="008B0922">
        <w:rPr>
          <w:rFonts w:eastAsia="Times New Roman" w:cs="Times New Roman"/>
          <w:lang w:eastAsia="en-GB"/>
        </w:rPr>
        <w:t>104. Yue W-Y, Chen Z-P. Does Vasculogenic Mimicry Exist in Astrocytoma? J Histochem Cytochem. 2005;53:997–1002.</w:t>
      </w:r>
    </w:p>
    <w:p w14:paraId="129245A3" w14:textId="77777777" w:rsidR="00620881" w:rsidRDefault="00620881" w:rsidP="00620881">
      <w:pPr>
        <w:rPr>
          <w:rFonts w:eastAsia="Times New Roman" w:cs="Times New Roman"/>
          <w:lang w:eastAsia="en-GB"/>
        </w:rPr>
      </w:pPr>
    </w:p>
    <w:p w14:paraId="77416D7A" w14:textId="28A6658B" w:rsidR="008B0922" w:rsidRPr="008B0922" w:rsidRDefault="008B0922" w:rsidP="00620881">
      <w:pPr>
        <w:rPr>
          <w:rFonts w:eastAsia="Times New Roman" w:cs="Times New Roman"/>
          <w:lang w:eastAsia="en-GB"/>
        </w:rPr>
      </w:pPr>
      <w:r w:rsidRPr="008B0922">
        <w:rPr>
          <w:rFonts w:eastAsia="Times New Roman" w:cs="Times New Roman"/>
          <w:lang w:eastAsia="en-GB"/>
        </w:rPr>
        <w:t>105. Zhang C, Chen W, Zhang X, Huang B, Chen A, He Y, et al. Galunisertib inhibits glioma vasculogenic mimicry formation induced by astrocytes. Sci Rep. 2016;6:23056.</w:t>
      </w:r>
    </w:p>
    <w:p w14:paraId="09F604E7" w14:textId="77777777" w:rsidR="00620881" w:rsidRDefault="00620881" w:rsidP="00620881">
      <w:pPr>
        <w:rPr>
          <w:rFonts w:eastAsia="Times New Roman" w:cs="Times New Roman"/>
          <w:lang w:eastAsia="en-GB"/>
        </w:rPr>
      </w:pPr>
    </w:p>
    <w:p w14:paraId="2411DAC8" w14:textId="10864447" w:rsidR="008B0922" w:rsidRPr="008B0922" w:rsidRDefault="008B0922" w:rsidP="00620881">
      <w:pPr>
        <w:rPr>
          <w:rFonts w:eastAsia="Times New Roman" w:cs="Times New Roman"/>
          <w:lang w:eastAsia="en-GB"/>
        </w:rPr>
      </w:pPr>
      <w:r w:rsidRPr="008B0922">
        <w:rPr>
          <w:rFonts w:eastAsia="Times New Roman" w:cs="Times New Roman"/>
          <w:lang w:eastAsia="en-GB"/>
        </w:rPr>
        <w:t>106. Zhang L, Xu Y, Sun J, Chen W, Zhao L, Ma C, et al. M2-like tumor-associated macrophages drive vasculogenic mimicry through amplification of IL-6 expression in glioma cells. Oncotarget. 2017;8:819–32.</w:t>
      </w:r>
    </w:p>
    <w:p w14:paraId="726F2E57" w14:textId="77777777" w:rsidR="00620881" w:rsidRDefault="00620881" w:rsidP="00620881">
      <w:pPr>
        <w:rPr>
          <w:rFonts w:eastAsia="Times New Roman" w:cs="Times New Roman"/>
          <w:lang w:eastAsia="en-GB"/>
        </w:rPr>
      </w:pPr>
    </w:p>
    <w:p w14:paraId="5C02EF10" w14:textId="3E26D2BB" w:rsidR="008B0922" w:rsidRPr="008B0922" w:rsidRDefault="008B0922" w:rsidP="00620881">
      <w:pPr>
        <w:rPr>
          <w:rFonts w:eastAsia="Times New Roman" w:cs="Times New Roman"/>
          <w:lang w:eastAsia="en-GB"/>
        </w:rPr>
      </w:pPr>
      <w:r w:rsidRPr="008B0922">
        <w:rPr>
          <w:rFonts w:eastAsia="Times New Roman" w:cs="Times New Roman"/>
          <w:lang w:eastAsia="en-GB"/>
        </w:rPr>
        <w:t>107. Zhang Z, Guo X, Guo X, Yu R, Qian M, Wang S, et al. MicroRNA-29a-3p delivery via exosomes derived from engineered human mesenchymal stem cells exerts tumour suppressive effects by inhibiting migration and vasculogenic mimicry in glioma. Aging. 2021;13:5055–68.</w:t>
      </w:r>
    </w:p>
    <w:p w14:paraId="1074C2BE" w14:textId="77777777" w:rsidR="00620881" w:rsidRDefault="00620881" w:rsidP="00620881">
      <w:pPr>
        <w:rPr>
          <w:rFonts w:eastAsia="Times New Roman" w:cs="Times New Roman"/>
          <w:lang w:eastAsia="en-GB"/>
        </w:rPr>
      </w:pPr>
    </w:p>
    <w:p w14:paraId="779A32CB" w14:textId="2E51BAB7" w:rsidR="008B0922" w:rsidRPr="008B0922" w:rsidRDefault="008B0922" w:rsidP="00620881">
      <w:pPr>
        <w:rPr>
          <w:rFonts w:eastAsia="Times New Roman" w:cs="Times New Roman"/>
          <w:lang w:eastAsia="en-GB"/>
        </w:rPr>
      </w:pPr>
      <w:r w:rsidRPr="008B0922">
        <w:rPr>
          <w:rFonts w:eastAsia="Times New Roman" w:cs="Times New Roman"/>
          <w:lang w:eastAsia="en-GB"/>
        </w:rPr>
        <w:t>108. Zhao C, Gomez GA, Zhao Y, Yang Y, Cao D, Lu J, et al. ETV2 mediates endothelial transdifferentiation of glioblastoma. Sig Transduct Target Ther. 2018;3:4.</w:t>
      </w:r>
    </w:p>
    <w:p w14:paraId="753DCEBE" w14:textId="77777777" w:rsidR="00620881" w:rsidRDefault="00620881" w:rsidP="00620881">
      <w:pPr>
        <w:rPr>
          <w:rFonts w:eastAsia="Times New Roman" w:cs="Times New Roman"/>
          <w:lang w:eastAsia="en-GB"/>
        </w:rPr>
      </w:pPr>
    </w:p>
    <w:p w14:paraId="719B8ADB" w14:textId="6A5FB8B4" w:rsidR="008B0922" w:rsidRPr="008B0922" w:rsidRDefault="008B0922" w:rsidP="00620881">
      <w:pPr>
        <w:rPr>
          <w:rFonts w:eastAsia="Times New Roman" w:cs="Times New Roman"/>
          <w:lang w:eastAsia="en-GB"/>
        </w:rPr>
      </w:pPr>
      <w:r w:rsidRPr="008B0922">
        <w:rPr>
          <w:rFonts w:eastAsia="Times New Roman" w:cs="Times New Roman"/>
          <w:lang w:eastAsia="en-GB"/>
        </w:rPr>
        <w:t>109. Zheng P-P, van der Weiden M, van der Spek PJ, Vincent AJPE, Kros JM. Intratumoral, not circulating, endothelial progenitor cells share genetic aberrations with glial tumor cells. J Cell Physiol. 2013;228:1383–90.</w:t>
      </w:r>
    </w:p>
    <w:p w14:paraId="010F9D60" w14:textId="77777777" w:rsidR="00620881" w:rsidRDefault="00620881" w:rsidP="00620881">
      <w:pPr>
        <w:rPr>
          <w:rFonts w:eastAsia="Times New Roman" w:cs="Times New Roman"/>
          <w:lang w:eastAsia="en-GB"/>
        </w:rPr>
      </w:pPr>
    </w:p>
    <w:p w14:paraId="772AF029" w14:textId="5F314ACE" w:rsidR="008B0922" w:rsidRPr="008B0922" w:rsidRDefault="008B0922" w:rsidP="00620881">
      <w:pPr>
        <w:rPr>
          <w:rFonts w:eastAsia="Times New Roman" w:cs="Times New Roman"/>
          <w:lang w:eastAsia="en-GB"/>
        </w:rPr>
      </w:pPr>
      <w:r w:rsidRPr="008B0922">
        <w:rPr>
          <w:rFonts w:eastAsia="Times New Roman" w:cs="Times New Roman"/>
          <w:lang w:eastAsia="en-GB"/>
        </w:rPr>
        <w:t>110. Zhou Y, Jin G, Mi R, Zhang J, Zhang J, Xu H, et al. Knockdown of P4HA1 inhibits neovascularization via targeting glioma stem cell-endothelial cell transdifferentiation and disrupting vascular basement membrane. Oncotarget. 2017;8:35877–89.</w:t>
      </w:r>
    </w:p>
    <w:p w14:paraId="7A409BC5" w14:textId="77777777" w:rsidR="00620881" w:rsidRDefault="00620881" w:rsidP="00620881">
      <w:pPr>
        <w:rPr>
          <w:rFonts w:eastAsia="Times New Roman" w:cs="Times New Roman"/>
          <w:lang w:eastAsia="en-GB"/>
        </w:rPr>
      </w:pPr>
    </w:p>
    <w:p w14:paraId="454C57CB" w14:textId="4F152BDD" w:rsidR="008B0922" w:rsidRPr="008B0922" w:rsidRDefault="008B0922" w:rsidP="00620881">
      <w:pPr>
        <w:rPr>
          <w:rFonts w:eastAsia="Times New Roman" w:cs="Times New Roman"/>
          <w:lang w:eastAsia="en-GB"/>
        </w:rPr>
      </w:pPr>
      <w:r w:rsidRPr="008B0922">
        <w:rPr>
          <w:rFonts w:eastAsia="Times New Roman" w:cs="Times New Roman"/>
          <w:lang w:eastAsia="en-GB"/>
        </w:rPr>
        <w:t>111. Zhu H, Dai C, He L, Xu A, Chen T. Iron (II) Polypyridyl Complexes as Antiglioblastoma Agents to Overcome the Blood-Brain Barrier and Inhibit Cell Proliferation by Regulating p53 and 4E-BP1 Pathways. Front Pharmacol. 2019;10:946.</w:t>
      </w:r>
    </w:p>
    <w:p w14:paraId="19C34683" w14:textId="77777777" w:rsidR="00620881" w:rsidRDefault="00620881" w:rsidP="00620881">
      <w:pPr>
        <w:rPr>
          <w:rFonts w:eastAsia="Times New Roman" w:cs="Times New Roman"/>
          <w:lang w:eastAsia="en-GB"/>
        </w:rPr>
      </w:pPr>
    </w:p>
    <w:p w14:paraId="1CD0ED2D" w14:textId="1BA4BBBF" w:rsidR="008B0922" w:rsidRPr="008B0922" w:rsidRDefault="008B0922" w:rsidP="00620881">
      <w:pPr>
        <w:rPr>
          <w:rFonts w:eastAsia="Times New Roman" w:cs="Times New Roman"/>
          <w:lang w:eastAsia="en-GB"/>
        </w:rPr>
      </w:pPr>
      <w:r w:rsidRPr="008B0922">
        <w:rPr>
          <w:rFonts w:eastAsia="Times New Roman" w:cs="Times New Roman"/>
          <w:lang w:eastAsia="en-GB"/>
        </w:rPr>
        <w:t>112. Zhu Y, Liu X, Zhao P, Zhao H, Gao W, Wang L. Celastrol Suppresses Glioma Vasculogenic Mimicry Formation and Angiogenesis by Blocking the PI3K/Akt/mTOR Signaling Pathway. Front Pharmacol. 2020;11:25.</w:t>
      </w:r>
    </w:p>
    <w:p w14:paraId="61B4119D" w14:textId="77777777" w:rsidR="00620881" w:rsidRDefault="00620881" w:rsidP="00620881">
      <w:pPr>
        <w:rPr>
          <w:rFonts w:eastAsia="Times New Roman" w:cs="Times New Roman"/>
          <w:lang w:eastAsia="en-GB"/>
        </w:rPr>
      </w:pPr>
    </w:p>
    <w:p w14:paraId="16279671" w14:textId="7374C4F0" w:rsidR="008B0922" w:rsidRPr="008B0922" w:rsidRDefault="008B0922" w:rsidP="00620881">
      <w:pPr>
        <w:rPr>
          <w:rFonts w:eastAsia="Times New Roman" w:cs="Times New Roman"/>
          <w:lang w:eastAsia="en-GB"/>
        </w:rPr>
      </w:pPr>
      <w:r w:rsidRPr="008B0922">
        <w:rPr>
          <w:rFonts w:eastAsia="Times New Roman" w:cs="Times New Roman"/>
          <w:lang w:eastAsia="en-GB"/>
        </w:rPr>
        <w:t>113. Zhu Y, Liu A, Zhang X, Qi L, Zhang L, Xue J, et al. The effect of benzyl isothiocyanate and its computer-aided design derivants targeting alkylglycerone phosphate synthase on the inhibition of human glioma U87MG cell line. Tumor Biol. 2015;36:3499–509.</w:t>
      </w:r>
    </w:p>
    <w:p w14:paraId="18EC2D0D" w14:textId="77777777" w:rsidR="008B0922" w:rsidRPr="00FB1606" w:rsidRDefault="008B0922" w:rsidP="00620881"/>
    <w:sectPr w:rsidR="008B0922" w:rsidRPr="00FB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06"/>
    <w:rsid w:val="00015089"/>
    <w:rsid w:val="00024C2D"/>
    <w:rsid w:val="000600DC"/>
    <w:rsid w:val="000904F7"/>
    <w:rsid w:val="000E0D55"/>
    <w:rsid w:val="000F144D"/>
    <w:rsid w:val="001161BC"/>
    <w:rsid w:val="00123BAB"/>
    <w:rsid w:val="0015274E"/>
    <w:rsid w:val="00170C9A"/>
    <w:rsid w:val="0017667A"/>
    <w:rsid w:val="00177866"/>
    <w:rsid w:val="001841AD"/>
    <w:rsid w:val="001B58F3"/>
    <w:rsid w:val="001D6703"/>
    <w:rsid w:val="002175A8"/>
    <w:rsid w:val="002434DD"/>
    <w:rsid w:val="002C2A33"/>
    <w:rsid w:val="002C4361"/>
    <w:rsid w:val="002F1687"/>
    <w:rsid w:val="0033684E"/>
    <w:rsid w:val="003421C9"/>
    <w:rsid w:val="00365D85"/>
    <w:rsid w:val="003A6302"/>
    <w:rsid w:val="003E4E12"/>
    <w:rsid w:val="003F3CC9"/>
    <w:rsid w:val="003F6489"/>
    <w:rsid w:val="00401747"/>
    <w:rsid w:val="00413204"/>
    <w:rsid w:val="00434AAC"/>
    <w:rsid w:val="00442003"/>
    <w:rsid w:val="00452AF2"/>
    <w:rsid w:val="00456F89"/>
    <w:rsid w:val="004839DA"/>
    <w:rsid w:val="00496525"/>
    <w:rsid w:val="00496CF8"/>
    <w:rsid w:val="004A2C47"/>
    <w:rsid w:val="004C180B"/>
    <w:rsid w:val="004D517E"/>
    <w:rsid w:val="004E1D58"/>
    <w:rsid w:val="004F6C1B"/>
    <w:rsid w:val="00507C52"/>
    <w:rsid w:val="0051545B"/>
    <w:rsid w:val="0052344D"/>
    <w:rsid w:val="00537EB2"/>
    <w:rsid w:val="005431E3"/>
    <w:rsid w:val="005500EF"/>
    <w:rsid w:val="00556513"/>
    <w:rsid w:val="00594F97"/>
    <w:rsid w:val="005B3CBD"/>
    <w:rsid w:val="005B5ED0"/>
    <w:rsid w:val="005D78BD"/>
    <w:rsid w:val="005F51B3"/>
    <w:rsid w:val="00602D43"/>
    <w:rsid w:val="0060722D"/>
    <w:rsid w:val="00614F60"/>
    <w:rsid w:val="00620881"/>
    <w:rsid w:val="00623850"/>
    <w:rsid w:val="00630B3B"/>
    <w:rsid w:val="006557BF"/>
    <w:rsid w:val="00656542"/>
    <w:rsid w:val="00656FA8"/>
    <w:rsid w:val="0068017E"/>
    <w:rsid w:val="00684E8F"/>
    <w:rsid w:val="006C308D"/>
    <w:rsid w:val="006D0F38"/>
    <w:rsid w:val="006E0121"/>
    <w:rsid w:val="006E1DC2"/>
    <w:rsid w:val="00710FD9"/>
    <w:rsid w:val="007246DE"/>
    <w:rsid w:val="00735BED"/>
    <w:rsid w:val="00771C52"/>
    <w:rsid w:val="0078441E"/>
    <w:rsid w:val="007A2F3A"/>
    <w:rsid w:val="007D423A"/>
    <w:rsid w:val="00852615"/>
    <w:rsid w:val="008667CF"/>
    <w:rsid w:val="008772AE"/>
    <w:rsid w:val="008879F1"/>
    <w:rsid w:val="008B0922"/>
    <w:rsid w:val="008C01DC"/>
    <w:rsid w:val="008D772C"/>
    <w:rsid w:val="008E4B2E"/>
    <w:rsid w:val="009030B7"/>
    <w:rsid w:val="00906592"/>
    <w:rsid w:val="0091617C"/>
    <w:rsid w:val="009626E5"/>
    <w:rsid w:val="00971824"/>
    <w:rsid w:val="009753B5"/>
    <w:rsid w:val="009812CC"/>
    <w:rsid w:val="009A617D"/>
    <w:rsid w:val="009C1DE1"/>
    <w:rsid w:val="009C4E92"/>
    <w:rsid w:val="009F4A5D"/>
    <w:rsid w:val="00A33EF2"/>
    <w:rsid w:val="00A65A8B"/>
    <w:rsid w:val="00A7796B"/>
    <w:rsid w:val="00A77A82"/>
    <w:rsid w:val="00A8637F"/>
    <w:rsid w:val="00AB18F7"/>
    <w:rsid w:val="00AC1F00"/>
    <w:rsid w:val="00AD2BE9"/>
    <w:rsid w:val="00AE228A"/>
    <w:rsid w:val="00AE2A80"/>
    <w:rsid w:val="00AE46B9"/>
    <w:rsid w:val="00AF25DF"/>
    <w:rsid w:val="00B23F8C"/>
    <w:rsid w:val="00B31F4B"/>
    <w:rsid w:val="00B37FD3"/>
    <w:rsid w:val="00B4433D"/>
    <w:rsid w:val="00B63451"/>
    <w:rsid w:val="00B65639"/>
    <w:rsid w:val="00B837A5"/>
    <w:rsid w:val="00B944C6"/>
    <w:rsid w:val="00BA4660"/>
    <w:rsid w:val="00BB1265"/>
    <w:rsid w:val="00BD5030"/>
    <w:rsid w:val="00C359E2"/>
    <w:rsid w:val="00C55DA2"/>
    <w:rsid w:val="00C55DB8"/>
    <w:rsid w:val="00C63562"/>
    <w:rsid w:val="00C76063"/>
    <w:rsid w:val="00C7626F"/>
    <w:rsid w:val="00CA7475"/>
    <w:rsid w:val="00CB1053"/>
    <w:rsid w:val="00CB381F"/>
    <w:rsid w:val="00CB3E32"/>
    <w:rsid w:val="00CE1AAF"/>
    <w:rsid w:val="00D03657"/>
    <w:rsid w:val="00D241DD"/>
    <w:rsid w:val="00D2715A"/>
    <w:rsid w:val="00D31C8A"/>
    <w:rsid w:val="00D36DB1"/>
    <w:rsid w:val="00D42952"/>
    <w:rsid w:val="00D44D60"/>
    <w:rsid w:val="00D53327"/>
    <w:rsid w:val="00D60BFB"/>
    <w:rsid w:val="00D741EE"/>
    <w:rsid w:val="00D773AE"/>
    <w:rsid w:val="00DA10B2"/>
    <w:rsid w:val="00DB362E"/>
    <w:rsid w:val="00DE645D"/>
    <w:rsid w:val="00DF040F"/>
    <w:rsid w:val="00DF3C26"/>
    <w:rsid w:val="00DF4A3B"/>
    <w:rsid w:val="00DF4F81"/>
    <w:rsid w:val="00E43C82"/>
    <w:rsid w:val="00E461D0"/>
    <w:rsid w:val="00E62DDE"/>
    <w:rsid w:val="00E71BD3"/>
    <w:rsid w:val="00EC4ECD"/>
    <w:rsid w:val="00ED37A7"/>
    <w:rsid w:val="00EE4E78"/>
    <w:rsid w:val="00EE5726"/>
    <w:rsid w:val="00EF4112"/>
    <w:rsid w:val="00EF790F"/>
    <w:rsid w:val="00F012BE"/>
    <w:rsid w:val="00F06827"/>
    <w:rsid w:val="00F2114E"/>
    <w:rsid w:val="00F814F2"/>
    <w:rsid w:val="00F8287B"/>
    <w:rsid w:val="00FA4239"/>
    <w:rsid w:val="00FA4BB2"/>
    <w:rsid w:val="00FB1606"/>
    <w:rsid w:val="00FB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B643DB"/>
  <w15:chartTrackingRefBased/>
  <w15:docId w15:val="{4F15B863-70CE-9844-B427-6E64224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62E"/>
    <w:rPr>
      <w:rFonts w:cs="Times New Roman"/>
      <w:sz w:val="18"/>
      <w:szCs w:val="18"/>
    </w:rPr>
  </w:style>
  <w:style w:type="character" w:customStyle="1" w:styleId="BalloonTextChar">
    <w:name w:val="Balloon Text Char"/>
    <w:basedOn w:val="DefaultParagraphFont"/>
    <w:link w:val="BalloonText"/>
    <w:uiPriority w:val="99"/>
    <w:semiHidden/>
    <w:rsid w:val="00DB362E"/>
    <w:rPr>
      <w:rFonts w:ascii="Times New Roman" w:hAnsi="Times New Roman" w:cs="Times New Roman"/>
      <w:sz w:val="18"/>
      <w:szCs w:val="18"/>
    </w:rPr>
  </w:style>
  <w:style w:type="character" w:styleId="Hyperlink">
    <w:name w:val="Hyperlink"/>
    <w:basedOn w:val="DefaultParagraphFont"/>
    <w:uiPriority w:val="99"/>
    <w:semiHidden/>
    <w:unhideWhenUsed/>
    <w:rsid w:val="008B0922"/>
    <w:rPr>
      <w:color w:val="0000FF"/>
      <w:u w:val="single"/>
    </w:rPr>
  </w:style>
  <w:style w:type="paragraph" w:styleId="ListParagraph">
    <w:name w:val="List Paragraph"/>
    <w:basedOn w:val="Normal"/>
    <w:uiPriority w:val="34"/>
    <w:qFormat/>
    <w:rsid w:val="008B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852">
      <w:bodyDiv w:val="1"/>
      <w:marLeft w:val="0"/>
      <w:marRight w:val="0"/>
      <w:marTop w:val="0"/>
      <w:marBottom w:val="0"/>
      <w:divBdr>
        <w:top w:val="none" w:sz="0" w:space="0" w:color="auto"/>
        <w:left w:val="none" w:sz="0" w:space="0" w:color="auto"/>
        <w:bottom w:val="none" w:sz="0" w:space="0" w:color="auto"/>
        <w:right w:val="none" w:sz="0" w:space="0" w:color="auto"/>
      </w:divBdr>
      <w:divsChild>
        <w:div w:id="1902131027">
          <w:marLeft w:val="480"/>
          <w:marRight w:val="0"/>
          <w:marTop w:val="0"/>
          <w:marBottom w:val="0"/>
          <w:divBdr>
            <w:top w:val="none" w:sz="0" w:space="0" w:color="auto"/>
            <w:left w:val="none" w:sz="0" w:space="0" w:color="auto"/>
            <w:bottom w:val="none" w:sz="0" w:space="0" w:color="auto"/>
            <w:right w:val="none" w:sz="0" w:space="0" w:color="auto"/>
          </w:divBdr>
          <w:divsChild>
            <w:div w:id="16022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0641">
      <w:bodyDiv w:val="1"/>
      <w:marLeft w:val="0"/>
      <w:marRight w:val="0"/>
      <w:marTop w:val="0"/>
      <w:marBottom w:val="0"/>
      <w:divBdr>
        <w:top w:val="none" w:sz="0" w:space="0" w:color="auto"/>
        <w:left w:val="none" w:sz="0" w:space="0" w:color="auto"/>
        <w:bottom w:val="none" w:sz="0" w:space="0" w:color="auto"/>
        <w:right w:val="none" w:sz="0" w:space="0" w:color="auto"/>
      </w:divBdr>
    </w:div>
    <w:div w:id="1018122816">
      <w:bodyDiv w:val="1"/>
      <w:marLeft w:val="0"/>
      <w:marRight w:val="0"/>
      <w:marTop w:val="0"/>
      <w:marBottom w:val="0"/>
      <w:divBdr>
        <w:top w:val="none" w:sz="0" w:space="0" w:color="auto"/>
        <w:left w:val="none" w:sz="0" w:space="0" w:color="auto"/>
        <w:bottom w:val="none" w:sz="0" w:space="0" w:color="auto"/>
        <w:right w:val="none" w:sz="0" w:space="0" w:color="auto"/>
      </w:divBdr>
      <w:divsChild>
        <w:div w:id="863329331">
          <w:marLeft w:val="0"/>
          <w:marRight w:val="0"/>
          <w:marTop w:val="0"/>
          <w:marBottom w:val="0"/>
          <w:divBdr>
            <w:top w:val="none" w:sz="0" w:space="0" w:color="auto"/>
            <w:left w:val="none" w:sz="0" w:space="0" w:color="auto"/>
            <w:bottom w:val="none" w:sz="0" w:space="0" w:color="auto"/>
            <w:right w:val="none" w:sz="0" w:space="0" w:color="auto"/>
          </w:divBdr>
          <w:divsChild>
            <w:div w:id="1307979134">
              <w:marLeft w:val="0"/>
              <w:marRight w:val="0"/>
              <w:marTop w:val="0"/>
              <w:marBottom w:val="240"/>
              <w:divBdr>
                <w:top w:val="none" w:sz="0" w:space="0" w:color="auto"/>
                <w:left w:val="none" w:sz="0" w:space="0" w:color="auto"/>
                <w:bottom w:val="none" w:sz="0" w:space="0" w:color="auto"/>
                <w:right w:val="none" w:sz="0" w:space="0" w:color="auto"/>
              </w:divBdr>
            </w:div>
            <w:div w:id="1135567895">
              <w:marLeft w:val="0"/>
              <w:marRight w:val="0"/>
              <w:marTop w:val="0"/>
              <w:marBottom w:val="240"/>
              <w:divBdr>
                <w:top w:val="none" w:sz="0" w:space="0" w:color="auto"/>
                <w:left w:val="none" w:sz="0" w:space="0" w:color="auto"/>
                <w:bottom w:val="none" w:sz="0" w:space="0" w:color="auto"/>
                <w:right w:val="none" w:sz="0" w:space="0" w:color="auto"/>
              </w:divBdr>
            </w:div>
            <w:div w:id="1534228674">
              <w:marLeft w:val="0"/>
              <w:marRight w:val="0"/>
              <w:marTop w:val="0"/>
              <w:marBottom w:val="240"/>
              <w:divBdr>
                <w:top w:val="none" w:sz="0" w:space="0" w:color="auto"/>
                <w:left w:val="none" w:sz="0" w:space="0" w:color="auto"/>
                <w:bottom w:val="none" w:sz="0" w:space="0" w:color="auto"/>
                <w:right w:val="none" w:sz="0" w:space="0" w:color="auto"/>
              </w:divBdr>
            </w:div>
            <w:div w:id="1748189515">
              <w:marLeft w:val="0"/>
              <w:marRight w:val="0"/>
              <w:marTop w:val="0"/>
              <w:marBottom w:val="240"/>
              <w:divBdr>
                <w:top w:val="none" w:sz="0" w:space="0" w:color="auto"/>
                <w:left w:val="none" w:sz="0" w:space="0" w:color="auto"/>
                <w:bottom w:val="none" w:sz="0" w:space="0" w:color="auto"/>
                <w:right w:val="none" w:sz="0" w:space="0" w:color="auto"/>
              </w:divBdr>
            </w:div>
            <w:div w:id="1859811467">
              <w:marLeft w:val="0"/>
              <w:marRight w:val="0"/>
              <w:marTop w:val="0"/>
              <w:marBottom w:val="240"/>
              <w:divBdr>
                <w:top w:val="none" w:sz="0" w:space="0" w:color="auto"/>
                <w:left w:val="none" w:sz="0" w:space="0" w:color="auto"/>
                <w:bottom w:val="none" w:sz="0" w:space="0" w:color="auto"/>
                <w:right w:val="none" w:sz="0" w:space="0" w:color="auto"/>
              </w:divBdr>
            </w:div>
            <w:div w:id="556016489">
              <w:marLeft w:val="0"/>
              <w:marRight w:val="0"/>
              <w:marTop w:val="0"/>
              <w:marBottom w:val="240"/>
              <w:divBdr>
                <w:top w:val="none" w:sz="0" w:space="0" w:color="auto"/>
                <w:left w:val="none" w:sz="0" w:space="0" w:color="auto"/>
                <w:bottom w:val="none" w:sz="0" w:space="0" w:color="auto"/>
                <w:right w:val="none" w:sz="0" w:space="0" w:color="auto"/>
              </w:divBdr>
            </w:div>
            <w:div w:id="25523923">
              <w:marLeft w:val="0"/>
              <w:marRight w:val="0"/>
              <w:marTop w:val="0"/>
              <w:marBottom w:val="240"/>
              <w:divBdr>
                <w:top w:val="none" w:sz="0" w:space="0" w:color="auto"/>
                <w:left w:val="none" w:sz="0" w:space="0" w:color="auto"/>
                <w:bottom w:val="none" w:sz="0" w:space="0" w:color="auto"/>
                <w:right w:val="none" w:sz="0" w:space="0" w:color="auto"/>
              </w:divBdr>
            </w:div>
            <w:div w:id="624316230">
              <w:marLeft w:val="0"/>
              <w:marRight w:val="0"/>
              <w:marTop w:val="0"/>
              <w:marBottom w:val="240"/>
              <w:divBdr>
                <w:top w:val="none" w:sz="0" w:space="0" w:color="auto"/>
                <w:left w:val="none" w:sz="0" w:space="0" w:color="auto"/>
                <w:bottom w:val="none" w:sz="0" w:space="0" w:color="auto"/>
                <w:right w:val="none" w:sz="0" w:space="0" w:color="auto"/>
              </w:divBdr>
            </w:div>
            <w:div w:id="1639072059">
              <w:marLeft w:val="0"/>
              <w:marRight w:val="0"/>
              <w:marTop w:val="0"/>
              <w:marBottom w:val="240"/>
              <w:divBdr>
                <w:top w:val="none" w:sz="0" w:space="0" w:color="auto"/>
                <w:left w:val="none" w:sz="0" w:space="0" w:color="auto"/>
                <w:bottom w:val="none" w:sz="0" w:space="0" w:color="auto"/>
                <w:right w:val="none" w:sz="0" w:space="0" w:color="auto"/>
              </w:divBdr>
            </w:div>
            <w:div w:id="278994046">
              <w:marLeft w:val="0"/>
              <w:marRight w:val="0"/>
              <w:marTop w:val="0"/>
              <w:marBottom w:val="240"/>
              <w:divBdr>
                <w:top w:val="none" w:sz="0" w:space="0" w:color="auto"/>
                <w:left w:val="none" w:sz="0" w:space="0" w:color="auto"/>
                <w:bottom w:val="none" w:sz="0" w:space="0" w:color="auto"/>
                <w:right w:val="none" w:sz="0" w:space="0" w:color="auto"/>
              </w:divBdr>
            </w:div>
            <w:div w:id="529494227">
              <w:marLeft w:val="0"/>
              <w:marRight w:val="0"/>
              <w:marTop w:val="0"/>
              <w:marBottom w:val="240"/>
              <w:divBdr>
                <w:top w:val="none" w:sz="0" w:space="0" w:color="auto"/>
                <w:left w:val="none" w:sz="0" w:space="0" w:color="auto"/>
                <w:bottom w:val="none" w:sz="0" w:space="0" w:color="auto"/>
                <w:right w:val="none" w:sz="0" w:space="0" w:color="auto"/>
              </w:divBdr>
            </w:div>
            <w:div w:id="2025592850">
              <w:marLeft w:val="0"/>
              <w:marRight w:val="0"/>
              <w:marTop w:val="0"/>
              <w:marBottom w:val="240"/>
              <w:divBdr>
                <w:top w:val="none" w:sz="0" w:space="0" w:color="auto"/>
                <w:left w:val="none" w:sz="0" w:space="0" w:color="auto"/>
                <w:bottom w:val="none" w:sz="0" w:space="0" w:color="auto"/>
                <w:right w:val="none" w:sz="0" w:space="0" w:color="auto"/>
              </w:divBdr>
            </w:div>
            <w:div w:id="1955820674">
              <w:marLeft w:val="0"/>
              <w:marRight w:val="0"/>
              <w:marTop w:val="0"/>
              <w:marBottom w:val="240"/>
              <w:divBdr>
                <w:top w:val="none" w:sz="0" w:space="0" w:color="auto"/>
                <w:left w:val="none" w:sz="0" w:space="0" w:color="auto"/>
                <w:bottom w:val="none" w:sz="0" w:space="0" w:color="auto"/>
                <w:right w:val="none" w:sz="0" w:space="0" w:color="auto"/>
              </w:divBdr>
            </w:div>
            <w:div w:id="1284270291">
              <w:marLeft w:val="0"/>
              <w:marRight w:val="0"/>
              <w:marTop w:val="0"/>
              <w:marBottom w:val="240"/>
              <w:divBdr>
                <w:top w:val="none" w:sz="0" w:space="0" w:color="auto"/>
                <w:left w:val="none" w:sz="0" w:space="0" w:color="auto"/>
                <w:bottom w:val="none" w:sz="0" w:space="0" w:color="auto"/>
                <w:right w:val="none" w:sz="0" w:space="0" w:color="auto"/>
              </w:divBdr>
            </w:div>
            <w:div w:id="454836174">
              <w:marLeft w:val="0"/>
              <w:marRight w:val="0"/>
              <w:marTop w:val="0"/>
              <w:marBottom w:val="240"/>
              <w:divBdr>
                <w:top w:val="none" w:sz="0" w:space="0" w:color="auto"/>
                <w:left w:val="none" w:sz="0" w:space="0" w:color="auto"/>
                <w:bottom w:val="none" w:sz="0" w:space="0" w:color="auto"/>
                <w:right w:val="none" w:sz="0" w:space="0" w:color="auto"/>
              </w:divBdr>
            </w:div>
            <w:div w:id="1727874427">
              <w:marLeft w:val="0"/>
              <w:marRight w:val="0"/>
              <w:marTop w:val="0"/>
              <w:marBottom w:val="240"/>
              <w:divBdr>
                <w:top w:val="none" w:sz="0" w:space="0" w:color="auto"/>
                <w:left w:val="none" w:sz="0" w:space="0" w:color="auto"/>
                <w:bottom w:val="none" w:sz="0" w:space="0" w:color="auto"/>
                <w:right w:val="none" w:sz="0" w:space="0" w:color="auto"/>
              </w:divBdr>
            </w:div>
            <w:div w:id="314069460">
              <w:marLeft w:val="0"/>
              <w:marRight w:val="0"/>
              <w:marTop w:val="0"/>
              <w:marBottom w:val="240"/>
              <w:divBdr>
                <w:top w:val="none" w:sz="0" w:space="0" w:color="auto"/>
                <w:left w:val="none" w:sz="0" w:space="0" w:color="auto"/>
                <w:bottom w:val="none" w:sz="0" w:space="0" w:color="auto"/>
                <w:right w:val="none" w:sz="0" w:space="0" w:color="auto"/>
              </w:divBdr>
            </w:div>
            <w:div w:id="1172911477">
              <w:marLeft w:val="0"/>
              <w:marRight w:val="0"/>
              <w:marTop w:val="0"/>
              <w:marBottom w:val="240"/>
              <w:divBdr>
                <w:top w:val="none" w:sz="0" w:space="0" w:color="auto"/>
                <w:left w:val="none" w:sz="0" w:space="0" w:color="auto"/>
                <w:bottom w:val="none" w:sz="0" w:space="0" w:color="auto"/>
                <w:right w:val="none" w:sz="0" w:space="0" w:color="auto"/>
              </w:divBdr>
            </w:div>
            <w:div w:id="1447121371">
              <w:marLeft w:val="0"/>
              <w:marRight w:val="0"/>
              <w:marTop w:val="0"/>
              <w:marBottom w:val="240"/>
              <w:divBdr>
                <w:top w:val="none" w:sz="0" w:space="0" w:color="auto"/>
                <w:left w:val="none" w:sz="0" w:space="0" w:color="auto"/>
                <w:bottom w:val="none" w:sz="0" w:space="0" w:color="auto"/>
                <w:right w:val="none" w:sz="0" w:space="0" w:color="auto"/>
              </w:divBdr>
            </w:div>
            <w:div w:id="1467117575">
              <w:marLeft w:val="0"/>
              <w:marRight w:val="0"/>
              <w:marTop w:val="0"/>
              <w:marBottom w:val="240"/>
              <w:divBdr>
                <w:top w:val="none" w:sz="0" w:space="0" w:color="auto"/>
                <w:left w:val="none" w:sz="0" w:space="0" w:color="auto"/>
                <w:bottom w:val="none" w:sz="0" w:space="0" w:color="auto"/>
                <w:right w:val="none" w:sz="0" w:space="0" w:color="auto"/>
              </w:divBdr>
            </w:div>
            <w:div w:id="1498035647">
              <w:marLeft w:val="0"/>
              <w:marRight w:val="0"/>
              <w:marTop w:val="0"/>
              <w:marBottom w:val="240"/>
              <w:divBdr>
                <w:top w:val="none" w:sz="0" w:space="0" w:color="auto"/>
                <w:left w:val="none" w:sz="0" w:space="0" w:color="auto"/>
                <w:bottom w:val="none" w:sz="0" w:space="0" w:color="auto"/>
                <w:right w:val="none" w:sz="0" w:space="0" w:color="auto"/>
              </w:divBdr>
            </w:div>
            <w:div w:id="2103260411">
              <w:marLeft w:val="0"/>
              <w:marRight w:val="0"/>
              <w:marTop w:val="0"/>
              <w:marBottom w:val="240"/>
              <w:divBdr>
                <w:top w:val="none" w:sz="0" w:space="0" w:color="auto"/>
                <w:left w:val="none" w:sz="0" w:space="0" w:color="auto"/>
                <w:bottom w:val="none" w:sz="0" w:space="0" w:color="auto"/>
                <w:right w:val="none" w:sz="0" w:space="0" w:color="auto"/>
              </w:divBdr>
            </w:div>
            <w:div w:id="403722474">
              <w:marLeft w:val="0"/>
              <w:marRight w:val="0"/>
              <w:marTop w:val="0"/>
              <w:marBottom w:val="240"/>
              <w:divBdr>
                <w:top w:val="none" w:sz="0" w:space="0" w:color="auto"/>
                <w:left w:val="none" w:sz="0" w:space="0" w:color="auto"/>
                <w:bottom w:val="none" w:sz="0" w:space="0" w:color="auto"/>
                <w:right w:val="none" w:sz="0" w:space="0" w:color="auto"/>
              </w:divBdr>
            </w:div>
            <w:div w:id="778374312">
              <w:marLeft w:val="0"/>
              <w:marRight w:val="0"/>
              <w:marTop w:val="0"/>
              <w:marBottom w:val="240"/>
              <w:divBdr>
                <w:top w:val="none" w:sz="0" w:space="0" w:color="auto"/>
                <w:left w:val="none" w:sz="0" w:space="0" w:color="auto"/>
                <w:bottom w:val="none" w:sz="0" w:space="0" w:color="auto"/>
                <w:right w:val="none" w:sz="0" w:space="0" w:color="auto"/>
              </w:divBdr>
            </w:div>
            <w:div w:id="298799990">
              <w:marLeft w:val="0"/>
              <w:marRight w:val="0"/>
              <w:marTop w:val="0"/>
              <w:marBottom w:val="240"/>
              <w:divBdr>
                <w:top w:val="none" w:sz="0" w:space="0" w:color="auto"/>
                <w:left w:val="none" w:sz="0" w:space="0" w:color="auto"/>
                <w:bottom w:val="none" w:sz="0" w:space="0" w:color="auto"/>
                <w:right w:val="none" w:sz="0" w:space="0" w:color="auto"/>
              </w:divBdr>
            </w:div>
            <w:div w:id="1758942569">
              <w:marLeft w:val="0"/>
              <w:marRight w:val="0"/>
              <w:marTop w:val="0"/>
              <w:marBottom w:val="240"/>
              <w:divBdr>
                <w:top w:val="none" w:sz="0" w:space="0" w:color="auto"/>
                <w:left w:val="none" w:sz="0" w:space="0" w:color="auto"/>
                <w:bottom w:val="none" w:sz="0" w:space="0" w:color="auto"/>
                <w:right w:val="none" w:sz="0" w:space="0" w:color="auto"/>
              </w:divBdr>
            </w:div>
            <w:div w:id="1168207291">
              <w:marLeft w:val="0"/>
              <w:marRight w:val="0"/>
              <w:marTop w:val="0"/>
              <w:marBottom w:val="240"/>
              <w:divBdr>
                <w:top w:val="none" w:sz="0" w:space="0" w:color="auto"/>
                <w:left w:val="none" w:sz="0" w:space="0" w:color="auto"/>
                <w:bottom w:val="none" w:sz="0" w:space="0" w:color="auto"/>
                <w:right w:val="none" w:sz="0" w:space="0" w:color="auto"/>
              </w:divBdr>
            </w:div>
            <w:div w:id="1083259037">
              <w:marLeft w:val="0"/>
              <w:marRight w:val="0"/>
              <w:marTop w:val="0"/>
              <w:marBottom w:val="240"/>
              <w:divBdr>
                <w:top w:val="none" w:sz="0" w:space="0" w:color="auto"/>
                <w:left w:val="none" w:sz="0" w:space="0" w:color="auto"/>
                <w:bottom w:val="none" w:sz="0" w:space="0" w:color="auto"/>
                <w:right w:val="none" w:sz="0" w:space="0" w:color="auto"/>
              </w:divBdr>
            </w:div>
            <w:div w:id="56169759">
              <w:marLeft w:val="0"/>
              <w:marRight w:val="0"/>
              <w:marTop w:val="0"/>
              <w:marBottom w:val="240"/>
              <w:divBdr>
                <w:top w:val="none" w:sz="0" w:space="0" w:color="auto"/>
                <w:left w:val="none" w:sz="0" w:space="0" w:color="auto"/>
                <w:bottom w:val="none" w:sz="0" w:space="0" w:color="auto"/>
                <w:right w:val="none" w:sz="0" w:space="0" w:color="auto"/>
              </w:divBdr>
            </w:div>
            <w:div w:id="1201358998">
              <w:marLeft w:val="0"/>
              <w:marRight w:val="0"/>
              <w:marTop w:val="0"/>
              <w:marBottom w:val="240"/>
              <w:divBdr>
                <w:top w:val="none" w:sz="0" w:space="0" w:color="auto"/>
                <w:left w:val="none" w:sz="0" w:space="0" w:color="auto"/>
                <w:bottom w:val="none" w:sz="0" w:space="0" w:color="auto"/>
                <w:right w:val="none" w:sz="0" w:space="0" w:color="auto"/>
              </w:divBdr>
            </w:div>
            <w:div w:id="1002392506">
              <w:marLeft w:val="0"/>
              <w:marRight w:val="0"/>
              <w:marTop w:val="0"/>
              <w:marBottom w:val="240"/>
              <w:divBdr>
                <w:top w:val="none" w:sz="0" w:space="0" w:color="auto"/>
                <w:left w:val="none" w:sz="0" w:space="0" w:color="auto"/>
                <w:bottom w:val="none" w:sz="0" w:space="0" w:color="auto"/>
                <w:right w:val="none" w:sz="0" w:space="0" w:color="auto"/>
              </w:divBdr>
            </w:div>
            <w:div w:id="1065179291">
              <w:marLeft w:val="0"/>
              <w:marRight w:val="0"/>
              <w:marTop w:val="0"/>
              <w:marBottom w:val="240"/>
              <w:divBdr>
                <w:top w:val="none" w:sz="0" w:space="0" w:color="auto"/>
                <w:left w:val="none" w:sz="0" w:space="0" w:color="auto"/>
                <w:bottom w:val="none" w:sz="0" w:space="0" w:color="auto"/>
                <w:right w:val="none" w:sz="0" w:space="0" w:color="auto"/>
              </w:divBdr>
            </w:div>
            <w:div w:id="1710760465">
              <w:marLeft w:val="0"/>
              <w:marRight w:val="0"/>
              <w:marTop w:val="0"/>
              <w:marBottom w:val="240"/>
              <w:divBdr>
                <w:top w:val="none" w:sz="0" w:space="0" w:color="auto"/>
                <w:left w:val="none" w:sz="0" w:space="0" w:color="auto"/>
                <w:bottom w:val="none" w:sz="0" w:space="0" w:color="auto"/>
                <w:right w:val="none" w:sz="0" w:space="0" w:color="auto"/>
              </w:divBdr>
            </w:div>
            <w:div w:id="1840653891">
              <w:marLeft w:val="0"/>
              <w:marRight w:val="0"/>
              <w:marTop w:val="0"/>
              <w:marBottom w:val="240"/>
              <w:divBdr>
                <w:top w:val="none" w:sz="0" w:space="0" w:color="auto"/>
                <w:left w:val="none" w:sz="0" w:space="0" w:color="auto"/>
                <w:bottom w:val="none" w:sz="0" w:space="0" w:color="auto"/>
                <w:right w:val="none" w:sz="0" w:space="0" w:color="auto"/>
              </w:divBdr>
            </w:div>
            <w:div w:id="1985229785">
              <w:marLeft w:val="0"/>
              <w:marRight w:val="0"/>
              <w:marTop w:val="0"/>
              <w:marBottom w:val="240"/>
              <w:divBdr>
                <w:top w:val="none" w:sz="0" w:space="0" w:color="auto"/>
                <w:left w:val="none" w:sz="0" w:space="0" w:color="auto"/>
                <w:bottom w:val="none" w:sz="0" w:space="0" w:color="auto"/>
                <w:right w:val="none" w:sz="0" w:space="0" w:color="auto"/>
              </w:divBdr>
            </w:div>
            <w:div w:id="672923880">
              <w:marLeft w:val="0"/>
              <w:marRight w:val="0"/>
              <w:marTop w:val="0"/>
              <w:marBottom w:val="240"/>
              <w:divBdr>
                <w:top w:val="none" w:sz="0" w:space="0" w:color="auto"/>
                <w:left w:val="none" w:sz="0" w:space="0" w:color="auto"/>
                <w:bottom w:val="none" w:sz="0" w:space="0" w:color="auto"/>
                <w:right w:val="none" w:sz="0" w:space="0" w:color="auto"/>
              </w:divBdr>
            </w:div>
            <w:div w:id="1074862742">
              <w:marLeft w:val="0"/>
              <w:marRight w:val="0"/>
              <w:marTop w:val="0"/>
              <w:marBottom w:val="240"/>
              <w:divBdr>
                <w:top w:val="none" w:sz="0" w:space="0" w:color="auto"/>
                <w:left w:val="none" w:sz="0" w:space="0" w:color="auto"/>
                <w:bottom w:val="none" w:sz="0" w:space="0" w:color="auto"/>
                <w:right w:val="none" w:sz="0" w:space="0" w:color="auto"/>
              </w:divBdr>
            </w:div>
            <w:div w:id="1899896491">
              <w:marLeft w:val="0"/>
              <w:marRight w:val="0"/>
              <w:marTop w:val="0"/>
              <w:marBottom w:val="240"/>
              <w:divBdr>
                <w:top w:val="none" w:sz="0" w:space="0" w:color="auto"/>
                <w:left w:val="none" w:sz="0" w:space="0" w:color="auto"/>
                <w:bottom w:val="none" w:sz="0" w:space="0" w:color="auto"/>
                <w:right w:val="none" w:sz="0" w:space="0" w:color="auto"/>
              </w:divBdr>
            </w:div>
            <w:div w:id="692464647">
              <w:marLeft w:val="0"/>
              <w:marRight w:val="0"/>
              <w:marTop w:val="0"/>
              <w:marBottom w:val="240"/>
              <w:divBdr>
                <w:top w:val="none" w:sz="0" w:space="0" w:color="auto"/>
                <w:left w:val="none" w:sz="0" w:space="0" w:color="auto"/>
                <w:bottom w:val="none" w:sz="0" w:space="0" w:color="auto"/>
                <w:right w:val="none" w:sz="0" w:space="0" w:color="auto"/>
              </w:divBdr>
            </w:div>
            <w:div w:id="792989389">
              <w:marLeft w:val="0"/>
              <w:marRight w:val="0"/>
              <w:marTop w:val="0"/>
              <w:marBottom w:val="240"/>
              <w:divBdr>
                <w:top w:val="none" w:sz="0" w:space="0" w:color="auto"/>
                <w:left w:val="none" w:sz="0" w:space="0" w:color="auto"/>
                <w:bottom w:val="none" w:sz="0" w:space="0" w:color="auto"/>
                <w:right w:val="none" w:sz="0" w:space="0" w:color="auto"/>
              </w:divBdr>
            </w:div>
            <w:div w:id="1401782126">
              <w:marLeft w:val="0"/>
              <w:marRight w:val="0"/>
              <w:marTop w:val="0"/>
              <w:marBottom w:val="240"/>
              <w:divBdr>
                <w:top w:val="none" w:sz="0" w:space="0" w:color="auto"/>
                <w:left w:val="none" w:sz="0" w:space="0" w:color="auto"/>
                <w:bottom w:val="none" w:sz="0" w:space="0" w:color="auto"/>
                <w:right w:val="none" w:sz="0" w:space="0" w:color="auto"/>
              </w:divBdr>
            </w:div>
            <w:div w:id="1018121340">
              <w:marLeft w:val="0"/>
              <w:marRight w:val="0"/>
              <w:marTop w:val="0"/>
              <w:marBottom w:val="240"/>
              <w:divBdr>
                <w:top w:val="none" w:sz="0" w:space="0" w:color="auto"/>
                <w:left w:val="none" w:sz="0" w:space="0" w:color="auto"/>
                <w:bottom w:val="none" w:sz="0" w:space="0" w:color="auto"/>
                <w:right w:val="none" w:sz="0" w:space="0" w:color="auto"/>
              </w:divBdr>
            </w:div>
            <w:div w:id="1153832572">
              <w:marLeft w:val="0"/>
              <w:marRight w:val="0"/>
              <w:marTop w:val="0"/>
              <w:marBottom w:val="240"/>
              <w:divBdr>
                <w:top w:val="none" w:sz="0" w:space="0" w:color="auto"/>
                <w:left w:val="none" w:sz="0" w:space="0" w:color="auto"/>
                <w:bottom w:val="none" w:sz="0" w:space="0" w:color="auto"/>
                <w:right w:val="none" w:sz="0" w:space="0" w:color="auto"/>
              </w:divBdr>
            </w:div>
            <w:div w:id="446240685">
              <w:marLeft w:val="0"/>
              <w:marRight w:val="0"/>
              <w:marTop w:val="0"/>
              <w:marBottom w:val="240"/>
              <w:divBdr>
                <w:top w:val="none" w:sz="0" w:space="0" w:color="auto"/>
                <w:left w:val="none" w:sz="0" w:space="0" w:color="auto"/>
                <w:bottom w:val="none" w:sz="0" w:space="0" w:color="auto"/>
                <w:right w:val="none" w:sz="0" w:space="0" w:color="auto"/>
              </w:divBdr>
            </w:div>
            <w:div w:id="1723406479">
              <w:marLeft w:val="0"/>
              <w:marRight w:val="0"/>
              <w:marTop w:val="0"/>
              <w:marBottom w:val="240"/>
              <w:divBdr>
                <w:top w:val="none" w:sz="0" w:space="0" w:color="auto"/>
                <w:left w:val="none" w:sz="0" w:space="0" w:color="auto"/>
                <w:bottom w:val="none" w:sz="0" w:space="0" w:color="auto"/>
                <w:right w:val="none" w:sz="0" w:space="0" w:color="auto"/>
              </w:divBdr>
            </w:div>
            <w:div w:id="958805954">
              <w:marLeft w:val="0"/>
              <w:marRight w:val="0"/>
              <w:marTop w:val="0"/>
              <w:marBottom w:val="240"/>
              <w:divBdr>
                <w:top w:val="none" w:sz="0" w:space="0" w:color="auto"/>
                <w:left w:val="none" w:sz="0" w:space="0" w:color="auto"/>
                <w:bottom w:val="none" w:sz="0" w:space="0" w:color="auto"/>
                <w:right w:val="none" w:sz="0" w:space="0" w:color="auto"/>
              </w:divBdr>
            </w:div>
            <w:div w:id="398942113">
              <w:marLeft w:val="0"/>
              <w:marRight w:val="0"/>
              <w:marTop w:val="0"/>
              <w:marBottom w:val="240"/>
              <w:divBdr>
                <w:top w:val="none" w:sz="0" w:space="0" w:color="auto"/>
                <w:left w:val="none" w:sz="0" w:space="0" w:color="auto"/>
                <w:bottom w:val="none" w:sz="0" w:space="0" w:color="auto"/>
                <w:right w:val="none" w:sz="0" w:space="0" w:color="auto"/>
              </w:divBdr>
            </w:div>
            <w:div w:id="1376197362">
              <w:marLeft w:val="0"/>
              <w:marRight w:val="0"/>
              <w:marTop w:val="0"/>
              <w:marBottom w:val="240"/>
              <w:divBdr>
                <w:top w:val="none" w:sz="0" w:space="0" w:color="auto"/>
                <w:left w:val="none" w:sz="0" w:space="0" w:color="auto"/>
                <w:bottom w:val="none" w:sz="0" w:space="0" w:color="auto"/>
                <w:right w:val="none" w:sz="0" w:space="0" w:color="auto"/>
              </w:divBdr>
            </w:div>
            <w:div w:id="963733195">
              <w:marLeft w:val="0"/>
              <w:marRight w:val="0"/>
              <w:marTop w:val="0"/>
              <w:marBottom w:val="240"/>
              <w:divBdr>
                <w:top w:val="none" w:sz="0" w:space="0" w:color="auto"/>
                <w:left w:val="none" w:sz="0" w:space="0" w:color="auto"/>
                <w:bottom w:val="none" w:sz="0" w:space="0" w:color="auto"/>
                <w:right w:val="none" w:sz="0" w:space="0" w:color="auto"/>
              </w:divBdr>
            </w:div>
            <w:div w:id="442773660">
              <w:marLeft w:val="0"/>
              <w:marRight w:val="0"/>
              <w:marTop w:val="0"/>
              <w:marBottom w:val="240"/>
              <w:divBdr>
                <w:top w:val="none" w:sz="0" w:space="0" w:color="auto"/>
                <w:left w:val="none" w:sz="0" w:space="0" w:color="auto"/>
                <w:bottom w:val="none" w:sz="0" w:space="0" w:color="auto"/>
                <w:right w:val="none" w:sz="0" w:space="0" w:color="auto"/>
              </w:divBdr>
            </w:div>
            <w:div w:id="2030906540">
              <w:marLeft w:val="0"/>
              <w:marRight w:val="0"/>
              <w:marTop w:val="0"/>
              <w:marBottom w:val="240"/>
              <w:divBdr>
                <w:top w:val="none" w:sz="0" w:space="0" w:color="auto"/>
                <w:left w:val="none" w:sz="0" w:space="0" w:color="auto"/>
                <w:bottom w:val="none" w:sz="0" w:space="0" w:color="auto"/>
                <w:right w:val="none" w:sz="0" w:space="0" w:color="auto"/>
              </w:divBdr>
            </w:div>
            <w:div w:id="1251818309">
              <w:marLeft w:val="0"/>
              <w:marRight w:val="0"/>
              <w:marTop w:val="0"/>
              <w:marBottom w:val="240"/>
              <w:divBdr>
                <w:top w:val="none" w:sz="0" w:space="0" w:color="auto"/>
                <w:left w:val="none" w:sz="0" w:space="0" w:color="auto"/>
                <w:bottom w:val="none" w:sz="0" w:space="0" w:color="auto"/>
                <w:right w:val="none" w:sz="0" w:space="0" w:color="auto"/>
              </w:divBdr>
            </w:div>
            <w:div w:id="1855487606">
              <w:marLeft w:val="0"/>
              <w:marRight w:val="0"/>
              <w:marTop w:val="0"/>
              <w:marBottom w:val="240"/>
              <w:divBdr>
                <w:top w:val="none" w:sz="0" w:space="0" w:color="auto"/>
                <w:left w:val="none" w:sz="0" w:space="0" w:color="auto"/>
                <w:bottom w:val="none" w:sz="0" w:space="0" w:color="auto"/>
                <w:right w:val="none" w:sz="0" w:space="0" w:color="auto"/>
              </w:divBdr>
            </w:div>
            <w:div w:id="563564883">
              <w:marLeft w:val="0"/>
              <w:marRight w:val="0"/>
              <w:marTop w:val="0"/>
              <w:marBottom w:val="240"/>
              <w:divBdr>
                <w:top w:val="none" w:sz="0" w:space="0" w:color="auto"/>
                <w:left w:val="none" w:sz="0" w:space="0" w:color="auto"/>
                <w:bottom w:val="none" w:sz="0" w:space="0" w:color="auto"/>
                <w:right w:val="none" w:sz="0" w:space="0" w:color="auto"/>
              </w:divBdr>
            </w:div>
            <w:div w:id="2088533557">
              <w:marLeft w:val="0"/>
              <w:marRight w:val="0"/>
              <w:marTop w:val="0"/>
              <w:marBottom w:val="240"/>
              <w:divBdr>
                <w:top w:val="none" w:sz="0" w:space="0" w:color="auto"/>
                <w:left w:val="none" w:sz="0" w:space="0" w:color="auto"/>
                <w:bottom w:val="none" w:sz="0" w:space="0" w:color="auto"/>
                <w:right w:val="none" w:sz="0" w:space="0" w:color="auto"/>
              </w:divBdr>
            </w:div>
            <w:div w:id="1427575936">
              <w:marLeft w:val="0"/>
              <w:marRight w:val="0"/>
              <w:marTop w:val="0"/>
              <w:marBottom w:val="240"/>
              <w:divBdr>
                <w:top w:val="none" w:sz="0" w:space="0" w:color="auto"/>
                <w:left w:val="none" w:sz="0" w:space="0" w:color="auto"/>
                <w:bottom w:val="none" w:sz="0" w:space="0" w:color="auto"/>
                <w:right w:val="none" w:sz="0" w:space="0" w:color="auto"/>
              </w:divBdr>
            </w:div>
            <w:div w:id="236717812">
              <w:marLeft w:val="0"/>
              <w:marRight w:val="0"/>
              <w:marTop w:val="0"/>
              <w:marBottom w:val="240"/>
              <w:divBdr>
                <w:top w:val="none" w:sz="0" w:space="0" w:color="auto"/>
                <w:left w:val="none" w:sz="0" w:space="0" w:color="auto"/>
                <w:bottom w:val="none" w:sz="0" w:space="0" w:color="auto"/>
                <w:right w:val="none" w:sz="0" w:space="0" w:color="auto"/>
              </w:divBdr>
            </w:div>
            <w:div w:id="901789421">
              <w:marLeft w:val="0"/>
              <w:marRight w:val="0"/>
              <w:marTop w:val="0"/>
              <w:marBottom w:val="240"/>
              <w:divBdr>
                <w:top w:val="none" w:sz="0" w:space="0" w:color="auto"/>
                <w:left w:val="none" w:sz="0" w:space="0" w:color="auto"/>
                <w:bottom w:val="none" w:sz="0" w:space="0" w:color="auto"/>
                <w:right w:val="none" w:sz="0" w:space="0" w:color="auto"/>
              </w:divBdr>
            </w:div>
            <w:div w:id="1135486787">
              <w:marLeft w:val="0"/>
              <w:marRight w:val="0"/>
              <w:marTop w:val="0"/>
              <w:marBottom w:val="240"/>
              <w:divBdr>
                <w:top w:val="none" w:sz="0" w:space="0" w:color="auto"/>
                <w:left w:val="none" w:sz="0" w:space="0" w:color="auto"/>
                <w:bottom w:val="none" w:sz="0" w:space="0" w:color="auto"/>
                <w:right w:val="none" w:sz="0" w:space="0" w:color="auto"/>
              </w:divBdr>
            </w:div>
            <w:div w:id="1087457730">
              <w:marLeft w:val="0"/>
              <w:marRight w:val="0"/>
              <w:marTop w:val="0"/>
              <w:marBottom w:val="240"/>
              <w:divBdr>
                <w:top w:val="none" w:sz="0" w:space="0" w:color="auto"/>
                <w:left w:val="none" w:sz="0" w:space="0" w:color="auto"/>
                <w:bottom w:val="none" w:sz="0" w:space="0" w:color="auto"/>
                <w:right w:val="none" w:sz="0" w:space="0" w:color="auto"/>
              </w:divBdr>
            </w:div>
            <w:div w:id="838885872">
              <w:marLeft w:val="0"/>
              <w:marRight w:val="0"/>
              <w:marTop w:val="0"/>
              <w:marBottom w:val="240"/>
              <w:divBdr>
                <w:top w:val="none" w:sz="0" w:space="0" w:color="auto"/>
                <w:left w:val="none" w:sz="0" w:space="0" w:color="auto"/>
                <w:bottom w:val="none" w:sz="0" w:space="0" w:color="auto"/>
                <w:right w:val="none" w:sz="0" w:space="0" w:color="auto"/>
              </w:divBdr>
            </w:div>
            <w:div w:id="1456488335">
              <w:marLeft w:val="0"/>
              <w:marRight w:val="0"/>
              <w:marTop w:val="0"/>
              <w:marBottom w:val="240"/>
              <w:divBdr>
                <w:top w:val="none" w:sz="0" w:space="0" w:color="auto"/>
                <w:left w:val="none" w:sz="0" w:space="0" w:color="auto"/>
                <w:bottom w:val="none" w:sz="0" w:space="0" w:color="auto"/>
                <w:right w:val="none" w:sz="0" w:space="0" w:color="auto"/>
              </w:divBdr>
            </w:div>
            <w:div w:id="1735275480">
              <w:marLeft w:val="0"/>
              <w:marRight w:val="0"/>
              <w:marTop w:val="0"/>
              <w:marBottom w:val="240"/>
              <w:divBdr>
                <w:top w:val="none" w:sz="0" w:space="0" w:color="auto"/>
                <w:left w:val="none" w:sz="0" w:space="0" w:color="auto"/>
                <w:bottom w:val="none" w:sz="0" w:space="0" w:color="auto"/>
                <w:right w:val="none" w:sz="0" w:space="0" w:color="auto"/>
              </w:divBdr>
            </w:div>
            <w:div w:id="111942547">
              <w:marLeft w:val="0"/>
              <w:marRight w:val="0"/>
              <w:marTop w:val="0"/>
              <w:marBottom w:val="240"/>
              <w:divBdr>
                <w:top w:val="none" w:sz="0" w:space="0" w:color="auto"/>
                <w:left w:val="none" w:sz="0" w:space="0" w:color="auto"/>
                <w:bottom w:val="none" w:sz="0" w:space="0" w:color="auto"/>
                <w:right w:val="none" w:sz="0" w:space="0" w:color="auto"/>
              </w:divBdr>
            </w:div>
            <w:div w:id="1744765085">
              <w:marLeft w:val="0"/>
              <w:marRight w:val="0"/>
              <w:marTop w:val="0"/>
              <w:marBottom w:val="240"/>
              <w:divBdr>
                <w:top w:val="none" w:sz="0" w:space="0" w:color="auto"/>
                <w:left w:val="none" w:sz="0" w:space="0" w:color="auto"/>
                <w:bottom w:val="none" w:sz="0" w:space="0" w:color="auto"/>
                <w:right w:val="none" w:sz="0" w:space="0" w:color="auto"/>
              </w:divBdr>
            </w:div>
            <w:div w:id="2118526729">
              <w:marLeft w:val="0"/>
              <w:marRight w:val="0"/>
              <w:marTop w:val="0"/>
              <w:marBottom w:val="240"/>
              <w:divBdr>
                <w:top w:val="none" w:sz="0" w:space="0" w:color="auto"/>
                <w:left w:val="none" w:sz="0" w:space="0" w:color="auto"/>
                <w:bottom w:val="none" w:sz="0" w:space="0" w:color="auto"/>
                <w:right w:val="none" w:sz="0" w:space="0" w:color="auto"/>
              </w:divBdr>
            </w:div>
            <w:div w:id="460196431">
              <w:marLeft w:val="0"/>
              <w:marRight w:val="0"/>
              <w:marTop w:val="0"/>
              <w:marBottom w:val="240"/>
              <w:divBdr>
                <w:top w:val="none" w:sz="0" w:space="0" w:color="auto"/>
                <w:left w:val="none" w:sz="0" w:space="0" w:color="auto"/>
                <w:bottom w:val="none" w:sz="0" w:space="0" w:color="auto"/>
                <w:right w:val="none" w:sz="0" w:space="0" w:color="auto"/>
              </w:divBdr>
            </w:div>
            <w:div w:id="377097760">
              <w:marLeft w:val="0"/>
              <w:marRight w:val="0"/>
              <w:marTop w:val="0"/>
              <w:marBottom w:val="240"/>
              <w:divBdr>
                <w:top w:val="none" w:sz="0" w:space="0" w:color="auto"/>
                <w:left w:val="none" w:sz="0" w:space="0" w:color="auto"/>
                <w:bottom w:val="none" w:sz="0" w:space="0" w:color="auto"/>
                <w:right w:val="none" w:sz="0" w:space="0" w:color="auto"/>
              </w:divBdr>
            </w:div>
            <w:div w:id="1837257576">
              <w:marLeft w:val="0"/>
              <w:marRight w:val="0"/>
              <w:marTop w:val="0"/>
              <w:marBottom w:val="240"/>
              <w:divBdr>
                <w:top w:val="none" w:sz="0" w:space="0" w:color="auto"/>
                <w:left w:val="none" w:sz="0" w:space="0" w:color="auto"/>
                <w:bottom w:val="none" w:sz="0" w:space="0" w:color="auto"/>
                <w:right w:val="none" w:sz="0" w:space="0" w:color="auto"/>
              </w:divBdr>
            </w:div>
            <w:div w:id="1812820965">
              <w:marLeft w:val="0"/>
              <w:marRight w:val="0"/>
              <w:marTop w:val="0"/>
              <w:marBottom w:val="240"/>
              <w:divBdr>
                <w:top w:val="none" w:sz="0" w:space="0" w:color="auto"/>
                <w:left w:val="none" w:sz="0" w:space="0" w:color="auto"/>
                <w:bottom w:val="none" w:sz="0" w:space="0" w:color="auto"/>
                <w:right w:val="none" w:sz="0" w:space="0" w:color="auto"/>
              </w:divBdr>
            </w:div>
            <w:div w:id="837812574">
              <w:marLeft w:val="0"/>
              <w:marRight w:val="0"/>
              <w:marTop w:val="0"/>
              <w:marBottom w:val="240"/>
              <w:divBdr>
                <w:top w:val="none" w:sz="0" w:space="0" w:color="auto"/>
                <w:left w:val="none" w:sz="0" w:space="0" w:color="auto"/>
                <w:bottom w:val="none" w:sz="0" w:space="0" w:color="auto"/>
                <w:right w:val="none" w:sz="0" w:space="0" w:color="auto"/>
              </w:divBdr>
            </w:div>
            <w:div w:id="1780832014">
              <w:marLeft w:val="0"/>
              <w:marRight w:val="0"/>
              <w:marTop w:val="0"/>
              <w:marBottom w:val="240"/>
              <w:divBdr>
                <w:top w:val="none" w:sz="0" w:space="0" w:color="auto"/>
                <w:left w:val="none" w:sz="0" w:space="0" w:color="auto"/>
                <w:bottom w:val="none" w:sz="0" w:space="0" w:color="auto"/>
                <w:right w:val="none" w:sz="0" w:space="0" w:color="auto"/>
              </w:divBdr>
            </w:div>
            <w:div w:id="1378972360">
              <w:marLeft w:val="0"/>
              <w:marRight w:val="0"/>
              <w:marTop w:val="0"/>
              <w:marBottom w:val="240"/>
              <w:divBdr>
                <w:top w:val="none" w:sz="0" w:space="0" w:color="auto"/>
                <w:left w:val="none" w:sz="0" w:space="0" w:color="auto"/>
                <w:bottom w:val="none" w:sz="0" w:space="0" w:color="auto"/>
                <w:right w:val="none" w:sz="0" w:space="0" w:color="auto"/>
              </w:divBdr>
            </w:div>
            <w:div w:id="417219777">
              <w:marLeft w:val="0"/>
              <w:marRight w:val="0"/>
              <w:marTop w:val="0"/>
              <w:marBottom w:val="240"/>
              <w:divBdr>
                <w:top w:val="none" w:sz="0" w:space="0" w:color="auto"/>
                <w:left w:val="none" w:sz="0" w:space="0" w:color="auto"/>
                <w:bottom w:val="none" w:sz="0" w:space="0" w:color="auto"/>
                <w:right w:val="none" w:sz="0" w:space="0" w:color="auto"/>
              </w:divBdr>
            </w:div>
            <w:div w:id="825706937">
              <w:marLeft w:val="0"/>
              <w:marRight w:val="0"/>
              <w:marTop w:val="0"/>
              <w:marBottom w:val="240"/>
              <w:divBdr>
                <w:top w:val="none" w:sz="0" w:space="0" w:color="auto"/>
                <w:left w:val="none" w:sz="0" w:space="0" w:color="auto"/>
                <w:bottom w:val="none" w:sz="0" w:space="0" w:color="auto"/>
                <w:right w:val="none" w:sz="0" w:space="0" w:color="auto"/>
              </w:divBdr>
            </w:div>
            <w:div w:id="1653289190">
              <w:marLeft w:val="0"/>
              <w:marRight w:val="0"/>
              <w:marTop w:val="0"/>
              <w:marBottom w:val="240"/>
              <w:divBdr>
                <w:top w:val="none" w:sz="0" w:space="0" w:color="auto"/>
                <w:left w:val="none" w:sz="0" w:space="0" w:color="auto"/>
                <w:bottom w:val="none" w:sz="0" w:space="0" w:color="auto"/>
                <w:right w:val="none" w:sz="0" w:space="0" w:color="auto"/>
              </w:divBdr>
            </w:div>
            <w:div w:id="60762103">
              <w:marLeft w:val="0"/>
              <w:marRight w:val="0"/>
              <w:marTop w:val="0"/>
              <w:marBottom w:val="240"/>
              <w:divBdr>
                <w:top w:val="none" w:sz="0" w:space="0" w:color="auto"/>
                <w:left w:val="none" w:sz="0" w:space="0" w:color="auto"/>
                <w:bottom w:val="none" w:sz="0" w:space="0" w:color="auto"/>
                <w:right w:val="none" w:sz="0" w:space="0" w:color="auto"/>
              </w:divBdr>
            </w:div>
            <w:div w:id="1200822036">
              <w:marLeft w:val="0"/>
              <w:marRight w:val="0"/>
              <w:marTop w:val="0"/>
              <w:marBottom w:val="240"/>
              <w:divBdr>
                <w:top w:val="none" w:sz="0" w:space="0" w:color="auto"/>
                <w:left w:val="none" w:sz="0" w:space="0" w:color="auto"/>
                <w:bottom w:val="none" w:sz="0" w:space="0" w:color="auto"/>
                <w:right w:val="none" w:sz="0" w:space="0" w:color="auto"/>
              </w:divBdr>
            </w:div>
            <w:div w:id="1519347098">
              <w:marLeft w:val="0"/>
              <w:marRight w:val="0"/>
              <w:marTop w:val="0"/>
              <w:marBottom w:val="240"/>
              <w:divBdr>
                <w:top w:val="none" w:sz="0" w:space="0" w:color="auto"/>
                <w:left w:val="none" w:sz="0" w:space="0" w:color="auto"/>
                <w:bottom w:val="none" w:sz="0" w:space="0" w:color="auto"/>
                <w:right w:val="none" w:sz="0" w:space="0" w:color="auto"/>
              </w:divBdr>
            </w:div>
            <w:div w:id="1539125370">
              <w:marLeft w:val="0"/>
              <w:marRight w:val="0"/>
              <w:marTop w:val="0"/>
              <w:marBottom w:val="240"/>
              <w:divBdr>
                <w:top w:val="none" w:sz="0" w:space="0" w:color="auto"/>
                <w:left w:val="none" w:sz="0" w:space="0" w:color="auto"/>
                <w:bottom w:val="none" w:sz="0" w:space="0" w:color="auto"/>
                <w:right w:val="none" w:sz="0" w:space="0" w:color="auto"/>
              </w:divBdr>
            </w:div>
            <w:div w:id="1072965011">
              <w:marLeft w:val="0"/>
              <w:marRight w:val="0"/>
              <w:marTop w:val="0"/>
              <w:marBottom w:val="240"/>
              <w:divBdr>
                <w:top w:val="none" w:sz="0" w:space="0" w:color="auto"/>
                <w:left w:val="none" w:sz="0" w:space="0" w:color="auto"/>
                <w:bottom w:val="none" w:sz="0" w:space="0" w:color="auto"/>
                <w:right w:val="none" w:sz="0" w:space="0" w:color="auto"/>
              </w:divBdr>
            </w:div>
            <w:div w:id="410733455">
              <w:marLeft w:val="0"/>
              <w:marRight w:val="0"/>
              <w:marTop w:val="0"/>
              <w:marBottom w:val="240"/>
              <w:divBdr>
                <w:top w:val="none" w:sz="0" w:space="0" w:color="auto"/>
                <w:left w:val="none" w:sz="0" w:space="0" w:color="auto"/>
                <w:bottom w:val="none" w:sz="0" w:space="0" w:color="auto"/>
                <w:right w:val="none" w:sz="0" w:space="0" w:color="auto"/>
              </w:divBdr>
            </w:div>
            <w:div w:id="1330133760">
              <w:marLeft w:val="0"/>
              <w:marRight w:val="0"/>
              <w:marTop w:val="0"/>
              <w:marBottom w:val="240"/>
              <w:divBdr>
                <w:top w:val="none" w:sz="0" w:space="0" w:color="auto"/>
                <w:left w:val="none" w:sz="0" w:space="0" w:color="auto"/>
                <w:bottom w:val="none" w:sz="0" w:space="0" w:color="auto"/>
                <w:right w:val="none" w:sz="0" w:space="0" w:color="auto"/>
              </w:divBdr>
            </w:div>
            <w:div w:id="115372061">
              <w:marLeft w:val="0"/>
              <w:marRight w:val="0"/>
              <w:marTop w:val="0"/>
              <w:marBottom w:val="240"/>
              <w:divBdr>
                <w:top w:val="none" w:sz="0" w:space="0" w:color="auto"/>
                <w:left w:val="none" w:sz="0" w:space="0" w:color="auto"/>
                <w:bottom w:val="none" w:sz="0" w:space="0" w:color="auto"/>
                <w:right w:val="none" w:sz="0" w:space="0" w:color="auto"/>
              </w:divBdr>
            </w:div>
            <w:div w:id="1077283238">
              <w:marLeft w:val="0"/>
              <w:marRight w:val="0"/>
              <w:marTop w:val="0"/>
              <w:marBottom w:val="240"/>
              <w:divBdr>
                <w:top w:val="none" w:sz="0" w:space="0" w:color="auto"/>
                <w:left w:val="none" w:sz="0" w:space="0" w:color="auto"/>
                <w:bottom w:val="none" w:sz="0" w:space="0" w:color="auto"/>
                <w:right w:val="none" w:sz="0" w:space="0" w:color="auto"/>
              </w:divBdr>
            </w:div>
            <w:div w:id="507523062">
              <w:marLeft w:val="0"/>
              <w:marRight w:val="0"/>
              <w:marTop w:val="0"/>
              <w:marBottom w:val="240"/>
              <w:divBdr>
                <w:top w:val="none" w:sz="0" w:space="0" w:color="auto"/>
                <w:left w:val="none" w:sz="0" w:space="0" w:color="auto"/>
                <w:bottom w:val="none" w:sz="0" w:space="0" w:color="auto"/>
                <w:right w:val="none" w:sz="0" w:space="0" w:color="auto"/>
              </w:divBdr>
            </w:div>
            <w:div w:id="409354136">
              <w:marLeft w:val="0"/>
              <w:marRight w:val="0"/>
              <w:marTop w:val="0"/>
              <w:marBottom w:val="240"/>
              <w:divBdr>
                <w:top w:val="none" w:sz="0" w:space="0" w:color="auto"/>
                <w:left w:val="none" w:sz="0" w:space="0" w:color="auto"/>
                <w:bottom w:val="none" w:sz="0" w:space="0" w:color="auto"/>
                <w:right w:val="none" w:sz="0" w:space="0" w:color="auto"/>
              </w:divBdr>
            </w:div>
            <w:div w:id="1425150601">
              <w:marLeft w:val="0"/>
              <w:marRight w:val="0"/>
              <w:marTop w:val="0"/>
              <w:marBottom w:val="240"/>
              <w:divBdr>
                <w:top w:val="none" w:sz="0" w:space="0" w:color="auto"/>
                <w:left w:val="none" w:sz="0" w:space="0" w:color="auto"/>
                <w:bottom w:val="none" w:sz="0" w:space="0" w:color="auto"/>
                <w:right w:val="none" w:sz="0" w:space="0" w:color="auto"/>
              </w:divBdr>
            </w:div>
            <w:div w:id="545025215">
              <w:marLeft w:val="0"/>
              <w:marRight w:val="0"/>
              <w:marTop w:val="0"/>
              <w:marBottom w:val="240"/>
              <w:divBdr>
                <w:top w:val="none" w:sz="0" w:space="0" w:color="auto"/>
                <w:left w:val="none" w:sz="0" w:space="0" w:color="auto"/>
                <w:bottom w:val="none" w:sz="0" w:space="0" w:color="auto"/>
                <w:right w:val="none" w:sz="0" w:space="0" w:color="auto"/>
              </w:divBdr>
            </w:div>
            <w:div w:id="91904567">
              <w:marLeft w:val="0"/>
              <w:marRight w:val="0"/>
              <w:marTop w:val="0"/>
              <w:marBottom w:val="240"/>
              <w:divBdr>
                <w:top w:val="none" w:sz="0" w:space="0" w:color="auto"/>
                <w:left w:val="none" w:sz="0" w:space="0" w:color="auto"/>
                <w:bottom w:val="none" w:sz="0" w:space="0" w:color="auto"/>
                <w:right w:val="none" w:sz="0" w:space="0" w:color="auto"/>
              </w:divBdr>
            </w:div>
            <w:div w:id="155415545">
              <w:marLeft w:val="0"/>
              <w:marRight w:val="0"/>
              <w:marTop w:val="0"/>
              <w:marBottom w:val="240"/>
              <w:divBdr>
                <w:top w:val="none" w:sz="0" w:space="0" w:color="auto"/>
                <w:left w:val="none" w:sz="0" w:space="0" w:color="auto"/>
                <w:bottom w:val="none" w:sz="0" w:space="0" w:color="auto"/>
                <w:right w:val="none" w:sz="0" w:space="0" w:color="auto"/>
              </w:divBdr>
            </w:div>
            <w:div w:id="1286621584">
              <w:marLeft w:val="0"/>
              <w:marRight w:val="0"/>
              <w:marTop w:val="0"/>
              <w:marBottom w:val="240"/>
              <w:divBdr>
                <w:top w:val="none" w:sz="0" w:space="0" w:color="auto"/>
                <w:left w:val="none" w:sz="0" w:space="0" w:color="auto"/>
                <w:bottom w:val="none" w:sz="0" w:space="0" w:color="auto"/>
                <w:right w:val="none" w:sz="0" w:space="0" w:color="auto"/>
              </w:divBdr>
            </w:div>
            <w:div w:id="937635181">
              <w:marLeft w:val="0"/>
              <w:marRight w:val="0"/>
              <w:marTop w:val="0"/>
              <w:marBottom w:val="240"/>
              <w:divBdr>
                <w:top w:val="none" w:sz="0" w:space="0" w:color="auto"/>
                <w:left w:val="none" w:sz="0" w:space="0" w:color="auto"/>
                <w:bottom w:val="none" w:sz="0" w:space="0" w:color="auto"/>
                <w:right w:val="none" w:sz="0" w:space="0" w:color="auto"/>
              </w:divBdr>
            </w:div>
            <w:div w:id="1260872253">
              <w:marLeft w:val="0"/>
              <w:marRight w:val="0"/>
              <w:marTop w:val="0"/>
              <w:marBottom w:val="240"/>
              <w:divBdr>
                <w:top w:val="none" w:sz="0" w:space="0" w:color="auto"/>
                <w:left w:val="none" w:sz="0" w:space="0" w:color="auto"/>
                <w:bottom w:val="none" w:sz="0" w:space="0" w:color="auto"/>
                <w:right w:val="none" w:sz="0" w:space="0" w:color="auto"/>
              </w:divBdr>
            </w:div>
            <w:div w:id="1380324093">
              <w:marLeft w:val="0"/>
              <w:marRight w:val="0"/>
              <w:marTop w:val="0"/>
              <w:marBottom w:val="240"/>
              <w:divBdr>
                <w:top w:val="none" w:sz="0" w:space="0" w:color="auto"/>
                <w:left w:val="none" w:sz="0" w:space="0" w:color="auto"/>
                <w:bottom w:val="none" w:sz="0" w:space="0" w:color="auto"/>
                <w:right w:val="none" w:sz="0" w:space="0" w:color="auto"/>
              </w:divBdr>
            </w:div>
            <w:div w:id="2027242193">
              <w:marLeft w:val="0"/>
              <w:marRight w:val="0"/>
              <w:marTop w:val="0"/>
              <w:marBottom w:val="240"/>
              <w:divBdr>
                <w:top w:val="none" w:sz="0" w:space="0" w:color="auto"/>
                <w:left w:val="none" w:sz="0" w:space="0" w:color="auto"/>
                <w:bottom w:val="none" w:sz="0" w:space="0" w:color="auto"/>
                <w:right w:val="none" w:sz="0" w:space="0" w:color="auto"/>
              </w:divBdr>
            </w:div>
            <w:div w:id="1801145808">
              <w:marLeft w:val="0"/>
              <w:marRight w:val="0"/>
              <w:marTop w:val="0"/>
              <w:marBottom w:val="240"/>
              <w:divBdr>
                <w:top w:val="none" w:sz="0" w:space="0" w:color="auto"/>
                <w:left w:val="none" w:sz="0" w:space="0" w:color="auto"/>
                <w:bottom w:val="none" w:sz="0" w:space="0" w:color="auto"/>
                <w:right w:val="none" w:sz="0" w:space="0" w:color="auto"/>
              </w:divBdr>
            </w:div>
            <w:div w:id="1441030511">
              <w:marLeft w:val="0"/>
              <w:marRight w:val="0"/>
              <w:marTop w:val="0"/>
              <w:marBottom w:val="240"/>
              <w:divBdr>
                <w:top w:val="none" w:sz="0" w:space="0" w:color="auto"/>
                <w:left w:val="none" w:sz="0" w:space="0" w:color="auto"/>
                <w:bottom w:val="none" w:sz="0" w:space="0" w:color="auto"/>
                <w:right w:val="none" w:sz="0" w:space="0" w:color="auto"/>
              </w:divBdr>
            </w:div>
            <w:div w:id="2134865371">
              <w:marLeft w:val="0"/>
              <w:marRight w:val="0"/>
              <w:marTop w:val="0"/>
              <w:marBottom w:val="240"/>
              <w:divBdr>
                <w:top w:val="none" w:sz="0" w:space="0" w:color="auto"/>
                <w:left w:val="none" w:sz="0" w:space="0" w:color="auto"/>
                <w:bottom w:val="none" w:sz="0" w:space="0" w:color="auto"/>
                <w:right w:val="none" w:sz="0" w:space="0" w:color="auto"/>
              </w:divBdr>
            </w:div>
            <w:div w:id="2067991345">
              <w:marLeft w:val="0"/>
              <w:marRight w:val="0"/>
              <w:marTop w:val="0"/>
              <w:marBottom w:val="240"/>
              <w:divBdr>
                <w:top w:val="none" w:sz="0" w:space="0" w:color="auto"/>
                <w:left w:val="none" w:sz="0" w:space="0" w:color="auto"/>
                <w:bottom w:val="none" w:sz="0" w:space="0" w:color="auto"/>
                <w:right w:val="none" w:sz="0" w:space="0" w:color="auto"/>
              </w:divBdr>
            </w:div>
            <w:div w:id="1777482945">
              <w:marLeft w:val="0"/>
              <w:marRight w:val="0"/>
              <w:marTop w:val="0"/>
              <w:marBottom w:val="240"/>
              <w:divBdr>
                <w:top w:val="none" w:sz="0" w:space="0" w:color="auto"/>
                <w:left w:val="none" w:sz="0" w:space="0" w:color="auto"/>
                <w:bottom w:val="none" w:sz="0" w:space="0" w:color="auto"/>
                <w:right w:val="none" w:sz="0" w:space="0" w:color="auto"/>
              </w:divBdr>
            </w:div>
            <w:div w:id="1699231959">
              <w:marLeft w:val="0"/>
              <w:marRight w:val="0"/>
              <w:marTop w:val="0"/>
              <w:marBottom w:val="240"/>
              <w:divBdr>
                <w:top w:val="none" w:sz="0" w:space="0" w:color="auto"/>
                <w:left w:val="none" w:sz="0" w:space="0" w:color="auto"/>
                <w:bottom w:val="none" w:sz="0" w:space="0" w:color="auto"/>
                <w:right w:val="none" w:sz="0" w:space="0" w:color="auto"/>
              </w:divBdr>
            </w:div>
            <w:div w:id="491337864">
              <w:marLeft w:val="0"/>
              <w:marRight w:val="0"/>
              <w:marTop w:val="0"/>
              <w:marBottom w:val="240"/>
              <w:divBdr>
                <w:top w:val="none" w:sz="0" w:space="0" w:color="auto"/>
                <w:left w:val="none" w:sz="0" w:space="0" w:color="auto"/>
                <w:bottom w:val="none" w:sz="0" w:space="0" w:color="auto"/>
                <w:right w:val="none" w:sz="0" w:space="0" w:color="auto"/>
              </w:divBdr>
            </w:div>
            <w:div w:id="1097945228">
              <w:marLeft w:val="0"/>
              <w:marRight w:val="0"/>
              <w:marTop w:val="0"/>
              <w:marBottom w:val="240"/>
              <w:divBdr>
                <w:top w:val="none" w:sz="0" w:space="0" w:color="auto"/>
                <w:left w:val="none" w:sz="0" w:space="0" w:color="auto"/>
                <w:bottom w:val="none" w:sz="0" w:space="0" w:color="auto"/>
                <w:right w:val="none" w:sz="0" w:space="0" w:color="auto"/>
              </w:divBdr>
            </w:div>
            <w:div w:id="728303282">
              <w:marLeft w:val="0"/>
              <w:marRight w:val="0"/>
              <w:marTop w:val="0"/>
              <w:marBottom w:val="240"/>
              <w:divBdr>
                <w:top w:val="none" w:sz="0" w:space="0" w:color="auto"/>
                <w:left w:val="none" w:sz="0" w:space="0" w:color="auto"/>
                <w:bottom w:val="none" w:sz="0" w:space="0" w:color="auto"/>
                <w:right w:val="none" w:sz="0" w:space="0" w:color="auto"/>
              </w:divBdr>
            </w:div>
            <w:div w:id="1761947157">
              <w:marLeft w:val="0"/>
              <w:marRight w:val="0"/>
              <w:marTop w:val="0"/>
              <w:marBottom w:val="240"/>
              <w:divBdr>
                <w:top w:val="none" w:sz="0" w:space="0" w:color="auto"/>
                <w:left w:val="none" w:sz="0" w:space="0" w:color="auto"/>
                <w:bottom w:val="none" w:sz="0" w:space="0" w:color="auto"/>
                <w:right w:val="none" w:sz="0" w:space="0" w:color="auto"/>
              </w:divBdr>
            </w:div>
            <w:div w:id="1842039658">
              <w:marLeft w:val="0"/>
              <w:marRight w:val="0"/>
              <w:marTop w:val="0"/>
              <w:marBottom w:val="240"/>
              <w:divBdr>
                <w:top w:val="none" w:sz="0" w:space="0" w:color="auto"/>
                <w:left w:val="none" w:sz="0" w:space="0" w:color="auto"/>
                <w:bottom w:val="none" w:sz="0" w:space="0" w:color="auto"/>
                <w:right w:val="none" w:sz="0" w:space="0" w:color="auto"/>
              </w:divBdr>
            </w:div>
            <w:div w:id="880746404">
              <w:marLeft w:val="0"/>
              <w:marRight w:val="0"/>
              <w:marTop w:val="0"/>
              <w:marBottom w:val="240"/>
              <w:divBdr>
                <w:top w:val="none" w:sz="0" w:space="0" w:color="auto"/>
                <w:left w:val="none" w:sz="0" w:space="0" w:color="auto"/>
                <w:bottom w:val="none" w:sz="0" w:space="0" w:color="auto"/>
                <w:right w:val="none" w:sz="0" w:space="0" w:color="auto"/>
              </w:divBdr>
            </w:div>
            <w:div w:id="1885098105">
              <w:marLeft w:val="0"/>
              <w:marRight w:val="0"/>
              <w:marTop w:val="0"/>
              <w:marBottom w:val="240"/>
              <w:divBdr>
                <w:top w:val="none" w:sz="0" w:space="0" w:color="auto"/>
                <w:left w:val="none" w:sz="0" w:space="0" w:color="auto"/>
                <w:bottom w:val="none" w:sz="0" w:space="0" w:color="auto"/>
                <w:right w:val="none" w:sz="0" w:space="0" w:color="auto"/>
              </w:divBdr>
            </w:div>
            <w:div w:id="1685671954">
              <w:marLeft w:val="0"/>
              <w:marRight w:val="0"/>
              <w:marTop w:val="0"/>
              <w:marBottom w:val="240"/>
              <w:divBdr>
                <w:top w:val="none" w:sz="0" w:space="0" w:color="auto"/>
                <w:left w:val="none" w:sz="0" w:space="0" w:color="auto"/>
                <w:bottom w:val="none" w:sz="0" w:space="0" w:color="auto"/>
                <w:right w:val="none" w:sz="0" w:space="0" w:color="auto"/>
              </w:divBdr>
            </w:div>
            <w:div w:id="1712874442">
              <w:marLeft w:val="0"/>
              <w:marRight w:val="0"/>
              <w:marTop w:val="0"/>
              <w:marBottom w:val="240"/>
              <w:divBdr>
                <w:top w:val="none" w:sz="0" w:space="0" w:color="auto"/>
                <w:left w:val="none" w:sz="0" w:space="0" w:color="auto"/>
                <w:bottom w:val="none" w:sz="0" w:space="0" w:color="auto"/>
                <w:right w:val="none" w:sz="0" w:space="0" w:color="auto"/>
              </w:divBdr>
            </w:div>
            <w:div w:id="1364209193">
              <w:marLeft w:val="0"/>
              <w:marRight w:val="0"/>
              <w:marTop w:val="0"/>
              <w:marBottom w:val="240"/>
              <w:divBdr>
                <w:top w:val="none" w:sz="0" w:space="0" w:color="auto"/>
                <w:left w:val="none" w:sz="0" w:space="0" w:color="auto"/>
                <w:bottom w:val="none" w:sz="0" w:space="0" w:color="auto"/>
                <w:right w:val="none" w:sz="0" w:space="0" w:color="auto"/>
              </w:divBdr>
            </w:div>
            <w:div w:id="1593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560">
      <w:bodyDiv w:val="1"/>
      <w:marLeft w:val="0"/>
      <w:marRight w:val="0"/>
      <w:marTop w:val="0"/>
      <w:marBottom w:val="0"/>
      <w:divBdr>
        <w:top w:val="none" w:sz="0" w:space="0" w:color="auto"/>
        <w:left w:val="none" w:sz="0" w:space="0" w:color="auto"/>
        <w:bottom w:val="none" w:sz="0" w:space="0" w:color="auto"/>
        <w:right w:val="none" w:sz="0" w:space="0" w:color="auto"/>
      </w:divBdr>
      <w:divsChild>
        <w:div w:id="544371745">
          <w:marLeft w:val="480"/>
          <w:marRight w:val="0"/>
          <w:marTop w:val="0"/>
          <w:marBottom w:val="0"/>
          <w:divBdr>
            <w:top w:val="none" w:sz="0" w:space="0" w:color="auto"/>
            <w:left w:val="none" w:sz="0" w:space="0" w:color="auto"/>
            <w:bottom w:val="none" w:sz="0" w:space="0" w:color="auto"/>
            <w:right w:val="none" w:sz="0" w:space="0" w:color="auto"/>
          </w:divBdr>
          <w:divsChild>
            <w:div w:id="910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62">
      <w:bodyDiv w:val="1"/>
      <w:marLeft w:val="0"/>
      <w:marRight w:val="0"/>
      <w:marTop w:val="0"/>
      <w:marBottom w:val="0"/>
      <w:divBdr>
        <w:top w:val="none" w:sz="0" w:space="0" w:color="auto"/>
        <w:left w:val="none" w:sz="0" w:space="0" w:color="auto"/>
        <w:bottom w:val="none" w:sz="0" w:space="0" w:color="auto"/>
        <w:right w:val="none" w:sz="0" w:space="0" w:color="auto"/>
      </w:divBdr>
      <w:divsChild>
        <w:div w:id="868952783">
          <w:marLeft w:val="0"/>
          <w:marRight w:val="0"/>
          <w:marTop w:val="0"/>
          <w:marBottom w:val="0"/>
          <w:divBdr>
            <w:top w:val="none" w:sz="0" w:space="0" w:color="auto"/>
            <w:left w:val="none" w:sz="0" w:space="0" w:color="auto"/>
            <w:bottom w:val="none" w:sz="0" w:space="0" w:color="auto"/>
            <w:right w:val="none" w:sz="0" w:space="0" w:color="auto"/>
          </w:divBdr>
          <w:divsChild>
            <w:div w:id="1895391164">
              <w:marLeft w:val="0"/>
              <w:marRight w:val="0"/>
              <w:marTop w:val="0"/>
              <w:marBottom w:val="240"/>
              <w:divBdr>
                <w:top w:val="none" w:sz="0" w:space="0" w:color="auto"/>
                <w:left w:val="none" w:sz="0" w:space="0" w:color="auto"/>
                <w:bottom w:val="none" w:sz="0" w:space="0" w:color="auto"/>
                <w:right w:val="none" w:sz="0" w:space="0" w:color="auto"/>
              </w:divBdr>
            </w:div>
            <w:div w:id="1093011525">
              <w:marLeft w:val="0"/>
              <w:marRight w:val="0"/>
              <w:marTop w:val="0"/>
              <w:marBottom w:val="240"/>
              <w:divBdr>
                <w:top w:val="none" w:sz="0" w:space="0" w:color="auto"/>
                <w:left w:val="none" w:sz="0" w:space="0" w:color="auto"/>
                <w:bottom w:val="none" w:sz="0" w:space="0" w:color="auto"/>
                <w:right w:val="none" w:sz="0" w:space="0" w:color="auto"/>
              </w:divBdr>
            </w:div>
            <w:div w:id="1166630053">
              <w:marLeft w:val="0"/>
              <w:marRight w:val="0"/>
              <w:marTop w:val="0"/>
              <w:marBottom w:val="240"/>
              <w:divBdr>
                <w:top w:val="none" w:sz="0" w:space="0" w:color="auto"/>
                <w:left w:val="none" w:sz="0" w:space="0" w:color="auto"/>
                <w:bottom w:val="none" w:sz="0" w:space="0" w:color="auto"/>
                <w:right w:val="none" w:sz="0" w:space="0" w:color="auto"/>
              </w:divBdr>
            </w:div>
            <w:div w:id="1280523841">
              <w:marLeft w:val="0"/>
              <w:marRight w:val="0"/>
              <w:marTop w:val="0"/>
              <w:marBottom w:val="240"/>
              <w:divBdr>
                <w:top w:val="none" w:sz="0" w:space="0" w:color="auto"/>
                <w:left w:val="none" w:sz="0" w:space="0" w:color="auto"/>
                <w:bottom w:val="none" w:sz="0" w:space="0" w:color="auto"/>
                <w:right w:val="none" w:sz="0" w:space="0" w:color="auto"/>
              </w:divBdr>
            </w:div>
            <w:div w:id="1886331079">
              <w:marLeft w:val="0"/>
              <w:marRight w:val="0"/>
              <w:marTop w:val="0"/>
              <w:marBottom w:val="240"/>
              <w:divBdr>
                <w:top w:val="none" w:sz="0" w:space="0" w:color="auto"/>
                <w:left w:val="none" w:sz="0" w:space="0" w:color="auto"/>
                <w:bottom w:val="none" w:sz="0" w:space="0" w:color="auto"/>
                <w:right w:val="none" w:sz="0" w:space="0" w:color="auto"/>
              </w:divBdr>
            </w:div>
            <w:div w:id="2047947290">
              <w:marLeft w:val="0"/>
              <w:marRight w:val="0"/>
              <w:marTop w:val="0"/>
              <w:marBottom w:val="240"/>
              <w:divBdr>
                <w:top w:val="none" w:sz="0" w:space="0" w:color="auto"/>
                <w:left w:val="none" w:sz="0" w:space="0" w:color="auto"/>
                <w:bottom w:val="none" w:sz="0" w:space="0" w:color="auto"/>
                <w:right w:val="none" w:sz="0" w:space="0" w:color="auto"/>
              </w:divBdr>
            </w:div>
            <w:div w:id="932319321">
              <w:marLeft w:val="0"/>
              <w:marRight w:val="0"/>
              <w:marTop w:val="0"/>
              <w:marBottom w:val="240"/>
              <w:divBdr>
                <w:top w:val="none" w:sz="0" w:space="0" w:color="auto"/>
                <w:left w:val="none" w:sz="0" w:space="0" w:color="auto"/>
                <w:bottom w:val="none" w:sz="0" w:space="0" w:color="auto"/>
                <w:right w:val="none" w:sz="0" w:space="0" w:color="auto"/>
              </w:divBdr>
            </w:div>
            <w:div w:id="820344540">
              <w:marLeft w:val="0"/>
              <w:marRight w:val="0"/>
              <w:marTop w:val="0"/>
              <w:marBottom w:val="240"/>
              <w:divBdr>
                <w:top w:val="none" w:sz="0" w:space="0" w:color="auto"/>
                <w:left w:val="none" w:sz="0" w:space="0" w:color="auto"/>
                <w:bottom w:val="none" w:sz="0" w:space="0" w:color="auto"/>
                <w:right w:val="none" w:sz="0" w:space="0" w:color="auto"/>
              </w:divBdr>
            </w:div>
            <w:div w:id="128524582">
              <w:marLeft w:val="0"/>
              <w:marRight w:val="0"/>
              <w:marTop w:val="0"/>
              <w:marBottom w:val="240"/>
              <w:divBdr>
                <w:top w:val="none" w:sz="0" w:space="0" w:color="auto"/>
                <w:left w:val="none" w:sz="0" w:space="0" w:color="auto"/>
                <w:bottom w:val="none" w:sz="0" w:space="0" w:color="auto"/>
                <w:right w:val="none" w:sz="0" w:space="0" w:color="auto"/>
              </w:divBdr>
            </w:div>
            <w:div w:id="1075665735">
              <w:marLeft w:val="0"/>
              <w:marRight w:val="0"/>
              <w:marTop w:val="0"/>
              <w:marBottom w:val="240"/>
              <w:divBdr>
                <w:top w:val="none" w:sz="0" w:space="0" w:color="auto"/>
                <w:left w:val="none" w:sz="0" w:space="0" w:color="auto"/>
                <w:bottom w:val="none" w:sz="0" w:space="0" w:color="auto"/>
                <w:right w:val="none" w:sz="0" w:space="0" w:color="auto"/>
              </w:divBdr>
            </w:div>
            <w:div w:id="1360280630">
              <w:marLeft w:val="0"/>
              <w:marRight w:val="0"/>
              <w:marTop w:val="0"/>
              <w:marBottom w:val="240"/>
              <w:divBdr>
                <w:top w:val="none" w:sz="0" w:space="0" w:color="auto"/>
                <w:left w:val="none" w:sz="0" w:space="0" w:color="auto"/>
                <w:bottom w:val="none" w:sz="0" w:space="0" w:color="auto"/>
                <w:right w:val="none" w:sz="0" w:space="0" w:color="auto"/>
              </w:divBdr>
            </w:div>
            <w:div w:id="1793014263">
              <w:marLeft w:val="0"/>
              <w:marRight w:val="0"/>
              <w:marTop w:val="0"/>
              <w:marBottom w:val="240"/>
              <w:divBdr>
                <w:top w:val="none" w:sz="0" w:space="0" w:color="auto"/>
                <w:left w:val="none" w:sz="0" w:space="0" w:color="auto"/>
                <w:bottom w:val="none" w:sz="0" w:space="0" w:color="auto"/>
                <w:right w:val="none" w:sz="0" w:space="0" w:color="auto"/>
              </w:divBdr>
            </w:div>
            <w:div w:id="1300653147">
              <w:marLeft w:val="0"/>
              <w:marRight w:val="0"/>
              <w:marTop w:val="0"/>
              <w:marBottom w:val="240"/>
              <w:divBdr>
                <w:top w:val="none" w:sz="0" w:space="0" w:color="auto"/>
                <w:left w:val="none" w:sz="0" w:space="0" w:color="auto"/>
                <w:bottom w:val="none" w:sz="0" w:space="0" w:color="auto"/>
                <w:right w:val="none" w:sz="0" w:space="0" w:color="auto"/>
              </w:divBdr>
            </w:div>
            <w:div w:id="770204734">
              <w:marLeft w:val="0"/>
              <w:marRight w:val="0"/>
              <w:marTop w:val="0"/>
              <w:marBottom w:val="240"/>
              <w:divBdr>
                <w:top w:val="none" w:sz="0" w:space="0" w:color="auto"/>
                <w:left w:val="none" w:sz="0" w:space="0" w:color="auto"/>
                <w:bottom w:val="none" w:sz="0" w:space="0" w:color="auto"/>
                <w:right w:val="none" w:sz="0" w:space="0" w:color="auto"/>
              </w:divBdr>
            </w:div>
            <w:div w:id="936715280">
              <w:marLeft w:val="0"/>
              <w:marRight w:val="0"/>
              <w:marTop w:val="0"/>
              <w:marBottom w:val="240"/>
              <w:divBdr>
                <w:top w:val="none" w:sz="0" w:space="0" w:color="auto"/>
                <w:left w:val="none" w:sz="0" w:space="0" w:color="auto"/>
                <w:bottom w:val="none" w:sz="0" w:space="0" w:color="auto"/>
                <w:right w:val="none" w:sz="0" w:space="0" w:color="auto"/>
              </w:divBdr>
            </w:div>
            <w:div w:id="413476267">
              <w:marLeft w:val="0"/>
              <w:marRight w:val="0"/>
              <w:marTop w:val="0"/>
              <w:marBottom w:val="240"/>
              <w:divBdr>
                <w:top w:val="none" w:sz="0" w:space="0" w:color="auto"/>
                <w:left w:val="none" w:sz="0" w:space="0" w:color="auto"/>
                <w:bottom w:val="none" w:sz="0" w:space="0" w:color="auto"/>
                <w:right w:val="none" w:sz="0" w:space="0" w:color="auto"/>
              </w:divBdr>
            </w:div>
            <w:div w:id="573275327">
              <w:marLeft w:val="0"/>
              <w:marRight w:val="0"/>
              <w:marTop w:val="0"/>
              <w:marBottom w:val="240"/>
              <w:divBdr>
                <w:top w:val="none" w:sz="0" w:space="0" w:color="auto"/>
                <w:left w:val="none" w:sz="0" w:space="0" w:color="auto"/>
                <w:bottom w:val="none" w:sz="0" w:space="0" w:color="auto"/>
                <w:right w:val="none" w:sz="0" w:space="0" w:color="auto"/>
              </w:divBdr>
            </w:div>
            <w:div w:id="1595939503">
              <w:marLeft w:val="0"/>
              <w:marRight w:val="0"/>
              <w:marTop w:val="0"/>
              <w:marBottom w:val="240"/>
              <w:divBdr>
                <w:top w:val="none" w:sz="0" w:space="0" w:color="auto"/>
                <w:left w:val="none" w:sz="0" w:space="0" w:color="auto"/>
                <w:bottom w:val="none" w:sz="0" w:space="0" w:color="auto"/>
                <w:right w:val="none" w:sz="0" w:space="0" w:color="auto"/>
              </w:divBdr>
            </w:div>
            <w:div w:id="938950055">
              <w:marLeft w:val="0"/>
              <w:marRight w:val="0"/>
              <w:marTop w:val="0"/>
              <w:marBottom w:val="240"/>
              <w:divBdr>
                <w:top w:val="none" w:sz="0" w:space="0" w:color="auto"/>
                <w:left w:val="none" w:sz="0" w:space="0" w:color="auto"/>
                <w:bottom w:val="none" w:sz="0" w:space="0" w:color="auto"/>
                <w:right w:val="none" w:sz="0" w:space="0" w:color="auto"/>
              </w:divBdr>
            </w:div>
            <w:div w:id="1436556986">
              <w:marLeft w:val="0"/>
              <w:marRight w:val="0"/>
              <w:marTop w:val="0"/>
              <w:marBottom w:val="240"/>
              <w:divBdr>
                <w:top w:val="none" w:sz="0" w:space="0" w:color="auto"/>
                <w:left w:val="none" w:sz="0" w:space="0" w:color="auto"/>
                <w:bottom w:val="none" w:sz="0" w:space="0" w:color="auto"/>
                <w:right w:val="none" w:sz="0" w:space="0" w:color="auto"/>
              </w:divBdr>
            </w:div>
            <w:div w:id="1739743788">
              <w:marLeft w:val="0"/>
              <w:marRight w:val="0"/>
              <w:marTop w:val="0"/>
              <w:marBottom w:val="240"/>
              <w:divBdr>
                <w:top w:val="none" w:sz="0" w:space="0" w:color="auto"/>
                <w:left w:val="none" w:sz="0" w:space="0" w:color="auto"/>
                <w:bottom w:val="none" w:sz="0" w:space="0" w:color="auto"/>
                <w:right w:val="none" w:sz="0" w:space="0" w:color="auto"/>
              </w:divBdr>
            </w:div>
            <w:div w:id="1179928511">
              <w:marLeft w:val="0"/>
              <w:marRight w:val="0"/>
              <w:marTop w:val="0"/>
              <w:marBottom w:val="240"/>
              <w:divBdr>
                <w:top w:val="none" w:sz="0" w:space="0" w:color="auto"/>
                <w:left w:val="none" w:sz="0" w:space="0" w:color="auto"/>
                <w:bottom w:val="none" w:sz="0" w:space="0" w:color="auto"/>
                <w:right w:val="none" w:sz="0" w:space="0" w:color="auto"/>
              </w:divBdr>
            </w:div>
            <w:div w:id="229002625">
              <w:marLeft w:val="0"/>
              <w:marRight w:val="0"/>
              <w:marTop w:val="0"/>
              <w:marBottom w:val="240"/>
              <w:divBdr>
                <w:top w:val="none" w:sz="0" w:space="0" w:color="auto"/>
                <w:left w:val="none" w:sz="0" w:space="0" w:color="auto"/>
                <w:bottom w:val="none" w:sz="0" w:space="0" w:color="auto"/>
                <w:right w:val="none" w:sz="0" w:space="0" w:color="auto"/>
              </w:divBdr>
            </w:div>
            <w:div w:id="1801457299">
              <w:marLeft w:val="0"/>
              <w:marRight w:val="0"/>
              <w:marTop w:val="0"/>
              <w:marBottom w:val="240"/>
              <w:divBdr>
                <w:top w:val="none" w:sz="0" w:space="0" w:color="auto"/>
                <w:left w:val="none" w:sz="0" w:space="0" w:color="auto"/>
                <w:bottom w:val="none" w:sz="0" w:space="0" w:color="auto"/>
                <w:right w:val="none" w:sz="0" w:space="0" w:color="auto"/>
              </w:divBdr>
            </w:div>
            <w:div w:id="546260791">
              <w:marLeft w:val="0"/>
              <w:marRight w:val="0"/>
              <w:marTop w:val="0"/>
              <w:marBottom w:val="240"/>
              <w:divBdr>
                <w:top w:val="none" w:sz="0" w:space="0" w:color="auto"/>
                <w:left w:val="none" w:sz="0" w:space="0" w:color="auto"/>
                <w:bottom w:val="none" w:sz="0" w:space="0" w:color="auto"/>
                <w:right w:val="none" w:sz="0" w:space="0" w:color="auto"/>
              </w:divBdr>
            </w:div>
            <w:div w:id="711878513">
              <w:marLeft w:val="0"/>
              <w:marRight w:val="0"/>
              <w:marTop w:val="0"/>
              <w:marBottom w:val="240"/>
              <w:divBdr>
                <w:top w:val="none" w:sz="0" w:space="0" w:color="auto"/>
                <w:left w:val="none" w:sz="0" w:space="0" w:color="auto"/>
                <w:bottom w:val="none" w:sz="0" w:space="0" w:color="auto"/>
                <w:right w:val="none" w:sz="0" w:space="0" w:color="auto"/>
              </w:divBdr>
            </w:div>
            <w:div w:id="160388924">
              <w:marLeft w:val="0"/>
              <w:marRight w:val="0"/>
              <w:marTop w:val="0"/>
              <w:marBottom w:val="240"/>
              <w:divBdr>
                <w:top w:val="none" w:sz="0" w:space="0" w:color="auto"/>
                <w:left w:val="none" w:sz="0" w:space="0" w:color="auto"/>
                <w:bottom w:val="none" w:sz="0" w:space="0" w:color="auto"/>
                <w:right w:val="none" w:sz="0" w:space="0" w:color="auto"/>
              </w:divBdr>
            </w:div>
            <w:div w:id="1294485049">
              <w:marLeft w:val="0"/>
              <w:marRight w:val="0"/>
              <w:marTop w:val="0"/>
              <w:marBottom w:val="240"/>
              <w:divBdr>
                <w:top w:val="none" w:sz="0" w:space="0" w:color="auto"/>
                <w:left w:val="none" w:sz="0" w:space="0" w:color="auto"/>
                <w:bottom w:val="none" w:sz="0" w:space="0" w:color="auto"/>
                <w:right w:val="none" w:sz="0" w:space="0" w:color="auto"/>
              </w:divBdr>
            </w:div>
            <w:div w:id="213002592">
              <w:marLeft w:val="0"/>
              <w:marRight w:val="0"/>
              <w:marTop w:val="0"/>
              <w:marBottom w:val="240"/>
              <w:divBdr>
                <w:top w:val="none" w:sz="0" w:space="0" w:color="auto"/>
                <w:left w:val="none" w:sz="0" w:space="0" w:color="auto"/>
                <w:bottom w:val="none" w:sz="0" w:space="0" w:color="auto"/>
                <w:right w:val="none" w:sz="0" w:space="0" w:color="auto"/>
              </w:divBdr>
            </w:div>
            <w:div w:id="1632441745">
              <w:marLeft w:val="0"/>
              <w:marRight w:val="0"/>
              <w:marTop w:val="0"/>
              <w:marBottom w:val="240"/>
              <w:divBdr>
                <w:top w:val="none" w:sz="0" w:space="0" w:color="auto"/>
                <w:left w:val="none" w:sz="0" w:space="0" w:color="auto"/>
                <w:bottom w:val="none" w:sz="0" w:space="0" w:color="auto"/>
                <w:right w:val="none" w:sz="0" w:space="0" w:color="auto"/>
              </w:divBdr>
            </w:div>
            <w:div w:id="2029136869">
              <w:marLeft w:val="0"/>
              <w:marRight w:val="0"/>
              <w:marTop w:val="0"/>
              <w:marBottom w:val="240"/>
              <w:divBdr>
                <w:top w:val="none" w:sz="0" w:space="0" w:color="auto"/>
                <w:left w:val="none" w:sz="0" w:space="0" w:color="auto"/>
                <w:bottom w:val="none" w:sz="0" w:space="0" w:color="auto"/>
                <w:right w:val="none" w:sz="0" w:space="0" w:color="auto"/>
              </w:divBdr>
            </w:div>
            <w:div w:id="1928152669">
              <w:marLeft w:val="0"/>
              <w:marRight w:val="0"/>
              <w:marTop w:val="0"/>
              <w:marBottom w:val="240"/>
              <w:divBdr>
                <w:top w:val="none" w:sz="0" w:space="0" w:color="auto"/>
                <w:left w:val="none" w:sz="0" w:space="0" w:color="auto"/>
                <w:bottom w:val="none" w:sz="0" w:space="0" w:color="auto"/>
                <w:right w:val="none" w:sz="0" w:space="0" w:color="auto"/>
              </w:divBdr>
            </w:div>
            <w:div w:id="2142771224">
              <w:marLeft w:val="0"/>
              <w:marRight w:val="0"/>
              <w:marTop w:val="0"/>
              <w:marBottom w:val="240"/>
              <w:divBdr>
                <w:top w:val="none" w:sz="0" w:space="0" w:color="auto"/>
                <w:left w:val="none" w:sz="0" w:space="0" w:color="auto"/>
                <w:bottom w:val="none" w:sz="0" w:space="0" w:color="auto"/>
                <w:right w:val="none" w:sz="0" w:space="0" w:color="auto"/>
              </w:divBdr>
            </w:div>
            <w:div w:id="1618682985">
              <w:marLeft w:val="0"/>
              <w:marRight w:val="0"/>
              <w:marTop w:val="0"/>
              <w:marBottom w:val="240"/>
              <w:divBdr>
                <w:top w:val="none" w:sz="0" w:space="0" w:color="auto"/>
                <w:left w:val="none" w:sz="0" w:space="0" w:color="auto"/>
                <w:bottom w:val="none" w:sz="0" w:space="0" w:color="auto"/>
                <w:right w:val="none" w:sz="0" w:space="0" w:color="auto"/>
              </w:divBdr>
            </w:div>
            <w:div w:id="1862425841">
              <w:marLeft w:val="0"/>
              <w:marRight w:val="0"/>
              <w:marTop w:val="0"/>
              <w:marBottom w:val="240"/>
              <w:divBdr>
                <w:top w:val="none" w:sz="0" w:space="0" w:color="auto"/>
                <w:left w:val="none" w:sz="0" w:space="0" w:color="auto"/>
                <w:bottom w:val="none" w:sz="0" w:space="0" w:color="auto"/>
                <w:right w:val="none" w:sz="0" w:space="0" w:color="auto"/>
              </w:divBdr>
            </w:div>
            <w:div w:id="777722429">
              <w:marLeft w:val="0"/>
              <w:marRight w:val="0"/>
              <w:marTop w:val="0"/>
              <w:marBottom w:val="240"/>
              <w:divBdr>
                <w:top w:val="none" w:sz="0" w:space="0" w:color="auto"/>
                <w:left w:val="none" w:sz="0" w:space="0" w:color="auto"/>
                <w:bottom w:val="none" w:sz="0" w:space="0" w:color="auto"/>
                <w:right w:val="none" w:sz="0" w:space="0" w:color="auto"/>
              </w:divBdr>
            </w:div>
            <w:div w:id="559905616">
              <w:marLeft w:val="0"/>
              <w:marRight w:val="0"/>
              <w:marTop w:val="0"/>
              <w:marBottom w:val="240"/>
              <w:divBdr>
                <w:top w:val="none" w:sz="0" w:space="0" w:color="auto"/>
                <w:left w:val="none" w:sz="0" w:space="0" w:color="auto"/>
                <w:bottom w:val="none" w:sz="0" w:space="0" w:color="auto"/>
                <w:right w:val="none" w:sz="0" w:space="0" w:color="auto"/>
              </w:divBdr>
            </w:div>
            <w:div w:id="1212621506">
              <w:marLeft w:val="0"/>
              <w:marRight w:val="0"/>
              <w:marTop w:val="0"/>
              <w:marBottom w:val="240"/>
              <w:divBdr>
                <w:top w:val="none" w:sz="0" w:space="0" w:color="auto"/>
                <w:left w:val="none" w:sz="0" w:space="0" w:color="auto"/>
                <w:bottom w:val="none" w:sz="0" w:space="0" w:color="auto"/>
                <w:right w:val="none" w:sz="0" w:space="0" w:color="auto"/>
              </w:divBdr>
            </w:div>
            <w:div w:id="1997610290">
              <w:marLeft w:val="0"/>
              <w:marRight w:val="0"/>
              <w:marTop w:val="0"/>
              <w:marBottom w:val="240"/>
              <w:divBdr>
                <w:top w:val="none" w:sz="0" w:space="0" w:color="auto"/>
                <w:left w:val="none" w:sz="0" w:space="0" w:color="auto"/>
                <w:bottom w:val="none" w:sz="0" w:space="0" w:color="auto"/>
                <w:right w:val="none" w:sz="0" w:space="0" w:color="auto"/>
              </w:divBdr>
            </w:div>
            <w:div w:id="206643977">
              <w:marLeft w:val="0"/>
              <w:marRight w:val="0"/>
              <w:marTop w:val="0"/>
              <w:marBottom w:val="240"/>
              <w:divBdr>
                <w:top w:val="none" w:sz="0" w:space="0" w:color="auto"/>
                <w:left w:val="none" w:sz="0" w:space="0" w:color="auto"/>
                <w:bottom w:val="none" w:sz="0" w:space="0" w:color="auto"/>
                <w:right w:val="none" w:sz="0" w:space="0" w:color="auto"/>
              </w:divBdr>
            </w:div>
            <w:div w:id="667288792">
              <w:marLeft w:val="0"/>
              <w:marRight w:val="0"/>
              <w:marTop w:val="0"/>
              <w:marBottom w:val="240"/>
              <w:divBdr>
                <w:top w:val="none" w:sz="0" w:space="0" w:color="auto"/>
                <w:left w:val="none" w:sz="0" w:space="0" w:color="auto"/>
                <w:bottom w:val="none" w:sz="0" w:space="0" w:color="auto"/>
                <w:right w:val="none" w:sz="0" w:space="0" w:color="auto"/>
              </w:divBdr>
            </w:div>
            <w:div w:id="1495024092">
              <w:marLeft w:val="0"/>
              <w:marRight w:val="0"/>
              <w:marTop w:val="0"/>
              <w:marBottom w:val="240"/>
              <w:divBdr>
                <w:top w:val="none" w:sz="0" w:space="0" w:color="auto"/>
                <w:left w:val="none" w:sz="0" w:space="0" w:color="auto"/>
                <w:bottom w:val="none" w:sz="0" w:space="0" w:color="auto"/>
                <w:right w:val="none" w:sz="0" w:space="0" w:color="auto"/>
              </w:divBdr>
            </w:div>
            <w:div w:id="653609117">
              <w:marLeft w:val="0"/>
              <w:marRight w:val="0"/>
              <w:marTop w:val="0"/>
              <w:marBottom w:val="240"/>
              <w:divBdr>
                <w:top w:val="none" w:sz="0" w:space="0" w:color="auto"/>
                <w:left w:val="none" w:sz="0" w:space="0" w:color="auto"/>
                <w:bottom w:val="none" w:sz="0" w:space="0" w:color="auto"/>
                <w:right w:val="none" w:sz="0" w:space="0" w:color="auto"/>
              </w:divBdr>
            </w:div>
            <w:div w:id="1490831093">
              <w:marLeft w:val="0"/>
              <w:marRight w:val="0"/>
              <w:marTop w:val="0"/>
              <w:marBottom w:val="240"/>
              <w:divBdr>
                <w:top w:val="none" w:sz="0" w:space="0" w:color="auto"/>
                <w:left w:val="none" w:sz="0" w:space="0" w:color="auto"/>
                <w:bottom w:val="none" w:sz="0" w:space="0" w:color="auto"/>
                <w:right w:val="none" w:sz="0" w:space="0" w:color="auto"/>
              </w:divBdr>
            </w:div>
            <w:div w:id="1042361734">
              <w:marLeft w:val="0"/>
              <w:marRight w:val="0"/>
              <w:marTop w:val="0"/>
              <w:marBottom w:val="240"/>
              <w:divBdr>
                <w:top w:val="none" w:sz="0" w:space="0" w:color="auto"/>
                <w:left w:val="none" w:sz="0" w:space="0" w:color="auto"/>
                <w:bottom w:val="none" w:sz="0" w:space="0" w:color="auto"/>
                <w:right w:val="none" w:sz="0" w:space="0" w:color="auto"/>
              </w:divBdr>
            </w:div>
            <w:div w:id="41564914">
              <w:marLeft w:val="0"/>
              <w:marRight w:val="0"/>
              <w:marTop w:val="0"/>
              <w:marBottom w:val="240"/>
              <w:divBdr>
                <w:top w:val="none" w:sz="0" w:space="0" w:color="auto"/>
                <w:left w:val="none" w:sz="0" w:space="0" w:color="auto"/>
                <w:bottom w:val="none" w:sz="0" w:space="0" w:color="auto"/>
                <w:right w:val="none" w:sz="0" w:space="0" w:color="auto"/>
              </w:divBdr>
            </w:div>
            <w:div w:id="1799179669">
              <w:marLeft w:val="0"/>
              <w:marRight w:val="0"/>
              <w:marTop w:val="0"/>
              <w:marBottom w:val="240"/>
              <w:divBdr>
                <w:top w:val="none" w:sz="0" w:space="0" w:color="auto"/>
                <w:left w:val="none" w:sz="0" w:space="0" w:color="auto"/>
                <w:bottom w:val="none" w:sz="0" w:space="0" w:color="auto"/>
                <w:right w:val="none" w:sz="0" w:space="0" w:color="auto"/>
              </w:divBdr>
            </w:div>
            <w:div w:id="1670980373">
              <w:marLeft w:val="0"/>
              <w:marRight w:val="0"/>
              <w:marTop w:val="0"/>
              <w:marBottom w:val="240"/>
              <w:divBdr>
                <w:top w:val="none" w:sz="0" w:space="0" w:color="auto"/>
                <w:left w:val="none" w:sz="0" w:space="0" w:color="auto"/>
                <w:bottom w:val="none" w:sz="0" w:space="0" w:color="auto"/>
                <w:right w:val="none" w:sz="0" w:space="0" w:color="auto"/>
              </w:divBdr>
            </w:div>
            <w:div w:id="1596287512">
              <w:marLeft w:val="0"/>
              <w:marRight w:val="0"/>
              <w:marTop w:val="0"/>
              <w:marBottom w:val="240"/>
              <w:divBdr>
                <w:top w:val="none" w:sz="0" w:space="0" w:color="auto"/>
                <w:left w:val="none" w:sz="0" w:space="0" w:color="auto"/>
                <w:bottom w:val="none" w:sz="0" w:space="0" w:color="auto"/>
                <w:right w:val="none" w:sz="0" w:space="0" w:color="auto"/>
              </w:divBdr>
            </w:div>
            <w:div w:id="1019816203">
              <w:marLeft w:val="0"/>
              <w:marRight w:val="0"/>
              <w:marTop w:val="0"/>
              <w:marBottom w:val="240"/>
              <w:divBdr>
                <w:top w:val="none" w:sz="0" w:space="0" w:color="auto"/>
                <w:left w:val="none" w:sz="0" w:space="0" w:color="auto"/>
                <w:bottom w:val="none" w:sz="0" w:space="0" w:color="auto"/>
                <w:right w:val="none" w:sz="0" w:space="0" w:color="auto"/>
              </w:divBdr>
            </w:div>
            <w:div w:id="253365693">
              <w:marLeft w:val="0"/>
              <w:marRight w:val="0"/>
              <w:marTop w:val="0"/>
              <w:marBottom w:val="240"/>
              <w:divBdr>
                <w:top w:val="none" w:sz="0" w:space="0" w:color="auto"/>
                <w:left w:val="none" w:sz="0" w:space="0" w:color="auto"/>
                <w:bottom w:val="none" w:sz="0" w:space="0" w:color="auto"/>
                <w:right w:val="none" w:sz="0" w:space="0" w:color="auto"/>
              </w:divBdr>
            </w:div>
            <w:div w:id="603540900">
              <w:marLeft w:val="0"/>
              <w:marRight w:val="0"/>
              <w:marTop w:val="0"/>
              <w:marBottom w:val="240"/>
              <w:divBdr>
                <w:top w:val="none" w:sz="0" w:space="0" w:color="auto"/>
                <w:left w:val="none" w:sz="0" w:space="0" w:color="auto"/>
                <w:bottom w:val="none" w:sz="0" w:space="0" w:color="auto"/>
                <w:right w:val="none" w:sz="0" w:space="0" w:color="auto"/>
              </w:divBdr>
            </w:div>
            <w:div w:id="886840193">
              <w:marLeft w:val="0"/>
              <w:marRight w:val="0"/>
              <w:marTop w:val="0"/>
              <w:marBottom w:val="240"/>
              <w:divBdr>
                <w:top w:val="none" w:sz="0" w:space="0" w:color="auto"/>
                <w:left w:val="none" w:sz="0" w:space="0" w:color="auto"/>
                <w:bottom w:val="none" w:sz="0" w:space="0" w:color="auto"/>
                <w:right w:val="none" w:sz="0" w:space="0" w:color="auto"/>
              </w:divBdr>
            </w:div>
            <w:div w:id="748622641">
              <w:marLeft w:val="0"/>
              <w:marRight w:val="0"/>
              <w:marTop w:val="0"/>
              <w:marBottom w:val="240"/>
              <w:divBdr>
                <w:top w:val="none" w:sz="0" w:space="0" w:color="auto"/>
                <w:left w:val="none" w:sz="0" w:space="0" w:color="auto"/>
                <w:bottom w:val="none" w:sz="0" w:space="0" w:color="auto"/>
                <w:right w:val="none" w:sz="0" w:space="0" w:color="auto"/>
              </w:divBdr>
            </w:div>
            <w:div w:id="1431659075">
              <w:marLeft w:val="0"/>
              <w:marRight w:val="0"/>
              <w:marTop w:val="0"/>
              <w:marBottom w:val="240"/>
              <w:divBdr>
                <w:top w:val="none" w:sz="0" w:space="0" w:color="auto"/>
                <w:left w:val="none" w:sz="0" w:space="0" w:color="auto"/>
                <w:bottom w:val="none" w:sz="0" w:space="0" w:color="auto"/>
                <w:right w:val="none" w:sz="0" w:space="0" w:color="auto"/>
              </w:divBdr>
            </w:div>
            <w:div w:id="1533151367">
              <w:marLeft w:val="0"/>
              <w:marRight w:val="0"/>
              <w:marTop w:val="0"/>
              <w:marBottom w:val="240"/>
              <w:divBdr>
                <w:top w:val="none" w:sz="0" w:space="0" w:color="auto"/>
                <w:left w:val="none" w:sz="0" w:space="0" w:color="auto"/>
                <w:bottom w:val="none" w:sz="0" w:space="0" w:color="auto"/>
                <w:right w:val="none" w:sz="0" w:space="0" w:color="auto"/>
              </w:divBdr>
            </w:div>
            <w:div w:id="894698339">
              <w:marLeft w:val="0"/>
              <w:marRight w:val="0"/>
              <w:marTop w:val="0"/>
              <w:marBottom w:val="240"/>
              <w:divBdr>
                <w:top w:val="none" w:sz="0" w:space="0" w:color="auto"/>
                <w:left w:val="none" w:sz="0" w:space="0" w:color="auto"/>
                <w:bottom w:val="none" w:sz="0" w:space="0" w:color="auto"/>
                <w:right w:val="none" w:sz="0" w:space="0" w:color="auto"/>
              </w:divBdr>
            </w:div>
            <w:div w:id="1953438275">
              <w:marLeft w:val="0"/>
              <w:marRight w:val="0"/>
              <w:marTop w:val="0"/>
              <w:marBottom w:val="240"/>
              <w:divBdr>
                <w:top w:val="none" w:sz="0" w:space="0" w:color="auto"/>
                <w:left w:val="none" w:sz="0" w:space="0" w:color="auto"/>
                <w:bottom w:val="none" w:sz="0" w:space="0" w:color="auto"/>
                <w:right w:val="none" w:sz="0" w:space="0" w:color="auto"/>
              </w:divBdr>
            </w:div>
            <w:div w:id="210962981">
              <w:marLeft w:val="0"/>
              <w:marRight w:val="0"/>
              <w:marTop w:val="0"/>
              <w:marBottom w:val="240"/>
              <w:divBdr>
                <w:top w:val="none" w:sz="0" w:space="0" w:color="auto"/>
                <w:left w:val="none" w:sz="0" w:space="0" w:color="auto"/>
                <w:bottom w:val="none" w:sz="0" w:space="0" w:color="auto"/>
                <w:right w:val="none" w:sz="0" w:space="0" w:color="auto"/>
              </w:divBdr>
            </w:div>
            <w:div w:id="809438267">
              <w:marLeft w:val="0"/>
              <w:marRight w:val="0"/>
              <w:marTop w:val="0"/>
              <w:marBottom w:val="240"/>
              <w:divBdr>
                <w:top w:val="none" w:sz="0" w:space="0" w:color="auto"/>
                <w:left w:val="none" w:sz="0" w:space="0" w:color="auto"/>
                <w:bottom w:val="none" w:sz="0" w:space="0" w:color="auto"/>
                <w:right w:val="none" w:sz="0" w:space="0" w:color="auto"/>
              </w:divBdr>
            </w:div>
            <w:div w:id="1241255016">
              <w:marLeft w:val="0"/>
              <w:marRight w:val="0"/>
              <w:marTop w:val="0"/>
              <w:marBottom w:val="240"/>
              <w:divBdr>
                <w:top w:val="none" w:sz="0" w:space="0" w:color="auto"/>
                <w:left w:val="none" w:sz="0" w:space="0" w:color="auto"/>
                <w:bottom w:val="none" w:sz="0" w:space="0" w:color="auto"/>
                <w:right w:val="none" w:sz="0" w:space="0" w:color="auto"/>
              </w:divBdr>
            </w:div>
            <w:div w:id="2120374810">
              <w:marLeft w:val="0"/>
              <w:marRight w:val="0"/>
              <w:marTop w:val="0"/>
              <w:marBottom w:val="240"/>
              <w:divBdr>
                <w:top w:val="none" w:sz="0" w:space="0" w:color="auto"/>
                <w:left w:val="none" w:sz="0" w:space="0" w:color="auto"/>
                <w:bottom w:val="none" w:sz="0" w:space="0" w:color="auto"/>
                <w:right w:val="none" w:sz="0" w:space="0" w:color="auto"/>
              </w:divBdr>
            </w:div>
            <w:div w:id="856844937">
              <w:marLeft w:val="0"/>
              <w:marRight w:val="0"/>
              <w:marTop w:val="0"/>
              <w:marBottom w:val="240"/>
              <w:divBdr>
                <w:top w:val="none" w:sz="0" w:space="0" w:color="auto"/>
                <w:left w:val="none" w:sz="0" w:space="0" w:color="auto"/>
                <w:bottom w:val="none" w:sz="0" w:space="0" w:color="auto"/>
                <w:right w:val="none" w:sz="0" w:space="0" w:color="auto"/>
              </w:divBdr>
            </w:div>
            <w:div w:id="556089524">
              <w:marLeft w:val="0"/>
              <w:marRight w:val="0"/>
              <w:marTop w:val="0"/>
              <w:marBottom w:val="240"/>
              <w:divBdr>
                <w:top w:val="none" w:sz="0" w:space="0" w:color="auto"/>
                <w:left w:val="none" w:sz="0" w:space="0" w:color="auto"/>
                <w:bottom w:val="none" w:sz="0" w:space="0" w:color="auto"/>
                <w:right w:val="none" w:sz="0" w:space="0" w:color="auto"/>
              </w:divBdr>
            </w:div>
            <w:div w:id="1551922217">
              <w:marLeft w:val="0"/>
              <w:marRight w:val="0"/>
              <w:marTop w:val="0"/>
              <w:marBottom w:val="240"/>
              <w:divBdr>
                <w:top w:val="none" w:sz="0" w:space="0" w:color="auto"/>
                <w:left w:val="none" w:sz="0" w:space="0" w:color="auto"/>
                <w:bottom w:val="none" w:sz="0" w:space="0" w:color="auto"/>
                <w:right w:val="none" w:sz="0" w:space="0" w:color="auto"/>
              </w:divBdr>
            </w:div>
            <w:div w:id="2042050119">
              <w:marLeft w:val="0"/>
              <w:marRight w:val="0"/>
              <w:marTop w:val="0"/>
              <w:marBottom w:val="240"/>
              <w:divBdr>
                <w:top w:val="none" w:sz="0" w:space="0" w:color="auto"/>
                <w:left w:val="none" w:sz="0" w:space="0" w:color="auto"/>
                <w:bottom w:val="none" w:sz="0" w:space="0" w:color="auto"/>
                <w:right w:val="none" w:sz="0" w:space="0" w:color="auto"/>
              </w:divBdr>
            </w:div>
            <w:div w:id="1746298720">
              <w:marLeft w:val="0"/>
              <w:marRight w:val="0"/>
              <w:marTop w:val="0"/>
              <w:marBottom w:val="240"/>
              <w:divBdr>
                <w:top w:val="none" w:sz="0" w:space="0" w:color="auto"/>
                <w:left w:val="none" w:sz="0" w:space="0" w:color="auto"/>
                <w:bottom w:val="none" w:sz="0" w:space="0" w:color="auto"/>
                <w:right w:val="none" w:sz="0" w:space="0" w:color="auto"/>
              </w:divBdr>
            </w:div>
            <w:div w:id="1704937574">
              <w:marLeft w:val="0"/>
              <w:marRight w:val="0"/>
              <w:marTop w:val="0"/>
              <w:marBottom w:val="240"/>
              <w:divBdr>
                <w:top w:val="none" w:sz="0" w:space="0" w:color="auto"/>
                <w:left w:val="none" w:sz="0" w:space="0" w:color="auto"/>
                <w:bottom w:val="none" w:sz="0" w:space="0" w:color="auto"/>
                <w:right w:val="none" w:sz="0" w:space="0" w:color="auto"/>
              </w:divBdr>
            </w:div>
            <w:div w:id="189531310">
              <w:marLeft w:val="0"/>
              <w:marRight w:val="0"/>
              <w:marTop w:val="0"/>
              <w:marBottom w:val="240"/>
              <w:divBdr>
                <w:top w:val="none" w:sz="0" w:space="0" w:color="auto"/>
                <w:left w:val="none" w:sz="0" w:space="0" w:color="auto"/>
                <w:bottom w:val="none" w:sz="0" w:space="0" w:color="auto"/>
                <w:right w:val="none" w:sz="0" w:space="0" w:color="auto"/>
              </w:divBdr>
            </w:div>
            <w:div w:id="142430960">
              <w:marLeft w:val="0"/>
              <w:marRight w:val="0"/>
              <w:marTop w:val="0"/>
              <w:marBottom w:val="240"/>
              <w:divBdr>
                <w:top w:val="none" w:sz="0" w:space="0" w:color="auto"/>
                <w:left w:val="none" w:sz="0" w:space="0" w:color="auto"/>
                <w:bottom w:val="none" w:sz="0" w:space="0" w:color="auto"/>
                <w:right w:val="none" w:sz="0" w:space="0" w:color="auto"/>
              </w:divBdr>
            </w:div>
            <w:div w:id="1746106097">
              <w:marLeft w:val="0"/>
              <w:marRight w:val="0"/>
              <w:marTop w:val="0"/>
              <w:marBottom w:val="240"/>
              <w:divBdr>
                <w:top w:val="none" w:sz="0" w:space="0" w:color="auto"/>
                <w:left w:val="none" w:sz="0" w:space="0" w:color="auto"/>
                <w:bottom w:val="none" w:sz="0" w:space="0" w:color="auto"/>
                <w:right w:val="none" w:sz="0" w:space="0" w:color="auto"/>
              </w:divBdr>
            </w:div>
            <w:div w:id="664356245">
              <w:marLeft w:val="0"/>
              <w:marRight w:val="0"/>
              <w:marTop w:val="0"/>
              <w:marBottom w:val="240"/>
              <w:divBdr>
                <w:top w:val="none" w:sz="0" w:space="0" w:color="auto"/>
                <w:left w:val="none" w:sz="0" w:space="0" w:color="auto"/>
                <w:bottom w:val="none" w:sz="0" w:space="0" w:color="auto"/>
                <w:right w:val="none" w:sz="0" w:space="0" w:color="auto"/>
              </w:divBdr>
            </w:div>
            <w:div w:id="3016210">
              <w:marLeft w:val="0"/>
              <w:marRight w:val="0"/>
              <w:marTop w:val="0"/>
              <w:marBottom w:val="240"/>
              <w:divBdr>
                <w:top w:val="none" w:sz="0" w:space="0" w:color="auto"/>
                <w:left w:val="none" w:sz="0" w:space="0" w:color="auto"/>
                <w:bottom w:val="none" w:sz="0" w:space="0" w:color="auto"/>
                <w:right w:val="none" w:sz="0" w:space="0" w:color="auto"/>
              </w:divBdr>
            </w:div>
            <w:div w:id="1722095035">
              <w:marLeft w:val="0"/>
              <w:marRight w:val="0"/>
              <w:marTop w:val="0"/>
              <w:marBottom w:val="240"/>
              <w:divBdr>
                <w:top w:val="none" w:sz="0" w:space="0" w:color="auto"/>
                <w:left w:val="none" w:sz="0" w:space="0" w:color="auto"/>
                <w:bottom w:val="none" w:sz="0" w:space="0" w:color="auto"/>
                <w:right w:val="none" w:sz="0" w:space="0" w:color="auto"/>
              </w:divBdr>
            </w:div>
            <w:div w:id="1137991392">
              <w:marLeft w:val="0"/>
              <w:marRight w:val="0"/>
              <w:marTop w:val="0"/>
              <w:marBottom w:val="240"/>
              <w:divBdr>
                <w:top w:val="none" w:sz="0" w:space="0" w:color="auto"/>
                <w:left w:val="none" w:sz="0" w:space="0" w:color="auto"/>
                <w:bottom w:val="none" w:sz="0" w:space="0" w:color="auto"/>
                <w:right w:val="none" w:sz="0" w:space="0" w:color="auto"/>
              </w:divBdr>
            </w:div>
            <w:div w:id="1319773654">
              <w:marLeft w:val="0"/>
              <w:marRight w:val="0"/>
              <w:marTop w:val="0"/>
              <w:marBottom w:val="240"/>
              <w:divBdr>
                <w:top w:val="none" w:sz="0" w:space="0" w:color="auto"/>
                <w:left w:val="none" w:sz="0" w:space="0" w:color="auto"/>
                <w:bottom w:val="none" w:sz="0" w:space="0" w:color="auto"/>
                <w:right w:val="none" w:sz="0" w:space="0" w:color="auto"/>
              </w:divBdr>
            </w:div>
            <w:div w:id="236406540">
              <w:marLeft w:val="0"/>
              <w:marRight w:val="0"/>
              <w:marTop w:val="0"/>
              <w:marBottom w:val="240"/>
              <w:divBdr>
                <w:top w:val="none" w:sz="0" w:space="0" w:color="auto"/>
                <w:left w:val="none" w:sz="0" w:space="0" w:color="auto"/>
                <w:bottom w:val="none" w:sz="0" w:space="0" w:color="auto"/>
                <w:right w:val="none" w:sz="0" w:space="0" w:color="auto"/>
              </w:divBdr>
            </w:div>
            <w:div w:id="691613196">
              <w:marLeft w:val="0"/>
              <w:marRight w:val="0"/>
              <w:marTop w:val="0"/>
              <w:marBottom w:val="240"/>
              <w:divBdr>
                <w:top w:val="none" w:sz="0" w:space="0" w:color="auto"/>
                <w:left w:val="none" w:sz="0" w:space="0" w:color="auto"/>
                <w:bottom w:val="none" w:sz="0" w:space="0" w:color="auto"/>
                <w:right w:val="none" w:sz="0" w:space="0" w:color="auto"/>
              </w:divBdr>
            </w:div>
            <w:div w:id="214239705">
              <w:marLeft w:val="0"/>
              <w:marRight w:val="0"/>
              <w:marTop w:val="0"/>
              <w:marBottom w:val="240"/>
              <w:divBdr>
                <w:top w:val="none" w:sz="0" w:space="0" w:color="auto"/>
                <w:left w:val="none" w:sz="0" w:space="0" w:color="auto"/>
                <w:bottom w:val="none" w:sz="0" w:space="0" w:color="auto"/>
                <w:right w:val="none" w:sz="0" w:space="0" w:color="auto"/>
              </w:divBdr>
            </w:div>
            <w:div w:id="1375690978">
              <w:marLeft w:val="0"/>
              <w:marRight w:val="0"/>
              <w:marTop w:val="0"/>
              <w:marBottom w:val="240"/>
              <w:divBdr>
                <w:top w:val="none" w:sz="0" w:space="0" w:color="auto"/>
                <w:left w:val="none" w:sz="0" w:space="0" w:color="auto"/>
                <w:bottom w:val="none" w:sz="0" w:space="0" w:color="auto"/>
                <w:right w:val="none" w:sz="0" w:space="0" w:color="auto"/>
              </w:divBdr>
            </w:div>
            <w:div w:id="1342389323">
              <w:marLeft w:val="0"/>
              <w:marRight w:val="0"/>
              <w:marTop w:val="0"/>
              <w:marBottom w:val="240"/>
              <w:divBdr>
                <w:top w:val="none" w:sz="0" w:space="0" w:color="auto"/>
                <w:left w:val="none" w:sz="0" w:space="0" w:color="auto"/>
                <w:bottom w:val="none" w:sz="0" w:space="0" w:color="auto"/>
                <w:right w:val="none" w:sz="0" w:space="0" w:color="auto"/>
              </w:divBdr>
            </w:div>
            <w:div w:id="824707860">
              <w:marLeft w:val="0"/>
              <w:marRight w:val="0"/>
              <w:marTop w:val="0"/>
              <w:marBottom w:val="240"/>
              <w:divBdr>
                <w:top w:val="none" w:sz="0" w:space="0" w:color="auto"/>
                <w:left w:val="none" w:sz="0" w:space="0" w:color="auto"/>
                <w:bottom w:val="none" w:sz="0" w:space="0" w:color="auto"/>
                <w:right w:val="none" w:sz="0" w:space="0" w:color="auto"/>
              </w:divBdr>
            </w:div>
            <w:div w:id="421099935">
              <w:marLeft w:val="0"/>
              <w:marRight w:val="0"/>
              <w:marTop w:val="0"/>
              <w:marBottom w:val="240"/>
              <w:divBdr>
                <w:top w:val="none" w:sz="0" w:space="0" w:color="auto"/>
                <w:left w:val="none" w:sz="0" w:space="0" w:color="auto"/>
                <w:bottom w:val="none" w:sz="0" w:space="0" w:color="auto"/>
                <w:right w:val="none" w:sz="0" w:space="0" w:color="auto"/>
              </w:divBdr>
            </w:div>
            <w:div w:id="2026326109">
              <w:marLeft w:val="0"/>
              <w:marRight w:val="0"/>
              <w:marTop w:val="0"/>
              <w:marBottom w:val="240"/>
              <w:divBdr>
                <w:top w:val="none" w:sz="0" w:space="0" w:color="auto"/>
                <w:left w:val="none" w:sz="0" w:space="0" w:color="auto"/>
                <w:bottom w:val="none" w:sz="0" w:space="0" w:color="auto"/>
                <w:right w:val="none" w:sz="0" w:space="0" w:color="auto"/>
              </w:divBdr>
            </w:div>
            <w:div w:id="647563020">
              <w:marLeft w:val="0"/>
              <w:marRight w:val="0"/>
              <w:marTop w:val="0"/>
              <w:marBottom w:val="240"/>
              <w:divBdr>
                <w:top w:val="none" w:sz="0" w:space="0" w:color="auto"/>
                <w:left w:val="none" w:sz="0" w:space="0" w:color="auto"/>
                <w:bottom w:val="none" w:sz="0" w:space="0" w:color="auto"/>
                <w:right w:val="none" w:sz="0" w:space="0" w:color="auto"/>
              </w:divBdr>
            </w:div>
            <w:div w:id="1583493134">
              <w:marLeft w:val="0"/>
              <w:marRight w:val="0"/>
              <w:marTop w:val="0"/>
              <w:marBottom w:val="240"/>
              <w:divBdr>
                <w:top w:val="none" w:sz="0" w:space="0" w:color="auto"/>
                <w:left w:val="none" w:sz="0" w:space="0" w:color="auto"/>
                <w:bottom w:val="none" w:sz="0" w:space="0" w:color="auto"/>
                <w:right w:val="none" w:sz="0" w:space="0" w:color="auto"/>
              </w:divBdr>
            </w:div>
            <w:div w:id="727455723">
              <w:marLeft w:val="0"/>
              <w:marRight w:val="0"/>
              <w:marTop w:val="0"/>
              <w:marBottom w:val="240"/>
              <w:divBdr>
                <w:top w:val="none" w:sz="0" w:space="0" w:color="auto"/>
                <w:left w:val="none" w:sz="0" w:space="0" w:color="auto"/>
                <w:bottom w:val="none" w:sz="0" w:space="0" w:color="auto"/>
                <w:right w:val="none" w:sz="0" w:space="0" w:color="auto"/>
              </w:divBdr>
            </w:div>
            <w:div w:id="329407888">
              <w:marLeft w:val="0"/>
              <w:marRight w:val="0"/>
              <w:marTop w:val="0"/>
              <w:marBottom w:val="240"/>
              <w:divBdr>
                <w:top w:val="none" w:sz="0" w:space="0" w:color="auto"/>
                <w:left w:val="none" w:sz="0" w:space="0" w:color="auto"/>
                <w:bottom w:val="none" w:sz="0" w:space="0" w:color="auto"/>
                <w:right w:val="none" w:sz="0" w:space="0" w:color="auto"/>
              </w:divBdr>
            </w:div>
            <w:div w:id="164322226">
              <w:marLeft w:val="0"/>
              <w:marRight w:val="0"/>
              <w:marTop w:val="0"/>
              <w:marBottom w:val="240"/>
              <w:divBdr>
                <w:top w:val="none" w:sz="0" w:space="0" w:color="auto"/>
                <w:left w:val="none" w:sz="0" w:space="0" w:color="auto"/>
                <w:bottom w:val="none" w:sz="0" w:space="0" w:color="auto"/>
                <w:right w:val="none" w:sz="0" w:space="0" w:color="auto"/>
              </w:divBdr>
            </w:div>
            <w:div w:id="1458985454">
              <w:marLeft w:val="0"/>
              <w:marRight w:val="0"/>
              <w:marTop w:val="0"/>
              <w:marBottom w:val="240"/>
              <w:divBdr>
                <w:top w:val="none" w:sz="0" w:space="0" w:color="auto"/>
                <w:left w:val="none" w:sz="0" w:space="0" w:color="auto"/>
                <w:bottom w:val="none" w:sz="0" w:space="0" w:color="auto"/>
                <w:right w:val="none" w:sz="0" w:space="0" w:color="auto"/>
              </w:divBdr>
            </w:div>
            <w:div w:id="784228181">
              <w:marLeft w:val="0"/>
              <w:marRight w:val="0"/>
              <w:marTop w:val="0"/>
              <w:marBottom w:val="240"/>
              <w:divBdr>
                <w:top w:val="none" w:sz="0" w:space="0" w:color="auto"/>
                <w:left w:val="none" w:sz="0" w:space="0" w:color="auto"/>
                <w:bottom w:val="none" w:sz="0" w:space="0" w:color="auto"/>
                <w:right w:val="none" w:sz="0" w:space="0" w:color="auto"/>
              </w:divBdr>
            </w:div>
            <w:div w:id="1993170018">
              <w:marLeft w:val="0"/>
              <w:marRight w:val="0"/>
              <w:marTop w:val="0"/>
              <w:marBottom w:val="240"/>
              <w:divBdr>
                <w:top w:val="none" w:sz="0" w:space="0" w:color="auto"/>
                <w:left w:val="none" w:sz="0" w:space="0" w:color="auto"/>
                <w:bottom w:val="none" w:sz="0" w:space="0" w:color="auto"/>
                <w:right w:val="none" w:sz="0" w:space="0" w:color="auto"/>
              </w:divBdr>
            </w:div>
            <w:div w:id="1211645318">
              <w:marLeft w:val="0"/>
              <w:marRight w:val="0"/>
              <w:marTop w:val="0"/>
              <w:marBottom w:val="240"/>
              <w:divBdr>
                <w:top w:val="none" w:sz="0" w:space="0" w:color="auto"/>
                <w:left w:val="none" w:sz="0" w:space="0" w:color="auto"/>
                <w:bottom w:val="none" w:sz="0" w:space="0" w:color="auto"/>
                <w:right w:val="none" w:sz="0" w:space="0" w:color="auto"/>
              </w:divBdr>
            </w:div>
            <w:div w:id="1692147142">
              <w:marLeft w:val="0"/>
              <w:marRight w:val="0"/>
              <w:marTop w:val="0"/>
              <w:marBottom w:val="240"/>
              <w:divBdr>
                <w:top w:val="none" w:sz="0" w:space="0" w:color="auto"/>
                <w:left w:val="none" w:sz="0" w:space="0" w:color="auto"/>
                <w:bottom w:val="none" w:sz="0" w:space="0" w:color="auto"/>
                <w:right w:val="none" w:sz="0" w:space="0" w:color="auto"/>
              </w:divBdr>
            </w:div>
            <w:div w:id="1458837294">
              <w:marLeft w:val="0"/>
              <w:marRight w:val="0"/>
              <w:marTop w:val="0"/>
              <w:marBottom w:val="240"/>
              <w:divBdr>
                <w:top w:val="none" w:sz="0" w:space="0" w:color="auto"/>
                <w:left w:val="none" w:sz="0" w:space="0" w:color="auto"/>
                <w:bottom w:val="none" w:sz="0" w:space="0" w:color="auto"/>
                <w:right w:val="none" w:sz="0" w:space="0" w:color="auto"/>
              </w:divBdr>
            </w:div>
            <w:div w:id="1306862250">
              <w:marLeft w:val="0"/>
              <w:marRight w:val="0"/>
              <w:marTop w:val="0"/>
              <w:marBottom w:val="240"/>
              <w:divBdr>
                <w:top w:val="none" w:sz="0" w:space="0" w:color="auto"/>
                <w:left w:val="none" w:sz="0" w:space="0" w:color="auto"/>
                <w:bottom w:val="none" w:sz="0" w:space="0" w:color="auto"/>
                <w:right w:val="none" w:sz="0" w:space="0" w:color="auto"/>
              </w:divBdr>
            </w:div>
            <w:div w:id="1877039893">
              <w:marLeft w:val="0"/>
              <w:marRight w:val="0"/>
              <w:marTop w:val="0"/>
              <w:marBottom w:val="240"/>
              <w:divBdr>
                <w:top w:val="none" w:sz="0" w:space="0" w:color="auto"/>
                <w:left w:val="none" w:sz="0" w:space="0" w:color="auto"/>
                <w:bottom w:val="none" w:sz="0" w:space="0" w:color="auto"/>
                <w:right w:val="none" w:sz="0" w:space="0" w:color="auto"/>
              </w:divBdr>
            </w:div>
            <w:div w:id="1203176969">
              <w:marLeft w:val="0"/>
              <w:marRight w:val="0"/>
              <w:marTop w:val="0"/>
              <w:marBottom w:val="240"/>
              <w:divBdr>
                <w:top w:val="none" w:sz="0" w:space="0" w:color="auto"/>
                <w:left w:val="none" w:sz="0" w:space="0" w:color="auto"/>
                <w:bottom w:val="none" w:sz="0" w:space="0" w:color="auto"/>
                <w:right w:val="none" w:sz="0" w:space="0" w:color="auto"/>
              </w:divBdr>
            </w:div>
            <w:div w:id="318463055">
              <w:marLeft w:val="0"/>
              <w:marRight w:val="0"/>
              <w:marTop w:val="0"/>
              <w:marBottom w:val="240"/>
              <w:divBdr>
                <w:top w:val="none" w:sz="0" w:space="0" w:color="auto"/>
                <w:left w:val="none" w:sz="0" w:space="0" w:color="auto"/>
                <w:bottom w:val="none" w:sz="0" w:space="0" w:color="auto"/>
                <w:right w:val="none" w:sz="0" w:space="0" w:color="auto"/>
              </w:divBdr>
            </w:div>
            <w:div w:id="1684361678">
              <w:marLeft w:val="0"/>
              <w:marRight w:val="0"/>
              <w:marTop w:val="0"/>
              <w:marBottom w:val="240"/>
              <w:divBdr>
                <w:top w:val="none" w:sz="0" w:space="0" w:color="auto"/>
                <w:left w:val="none" w:sz="0" w:space="0" w:color="auto"/>
                <w:bottom w:val="none" w:sz="0" w:space="0" w:color="auto"/>
                <w:right w:val="none" w:sz="0" w:space="0" w:color="auto"/>
              </w:divBdr>
            </w:div>
            <w:div w:id="1927231488">
              <w:marLeft w:val="0"/>
              <w:marRight w:val="0"/>
              <w:marTop w:val="0"/>
              <w:marBottom w:val="240"/>
              <w:divBdr>
                <w:top w:val="none" w:sz="0" w:space="0" w:color="auto"/>
                <w:left w:val="none" w:sz="0" w:space="0" w:color="auto"/>
                <w:bottom w:val="none" w:sz="0" w:space="0" w:color="auto"/>
                <w:right w:val="none" w:sz="0" w:space="0" w:color="auto"/>
              </w:divBdr>
            </w:div>
            <w:div w:id="2105682175">
              <w:marLeft w:val="0"/>
              <w:marRight w:val="0"/>
              <w:marTop w:val="0"/>
              <w:marBottom w:val="240"/>
              <w:divBdr>
                <w:top w:val="none" w:sz="0" w:space="0" w:color="auto"/>
                <w:left w:val="none" w:sz="0" w:space="0" w:color="auto"/>
                <w:bottom w:val="none" w:sz="0" w:space="0" w:color="auto"/>
                <w:right w:val="none" w:sz="0" w:space="0" w:color="auto"/>
              </w:divBdr>
            </w:div>
            <w:div w:id="1663270439">
              <w:marLeft w:val="0"/>
              <w:marRight w:val="0"/>
              <w:marTop w:val="0"/>
              <w:marBottom w:val="240"/>
              <w:divBdr>
                <w:top w:val="none" w:sz="0" w:space="0" w:color="auto"/>
                <w:left w:val="none" w:sz="0" w:space="0" w:color="auto"/>
                <w:bottom w:val="none" w:sz="0" w:space="0" w:color="auto"/>
                <w:right w:val="none" w:sz="0" w:space="0" w:color="auto"/>
              </w:divBdr>
            </w:div>
            <w:div w:id="1531526086">
              <w:marLeft w:val="0"/>
              <w:marRight w:val="0"/>
              <w:marTop w:val="0"/>
              <w:marBottom w:val="240"/>
              <w:divBdr>
                <w:top w:val="none" w:sz="0" w:space="0" w:color="auto"/>
                <w:left w:val="none" w:sz="0" w:space="0" w:color="auto"/>
                <w:bottom w:val="none" w:sz="0" w:space="0" w:color="auto"/>
                <w:right w:val="none" w:sz="0" w:space="0" w:color="auto"/>
              </w:divBdr>
            </w:div>
            <w:div w:id="882592558">
              <w:marLeft w:val="0"/>
              <w:marRight w:val="0"/>
              <w:marTop w:val="0"/>
              <w:marBottom w:val="240"/>
              <w:divBdr>
                <w:top w:val="none" w:sz="0" w:space="0" w:color="auto"/>
                <w:left w:val="none" w:sz="0" w:space="0" w:color="auto"/>
                <w:bottom w:val="none" w:sz="0" w:space="0" w:color="auto"/>
                <w:right w:val="none" w:sz="0" w:space="0" w:color="auto"/>
              </w:divBdr>
            </w:div>
            <w:div w:id="883366875">
              <w:marLeft w:val="0"/>
              <w:marRight w:val="0"/>
              <w:marTop w:val="0"/>
              <w:marBottom w:val="240"/>
              <w:divBdr>
                <w:top w:val="none" w:sz="0" w:space="0" w:color="auto"/>
                <w:left w:val="none" w:sz="0" w:space="0" w:color="auto"/>
                <w:bottom w:val="none" w:sz="0" w:space="0" w:color="auto"/>
                <w:right w:val="none" w:sz="0" w:space="0" w:color="auto"/>
              </w:divBdr>
            </w:div>
            <w:div w:id="754060571">
              <w:marLeft w:val="0"/>
              <w:marRight w:val="0"/>
              <w:marTop w:val="0"/>
              <w:marBottom w:val="240"/>
              <w:divBdr>
                <w:top w:val="none" w:sz="0" w:space="0" w:color="auto"/>
                <w:left w:val="none" w:sz="0" w:space="0" w:color="auto"/>
                <w:bottom w:val="none" w:sz="0" w:space="0" w:color="auto"/>
                <w:right w:val="none" w:sz="0" w:space="0" w:color="auto"/>
              </w:divBdr>
            </w:div>
            <w:div w:id="1362633198">
              <w:marLeft w:val="0"/>
              <w:marRight w:val="0"/>
              <w:marTop w:val="0"/>
              <w:marBottom w:val="240"/>
              <w:divBdr>
                <w:top w:val="none" w:sz="0" w:space="0" w:color="auto"/>
                <w:left w:val="none" w:sz="0" w:space="0" w:color="auto"/>
                <w:bottom w:val="none" w:sz="0" w:space="0" w:color="auto"/>
                <w:right w:val="none" w:sz="0" w:space="0" w:color="auto"/>
              </w:divBdr>
            </w:div>
            <w:div w:id="1025594939">
              <w:marLeft w:val="0"/>
              <w:marRight w:val="0"/>
              <w:marTop w:val="0"/>
              <w:marBottom w:val="240"/>
              <w:divBdr>
                <w:top w:val="none" w:sz="0" w:space="0" w:color="auto"/>
                <w:left w:val="none" w:sz="0" w:space="0" w:color="auto"/>
                <w:bottom w:val="none" w:sz="0" w:space="0" w:color="auto"/>
                <w:right w:val="none" w:sz="0" w:space="0" w:color="auto"/>
              </w:divBdr>
            </w:div>
            <w:div w:id="788359939">
              <w:marLeft w:val="0"/>
              <w:marRight w:val="0"/>
              <w:marTop w:val="0"/>
              <w:marBottom w:val="240"/>
              <w:divBdr>
                <w:top w:val="none" w:sz="0" w:space="0" w:color="auto"/>
                <w:left w:val="none" w:sz="0" w:space="0" w:color="auto"/>
                <w:bottom w:val="none" w:sz="0" w:space="0" w:color="auto"/>
                <w:right w:val="none" w:sz="0" w:space="0" w:color="auto"/>
              </w:divBdr>
            </w:div>
            <w:div w:id="90469381">
              <w:marLeft w:val="0"/>
              <w:marRight w:val="0"/>
              <w:marTop w:val="0"/>
              <w:marBottom w:val="240"/>
              <w:divBdr>
                <w:top w:val="none" w:sz="0" w:space="0" w:color="auto"/>
                <w:left w:val="none" w:sz="0" w:space="0" w:color="auto"/>
                <w:bottom w:val="none" w:sz="0" w:space="0" w:color="auto"/>
                <w:right w:val="none" w:sz="0" w:space="0" w:color="auto"/>
              </w:divBdr>
            </w:div>
            <w:div w:id="2118939042">
              <w:marLeft w:val="0"/>
              <w:marRight w:val="0"/>
              <w:marTop w:val="0"/>
              <w:marBottom w:val="240"/>
              <w:divBdr>
                <w:top w:val="none" w:sz="0" w:space="0" w:color="auto"/>
                <w:left w:val="none" w:sz="0" w:space="0" w:color="auto"/>
                <w:bottom w:val="none" w:sz="0" w:space="0" w:color="auto"/>
                <w:right w:val="none" w:sz="0" w:space="0" w:color="auto"/>
              </w:divBdr>
            </w:div>
            <w:div w:id="19959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Maddison</dc:creator>
  <cp:keywords/>
  <dc:description/>
  <cp:lastModifiedBy>Kelsey Maddison</cp:lastModifiedBy>
  <cp:revision>2</cp:revision>
  <dcterms:created xsi:type="dcterms:W3CDTF">2022-09-27T04:24:00Z</dcterms:created>
  <dcterms:modified xsi:type="dcterms:W3CDTF">2022-10-26T04:33:00Z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id="MTdxouuz"/&gt;&lt;style id="http://www.zotero.org/styles/bmc-cancer" hasBibliography="1" bibliographyStyleHasBeenSet="0"/&gt;&lt;prefs&gt;&lt;pref name="fieldType" value="Field"/&gt;&lt;pref name="automaticJournalAbbrev</vt:lpwstr>
  </property>
  <property fmtid="{D5CDD505-2E9C-101B-9397-08002B2CF9AE}" pid="3" name="ZOTERO_PREF_2">
    <vt:lpwstr>iations" value="true"/&gt;&lt;/prefs&gt;&lt;/data&gt;</vt:lpwstr>
  </property>
</Properties>
</file>