
<file path=[Content_Types].xml><?xml version="1.0" encoding="utf-8"?>
<Types xmlns="http://schemas.openxmlformats.org/package/2006/content-types"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2795270" cy="3983990"/>
            <wp:effectExtent l="0" t="0" r="24130" b="3810"/>
            <wp:docPr id="2" name="图片 2" descr="Supp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plemen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480" w:lineRule="auto"/>
        <w:rPr>
          <w:rFonts w:ascii="Times New Roman Bold" w:hAnsi="Times New Roman Bold" w:cs="Times New Roman Bold"/>
          <w:b/>
          <w:bCs/>
          <w:sz w:val="22"/>
        </w:rPr>
      </w:pPr>
      <w:r>
        <w:rPr>
          <w:rFonts w:ascii="Times New Roman Bold" w:hAnsi="Times New Roman Bold" w:cs="Times New Roman Bold"/>
          <w:b/>
          <w:bCs/>
          <w:sz w:val="22"/>
        </w:rPr>
        <w:t>Figure Legend:</w:t>
      </w: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</w:rPr>
        <w:t>The original images of the gel electrophoresis in Figure 3.</w:t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Splicing results of minigene assays for the variant in </w:t>
      </w:r>
      <w:r>
        <w:rPr>
          <w:rFonts w:ascii="Times New Roman" w:hAnsi="Times New Roman" w:cs="Times New Roman"/>
          <w:i/>
          <w:iCs/>
          <w:sz w:val="22"/>
        </w:rPr>
        <w:t>BEST1</w:t>
      </w:r>
      <w:r>
        <w:rPr>
          <w:rFonts w:ascii="Times New Roman" w:hAnsi="Times New Roman" w:cs="Times New Roman"/>
          <w:sz w:val="22"/>
        </w:rPr>
        <w:t xml:space="preserve"> in the HEK-293T</w:t>
      </w:r>
      <w:r>
        <w:rPr>
          <w:rFonts w:hint="eastAsia"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cell line. </w:t>
      </w:r>
      <w:r>
        <w:rPr>
          <w:rFonts w:hint="eastAsia" w:ascii="Times New Roman" w:hAnsi="Times New Roman" w:cs="Times New Roman"/>
          <w:sz w:val="22"/>
        </w:rPr>
        <w:t xml:space="preserve">The variant c.218T&gt;G did not show </w:t>
      </w:r>
      <w:r>
        <w:rPr>
          <w:rFonts w:ascii="Times New Roman" w:hAnsi="Times New Roman" w:cs="Times New Roman"/>
          <w:sz w:val="22"/>
        </w:rPr>
        <w:t xml:space="preserve">an </w:t>
      </w:r>
      <w:r>
        <w:rPr>
          <w:rFonts w:hint="eastAsia" w:ascii="Times New Roman" w:hAnsi="Times New Roman" w:cs="Times New Roman"/>
          <w:sz w:val="22"/>
        </w:rPr>
        <w:t>abnormal splicing band</w:t>
      </w:r>
      <w:r>
        <w:rPr>
          <w:rFonts w:ascii="Times New Roman" w:hAnsi="Times New Roman" w:cs="Times New Roman"/>
          <w:sz w:val="22"/>
        </w:rPr>
        <w:t xml:space="preserve">. (b) The vector band </w:t>
      </w:r>
      <w:r>
        <w:rPr>
          <w:rFonts w:hint="eastAsia" w:ascii="Times New Roman" w:hAnsi="Times New Roman" w:cs="Times New Roman"/>
          <w:sz w:val="22"/>
          <w:lang w:val="en-US" w:eastAsia="zh-Hans"/>
        </w:rPr>
        <w:t>is</w:t>
      </w:r>
      <w:r>
        <w:rPr>
          <w:rFonts w:ascii="Times New Roman" w:hAnsi="Times New Roman" w:cs="Times New Roman"/>
          <w:sz w:val="22"/>
        </w:rPr>
        <w:t xml:space="preserve"> shown in another gel electrophoresis image. The a</w:t>
      </w:r>
      <w:r>
        <w:rPr>
          <w:rFonts w:hint="eastAsia" w:ascii="Times New Roman" w:hAnsi="Times New Roman" w:cs="Times New Roman"/>
          <w:sz w:val="22"/>
        </w:rPr>
        <w:t xml:space="preserve">sterisk </w:t>
      </w:r>
      <w:r>
        <w:rPr>
          <w:rFonts w:ascii="Times New Roman" w:hAnsi="Times New Roman" w:cs="Times New Roman"/>
          <w:sz w:val="22"/>
        </w:rPr>
        <w:t xml:space="preserve">indicates </w:t>
      </w:r>
      <w:r>
        <w:rPr>
          <w:rFonts w:hint="eastAsia" w:ascii="Times New Roman" w:hAnsi="Times New Roman" w:cs="Times New Roman"/>
          <w:sz w:val="22"/>
        </w:rPr>
        <w:t>electrophoretic bands not relevant to this study.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334CF"/>
    <w:multiLevelType w:val="singleLevel"/>
    <w:tmpl w:val="62E334CF"/>
    <w:lvl w:ilvl="0" w:tentative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6965500"/>
    <w:rsid w:val="3EF1ED29"/>
    <w:rsid w:val="E6965500"/>
    <w:rsid w:val="FBBDD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2022-09-11T13:45:00Z</dcterms:created>
  <dc:creator>jieshi</dc:creator>
  <cp:lastModifiedBy>SJ</cp:lastModifiedBy>
  <dcterms:modified xsi:type="dcterms:W3CDTF">2023-03-20T13:31:05Z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1AF81854093425A999EF1764B247E730</vt:lpwstr>
  </property>
</Properties>
</file>