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DBE6" w14:textId="372CBE25" w:rsidR="0063689D" w:rsidRDefault="035B0A3A">
      <w:r w:rsidRPr="5A847249">
        <w:rPr>
          <w:rFonts w:ascii="Arial" w:eastAsia="Arial" w:hAnsi="Arial" w:cs="Arial"/>
          <w:color w:val="000000" w:themeColor="text1"/>
        </w:rPr>
        <w:t xml:space="preserve">Supplementary Table </w:t>
      </w:r>
      <w:r w:rsidR="754A8336" w:rsidRPr="5A847249">
        <w:rPr>
          <w:rFonts w:ascii="Arial" w:eastAsia="Arial" w:hAnsi="Arial" w:cs="Arial"/>
          <w:color w:val="000000" w:themeColor="text1"/>
        </w:rPr>
        <w:t>3</w:t>
      </w:r>
      <w:r w:rsidRPr="5A847249">
        <w:rPr>
          <w:rFonts w:ascii="Arial" w:eastAsia="Arial" w:hAnsi="Arial" w:cs="Arial"/>
          <w:color w:val="000000" w:themeColor="text1"/>
        </w:rPr>
        <w:t>: Evidence of infection</w:t>
      </w:r>
      <w:r w:rsidR="00B57564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14"/>
        <w:gridCol w:w="4916"/>
      </w:tblGrid>
      <w:tr w:rsidR="00453492" w14:paraId="03EC0E98" w14:textId="77777777" w:rsidTr="00453492">
        <w:tc>
          <w:tcPr>
            <w:tcW w:w="3714" w:type="dxa"/>
          </w:tcPr>
          <w:p w14:paraId="73269748" w14:textId="1CB51947" w:rsidR="00453492" w:rsidRPr="0051613B" w:rsidRDefault="00E22139" w:rsidP="00E22139">
            <w:pPr>
              <w:pStyle w:val="ListParagraph"/>
              <w:ind w:left="0"/>
            </w:pPr>
            <w:r>
              <w:t>Nosocomial candida</w:t>
            </w:r>
          </w:p>
        </w:tc>
        <w:tc>
          <w:tcPr>
            <w:tcW w:w="4916" w:type="dxa"/>
          </w:tcPr>
          <w:p w14:paraId="1F9A77A1" w14:textId="01A35CAA" w:rsidR="00453492" w:rsidRDefault="00453492" w:rsidP="00E22139">
            <w:pPr>
              <w:pStyle w:val="ListParagraph"/>
              <w:ind w:left="0"/>
            </w:pPr>
            <w:r w:rsidRPr="0051613B">
              <w:t xml:space="preserve">9yr old with MIS-C requiring ventilation and ICU admission with central line insertion, and peritoneal dialysis. Light growth of candida during ICU </w:t>
            </w:r>
            <w:proofErr w:type="gramStart"/>
            <w:r w:rsidRPr="0051613B">
              <w:t>stay</w:t>
            </w:r>
            <w:proofErr w:type="gramEnd"/>
            <w:r w:rsidRPr="0051613B">
              <w:t>, most likely hospital acquired.</w:t>
            </w:r>
          </w:p>
        </w:tc>
      </w:tr>
      <w:tr w:rsidR="00453492" w14:paraId="0721965C" w14:textId="77777777" w:rsidTr="00453492">
        <w:tc>
          <w:tcPr>
            <w:tcW w:w="3714" w:type="dxa"/>
          </w:tcPr>
          <w:p w14:paraId="3A046040" w14:textId="67461697" w:rsidR="00453492" w:rsidRPr="0051613B" w:rsidRDefault="00E22139" w:rsidP="00E22139">
            <w:pPr>
              <w:pStyle w:val="ListParagraph"/>
              <w:ind w:left="0"/>
            </w:pPr>
            <w:r>
              <w:t xml:space="preserve">Urinary contaminant </w:t>
            </w:r>
            <w:r w:rsidR="0041663A">
              <w:t>ESBL E Coli</w:t>
            </w:r>
          </w:p>
        </w:tc>
        <w:tc>
          <w:tcPr>
            <w:tcW w:w="4916" w:type="dxa"/>
          </w:tcPr>
          <w:p w14:paraId="11F88C0D" w14:textId="3AC8A1CE" w:rsidR="00453492" w:rsidRDefault="00453492" w:rsidP="00E22139">
            <w:pPr>
              <w:pStyle w:val="ListParagraph"/>
              <w:ind w:left="0"/>
            </w:pPr>
            <w:r w:rsidRPr="0051613B">
              <w:t xml:space="preserve">3.5yr with MIS-C (rash, fever, conjunctivitis, headache, responded to IVIG and methylprednisolone, raised pro-BNP, D-dimer, and decreased EF). Extended spectrum beta-lactamase producing </w:t>
            </w:r>
            <w:proofErr w:type="spellStart"/>
            <w:proofErr w:type="gramStart"/>
            <w:r w:rsidRPr="0051613B">
              <w:t>E.Coli</w:t>
            </w:r>
            <w:proofErr w:type="spellEnd"/>
            <w:proofErr w:type="gramEnd"/>
            <w:r w:rsidRPr="0051613B">
              <w:t xml:space="preserve"> cultured in urine on day of admission. Nil urinary leukocytes or erythrocytes, most likely contamina</w:t>
            </w:r>
            <w:r w:rsidR="002B7223">
              <w:t>nt</w:t>
            </w:r>
            <w:r w:rsidRPr="0051613B">
              <w:t>. Also had rhinovirus on nasal swab.</w:t>
            </w:r>
          </w:p>
        </w:tc>
      </w:tr>
      <w:tr w:rsidR="00453492" w14:paraId="2F4DB282" w14:textId="77777777" w:rsidTr="00453492">
        <w:tc>
          <w:tcPr>
            <w:tcW w:w="3714" w:type="dxa"/>
          </w:tcPr>
          <w:p w14:paraId="05840435" w14:textId="11E1AC7A" w:rsidR="00453492" w:rsidRPr="0051613B" w:rsidRDefault="0041663A" w:rsidP="0041663A">
            <w:pPr>
              <w:pStyle w:val="ListParagraph"/>
              <w:ind w:left="0"/>
            </w:pPr>
            <w:r>
              <w:t xml:space="preserve">Nosocomial/contaminant yeast in stool </w:t>
            </w:r>
          </w:p>
        </w:tc>
        <w:tc>
          <w:tcPr>
            <w:tcW w:w="4916" w:type="dxa"/>
          </w:tcPr>
          <w:p w14:paraId="2E91ED69" w14:textId="06DD8AC2" w:rsidR="00453492" w:rsidRDefault="00453492" w:rsidP="0041663A">
            <w:pPr>
              <w:pStyle w:val="ListParagraph"/>
              <w:ind w:left="0"/>
            </w:pPr>
            <w:r w:rsidRPr="0051613B">
              <w:t xml:space="preserve">14yr old with MIS-C (fever rash conjunctivitis, tachycardia, hypotension and covid exposure requiring with cardiac disease with EF 32%, ICU, inotropes, IVIG and methylprednisolone). Stool culture done on day 9 for ongoing </w:t>
            </w:r>
            <w:proofErr w:type="spellStart"/>
            <w:r w:rsidRPr="0051613B">
              <w:t>diarrhoea</w:t>
            </w:r>
            <w:proofErr w:type="spellEnd"/>
            <w:r w:rsidRPr="0051613B">
              <w:t>. Light growth of yeast, likely hospital acquired.</w:t>
            </w:r>
          </w:p>
        </w:tc>
      </w:tr>
      <w:tr w:rsidR="00453492" w14:paraId="0CF46D99" w14:textId="77777777" w:rsidTr="00453492">
        <w:tc>
          <w:tcPr>
            <w:tcW w:w="3714" w:type="dxa"/>
          </w:tcPr>
          <w:p w14:paraId="684C1410" w14:textId="64F6620E" w:rsidR="00453492" w:rsidRPr="0051613B" w:rsidRDefault="0041663A" w:rsidP="0041663A">
            <w:pPr>
              <w:pStyle w:val="ListParagraph"/>
              <w:ind w:left="0"/>
            </w:pPr>
            <w:proofErr w:type="spellStart"/>
            <w:proofErr w:type="gramStart"/>
            <w:r>
              <w:t>E.Coli</w:t>
            </w:r>
            <w:proofErr w:type="spellEnd"/>
            <w:proofErr w:type="gramEnd"/>
            <w:r>
              <w:t xml:space="preserve"> UTI co-infection</w:t>
            </w:r>
          </w:p>
        </w:tc>
        <w:tc>
          <w:tcPr>
            <w:tcW w:w="4916" w:type="dxa"/>
          </w:tcPr>
          <w:p w14:paraId="52C5E524" w14:textId="2F4AEBFD" w:rsidR="00453492" w:rsidRDefault="00453492" w:rsidP="0041663A">
            <w:pPr>
              <w:pStyle w:val="ListParagraph"/>
              <w:ind w:left="0"/>
            </w:pPr>
            <w:r w:rsidRPr="0051613B">
              <w:t>1.5yr old with MIS-C (fever, rash, swollen hands, tachycardia, mucositis, conjunctivitis, raised pro-BNP and D-dimer, received IVIG). On day of admission, had 3+ leukocytes and E coli UTI. On review decided that likely MIS-C with co-existing UTI.</w:t>
            </w:r>
          </w:p>
        </w:tc>
      </w:tr>
      <w:tr w:rsidR="00453492" w14:paraId="352F18C7" w14:textId="77777777" w:rsidTr="00453492">
        <w:tc>
          <w:tcPr>
            <w:tcW w:w="3714" w:type="dxa"/>
          </w:tcPr>
          <w:p w14:paraId="0D530921" w14:textId="33D4222F" w:rsidR="00453492" w:rsidRPr="0051613B" w:rsidRDefault="0041663A" w:rsidP="0041663A">
            <w:pPr>
              <w:pStyle w:val="ListParagraph"/>
              <w:ind w:left="0"/>
            </w:pPr>
            <w:proofErr w:type="spellStart"/>
            <w:proofErr w:type="gramStart"/>
            <w:r>
              <w:t>E.Coli</w:t>
            </w:r>
            <w:proofErr w:type="spellEnd"/>
            <w:proofErr w:type="gramEnd"/>
            <w:r>
              <w:t xml:space="preserve"> UTI co-infection, </w:t>
            </w:r>
            <w:r w:rsidR="00986525">
              <w:t>nosocomial candida and enterococcus</w:t>
            </w:r>
          </w:p>
        </w:tc>
        <w:tc>
          <w:tcPr>
            <w:tcW w:w="4916" w:type="dxa"/>
          </w:tcPr>
          <w:p w14:paraId="181D400E" w14:textId="7EBF0D81" w:rsidR="00453492" w:rsidRDefault="00453492" w:rsidP="0041663A">
            <w:pPr>
              <w:pStyle w:val="ListParagraph"/>
              <w:ind w:left="0"/>
            </w:pPr>
            <w:r w:rsidRPr="0051613B">
              <w:t>8yr old with MIS-C (abdominal pain, shock, rash, conjunctivitis, requiring ICU, peritoneal dialysis, inotropic support). Cultured E coli grown in urine from day 1. Most likely coexisting UTI. Subsequently cultured enterococcus and candida UTI during ICU admission. Most likely hospital acquired/contaminant</w:t>
            </w:r>
            <w:r w:rsidR="002B7223">
              <w:t>.</w:t>
            </w:r>
          </w:p>
        </w:tc>
      </w:tr>
      <w:tr w:rsidR="00453492" w14:paraId="3A51261D" w14:textId="77777777" w:rsidTr="00453492">
        <w:tc>
          <w:tcPr>
            <w:tcW w:w="3714" w:type="dxa"/>
          </w:tcPr>
          <w:p w14:paraId="742AFF00" w14:textId="7C8CADC5" w:rsidR="00453492" w:rsidRPr="0051613B" w:rsidRDefault="00986525" w:rsidP="00986525">
            <w:pPr>
              <w:pStyle w:val="ListParagraph"/>
              <w:ind w:left="0"/>
            </w:pPr>
            <w:r>
              <w:t>Hospital acquired enterococcus</w:t>
            </w:r>
          </w:p>
        </w:tc>
        <w:tc>
          <w:tcPr>
            <w:tcW w:w="4916" w:type="dxa"/>
          </w:tcPr>
          <w:p w14:paraId="6AD64CE7" w14:textId="183196DA" w:rsidR="00453492" w:rsidRDefault="00453492" w:rsidP="00986525">
            <w:pPr>
              <w:pStyle w:val="ListParagraph"/>
              <w:ind w:left="0"/>
            </w:pPr>
            <w:r w:rsidRPr="0051613B">
              <w:t xml:space="preserve"> 7yr old female with MIS-C (fever, shock, rash, abdominal pain, requiring inotropes, ICU admission, markedly raised pro-BNP). Had an enterovirus PCR positive on day 9 of ICU admission with negative result 4 days earlier. </w:t>
            </w:r>
          </w:p>
        </w:tc>
      </w:tr>
      <w:tr w:rsidR="00453492" w14:paraId="0C34A169" w14:textId="77777777" w:rsidTr="00453492">
        <w:tc>
          <w:tcPr>
            <w:tcW w:w="3714" w:type="dxa"/>
          </w:tcPr>
          <w:p w14:paraId="6857D371" w14:textId="4FBFD6C4" w:rsidR="00453492" w:rsidRPr="0051613B" w:rsidRDefault="00986525" w:rsidP="00986525">
            <w:pPr>
              <w:pStyle w:val="ListParagraph"/>
              <w:ind w:left="0"/>
            </w:pPr>
            <w:r>
              <w:t>Multiple ICU acquired nosocomial infections</w:t>
            </w:r>
          </w:p>
        </w:tc>
        <w:tc>
          <w:tcPr>
            <w:tcW w:w="4916" w:type="dxa"/>
          </w:tcPr>
          <w:p w14:paraId="56300B76" w14:textId="01D876F2" w:rsidR="00453492" w:rsidRDefault="00453492" w:rsidP="00986525">
            <w:pPr>
              <w:pStyle w:val="ListParagraph"/>
              <w:ind w:left="0"/>
            </w:pPr>
            <w:r w:rsidRPr="0051613B">
              <w:t xml:space="preserve"> 6-month-old with MIS-C (shock, tachycardia, fever, multisystem disease, markedly raised pro-BNP, D-dimers and positive covid serology) with prolonged admission and multiple nosocomial infections in ICU during prolonged stay including </w:t>
            </w:r>
            <w:proofErr w:type="spellStart"/>
            <w:r w:rsidRPr="0051613B">
              <w:t>acinetobacter</w:t>
            </w:r>
            <w:proofErr w:type="spellEnd"/>
            <w:r w:rsidRPr="0051613B">
              <w:t xml:space="preserve"> </w:t>
            </w:r>
            <w:proofErr w:type="spellStart"/>
            <w:r w:rsidRPr="0051613B">
              <w:t>baumanii</w:t>
            </w:r>
            <w:proofErr w:type="spellEnd"/>
            <w:r w:rsidRPr="0051613B">
              <w:t xml:space="preserve">, klebsiella pneumonia candida and rhinovirus. All judged to be hospital acquired. </w:t>
            </w:r>
          </w:p>
        </w:tc>
      </w:tr>
      <w:tr w:rsidR="00453492" w14:paraId="3CA69B7C" w14:textId="77777777" w:rsidTr="00453492">
        <w:tc>
          <w:tcPr>
            <w:tcW w:w="3714" w:type="dxa"/>
          </w:tcPr>
          <w:p w14:paraId="777FDE2D" w14:textId="51402B82" w:rsidR="00453492" w:rsidRPr="0051613B" w:rsidRDefault="009E1175" w:rsidP="009E1175">
            <w:pPr>
              <w:pStyle w:val="ListParagraph"/>
              <w:ind w:left="0"/>
            </w:pPr>
            <w:r>
              <w:t xml:space="preserve">Contaminant staphylococcus </w:t>
            </w:r>
            <w:proofErr w:type="spellStart"/>
            <w:r>
              <w:t>aureaus</w:t>
            </w:r>
            <w:proofErr w:type="spellEnd"/>
          </w:p>
        </w:tc>
        <w:tc>
          <w:tcPr>
            <w:tcW w:w="4916" w:type="dxa"/>
          </w:tcPr>
          <w:p w14:paraId="5A20F011" w14:textId="04F72420" w:rsidR="00453492" w:rsidRDefault="00453492" w:rsidP="00986525">
            <w:pPr>
              <w:pStyle w:val="ListParagraph"/>
              <w:ind w:left="0"/>
            </w:pPr>
            <w:proofErr w:type="gramStart"/>
            <w:r w:rsidRPr="0051613B">
              <w:t>10 year old</w:t>
            </w:r>
            <w:proofErr w:type="gramEnd"/>
            <w:r w:rsidRPr="0051613B">
              <w:t xml:space="preserve"> with MIS-C (fever, headache, conjunctivitis, rash, arthritis, raised D-Dimers, mucositis, responded to IVIG and </w:t>
            </w:r>
            <w:proofErr w:type="spellStart"/>
            <w:r w:rsidRPr="0051613B">
              <w:lastRenderedPageBreak/>
              <w:t>methylprednisone</w:t>
            </w:r>
            <w:proofErr w:type="spellEnd"/>
            <w:r w:rsidRPr="0051613B">
              <w:t xml:space="preserve">) had positive blood culture from day of admission (19 hours) with staphylococcus </w:t>
            </w:r>
            <w:proofErr w:type="spellStart"/>
            <w:r w:rsidRPr="0051613B">
              <w:t>aureas</w:t>
            </w:r>
            <w:proofErr w:type="spellEnd"/>
            <w:r w:rsidRPr="0051613B">
              <w:t xml:space="preserve">, penicillin resistant, cloxacillin sensitive. Judged to be a contaminant by treating clinicians as did not fit clinical picture and antibiotics </w:t>
            </w:r>
            <w:r w:rsidR="002B7223">
              <w:t xml:space="preserve">(ceftriaxone) </w:t>
            </w:r>
            <w:r w:rsidRPr="0051613B">
              <w:t xml:space="preserve">stopped on day 2. Subsequent cultures negative. </w:t>
            </w:r>
          </w:p>
        </w:tc>
      </w:tr>
      <w:tr w:rsidR="00453492" w14:paraId="03B86AAA" w14:textId="77777777" w:rsidTr="00453492">
        <w:tc>
          <w:tcPr>
            <w:tcW w:w="3714" w:type="dxa"/>
          </w:tcPr>
          <w:p w14:paraId="03D4BAC1" w14:textId="0369B482" w:rsidR="00453492" w:rsidRDefault="009E1175" w:rsidP="009E1175">
            <w:pPr>
              <w:pStyle w:val="ListParagraph"/>
              <w:ind w:left="159"/>
            </w:pPr>
            <w:r>
              <w:lastRenderedPageBreak/>
              <w:t>Nosocomial rhinovirus</w:t>
            </w:r>
          </w:p>
        </w:tc>
        <w:tc>
          <w:tcPr>
            <w:tcW w:w="4916" w:type="dxa"/>
          </w:tcPr>
          <w:p w14:paraId="0BEFA5CD" w14:textId="5E3C47E2" w:rsidR="00453492" w:rsidRPr="0051613B" w:rsidRDefault="002B7223" w:rsidP="009E1175">
            <w:pPr>
              <w:pStyle w:val="ListParagraph"/>
              <w:ind w:left="159"/>
            </w:pPr>
            <w:r>
              <w:t>7-year-old</w:t>
            </w:r>
            <w:r w:rsidR="00453492">
              <w:t xml:space="preserve"> with severe MIS-C requiring ICU, dialysis and ionotropic support had rhinovirus positive nasal swab test during ICU admission – judged to be nosocomial and incidental. </w:t>
            </w:r>
          </w:p>
        </w:tc>
      </w:tr>
    </w:tbl>
    <w:p w14:paraId="06C425E9" w14:textId="4AD7A0A8" w:rsidR="00C4508A" w:rsidRDefault="00C4508A" w:rsidP="00CF5D02">
      <w:pPr>
        <w:ind w:left="360"/>
      </w:pPr>
    </w:p>
    <w:sectPr w:rsidR="00C4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1976"/>
    <w:multiLevelType w:val="hybridMultilevel"/>
    <w:tmpl w:val="12B0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B11"/>
    <w:multiLevelType w:val="hybridMultilevel"/>
    <w:tmpl w:val="12B02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48AC7"/>
    <w:rsid w:val="000531B8"/>
    <w:rsid w:val="000E406A"/>
    <w:rsid w:val="0012631D"/>
    <w:rsid w:val="0027695C"/>
    <w:rsid w:val="00292B22"/>
    <w:rsid w:val="002B7223"/>
    <w:rsid w:val="002D2D47"/>
    <w:rsid w:val="003E49C0"/>
    <w:rsid w:val="0041663A"/>
    <w:rsid w:val="00453492"/>
    <w:rsid w:val="00485C1F"/>
    <w:rsid w:val="004E6DE1"/>
    <w:rsid w:val="005154FE"/>
    <w:rsid w:val="0063689D"/>
    <w:rsid w:val="006B770B"/>
    <w:rsid w:val="007F2B5C"/>
    <w:rsid w:val="0080059C"/>
    <w:rsid w:val="00812BD1"/>
    <w:rsid w:val="008A4BCD"/>
    <w:rsid w:val="00986525"/>
    <w:rsid w:val="009E1175"/>
    <w:rsid w:val="009F03E5"/>
    <w:rsid w:val="00A1344E"/>
    <w:rsid w:val="00B13B69"/>
    <w:rsid w:val="00B41742"/>
    <w:rsid w:val="00B57564"/>
    <w:rsid w:val="00BA08BB"/>
    <w:rsid w:val="00C116F6"/>
    <w:rsid w:val="00C4508A"/>
    <w:rsid w:val="00CF5D02"/>
    <w:rsid w:val="00D463CB"/>
    <w:rsid w:val="00E034C9"/>
    <w:rsid w:val="00E22139"/>
    <w:rsid w:val="00EF0EE1"/>
    <w:rsid w:val="00EF6942"/>
    <w:rsid w:val="00F0671F"/>
    <w:rsid w:val="00F1062A"/>
    <w:rsid w:val="01C81E30"/>
    <w:rsid w:val="022C2C61"/>
    <w:rsid w:val="035B0A3A"/>
    <w:rsid w:val="072DFD07"/>
    <w:rsid w:val="08909097"/>
    <w:rsid w:val="09E2816F"/>
    <w:rsid w:val="09F982F3"/>
    <w:rsid w:val="0A67E86D"/>
    <w:rsid w:val="0CDF2CAC"/>
    <w:rsid w:val="0D844403"/>
    <w:rsid w:val="1098E4F1"/>
    <w:rsid w:val="12E9A874"/>
    <w:rsid w:val="1AF9179B"/>
    <w:rsid w:val="1B0121B2"/>
    <w:rsid w:val="1D203E4A"/>
    <w:rsid w:val="1DAC5503"/>
    <w:rsid w:val="1EFA0FFD"/>
    <w:rsid w:val="20BEAA2F"/>
    <w:rsid w:val="220BA4A4"/>
    <w:rsid w:val="234841B0"/>
    <w:rsid w:val="23C57F09"/>
    <w:rsid w:val="23F0CDC3"/>
    <w:rsid w:val="24B99187"/>
    <w:rsid w:val="26557E8C"/>
    <w:rsid w:val="265D2299"/>
    <w:rsid w:val="2690A4D2"/>
    <w:rsid w:val="285F4037"/>
    <w:rsid w:val="28A9A917"/>
    <w:rsid w:val="28CD36E7"/>
    <w:rsid w:val="2A356D91"/>
    <w:rsid w:val="2A389F57"/>
    <w:rsid w:val="2A5A7E88"/>
    <w:rsid w:val="2B8B5D89"/>
    <w:rsid w:val="2CBDB7F0"/>
    <w:rsid w:val="2D2458BE"/>
    <w:rsid w:val="2DF48AC7"/>
    <w:rsid w:val="2EC5D69B"/>
    <w:rsid w:val="2F0CD0C0"/>
    <w:rsid w:val="2F12A634"/>
    <w:rsid w:val="30E0F132"/>
    <w:rsid w:val="314B91E5"/>
    <w:rsid w:val="33D160EE"/>
    <w:rsid w:val="33ECC414"/>
    <w:rsid w:val="364769AC"/>
    <w:rsid w:val="3880DD74"/>
    <w:rsid w:val="3C926F1A"/>
    <w:rsid w:val="3CA10251"/>
    <w:rsid w:val="3CF04893"/>
    <w:rsid w:val="3E57CDBC"/>
    <w:rsid w:val="424B5EB8"/>
    <w:rsid w:val="46782131"/>
    <w:rsid w:val="49BFCDDA"/>
    <w:rsid w:val="4B4B9254"/>
    <w:rsid w:val="4D4DF8B2"/>
    <w:rsid w:val="4D5CB626"/>
    <w:rsid w:val="4F14EA5C"/>
    <w:rsid w:val="4FA45A70"/>
    <w:rsid w:val="526F3592"/>
    <w:rsid w:val="52D1969F"/>
    <w:rsid w:val="52E2D3D4"/>
    <w:rsid w:val="5353AAA6"/>
    <w:rsid w:val="54B14AC7"/>
    <w:rsid w:val="554386F4"/>
    <w:rsid w:val="555BBA4F"/>
    <w:rsid w:val="55878FF5"/>
    <w:rsid w:val="55FF8FB1"/>
    <w:rsid w:val="564F1083"/>
    <w:rsid w:val="57FF113A"/>
    <w:rsid w:val="583E0A56"/>
    <w:rsid w:val="58A47CE6"/>
    <w:rsid w:val="5A847249"/>
    <w:rsid w:val="5D39B10E"/>
    <w:rsid w:val="5DF14972"/>
    <w:rsid w:val="649F655F"/>
    <w:rsid w:val="64B6D48A"/>
    <w:rsid w:val="655224DC"/>
    <w:rsid w:val="65627790"/>
    <w:rsid w:val="677F035B"/>
    <w:rsid w:val="69627986"/>
    <w:rsid w:val="6A695DFE"/>
    <w:rsid w:val="6ACAC377"/>
    <w:rsid w:val="6B634512"/>
    <w:rsid w:val="6B7AC0C3"/>
    <w:rsid w:val="6BAA6710"/>
    <w:rsid w:val="6D569EC7"/>
    <w:rsid w:val="6D637FBA"/>
    <w:rsid w:val="6E0B9525"/>
    <w:rsid w:val="6F600312"/>
    <w:rsid w:val="70327C7B"/>
    <w:rsid w:val="71054AE1"/>
    <w:rsid w:val="72803E91"/>
    <w:rsid w:val="734D200E"/>
    <w:rsid w:val="7499B0F2"/>
    <w:rsid w:val="754A8336"/>
    <w:rsid w:val="7624441E"/>
    <w:rsid w:val="7773FCB1"/>
    <w:rsid w:val="79927B69"/>
    <w:rsid w:val="7C16F84D"/>
    <w:rsid w:val="7D537067"/>
    <w:rsid w:val="7F9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1DD7F"/>
  <w15:chartTrackingRefBased/>
  <w15:docId w15:val="{37A52605-A92E-44EF-A885-765CECB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2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2460</Characters>
  <Application>Microsoft Office Word</Application>
  <DocSecurity>0</DocSecurity>
  <Lines>42</Lines>
  <Paragraphs>11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Butters</dc:creator>
  <cp:keywords/>
  <dc:description/>
  <cp:lastModifiedBy>Kate Webb</cp:lastModifiedBy>
  <cp:revision>2</cp:revision>
  <dcterms:created xsi:type="dcterms:W3CDTF">2021-12-08T11:58:00Z</dcterms:created>
  <dcterms:modified xsi:type="dcterms:W3CDTF">2021-12-08T11:58:00Z</dcterms:modified>
</cp:coreProperties>
</file>