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0E" w:rsidRPr="0009680E" w:rsidRDefault="0009680E" w:rsidP="000968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ANNEX </w:t>
      </w:r>
      <w:r w:rsidRPr="0009680E">
        <w:rPr>
          <w:rFonts w:ascii="Times New Roman" w:eastAsia="Calibri" w:hAnsi="Times New Roman" w:cs="Times New Roman"/>
          <w:b/>
          <w:sz w:val="24"/>
          <w:szCs w:val="24"/>
        </w:rPr>
        <w:t>I. DATA COLLECTION TOOL</w:t>
      </w:r>
    </w:p>
    <w:p w:rsidR="0009680E" w:rsidRPr="0009680E" w:rsidRDefault="0009680E" w:rsidP="0009680E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680E">
        <w:rPr>
          <w:rFonts w:ascii="Times New Roman" w:eastAsia="Times New Roman" w:hAnsi="Times New Roman" w:cs="Times New Roman"/>
          <w:sz w:val="24"/>
          <w:szCs w:val="24"/>
        </w:rPr>
        <w:t>Name…………………… Age ……… Sex…….      Card No……………………</w:t>
      </w:r>
    </w:p>
    <w:p w:rsidR="0009680E" w:rsidRPr="0009680E" w:rsidRDefault="0009680E" w:rsidP="0009680E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680E">
        <w:rPr>
          <w:rFonts w:ascii="Times New Roman" w:eastAsia="Times New Roman" w:hAnsi="Times New Roman" w:cs="Times New Roman"/>
          <w:sz w:val="24"/>
          <w:szCs w:val="24"/>
        </w:rPr>
        <w:t xml:space="preserve">Weight…………height …….. BSA……. co-morbidity………………………….. </w:t>
      </w:r>
    </w:p>
    <w:p w:rsidR="0009680E" w:rsidRPr="0009680E" w:rsidRDefault="0009680E" w:rsidP="0009680E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 xml:space="preserve">Occupation of the parents: </w:t>
      </w:r>
    </w:p>
    <w:p w:rsidR="0009680E" w:rsidRPr="0009680E" w:rsidRDefault="0009680E" w:rsidP="0009680E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9680E" w:rsidRPr="0009680E" w:rsidSect="00192534">
          <w:pgSz w:w="12240" w:h="15840"/>
          <w:pgMar w:top="1340" w:right="760" w:bottom="980" w:left="1580" w:header="728" w:footer="788" w:gutter="0"/>
          <w:cols w:space="720"/>
        </w:sectPr>
      </w:pPr>
    </w:p>
    <w:p w:rsidR="0009680E" w:rsidRPr="0009680E" w:rsidRDefault="0009680E" w:rsidP="0009680E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lastRenderedPageBreak/>
        <w:t>Farmer</w:t>
      </w:r>
    </w:p>
    <w:p w:rsidR="0009680E" w:rsidRPr="0009680E" w:rsidRDefault="0009680E" w:rsidP="0009680E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 xml:space="preserve">Private Business </w:t>
      </w:r>
    </w:p>
    <w:p w:rsidR="0009680E" w:rsidRPr="0009680E" w:rsidRDefault="0009680E" w:rsidP="0009680E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 xml:space="preserve">Employed </w:t>
      </w:r>
    </w:p>
    <w:p w:rsidR="0009680E" w:rsidRPr="0009680E" w:rsidRDefault="0009680E" w:rsidP="0009680E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9680E" w:rsidRPr="0009680E" w:rsidSect="00192534">
          <w:type w:val="continuous"/>
          <w:pgSz w:w="12240" w:h="15840"/>
          <w:pgMar w:top="1340" w:right="760" w:bottom="980" w:left="1580" w:header="728" w:footer="788" w:gutter="0"/>
          <w:cols w:num="2" w:space="720"/>
        </w:sectPr>
      </w:pPr>
      <w:r w:rsidRPr="0009680E">
        <w:rPr>
          <w:rFonts w:ascii="Times New Roman" w:eastAsia="Calibri" w:hAnsi="Times New Roman" w:cs="Times New Roman"/>
          <w:sz w:val="24"/>
          <w:szCs w:val="24"/>
        </w:rPr>
        <w:t xml:space="preserve">House wife </w:t>
      </w:r>
    </w:p>
    <w:p w:rsidR="0009680E" w:rsidRPr="0009680E" w:rsidRDefault="0009680E" w:rsidP="0009680E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6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Diagnosis ……………………………………………….. Stage …………… GFR…….     </w:t>
      </w:r>
    </w:p>
    <w:p w:rsidR="0009680E" w:rsidRPr="0009680E" w:rsidRDefault="0009680E" w:rsidP="0009680E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0E">
        <w:rPr>
          <w:rFonts w:ascii="Times New Roman" w:eastAsia="Times New Roman" w:hAnsi="Times New Roman" w:cs="Times New Roman"/>
          <w:b/>
          <w:sz w:val="24"/>
          <w:szCs w:val="24"/>
        </w:rPr>
        <w:t xml:space="preserve">Laboratory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tests</w:t>
      </w:r>
      <w:r w:rsidRPr="0009680E">
        <w:rPr>
          <w:rFonts w:ascii="Times New Roman" w:eastAsia="Times New Roman" w:hAnsi="Times New Roman" w:cs="Times New Roman"/>
          <w:b/>
          <w:sz w:val="24"/>
          <w:szCs w:val="24"/>
        </w:rPr>
        <w:t xml:space="preserve">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1350"/>
        <w:gridCol w:w="1530"/>
        <w:gridCol w:w="1350"/>
        <w:gridCol w:w="1350"/>
        <w:gridCol w:w="1098"/>
      </w:tblGrid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 xml:space="preserve">Variable 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1</w:t>
            </w: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2</w:t>
            </w: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3</w:t>
            </w: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4</w:t>
            </w: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5</w:t>
            </w: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6</w:t>
            </w: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Weight(kg)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Hgb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Neutrophil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Platelet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ALT/AST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 xml:space="preserve">Tot </w:t>
            </w:r>
            <w:proofErr w:type="spellStart"/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/direct bilirubin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72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117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80E" w:rsidRPr="0009680E" w:rsidRDefault="0009680E" w:rsidP="000968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0E">
        <w:rPr>
          <w:rFonts w:ascii="Times New Roman" w:eastAsia="Times New Roman" w:hAnsi="Times New Roman" w:cs="Times New Roman"/>
          <w:b/>
          <w:sz w:val="24"/>
          <w:szCs w:val="24"/>
        </w:rPr>
        <w:t>Treatments given</w:t>
      </w:r>
    </w:p>
    <w:tbl>
      <w:tblPr>
        <w:tblStyle w:val="TableGrid1"/>
        <w:tblW w:w="9468" w:type="dxa"/>
        <w:tblLayout w:type="fixed"/>
        <w:tblLook w:val="04A0" w:firstRow="1" w:lastRow="0" w:firstColumn="1" w:lastColumn="0" w:noHBand="0" w:noVBand="1"/>
      </w:tblPr>
      <w:tblGrid>
        <w:gridCol w:w="1615"/>
        <w:gridCol w:w="2001"/>
        <w:gridCol w:w="1167"/>
        <w:gridCol w:w="1353"/>
        <w:gridCol w:w="993"/>
        <w:gridCol w:w="1079"/>
        <w:gridCol w:w="1260"/>
      </w:tblGrid>
      <w:tr w:rsidR="0009680E" w:rsidRPr="0009680E" w:rsidTr="00D86475">
        <w:tc>
          <w:tcPr>
            <w:tcW w:w="3616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 xml:space="preserve">Medication </w:t>
            </w: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</w:tc>
      </w:tr>
      <w:tr w:rsidR="0009680E" w:rsidRPr="0009680E" w:rsidTr="00D86475">
        <w:trPr>
          <w:trHeight w:val="413"/>
        </w:trPr>
        <w:tc>
          <w:tcPr>
            <w:tcW w:w="1615" w:type="dxa"/>
            <w:tcBorders>
              <w:bottom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Pre chemo IV fluid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rPr>
          <w:trHeight w:val="305"/>
        </w:trPr>
        <w:tc>
          <w:tcPr>
            <w:tcW w:w="16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 xml:space="preserve">Antiemetic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rPr>
          <w:trHeight w:val="305"/>
        </w:trPr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rPr>
          <w:trHeight w:val="242"/>
        </w:trPr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rPr>
          <w:trHeight w:val="467"/>
        </w:trPr>
        <w:tc>
          <w:tcPr>
            <w:tcW w:w="1615" w:type="dxa"/>
            <w:tcBorders>
              <w:top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Prophylactic drug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rPr>
          <w:trHeight w:val="411"/>
        </w:trPr>
        <w:tc>
          <w:tcPr>
            <w:tcW w:w="1615" w:type="dxa"/>
            <w:vMerge w:val="restart"/>
            <w:tcBorders>
              <w:right w:val="single" w:sz="4" w:space="0" w:color="auto"/>
            </w:tcBorders>
            <w:textDirection w:val="btLr"/>
          </w:tcPr>
          <w:p w:rsidR="0009680E" w:rsidRPr="0009680E" w:rsidRDefault="0009680E" w:rsidP="000968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0E" w:rsidRPr="0009680E" w:rsidRDefault="0009680E" w:rsidP="000968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0E" w:rsidRPr="0009680E" w:rsidRDefault="0009680E" w:rsidP="000968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 xml:space="preserve">Chemotherapy </w:t>
            </w:r>
          </w:p>
        </w:tc>
        <w:tc>
          <w:tcPr>
            <w:tcW w:w="7853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rPr>
          <w:trHeight w:val="450"/>
        </w:trPr>
        <w:tc>
          <w:tcPr>
            <w:tcW w:w="1615" w:type="dxa"/>
            <w:vMerge/>
            <w:tcBorders>
              <w:right w:val="single" w:sz="4" w:space="0" w:color="auto"/>
            </w:tcBorders>
            <w:textDirection w:val="btLr"/>
          </w:tcPr>
          <w:p w:rsidR="0009680E" w:rsidRPr="0009680E" w:rsidRDefault="0009680E" w:rsidP="000968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1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2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4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6</w:t>
            </w:r>
          </w:p>
        </w:tc>
      </w:tr>
      <w:tr w:rsidR="0009680E" w:rsidRPr="0009680E" w:rsidTr="00D86475"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rPr>
          <w:trHeight w:val="210"/>
        </w:trPr>
        <w:tc>
          <w:tcPr>
            <w:tcW w:w="1615" w:type="dxa"/>
            <w:vMerge w:val="restart"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 xml:space="preserve">Post CT fluid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</w:tc>
      </w:tr>
      <w:tr w:rsidR="0009680E" w:rsidRPr="0009680E" w:rsidTr="00D86475">
        <w:trPr>
          <w:trHeight w:val="368"/>
        </w:trPr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615" w:type="dxa"/>
            <w:vMerge w:val="restart"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 xml:space="preserve">Antiemetic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E" w:rsidRPr="0009680E" w:rsidTr="00D86475"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80E" w:rsidRPr="0009680E" w:rsidRDefault="0009680E" w:rsidP="000968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680E" w:rsidRPr="0009680E" w:rsidRDefault="0009680E" w:rsidP="0009680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Other diseases (comorbidities) present:</w:t>
      </w:r>
    </w:p>
    <w:p w:rsidR="005E2DD8" w:rsidRDefault="005E2DD8" w:rsidP="0009680E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5E2DD8" w:rsidSect="00C934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680E" w:rsidRPr="0009680E" w:rsidRDefault="0009680E" w:rsidP="0009680E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lastRenderedPageBreak/>
        <w:t>SAM_____</w:t>
      </w:r>
    </w:p>
    <w:p w:rsidR="0009680E" w:rsidRPr="0009680E" w:rsidRDefault="0009680E" w:rsidP="0009680E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Pneumonia______</w:t>
      </w:r>
    </w:p>
    <w:p w:rsidR="0009680E" w:rsidRPr="0009680E" w:rsidRDefault="0009680E" w:rsidP="0009680E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Impaired RFT_____</w:t>
      </w:r>
    </w:p>
    <w:p w:rsidR="0009680E" w:rsidRPr="0009680E" w:rsidRDefault="0009680E" w:rsidP="0009680E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lastRenderedPageBreak/>
        <w:t>Impaired LFT_____</w:t>
      </w:r>
    </w:p>
    <w:p w:rsidR="0009680E" w:rsidRDefault="0009680E" w:rsidP="008E4D5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Other, specify_____</w:t>
      </w:r>
    </w:p>
    <w:p w:rsidR="005E2DD8" w:rsidRDefault="005E2DD8" w:rsidP="0009680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5E2DD8" w:rsidSect="005E2D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680E" w:rsidRPr="0009680E" w:rsidRDefault="0009680E" w:rsidP="0009680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Complication/ADR from chemotherapy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307"/>
        <w:gridCol w:w="1306"/>
        <w:gridCol w:w="1306"/>
        <w:gridCol w:w="1306"/>
        <w:gridCol w:w="1306"/>
        <w:gridCol w:w="1306"/>
      </w:tblGrid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1</w:t>
            </w: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2</w:t>
            </w: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3</w:t>
            </w: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4</w:t>
            </w: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5</w:t>
            </w: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hAnsi="Times New Roman" w:cs="Times New Roman"/>
                <w:sz w:val="24"/>
                <w:szCs w:val="24"/>
              </w:rPr>
              <w:t>Cycle 6</w:t>
            </w: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Anorexia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Constipation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Dehydration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Diarrhea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Hair Loss 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Thrombocytopenia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Anemia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Neutropenia 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Mucositis 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Dry Mouth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Nausea 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Vomiting 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Peripheral neurotoxicity 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Skin Changes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Weight Loss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Weight gain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Hemorrhagic cystitis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Anaphylaxis 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Pancreatitis 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Hepatitis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0E" w:rsidRPr="0009680E" w:rsidTr="00D86475">
        <w:tc>
          <w:tcPr>
            <w:tcW w:w="1739" w:type="dxa"/>
          </w:tcPr>
          <w:p w:rsidR="0009680E" w:rsidRPr="0009680E" w:rsidRDefault="0009680E" w:rsidP="0009680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0E">
              <w:rPr>
                <w:rFonts w:ascii="Times New Roman" w:eastAsia="Calibri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307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9680E" w:rsidRPr="0009680E" w:rsidRDefault="0009680E" w:rsidP="0009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D3D" w:rsidRDefault="00BC6D3D" w:rsidP="000968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D3D" w:rsidRDefault="00BC6D3D" w:rsidP="000968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D3D" w:rsidRDefault="00BC6D3D" w:rsidP="000968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8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Pediatric ADE Patient Record Review Sheet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ADE found: Yes_______ NO___________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Describe the adverse drug event: _____________________________________________________________________________________________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Date the event started: __________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Date the event stopped: ___________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Any relevant history, Allergies, Previous exposure, Baseline test results/lab data, hepatic/renal dysfunction</w:t>
      </w:r>
      <w:proofErr w:type="gramStart"/>
      <w:r w:rsidRPr="0009680E">
        <w:rPr>
          <w:rFonts w:ascii="Times New Roman" w:eastAsia="Calibri" w:hAnsi="Times New Roman" w:cs="Times New Roman"/>
          <w:sz w:val="24"/>
          <w:szCs w:val="24"/>
        </w:rPr>
        <w:t>,etc</w:t>
      </w:r>
      <w:proofErr w:type="gramEnd"/>
      <w:r w:rsidRPr="0009680E">
        <w:rPr>
          <w:rFonts w:ascii="Times New Roman" w:eastAsia="Calibri" w:hAnsi="Times New Roman" w:cs="Times New Roman"/>
          <w:sz w:val="24"/>
          <w:szCs w:val="24"/>
        </w:rPr>
        <w:t>.____________________________________________________________________________________________________________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 xml:space="preserve">Medication involved or suspected to cause ADE: (Name, dose, route, frequency, indication, </w:t>
      </w:r>
      <w:proofErr w:type="gramStart"/>
      <w:r w:rsidRPr="0009680E">
        <w:rPr>
          <w:rFonts w:ascii="Times New Roman" w:eastAsia="Calibri" w:hAnsi="Times New Roman" w:cs="Times New Roman"/>
          <w:sz w:val="24"/>
          <w:szCs w:val="24"/>
        </w:rPr>
        <w:t>date</w:t>
      </w:r>
      <w:proofErr w:type="gramEnd"/>
      <w:r w:rsidRPr="0009680E">
        <w:rPr>
          <w:rFonts w:ascii="Times New Roman" w:eastAsia="Calibri" w:hAnsi="Times New Roman" w:cs="Times New Roman"/>
          <w:sz w:val="24"/>
          <w:szCs w:val="24"/>
        </w:rPr>
        <w:t xml:space="preserve"> started) _____________________________________</w:t>
      </w:r>
    </w:p>
    <w:p w:rsidR="0009680E" w:rsidRDefault="0009680E" w:rsidP="00C934C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80E">
        <w:rPr>
          <w:rFonts w:ascii="Times New Roman" w:eastAsia="Calibri" w:hAnsi="Times New Roman" w:cs="Times New Roman"/>
          <w:b/>
          <w:sz w:val="24"/>
          <w:szCs w:val="24"/>
        </w:rPr>
        <w:t xml:space="preserve">ADE outcome: </w:t>
      </w:r>
    </w:p>
    <w:p w:rsidR="0009680E" w:rsidRPr="0009680E" w:rsidRDefault="0009680E" w:rsidP="00C934C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Intervention required to prevent permanent impairment or damage_________</w:t>
      </w:r>
    </w:p>
    <w:p w:rsidR="0009680E" w:rsidRPr="0009680E" w:rsidRDefault="0009680E" w:rsidP="0009680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Allergy______</w:t>
      </w:r>
    </w:p>
    <w:p w:rsidR="0009680E" w:rsidRPr="0009680E" w:rsidRDefault="0009680E" w:rsidP="0009680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 xml:space="preserve">Disability ______ </w:t>
      </w:r>
    </w:p>
    <w:p w:rsidR="0009680E" w:rsidRPr="0009680E" w:rsidRDefault="0009680E" w:rsidP="0009680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Life threatening situation_______</w:t>
      </w:r>
    </w:p>
    <w:p w:rsidR="0009680E" w:rsidRPr="0009680E" w:rsidRDefault="0009680E" w:rsidP="0009680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 xml:space="preserve">Hospitalization prolonged _______ </w:t>
      </w:r>
    </w:p>
    <w:p w:rsidR="00C934C0" w:rsidRDefault="0009680E" w:rsidP="0009680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Death:________</w:t>
      </w:r>
    </w:p>
    <w:p w:rsidR="00C934C0" w:rsidRPr="00C934C0" w:rsidRDefault="0009680E" w:rsidP="0009680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C934C0" w:rsidRPr="00C934C0" w:rsidSect="005E2D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680E">
        <w:rPr>
          <w:rFonts w:ascii="Times New Roman" w:eastAsia="Calibri" w:hAnsi="Times New Roman" w:cs="Times New Roman"/>
          <w:sz w:val="24"/>
          <w:szCs w:val="24"/>
        </w:rPr>
        <w:t>Other outcome (describe) ___________</w:t>
      </w:r>
      <w:r w:rsidR="00C934C0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8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Management of ADE: YES__________ NO______________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If yes, tick in the space for interventions taken in response to ADE:</w:t>
      </w:r>
    </w:p>
    <w:p w:rsidR="0009680E" w:rsidRPr="0009680E" w:rsidRDefault="0009680E" w:rsidP="0009680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Administration of antidote/reversal agent ________</w:t>
      </w:r>
    </w:p>
    <w:p w:rsidR="0009680E" w:rsidRPr="0009680E" w:rsidRDefault="0009680E" w:rsidP="0009680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Medication dose changed ________</w:t>
      </w:r>
    </w:p>
    <w:p w:rsidR="0009680E" w:rsidRPr="0009680E" w:rsidRDefault="0009680E" w:rsidP="0009680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Medication D/C ____________</w:t>
      </w:r>
    </w:p>
    <w:p w:rsidR="0009680E" w:rsidRPr="0009680E" w:rsidRDefault="0009680E" w:rsidP="0009680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Required increased monitoring (Lab or V/S) _________________</w:t>
      </w:r>
    </w:p>
    <w:p w:rsidR="0009680E" w:rsidRPr="0009680E" w:rsidRDefault="0009680E" w:rsidP="0009680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Transfer to higher level care______________</w:t>
      </w:r>
    </w:p>
    <w:p w:rsidR="0009680E" w:rsidRPr="0009680E" w:rsidRDefault="0009680E" w:rsidP="0009680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Other intervention _________________________________________</w:t>
      </w:r>
    </w:p>
    <w:p w:rsidR="0009680E" w:rsidRPr="0009680E" w:rsidRDefault="0009680E" w:rsidP="000968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80E">
        <w:rPr>
          <w:rFonts w:ascii="Times New Roman" w:eastAsia="Calibri" w:hAnsi="Times New Roman" w:cs="Times New Roman"/>
          <w:b/>
          <w:sz w:val="24"/>
          <w:szCs w:val="24"/>
        </w:rPr>
        <w:t>Harm Category of the ADE (adapted from NCC MERP):</w:t>
      </w:r>
    </w:p>
    <w:p w:rsidR="0009680E" w:rsidRPr="0009680E" w:rsidRDefault="0009680E" w:rsidP="0009680E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Category E: Temporary harm to the patient and required intervention</w:t>
      </w:r>
    </w:p>
    <w:p w:rsidR="0009680E" w:rsidRPr="0009680E" w:rsidRDefault="0009680E" w:rsidP="0009680E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Category F: Temporary harm to the patient and required initial or prolonged hospitalization</w:t>
      </w:r>
    </w:p>
    <w:p w:rsidR="0009680E" w:rsidRPr="0009680E" w:rsidRDefault="0009680E" w:rsidP="0009680E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Category G: Permanent patient harm</w:t>
      </w:r>
    </w:p>
    <w:p w:rsidR="0009680E" w:rsidRPr="0009680E" w:rsidRDefault="0009680E" w:rsidP="0009680E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lastRenderedPageBreak/>
        <w:t>Category H: Intervention required to sustain life</w:t>
      </w:r>
    </w:p>
    <w:p w:rsidR="0009680E" w:rsidRPr="0009680E" w:rsidRDefault="0009680E" w:rsidP="0009680E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80E">
        <w:rPr>
          <w:rFonts w:ascii="Times New Roman" w:eastAsia="Calibri" w:hAnsi="Times New Roman" w:cs="Times New Roman"/>
          <w:sz w:val="24"/>
          <w:szCs w:val="24"/>
        </w:rPr>
        <w:t>Category I: Patient death</w:t>
      </w:r>
    </w:p>
    <w:p w:rsidR="00B97DB5" w:rsidRDefault="00B97DB5" w:rsidP="0009680E">
      <w:pPr>
        <w:rPr>
          <w:rFonts w:ascii="Times New Roman" w:eastAsia="Times New Roman" w:hAnsi="Times New Roman" w:cs="Times New Roman"/>
          <w:sz w:val="24"/>
        </w:rPr>
      </w:pPr>
    </w:p>
    <w:p w:rsidR="0009680E" w:rsidRPr="0009680E" w:rsidRDefault="00F67E43" w:rsidP="000968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Annex </w:t>
      </w:r>
      <w:bookmarkStart w:id="0" w:name="_GoBack"/>
      <w:bookmarkEnd w:id="0"/>
      <w:r w:rsidR="00B97DB5" w:rsidRPr="00B97DB5">
        <w:rPr>
          <w:rFonts w:ascii="Times New Roman" w:eastAsia="Times New Roman" w:hAnsi="Times New Roman" w:cs="Times New Roman"/>
          <w:b/>
          <w:sz w:val="24"/>
        </w:rPr>
        <w:t>II</w:t>
      </w:r>
      <w:r w:rsidR="0009680E" w:rsidRPr="0009680E">
        <w:rPr>
          <w:rFonts w:ascii="Times New Roman" w:eastAsia="Times New Roman" w:hAnsi="Times New Roman" w:cs="Times New Roman"/>
          <w:b/>
          <w:sz w:val="24"/>
        </w:rPr>
        <w:t>: Grading of Common-Toxicity-Criteria according to NCI, modified by SIOP</w:t>
      </w:r>
    </w:p>
    <w:tbl>
      <w:tblPr>
        <w:tblStyle w:val="TableGrid4"/>
        <w:tblW w:w="10760" w:type="dxa"/>
        <w:tblInd w:w="-522" w:type="dxa"/>
        <w:tblLook w:val="04A0" w:firstRow="1" w:lastRow="0" w:firstColumn="1" w:lastColumn="0" w:noHBand="0" w:noVBand="1"/>
      </w:tblPr>
      <w:tblGrid>
        <w:gridCol w:w="2029"/>
        <w:gridCol w:w="2083"/>
        <w:gridCol w:w="2083"/>
        <w:gridCol w:w="2136"/>
        <w:gridCol w:w="1639"/>
        <w:gridCol w:w="790"/>
      </w:tblGrid>
      <w:tr w:rsidR="0009680E" w:rsidRPr="0009680E" w:rsidTr="00D86475">
        <w:trPr>
          <w:trHeight w:val="159"/>
        </w:trPr>
        <w:tc>
          <w:tcPr>
            <w:tcW w:w="2029" w:type="dxa"/>
            <w:vMerge w:val="restart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Adverse Event</w:t>
            </w:r>
          </w:p>
        </w:tc>
        <w:tc>
          <w:tcPr>
            <w:tcW w:w="8731" w:type="dxa"/>
            <w:gridSpan w:val="5"/>
          </w:tcPr>
          <w:p w:rsidR="0009680E" w:rsidRPr="0009680E" w:rsidRDefault="0009680E" w:rsidP="00096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Grade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  <w:vMerge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Hemoglobin (Hgb) &lt;LLN - 10.0 g/dL; &lt;LLN - 6.2 mmol/L;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&lt;LLN - 100 g/L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Hgb &lt;10.0 - 8.0 g/dL; &lt;6.2 - 4.9 mmol/L; &lt;100 - 80g/L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Hgb &lt;8.0 g/dL; &lt;4.9 mmol/L;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&lt;80 g/L; transfusion 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Life-threatening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Febrile neutropenia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ANC &lt;1000/mm3 with a single temperature of &gt;38.3 degrees C (101 degrees F) or a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sustained temperature of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&gt;=38 degrees C (100.4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degrees F) for more than one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hour</w:t>
            </w:r>
            <w:proofErr w:type="gramEnd"/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Life-threatening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consequences; urgent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Constipation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Occasional or intermittent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symptoms; occasional use of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stool softeners, laxatives,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dietary modification, or enema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Persistent symptoms with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regular use of laxatives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enemas; limiting instrumental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ADL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Obstipation with manual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evacuation indicated; limiting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self care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ADL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Increase of &lt;4 stools per day over baseline; mild increase in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ostomy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output compared to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baseline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Increase of 4 - 6 stools per day over baseline; moderate increase in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ostomy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output compared to baseline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Increase of &gt;=7 stools per day over baseline; incontinence; hospitalization indicated;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severe increase in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ostomy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output compared to 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baseline;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limiting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self care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ADL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Dry mouth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Asymptomatic; clinical or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diagnostic observations only; intervention not indicated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Symptomatic; altered GI function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Severely altered GI function;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tube feeding, TPN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hospitalization indicated;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elective operative intervention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Mucositis oral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Asymptomatic or mild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symptoms; intervention not indicated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Moderate pain; not interfering with oral intake; modified diet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indicated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Severe pain; interfering with oral intake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Nausea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Loss of appetite without alteration in eating habits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Oral intake decreased without significant weight loss, dehydration or malnutrition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Inadequate oral caloric or fluid intake; tube feeding, TPN,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hospitalization 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Vomiting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1 - 2 episodes (separated by 5 minutes) in 24 hrs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3 - 5 episodes (separated by 5 minutes) in 24 hrs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&gt;=6 episodes (separated by 5 minutes) in 24 hrs; tube feeding, TPN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hospitalization 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Fatigue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Fatigue relieved by rest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Fatigue not relieved by rest; limiting instrumental ADL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Fatigue not relieved by rest, limiting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self care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ADL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38.0 - 39.0 degrees C (100.4 - 102.2 degrees F)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&gt;39.0 - 40.0 degrees C (102.3 - 104.0 degrees F)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&gt;40.0 degrees C (&gt;104.0 degrees F) for &lt;=24 hrs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&gt;40.0 degrees C (&gt;104.0 degrees F) for &gt;24 hrs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Infusion related reaction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Mild transient reaction;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infusion interruption not indicated; intervention not indicated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Therapy or infusion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interruption indicated but responds promptly to symptomatic treatment (e.g.,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antihistamines, NSAIDS, narcotics, IV fluids); prophylactic medications indicated for &lt;=24 hrs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Prolonged (e.g., not rapidly responsive to symptomatic medication and/or brief interruption of infusion);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recurrence of 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symptoms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following initial improvement;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hospitalization indicated for clinical sequelae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Infusion site extravasation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Erythema with associated symptoms (e.g., edema, pain,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induration, phlebitis)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Ulceration or necrosis; severe tissue damage; operative intervention 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Injection site reaction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Tenderness with or without associated symptoms (e.g.,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warmth, erythema, itching)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Pain;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lipodystrophy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edema; phlebitis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Ulceration or necrosis; severe tissue damage; operative intervention 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Mild pain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Moderate pain; limiting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instrumental ADL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Severe pain; limiting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self care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ADL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Allergic reaction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Transient flushing or rash, drug fever &lt;38 degrees C (&lt;100.4 degrees F);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intervention not indicated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Intervention or infusion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interruption indicated;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responds promptly to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symptomatic treatment (e.g., antihistamines, NSAIDS, narcotics); prophylactic medications indicated for &lt;=24 hrs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Prolonged (e.g., not rapidly responsive to symptomatic medication and/or brief interruption of infusion);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recurrence of symptoms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following initial improvement;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hospitalization indicated for clinical sequelae (e.g., renal impairment, pulmonary infiltrates)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Anaphylaxis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Symptomatic bronchospasm, with or without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urticaria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parenteral intervention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indicated; allergy-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elated edema/angioedema; hypotension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Neutrophil count decreased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&lt;LLN - 1500/mm3; &lt;LLN - 1.5 x 10e9 /L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&lt;1500 - 1000/mm3; &lt;1.5 - 1.0 x 10e9 /L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&lt;1000 - 500/mm3; 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&lt;1.0 - 0.5 x 10e9 /L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&lt;500/mm3; </w:t>
            </w:r>
          </w:p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&lt;0.5 x 10e9 /L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Platelet count decreased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&lt;LLN - 75,000/mm3; &lt;LLN - 75.0 x 10e9 /L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&lt;75,000 - 50,000/mm3; &lt;75.0 - 50.0 x 10e9 /L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&lt;50,000 - 25,000/mm3; &lt;50.0 - 25.0 x 10e9 /L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&lt;25,000/mm3; &lt;25.0 x 10e9/L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Weight gain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5 - &lt;10% from baseline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10 - &lt;20% from baseline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&gt;=20% from baseline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Weight loss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to &lt;10% from baseline;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intervention not indicated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10 - &lt;20% from baseline;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nutritional support indicated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&gt;=20% from baseline; tube feeding or TPN 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White blood cell decreased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&lt;LLN - 3000/mm3; &lt;LLN - 3.0 x 10e9 /L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&lt;3000 - 2000/mm3; &lt;3.0 - 2.0 x 10e9 /L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&lt;2000 - 1000/mm3; &lt;2.0 - 1.0 x 10e9 /L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&lt;1000/mm3; &lt;1.0 x 10e9 /L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Dehydration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Increased oral fluids indicated; dry mucous membranes;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diminished skin turgor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fluids indicated &lt;24 hrs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fluids or hospitalization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Anorexia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Loss of appetite without alteration in eating habits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Oral intake altered without significant weight loss or malnutrition; oral nutritional supplements indicated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Associated with significant weight loss or malnutrition (e.g., inadequate oral caloric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and/or fluid intake); tube feeding or TPN 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consequences;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Alopecia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Hair loss of &lt;50% of normal for that individual that is not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obvious from a distance but only on close inspection; a different hair style may be required to cover the hair loss but it does not require a wig or 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hair piece to camouflage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Hair loss of &gt;=50% normal for that individual that is readily apparent to others; a wig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hair piece is necessary if the patient desires to completely camouflage the hair loss; associated with psychosocial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impact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Skin hyperpigmentation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Hyperpigmentation covering &lt;10% BSA; no psychosocial impact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Hyperpigmentation covering &gt;10% BSA; associated psychosocial impact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Skin hypopigmentation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Hypopigmentation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depigmentation covering &lt;10% BSA; no psychosocial impact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Hypopigmentation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depigmentation covering &gt;10% BSA; associated psychosocial impact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Stevens-Johnson syndrome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Skin sloughing covering &lt;10% BSA with associated signs (e.g., erythema, purpura,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epidermal detachment and mucous membrane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detachment)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Skin sloughing covering 10 - 30% BSA with associated signs (e.g., erythema,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purpura, </w:t>
            </w:r>
            <w:proofErr w:type="spellStart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pidermal</w:t>
            </w:r>
            <w:proofErr w:type="spellEnd"/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detachment and mucous membrane detachment)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59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Prehypertension (systolic BP 120 - 139 mm Hg or diastolic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BP 80 - 89 mm Hg)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Stage 1 hypertension (systolic BP 140 - 159 mm Hg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diastolic BP 90 - 99 mm Hg);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medical intervention indicated;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recurrent or persistent (&gt;=24 hrs); symptomatic increase by &gt;20 mm Hg (diastolic) or to &gt;140/90 mm Hg if previously WNL; monotherapy 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indicated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Pediatric: recurrent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persistent (&gt;=24 hrs) BP &gt;ULN; monotherapy indicated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Stage 2 hypertension (systolic BP &gt;=160 mm Hg or diastolic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BP &gt;=100 mm Hg); medical intervention indicated; more than one drug or more intensive therapy than previously used indicated Pediatric: Same as adult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consequences (e.g., malignant hypertension,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transient or permanent neurologic deficit,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hypertensive crisis); urgent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intervention indicated Pediatric: Same as adult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09680E" w:rsidRPr="0009680E" w:rsidTr="00D86475">
        <w:trPr>
          <w:trHeight w:val="1234"/>
        </w:trPr>
        <w:tc>
          <w:tcPr>
            <w:tcW w:w="202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Hypotension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Asymptomatic, intervention not indicated</w:t>
            </w:r>
          </w:p>
        </w:tc>
        <w:tc>
          <w:tcPr>
            <w:tcW w:w="2083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Non-urgent medical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intervention indicated</w:t>
            </w:r>
          </w:p>
        </w:tc>
        <w:tc>
          <w:tcPr>
            <w:tcW w:w="2136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Medical intervention or</w:t>
            </w: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hospitalization indicated</w:t>
            </w:r>
          </w:p>
        </w:tc>
        <w:tc>
          <w:tcPr>
            <w:tcW w:w="1639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Life-threatening and urgent intervention indicated</w:t>
            </w:r>
          </w:p>
        </w:tc>
        <w:tc>
          <w:tcPr>
            <w:tcW w:w="790" w:type="dxa"/>
          </w:tcPr>
          <w:p w:rsidR="0009680E" w:rsidRPr="0009680E" w:rsidRDefault="0009680E" w:rsidP="000968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</w:tbl>
    <w:p w:rsidR="00150401" w:rsidRDefault="00F67E43"/>
    <w:sectPr w:rsidR="00150401" w:rsidSect="00C934C0">
      <w:type w:val="continuous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36C"/>
    <w:multiLevelType w:val="hybridMultilevel"/>
    <w:tmpl w:val="9C2A5E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86DE4"/>
    <w:multiLevelType w:val="hybridMultilevel"/>
    <w:tmpl w:val="4C305F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875E3"/>
    <w:multiLevelType w:val="hybridMultilevel"/>
    <w:tmpl w:val="A1D03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860A8"/>
    <w:multiLevelType w:val="hybridMultilevel"/>
    <w:tmpl w:val="C0061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2C52"/>
    <w:multiLevelType w:val="hybridMultilevel"/>
    <w:tmpl w:val="13004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869D5"/>
    <w:multiLevelType w:val="hybridMultilevel"/>
    <w:tmpl w:val="B0AEB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694D"/>
    <w:multiLevelType w:val="hybridMultilevel"/>
    <w:tmpl w:val="183AAE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23CAF"/>
    <w:multiLevelType w:val="hybridMultilevel"/>
    <w:tmpl w:val="F530E0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103A"/>
    <w:multiLevelType w:val="hybridMultilevel"/>
    <w:tmpl w:val="4B489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3B0"/>
    <w:multiLevelType w:val="hybridMultilevel"/>
    <w:tmpl w:val="0452F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E"/>
    <w:rsid w:val="0009680E"/>
    <w:rsid w:val="005869CC"/>
    <w:rsid w:val="005E2DD8"/>
    <w:rsid w:val="007700D2"/>
    <w:rsid w:val="008051D7"/>
    <w:rsid w:val="008E4D54"/>
    <w:rsid w:val="009C2D1A"/>
    <w:rsid w:val="00B87B3E"/>
    <w:rsid w:val="00B97DB5"/>
    <w:rsid w:val="00BC6D3D"/>
    <w:rsid w:val="00C934C0"/>
    <w:rsid w:val="00CA333E"/>
    <w:rsid w:val="00F01CFA"/>
    <w:rsid w:val="00F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qFormat/>
    <w:rsid w:val="0009680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68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9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qFormat/>
    <w:rsid w:val="0009680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68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9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Wayessa</dc:creator>
  <cp:lastModifiedBy>Wayessa </cp:lastModifiedBy>
  <cp:revision>12</cp:revision>
  <dcterms:created xsi:type="dcterms:W3CDTF">2022-09-12T19:11:00Z</dcterms:created>
  <dcterms:modified xsi:type="dcterms:W3CDTF">2022-09-13T13:44:00Z</dcterms:modified>
</cp:coreProperties>
</file>