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5F" w:rsidRPr="000F7178" w:rsidRDefault="00342C5F" w:rsidP="00342C5F">
      <w:pPr>
        <w:spacing w:line="480" w:lineRule="auto"/>
        <w:rPr>
          <w:rFonts w:ascii="Times New Roman" w:hAnsi="Times New Roman"/>
          <w:sz w:val="24"/>
        </w:rPr>
      </w:pPr>
      <w:r w:rsidRPr="00067B5A">
        <w:rPr>
          <w:rFonts w:ascii="Times New Roman" w:hAnsi="Times New Roman"/>
          <w:b/>
          <w:sz w:val="24"/>
        </w:rPr>
        <w:t xml:space="preserve">Table </w:t>
      </w:r>
      <w:r w:rsidR="00067B5A" w:rsidRPr="00067B5A">
        <w:rPr>
          <w:rFonts w:ascii="Times New Roman" w:hAnsi="Times New Roman"/>
          <w:b/>
          <w:sz w:val="24"/>
        </w:rPr>
        <w:t>S</w:t>
      </w:r>
      <w:r w:rsidRPr="00067B5A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0F7178">
        <w:rPr>
          <w:rFonts w:ascii="Times New Roman" w:hAnsi="Times New Roman"/>
          <w:sz w:val="24"/>
        </w:rPr>
        <w:t>Baseline characteristics by randomization status.</w:t>
      </w:r>
    </w:p>
    <w:tbl>
      <w:tblPr>
        <w:tblStyle w:val="TableGrid"/>
        <w:tblW w:w="5000" w:type="pct"/>
        <w:tblLook w:val="04A0"/>
      </w:tblPr>
      <w:tblGrid>
        <w:gridCol w:w="2529"/>
        <w:gridCol w:w="2356"/>
        <w:gridCol w:w="2360"/>
        <w:gridCol w:w="2331"/>
      </w:tblGrid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Treatment as usual (n = 80)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Impulsive lifestyle counseling (n = 95) 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p-Value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Male gender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90.0% 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88.4% 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.811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Female gender 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10.0%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11.6%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Age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33.19(8.65)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31.67(9.18)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.265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Previous treatment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61.3%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60.0%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.877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Opioid substitution treatment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38.8%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37.9%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1.000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Methadone treatment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25.7%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28.3%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.729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Buprenorphine treatment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9.5%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8.7%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1.000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History of </w:t>
            </w:r>
            <w:proofErr w:type="spellStart"/>
            <w:r w:rsidRPr="000F7178">
              <w:rPr>
                <w:rFonts w:ascii="Times New Roman" w:hAnsi="Times New Roman"/>
                <w:sz w:val="24"/>
              </w:rPr>
              <w:t>incarceration</w:t>
            </w:r>
            <w:r w:rsidRPr="003F11EE">
              <w:rPr>
                <w:rFonts w:ascii="Times New Roman" w:hAnsi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56.2%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54.8%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.876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History of psychiatric hospitalization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30.6%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26.9%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.607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History of </w:t>
            </w:r>
            <w:proofErr w:type="spellStart"/>
            <w:r w:rsidRPr="000F7178">
              <w:rPr>
                <w:rFonts w:ascii="Times New Roman" w:hAnsi="Times New Roman"/>
                <w:sz w:val="24"/>
              </w:rPr>
              <w:t>homelessness</w:t>
            </w:r>
            <w:r w:rsidRPr="003F11EE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58.3%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46.2%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.157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Received welfare benefit in past 30 days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80.8%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79.4%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.847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Treatment </w:t>
            </w:r>
            <w:r>
              <w:rPr>
                <w:rFonts w:ascii="Times New Roman" w:hAnsi="Times New Roman"/>
                <w:sz w:val="24"/>
              </w:rPr>
              <w:t>satisfaction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2.26(0.58)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2.15(0.65)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.301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 xml:space="preserve">ASI drug use </w:t>
            </w:r>
            <w:r>
              <w:rPr>
                <w:rFonts w:ascii="Times New Roman" w:hAnsi="Times New Roman"/>
                <w:sz w:val="24"/>
              </w:rPr>
              <w:lastRenderedPageBreak/>
              <w:t>C</w:t>
            </w:r>
            <w:r w:rsidRPr="000F7178">
              <w:rPr>
                <w:rFonts w:ascii="Times New Roman" w:hAnsi="Times New Roman"/>
                <w:sz w:val="24"/>
              </w:rPr>
              <w:t xml:space="preserve">omposite </w:t>
            </w:r>
            <w:proofErr w:type="spellStart"/>
            <w:r w:rsidRPr="000F7178">
              <w:rPr>
                <w:rFonts w:ascii="Times New Roman" w:hAnsi="Times New Roman"/>
                <w:sz w:val="24"/>
              </w:rPr>
              <w:t>score</w:t>
            </w:r>
            <w:r w:rsidRPr="003F11EE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lastRenderedPageBreak/>
              <w:t>0.19(0.12)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0.20(0.13)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.483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F7178">
              <w:rPr>
                <w:rFonts w:ascii="Times New Roman" w:hAnsi="Times New Roman"/>
                <w:sz w:val="24"/>
              </w:rPr>
              <w:lastRenderedPageBreak/>
              <w:t>ASI</w:t>
            </w:r>
            <w:proofErr w:type="spellEnd"/>
            <w:r w:rsidRPr="000F7178">
              <w:rPr>
                <w:rFonts w:ascii="Times New Roman" w:hAnsi="Times New Roman"/>
                <w:sz w:val="24"/>
              </w:rPr>
              <w:t xml:space="preserve"> alcohol composite </w:t>
            </w:r>
            <w:proofErr w:type="spellStart"/>
            <w:r w:rsidRPr="000F7178">
              <w:rPr>
                <w:rFonts w:ascii="Times New Roman" w:hAnsi="Times New Roman"/>
                <w:sz w:val="24"/>
              </w:rPr>
              <w:t>score</w:t>
            </w:r>
            <w:r w:rsidRPr="003F11EE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0.15(0.22)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0.15(0.22)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.996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Days of substance use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Days of any alcohol use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5.76(8.02)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5.33(7.30)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.725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Days of five or more alcoholic drinks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3.07(5.53)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3.40(5.63)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.710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Heroin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1.37(4.81)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0.53(2.68)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.164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Methadone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7.36(12.92)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7.68(12.90)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.874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Other opioids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0.86(3.95)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0.84(3.12)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.980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Tranquilizers and sedatives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7.41(11.94)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6.68(11.58)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.748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Cocaine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1.49(4.10)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1.61(4.61)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.864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Amphetamine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0.34(0.83)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1.39(3.64)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.019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Cannabis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13.0(12.96)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14.2(12.97)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.579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Hallucinogens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0.11(0.65)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0.03(0.23)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.269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Inhalants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0.00(0.00)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0.02(0.15)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.211</w:t>
            </w:r>
          </w:p>
        </w:tc>
      </w:tr>
      <w:tr w:rsidR="00342C5F" w:rsidRPr="000F7178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Buprenorphine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2.34(7.80)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1.33(6.06)</w:t>
            </w:r>
          </w:p>
        </w:tc>
        <w:tc>
          <w:tcPr>
            <w:tcW w:w="1218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.368</w:t>
            </w:r>
          </w:p>
        </w:tc>
      </w:tr>
      <w:tr w:rsidR="00342C5F" w:rsidTr="00B13A1E">
        <w:tc>
          <w:tcPr>
            <w:tcW w:w="1321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Poly-substance</w:t>
            </w:r>
          </w:p>
        </w:tc>
        <w:tc>
          <w:tcPr>
            <w:tcW w:w="1230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6.38(10.39)</w:t>
            </w:r>
          </w:p>
        </w:tc>
        <w:tc>
          <w:tcPr>
            <w:tcW w:w="1232" w:type="pct"/>
          </w:tcPr>
          <w:p w:rsidR="00342C5F" w:rsidRPr="000F7178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7.51(11.36)</w:t>
            </w:r>
          </w:p>
        </w:tc>
        <w:tc>
          <w:tcPr>
            <w:tcW w:w="1218" w:type="pct"/>
          </w:tcPr>
          <w:p w:rsidR="00342C5F" w:rsidRDefault="00342C5F" w:rsidP="00B13A1E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7178">
              <w:rPr>
                <w:rFonts w:ascii="Times New Roman" w:hAnsi="Times New Roman"/>
                <w:sz w:val="24"/>
              </w:rPr>
              <w:t>.524</w:t>
            </w:r>
          </w:p>
        </w:tc>
      </w:tr>
    </w:tbl>
    <w:p w:rsidR="00342C5F" w:rsidRPr="000B2340" w:rsidRDefault="00342C5F" w:rsidP="00342C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dvTT5235d5a9"/>
          <w:sz w:val="20"/>
          <w:szCs w:val="13"/>
        </w:rPr>
      </w:pPr>
      <w:r w:rsidRPr="000B2340">
        <w:rPr>
          <w:rFonts w:ascii="Times New Roman" w:hAnsi="Times New Roman" w:cs="AdvTT5235d5a9"/>
          <w:sz w:val="20"/>
          <w:szCs w:val="13"/>
        </w:rPr>
        <w:t>Notes: Values are percentages or means with standard deviations in parentheses.</w:t>
      </w:r>
    </w:p>
    <w:p w:rsidR="00342C5F" w:rsidRPr="000B2340" w:rsidRDefault="00342C5F" w:rsidP="00342C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dvTT5235d5a9"/>
          <w:sz w:val="20"/>
          <w:szCs w:val="13"/>
        </w:rPr>
      </w:pPr>
      <w:proofErr w:type="gramStart"/>
      <w:r w:rsidRPr="000B2340">
        <w:rPr>
          <w:rFonts w:ascii="Times New Roman" w:hAnsi="Times New Roman" w:cs="AdvTT5235d5a9"/>
          <w:sz w:val="20"/>
          <w:szCs w:val="13"/>
        </w:rPr>
        <w:t>p-Values</w:t>
      </w:r>
      <w:proofErr w:type="gramEnd"/>
      <w:r w:rsidRPr="000B2340">
        <w:rPr>
          <w:rFonts w:ascii="Times New Roman" w:hAnsi="Times New Roman" w:cs="AdvTT5235d5a9"/>
          <w:sz w:val="20"/>
          <w:szCs w:val="13"/>
        </w:rPr>
        <w:t xml:space="preserve"> are Fisher's exact for </w:t>
      </w:r>
      <w:r w:rsidRPr="000B2340">
        <w:rPr>
          <w:rFonts w:ascii="Times New Roman" w:hAnsi="Times New Roman" w:cs="AdvTT5235d5a9+03"/>
          <w:sz w:val="20"/>
          <w:szCs w:val="13"/>
        </w:rPr>
        <w:t>χ</w:t>
      </w:r>
      <w:r w:rsidRPr="000B2340">
        <w:rPr>
          <w:rFonts w:ascii="Times New Roman" w:hAnsi="Times New Roman" w:cs="AdvTT5235d5a9"/>
          <w:sz w:val="20"/>
          <w:szCs w:val="9"/>
        </w:rPr>
        <w:t xml:space="preserve">2 </w:t>
      </w:r>
      <w:r w:rsidRPr="000B2340">
        <w:rPr>
          <w:rFonts w:ascii="Times New Roman" w:hAnsi="Times New Roman" w:cs="AdvTT5235d5a9"/>
          <w:sz w:val="20"/>
          <w:szCs w:val="13"/>
        </w:rPr>
        <w:t>tests and t-test for continuous variables.</w:t>
      </w:r>
    </w:p>
    <w:p w:rsidR="00342C5F" w:rsidRPr="000B2340" w:rsidRDefault="00342C5F" w:rsidP="00342C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dvTT5235d5a9"/>
          <w:sz w:val="20"/>
          <w:szCs w:val="13"/>
        </w:rPr>
      </w:pPr>
      <w:r w:rsidRPr="000B2340">
        <w:rPr>
          <w:rFonts w:ascii="Times New Roman" w:hAnsi="Times New Roman" w:cs="AdvTT5235d5a9"/>
          <w:sz w:val="20"/>
          <w:szCs w:val="13"/>
        </w:rPr>
        <w:t>ASI: Addiction Severity Index.</w:t>
      </w:r>
    </w:p>
    <w:p w:rsidR="00342C5F" w:rsidRPr="000B2340" w:rsidRDefault="00342C5F" w:rsidP="00342C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dvTT5235d5a9"/>
          <w:sz w:val="20"/>
          <w:szCs w:val="13"/>
        </w:rPr>
      </w:pPr>
      <w:proofErr w:type="gramStart"/>
      <w:r w:rsidRPr="000B2340">
        <w:rPr>
          <w:rFonts w:ascii="Times New Roman" w:hAnsi="Times New Roman" w:cs="AdvTT5235d5a9"/>
          <w:sz w:val="20"/>
          <w:szCs w:val="9"/>
        </w:rPr>
        <w:t>a</w:t>
      </w:r>
      <w:proofErr w:type="gramEnd"/>
      <w:r w:rsidRPr="000B2340">
        <w:rPr>
          <w:rFonts w:ascii="Times New Roman" w:hAnsi="Times New Roman" w:cs="AdvTT5235d5a9"/>
          <w:sz w:val="20"/>
          <w:szCs w:val="9"/>
        </w:rPr>
        <w:t xml:space="preserve"> </w:t>
      </w:r>
      <w:r w:rsidRPr="000B2340">
        <w:rPr>
          <w:rFonts w:ascii="Times New Roman" w:hAnsi="Times New Roman" w:cs="AdvTT5235d5a9"/>
          <w:sz w:val="20"/>
          <w:szCs w:val="13"/>
        </w:rPr>
        <w:t>Missing data for 9 patients.</w:t>
      </w:r>
    </w:p>
    <w:p w:rsidR="00342C5F" w:rsidRPr="000B2340" w:rsidRDefault="00342C5F" w:rsidP="00342C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AdvTT5235d5a9"/>
          <w:sz w:val="20"/>
          <w:szCs w:val="13"/>
        </w:rPr>
      </w:pPr>
      <w:proofErr w:type="gramStart"/>
      <w:r w:rsidRPr="000B2340">
        <w:rPr>
          <w:rFonts w:ascii="Times New Roman" w:hAnsi="Times New Roman" w:cs="AdvTT5235d5a9"/>
          <w:sz w:val="20"/>
          <w:szCs w:val="9"/>
        </w:rPr>
        <w:t>b</w:t>
      </w:r>
      <w:proofErr w:type="gramEnd"/>
      <w:r w:rsidRPr="000B2340">
        <w:rPr>
          <w:rFonts w:ascii="Times New Roman" w:hAnsi="Times New Roman" w:cs="AdvTT5235d5a9"/>
          <w:sz w:val="20"/>
          <w:szCs w:val="9"/>
        </w:rPr>
        <w:t xml:space="preserve"> </w:t>
      </w:r>
      <w:r w:rsidRPr="000B2340">
        <w:rPr>
          <w:rFonts w:ascii="Times New Roman" w:hAnsi="Times New Roman" w:cs="AdvTT5235d5a9"/>
          <w:sz w:val="20"/>
          <w:szCs w:val="13"/>
        </w:rPr>
        <w:t>Missing data for 10 patients.</w:t>
      </w:r>
    </w:p>
    <w:p w:rsidR="000A778F" w:rsidRDefault="00342C5F" w:rsidP="00342C5F">
      <w:proofErr w:type="gramStart"/>
      <w:r w:rsidRPr="000B2340">
        <w:rPr>
          <w:rFonts w:ascii="Times New Roman" w:hAnsi="Times New Roman" w:cs="AdvTT5235d5a9"/>
          <w:sz w:val="20"/>
          <w:szCs w:val="9"/>
        </w:rPr>
        <w:t>c</w:t>
      </w:r>
      <w:proofErr w:type="gramEnd"/>
      <w:r w:rsidRPr="000B2340">
        <w:rPr>
          <w:rFonts w:ascii="Times New Roman" w:hAnsi="Times New Roman" w:cs="AdvTT5235d5a9"/>
          <w:sz w:val="20"/>
          <w:szCs w:val="9"/>
        </w:rPr>
        <w:t xml:space="preserve"> </w:t>
      </w:r>
      <w:r w:rsidRPr="000B2340">
        <w:rPr>
          <w:rFonts w:ascii="Times New Roman" w:hAnsi="Times New Roman" w:cs="AdvTT5235d5a9"/>
          <w:sz w:val="20"/>
          <w:szCs w:val="13"/>
        </w:rPr>
        <w:t>Missing data for 8 patients.</w:t>
      </w:r>
      <w:bookmarkStart w:id="0" w:name="_GoBack"/>
      <w:bookmarkEnd w:id="0"/>
    </w:p>
    <w:sectPr w:rsidR="000A778F" w:rsidSect="00701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03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C5F"/>
    <w:rsid w:val="00067B5A"/>
    <w:rsid w:val="000A778F"/>
    <w:rsid w:val="00213925"/>
    <w:rsid w:val="00342C5F"/>
    <w:rsid w:val="003B7F4F"/>
    <w:rsid w:val="0070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Hesse</dc:creator>
  <cp:keywords/>
  <dc:description/>
  <cp:lastModifiedBy>harbon</cp:lastModifiedBy>
  <cp:revision>2</cp:revision>
  <dcterms:created xsi:type="dcterms:W3CDTF">2016-10-31T12:11:00Z</dcterms:created>
  <dcterms:modified xsi:type="dcterms:W3CDTF">2016-12-09T01:07:00Z</dcterms:modified>
</cp:coreProperties>
</file>