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D7D2" w14:textId="459EE62E" w:rsidR="00111C8B" w:rsidRPr="00E56084" w:rsidRDefault="00E56084" w:rsidP="003274A6">
      <w:pPr>
        <w:spacing w:before="100" w:beforeAutospacing="1" w:after="100" w:afterAutospacing="1" w:line="480" w:lineRule="auto"/>
        <w:contextualSpacing/>
        <w:rPr>
          <w:rFonts w:ascii="Times New Roman" w:hAnsi="Times New Roman" w:cs="Times New Roman"/>
          <w:b/>
        </w:rPr>
      </w:pPr>
      <w:bookmarkStart w:id="0" w:name="_GoBack"/>
      <w:bookmarkEnd w:id="0"/>
      <w:r w:rsidRPr="00E56084">
        <w:rPr>
          <w:rFonts w:ascii="Times New Roman" w:hAnsi="Times New Roman" w:cs="Times New Roman"/>
          <w:b/>
        </w:rPr>
        <w:t>Additional file</w:t>
      </w:r>
      <w:r w:rsidR="00BC546A" w:rsidRPr="00E56084">
        <w:rPr>
          <w:rFonts w:ascii="Times New Roman" w:hAnsi="Times New Roman" w:cs="Times New Roman"/>
          <w:b/>
        </w:rPr>
        <w:t xml:space="preserve"> </w:t>
      </w:r>
      <w:r w:rsidR="00F81A56">
        <w:rPr>
          <w:rFonts w:ascii="Times New Roman" w:hAnsi="Times New Roman" w:cs="Times New Roman"/>
          <w:b/>
        </w:rPr>
        <w:t>6</w:t>
      </w:r>
      <w:r w:rsidRPr="00E56084">
        <w:rPr>
          <w:rFonts w:ascii="Times New Roman" w:hAnsi="Times New Roman" w:cs="Times New Roman"/>
          <w:b/>
        </w:rPr>
        <w:t>:</w:t>
      </w:r>
      <w:r w:rsidR="00BD6BB1" w:rsidRPr="00E56084">
        <w:rPr>
          <w:rFonts w:ascii="Times New Roman" w:hAnsi="Times New Roman" w:cs="Times New Roman"/>
          <w:b/>
        </w:rPr>
        <w:t xml:space="preserve"> </w:t>
      </w:r>
      <w:r w:rsidR="003274A6" w:rsidRPr="00E56084">
        <w:rPr>
          <w:rFonts w:ascii="Times New Roman" w:hAnsi="Times New Roman" w:cs="Times New Roman"/>
          <w:b/>
        </w:rPr>
        <w:t>Summary of evidence quality base</w:t>
      </w:r>
      <w:r w:rsidR="005F5892" w:rsidRPr="00E56084">
        <w:rPr>
          <w:rFonts w:ascii="Times New Roman" w:hAnsi="Times New Roman" w:cs="Times New Roman"/>
          <w:b/>
        </w:rPr>
        <w:t>d</w:t>
      </w:r>
      <w:r w:rsidR="003274A6" w:rsidRPr="00E56084">
        <w:rPr>
          <w:rFonts w:ascii="Times New Roman" w:hAnsi="Times New Roman" w:cs="Times New Roman"/>
          <w:b/>
        </w:rPr>
        <w:t xml:space="preserve"> on GRADE approach</w:t>
      </w:r>
    </w:p>
    <w:tbl>
      <w:tblPr>
        <w:tblW w:w="0" w:type="auto"/>
        <w:tblBorders>
          <w:top w:val="nil"/>
          <w:left w:val="nil"/>
          <w:right w:val="nil"/>
        </w:tblBorders>
        <w:tblCellMar>
          <w:left w:w="28" w:type="dxa"/>
          <w:right w:w="28" w:type="dxa"/>
        </w:tblCellMar>
        <w:tblLook w:val="0000" w:firstRow="0" w:lastRow="0" w:firstColumn="0" w:lastColumn="0" w:noHBand="0" w:noVBand="0"/>
      </w:tblPr>
      <w:tblGrid>
        <w:gridCol w:w="1196"/>
        <w:gridCol w:w="783"/>
        <w:gridCol w:w="1198"/>
        <w:gridCol w:w="1060"/>
        <w:gridCol w:w="1049"/>
        <w:gridCol w:w="1108"/>
        <w:gridCol w:w="718"/>
        <w:gridCol w:w="1117"/>
        <w:gridCol w:w="986"/>
        <w:gridCol w:w="1301"/>
      </w:tblGrid>
      <w:tr w:rsidR="00CE734A" w:rsidRPr="003274A6" w14:paraId="1604C07B" w14:textId="77777777" w:rsidTr="000E30EE">
        <w:trPr>
          <w:trHeight w:val="62"/>
        </w:trPr>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403F2166" w14:textId="1852D1D2" w:rsidR="00466713" w:rsidRPr="003274A6" w:rsidRDefault="00537435"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No. </w:t>
            </w:r>
            <w:proofErr w:type="gramStart"/>
            <w:r w:rsidRPr="003274A6">
              <w:rPr>
                <w:rFonts w:ascii="Times New Roman" w:hAnsi="Times New Roman" w:cs="Times New Roman"/>
                <w:sz w:val="18"/>
                <w:szCs w:val="18"/>
              </w:rPr>
              <w:t>of</w:t>
            </w:r>
            <w:proofErr w:type="gramEnd"/>
            <w:r w:rsidRPr="003274A6">
              <w:rPr>
                <w:rFonts w:ascii="Times New Roman" w:hAnsi="Times New Roman" w:cs="Times New Roman"/>
                <w:sz w:val="18"/>
                <w:szCs w:val="18"/>
              </w:rPr>
              <w:t xml:space="preserve"> </w:t>
            </w:r>
            <w:r w:rsidR="00466713" w:rsidRPr="003274A6">
              <w:rPr>
                <w:rFonts w:ascii="Times New Roman" w:hAnsi="Times New Roman" w:cs="Times New Roman"/>
                <w:sz w:val="18"/>
                <w:szCs w:val="18"/>
              </w:rPr>
              <w:t xml:space="preserve">Participants </w:t>
            </w:r>
          </w:p>
          <w:p w14:paraId="50F11F5E" w14:textId="7E986F79"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w:t>
            </w:r>
            <w:r w:rsidR="000E30EE" w:rsidRPr="003274A6">
              <w:rPr>
                <w:rFonts w:ascii="Times New Roman" w:hAnsi="Times New Roman" w:cs="Times New Roman"/>
                <w:sz w:val="18"/>
                <w:szCs w:val="18"/>
              </w:rPr>
              <w:t>N</w:t>
            </w:r>
            <w:r w:rsidR="00537435" w:rsidRPr="003274A6">
              <w:rPr>
                <w:rFonts w:ascii="Times New Roman" w:hAnsi="Times New Roman" w:cs="Times New Roman"/>
                <w:sz w:val="18"/>
                <w:szCs w:val="18"/>
              </w:rPr>
              <w:t xml:space="preserve">o. of </w:t>
            </w:r>
            <w:r w:rsidRPr="003274A6">
              <w:rPr>
                <w:rFonts w:ascii="Times New Roman" w:hAnsi="Times New Roman" w:cs="Times New Roman"/>
                <w:sz w:val="18"/>
                <w:szCs w:val="18"/>
              </w:rPr>
              <w:t>studies)</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4D4D46C5"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Risk of bias</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28A0C371"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Inconsistency</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3A7691A7"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Indirectness</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71BE9812"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Imprecision</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37DCD3AA"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Publication bias</w:t>
            </w:r>
          </w:p>
        </w:tc>
        <w:tc>
          <w:tcPr>
            <w:tcW w:w="0" w:type="auto"/>
            <w:vMerge w:val="restart"/>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2DB0F49B" w14:textId="717548FB"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Quality</w:t>
            </w:r>
          </w:p>
        </w:tc>
        <w:tc>
          <w:tcPr>
            <w:tcW w:w="0" w:type="auto"/>
            <w:vMerge w:val="restart"/>
            <w:tcBorders>
              <w:top w:val="single" w:sz="8" w:space="0" w:color="B2B2B2"/>
              <w:left w:val="single" w:sz="8" w:space="0" w:color="B2B2B2"/>
              <w:right w:val="single" w:sz="8" w:space="0" w:color="B2B2B2"/>
            </w:tcBorders>
            <w:shd w:val="clear" w:color="auto" w:fill="D9D9D9" w:themeFill="background1" w:themeFillShade="D9"/>
            <w:vAlign w:val="center"/>
          </w:tcPr>
          <w:p w14:paraId="2EAB9872"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Relative effect (95% CI)</w:t>
            </w:r>
          </w:p>
        </w:tc>
        <w:tc>
          <w:tcPr>
            <w:tcW w:w="0" w:type="auto"/>
            <w:gridSpan w:val="2"/>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tcPr>
          <w:p w14:paraId="080406F6" w14:textId="77777777"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Anticipated absolute effects</w:t>
            </w:r>
          </w:p>
        </w:tc>
      </w:tr>
      <w:tr w:rsidR="008A3B03" w:rsidRPr="003274A6" w14:paraId="7A055CD0" w14:textId="77777777" w:rsidTr="00CE734A">
        <w:trPr>
          <w:trHeight w:val="636"/>
        </w:trPr>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4F58E9BA"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210B6382"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4CF52B06"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748052E1"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79F86970"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49F1D683"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5DBF3DEC" w14:textId="77777777" w:rsidR="00466713" w:rsidRPr="003274A6" w:rsidRDefault="00466713" w:rsidP="000E30EE">
            <w:pPr>
              <w:spacing w:line="200" w:lineRule="exact"/>
              <w:rPr>
                <w:rFonts w:ascii="Times New Roman" w:hAnsi="Times New Roman" w:cs="Times New Roman"/>
                <w:sz w:val="18"/>
                <w:szCs w:val="18"/>
              </w:rPr>
            </w:pPr>
          </w:p>
        </w:tc>
        <w:tc>
          <w:tcPr>
            <w:tcW w:w="0" w:type="auto"/>
            <w:vMerge/>
            <w:tcBorders>
              <w:left w:val="single" w:sz="8" w:space="0" w:color="B2B2B2"/>
              <w:bottom w:val="single" w:sz="18" w:space="0" w:color="auto"/>
              <w:right w:val="single" w:sz="8" w:space="0" w:color="B2B2B2"/>
            </w:tcBorders>
            <w:shd w:val="clear" w:color="auto" w:fill="D9D9D9" w:themeFill="background1" w:themeFillShade="D9"/>
            <w:vAlign w:val="center"/>
          </w:tcPr>
          <w:p w14:paraId="535416EA" w14:textId="77777777" w:rsidR="00466713" w:rsidRPr="003274A6" w:rsidRDefault="00466713" w:rsidP="000E30EE">
            <w:pPr>
              <w:spacing w:line="200" w:lineRule="exact"/>
              <w:rPr>
                <w:rFonts w:ascii="Times New Roman" w:hAnsi="Times New Roman" w:cs="Times New Roman"/>
                <w:sz w:val="18"/>
                <w:szCs w:val="18"/>
              </w:rPr>
            </w:pPr>
          </w:p>
        </w:tc>
        <w:tc>
          <w:tcPr>
            <w:tcW w:w="0" w:type="auto"/>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5BFFEDA4" w14:textId="32FEF712"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Risk with</w:t>
            </w:r>
            <w:r w:rsidR="00721345" w:rsidRPr="003274A6">
              <w:rPr>
                <w:rFonts w:ascii="Times New Roman" w:hAnsi="Times New Roman" w:cs="Times New Roman"/>
                <w:sz w:val="18"/>
                <w:szCs w:val="18"/>
              </w:rPr>
              <w:t>out ADHD</w:t>
            </w:r>
          </w:p>
        </w:tc>
        <w:tc>
          <w:tcPr>
            <w:tcW w:w="0" w:type="auto"/>
            <w:tcBorders>
              <w:top w:val="single" w:sz="8" w:space="0" w:color="B2B2B2"/>
              <w:left w:val="single" w:sz="8" w:space="0" w:color="B2B2B2"/>
              <w:bottom w:val="single" w:sz="18" w:space="0" w:color="auto"/>
              <w:right w:val="single" w:sz="8" w:space="0" w:color="B2B2B2"/>
            </w:tcBorders>
            <w:shd w:val="clear" w:color="auto" w:fill="D9D9D9" w:themeFill="background1" w:themeFillShade="D9"/>
            <w:vAlign w:val="center"/>
          </w:tcPr>
          <w:p w14:paraId="044C963B" w14:textId="0DC14B50" w:rsidR="00466713" w:rsidRPr="003274A6" w:rsidRDefault="0046671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Risk difference with</w:t>
            </w:r>
            <w:r w:rsidR="00675FC1" w:rsidRPr="003274A6">
              <w:rPr>
                <w:rFonts w:ascii="Times New Roman" w:hAnsi="Times New Roman" w:cs="Times New Roman"/>
                <w:sz w:val="18"/>
                <w:szCs w:val="18"/>
              </w:rPr>
              <w:t xml:space="preserve"> ADHD</w:t>
            </w:r>
          </w:p>
        </w:tc>
      </w:tr>
      <w:tr w:rsidR="000E30EE" w:rsidRPr="003274A6" w14:paraId="1C6392A6" w14:textId="77777777" w:rsidTr="00CE734A">
        <w:trPr>
          <w:trHeight w:val="397"/>
        </w:trPr>
        <w:tc>
          <w:tcPr>
            <w:tcW w:w="0" w:type="auto"/>
            <w:gridSpan w:val="10"/>
            <w:tcBorders>
              <w:top w:val="single" w:sz="18" w:space="0" w:color="auto"/>
              <w:left w:val="single" w:sz="8" w:space="0" w:color="B2B2B2"/>
              <w:bottom w:val="single" w:sz="8" w:space="0" w:color="B2B2B2"/>
              <w:right w:val="single" w:sz="8" w:space="0" w:color="B2B2B2"/>
            </w:tcBorders>
            <w:shd w:val="clear" w:color="auto" w:fill="D9D9D9" w:themeFill="background1" w:themeFillShade="D9"/>
            <w:vAlign w:val="center"/>
          </w:tcPr>
          <w:p w14:paraId="6E549BFC" w14:textId="36C69959" w:rsidR="00BD6BB1" w:rsidRPr="003274A6" w:rsidRDefault="00BD6BB1" w:rsidP="000E30EE">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Asthma</w:t>
            </w:r>
          </w:p>
        </w:tc>
      </w:tr>
      <w:tr w:rsidR="00CE734A" w:rsidRPr="003274A6" w14:paraId="288A252F" w14:textId="77777777" w:rsidTr="00CE734A">
        <w:tblPrEx>
          <w:tblBorders>
            <w:top w:val="none" w:sz="0" w:space="0" w:color="auto"/>
          </w:tblBorders>
        </w:tblPrEx>
        <w:trPr>
          <w:trHeight w:val="702"/>
        </w:trPr>
        <w:tc>
          <w:tcPr>
            <w:tcW w:w="0" w:type="auto"/>
            <w:tcBorders>
              <w:top w:val="single" w:sz="8" w:space="0" w:color="B2B2B2"/>
              <w:left w:val="single" w:sz="8" w:space="0" w:color="B2B2B2"/>
              <w:bottom w:val="single" w:sz="8" w:space="0" w:color="B2B2B2"/>
              <w:right w:val="single" w:sz="8" w:space="0" w:color="B2B2B2"/>
            </w:tcBorders>
          </w:tcPr>
          <w:p w14:paraId="32FDABA5"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59646</w:t>
            </w:r>
          </w:p>
          <w:p w14:paraId="48AE9B67" w14:textId="5B5C525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 studies)</w:t>
            </w:r>
          </w:p>
        </w:tc>
        <w:tc>
          <w:tcPr>
            <w:tcW w:w="0" w:type="auto"/>
            <w:tcBorders>
              <w:top w:val="single" w:sz="8" w:space="0" w:color="B2B2B2"/>
              <w:left w:val="single" w:sz="8" w:space="0" w:color="B2B2B2"/>
              <w:bottom w:val="single" w:sz="8" w:space="0" w:color="B2B2B2"/>
              <w:right w:val="single" w:sz="8" w:space="0" w:color="B2B2B2"/>
            </w:tcBorders>
          </w:tcPr>
          <w:p w14:paraId="53F02A68" w14:textId="4E34ECCF"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D8C9CAD" w14:textId="5F6D8FA6"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w:t>
            </w:r>
          </w:p>
        </w:tc>
        <w:tc>
          <w:tcPr>
            <w:tcW w:w="0" w:type="auto"/>
            <w:tcBorders>
              <w:top w:val="single" w:sz="8" w:space="0" w:color="B2B2B2"/>
              <w:left w:val="single" w:sz="8" w:space="0" w:color="B2B2B2"/>
              <w:bottom w:val="single" w:sz="8" w:space="0" w:color="B2B2B2"/>
              <w:right w:val="single" w:sz="8" w:space="0" w:color="B2B2B2"/>
            </w:tcBorders>
          </w:tcPr>
          <w:p w14:paraId="33EFFB0C" w14:textId="3D1D019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p w14:paraId="46638605" w14:textId="02A3E737" w:rsidR="00CE734A" w:rsidRPr="003274A6" w:rsidRDefault="00CE734A" w:rsidP="000E30EE">
            <w:pPr>
              <w:spacing w:line="200" w:lineRule="exact"/>
              <w:rPr>
                <w:rFonts w:ascii="Times New Roman" w:hAnsi="Times New Roman" w:cs="Times New Roman"/>
                <w:sz w:val="18"/>
                <w:szCs w:val="18"/>
              </w:rPr>
            </w:pPr>
          </w:p>
        </w:tc>
        <w:tc>
          <w:tcPr>
            <w:tcW w:w="0" w:type="auto"/>
            <w:tcBorders>
              <w:top w:val="single" w:sz="8" w:space="0" w:color="B2B2B2"/>
              <w:left w:val="single" w:sz="8" w:space="0" w:color="B2B2B2"/>
              <w:bottom w:val="single" w:sz="8" w:space="0" w:color="B2B2B2"/>
              <w:right w:val="single" w:sz="8" w:space="0" w:color="B2B2B2"/>
            </w:tcBorders>
          </w:tcPr>
          <w:p w14:paraId="73193A51" w14:textId="5339290C"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8" w:space="0" w:color="B2B2B2"/>
              <w:right w:val="single" w:sz="8" w:space="0" w:color="B2B2B2"/>
            </w:tcBorders>
          </w:tcPr>
          <w:p w14:paraId="29DF20BA" w14:textId="03E2B822"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8" w:space="0" w:color="B2B2B2"/>
              <w:right w:val="single" w:sz="8" w:space="0" w:color="B2B2B2"/>
            </w:tcBorders>
          </w:tcPr>
          <w:p w14:paraId="5F0AB938"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6FF7373D" w14:textId="3970823E"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30F6A753" w14:textId="244F6434"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Low</w:t>
            </w:r>
          </w:p>
        </w:tc>
        <w:tc>
          <w:tcPr>
            <w:tcW w:w="0" w:type="auto"/>
            <w:tcBorders>
              <w:top w:val="single" w:sz="8" w:space="0" w:color="B2B2B2"/>
              <w:left w:val="single" w:sz="8" w:space="0" w:color="B2B2B2"/>
              <w:right w:val="single" w:sz="8" w:space="0" w:color="B2B2B2"/>
            </w:tcBorders>
          </w:tcPr>
          <w:p w14:paraId="1818B42D"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1.80</w:t>
            </w:r>
          </w:p>
          <w:p w14:paraId="06C4D77A"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(1.57 to 2.07)</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6664C59A" w14:textId="52A0C84D" w:rsidR="00CE734A" w:rsidRPr="00CE734A" w:rsidRDefault="00CE734A" w:rsidP="000E30EE">
            <w:pPr>
              <w:spacing w:line="200" w:lineRule="exact"/>
              <w:rPr>
                <w:rFonts w:ascii="Times New Roman" w:hAnsi="Times New Roman" w:cs="Times New Roman"/>
                <w:sz w:val="18"/>
                <w:szCs w:val="18"/>
              </w:rPr>
            </w:pPr>
            <w:r w:rsidRPr="00CE734A">
              <w:rPr>
                <w:rFonts w:ascii="Times New Roman" w:hAnsi="Times New Roman" w:cs="Times New Roman"/>
                <w:sz w:val="18"/>
                <w:szCs w:val="18"/>
              </w:rPr>
              <w:t>125 per 1000</w:t>
            </w:r>
          </w:p>
        </w:tc>
        <w:tc>
          <w:tcPr>
            <w:tcW w:w="0" w:type="auto"/>
            <w:tcBorders>
              <w:top w:val="single" w:sz="8" w:space="0" w:color="B2B2B2"/>
              <w:left w:val="single" w:sz="8" w:space="0" w:color="B2B2B2"/>
              <w:right w:val="single" w:sz="8" w:space="0" w:color="B2B2B2"/>
            </w:tcBorders>
            <w:shd w:val="clear" w:color="auto" w:fill="auto"/>
          </w:tcPr>
          <w:p w14:paraId="4D54328C" w14:textId="77777777" w:rsidR="00CE734A" w:rsidRPr="00CE734A" w:rsidRDefault="00CE734A" w:rsidP="000E30EE">
            <w:pPr>
              <w:spacing w:line="200" w:lineRule="exact"/>
              <w:rPr>
                <w:rFonts w:ascii="Times New Roman" w:hAnsi="Times New Roman" w:cs="Times New Roman"/>
                <w:sz w:val="18"/>
                <w:szCs w:val="18"/>
              </w:rPr>
            </w:pPr>
            <w:r w:rsidRPr="00CE734A">
              <w:rPr>
                <w:rFonts w:ascii="Times New Roman" w:hAnsi="Times New Roman" w:cs="Times New Roman"/>
                <w:sz w:val="18"/>
                <w:szCs w:val="18"/>
              </w:rPr>
              <w:t>80 more per 1000</w:t>
            </w:r>
          </w:p>
          <w:p w14:paraId="488B0E7B" w14:textId="3223F316" w:rsidR="00CE734A" w:rsidRPr="00CE734A" w:rsidRDefault="00CE734A" w:rsidP="000E30EE">
            <w:pPr>
              <w:spacing w:line="200" w:lineRule="exact"/>
              <w:rPr>
                <w:rFonts w:ascii="Times New Roman" w:hAnsi="Times New Roman" w:cs="Times New Roman"/>
                <w:sz w:val="18"/>
                <w:szCs w:val="18"/>
              </w:rPr>
            </w:pPr>
            <w:r w:rsidRPr="00CE734A">
              <w:rPr>
                <w:rFonts w:ascii="Times New Roman" w:hAnsi="Times New Roman" w:cs="Times New Roman"/>
                <w:sz w:val="18"/>
                <w:szCs w:val="18"/>
              </w:rPr>
              <w:t>(58 more to 103 more)</w:t>
            </w:r>
          </w:p>
        </w:tc>
      </w:tr>
      <w:tr w:rsidR="000E30EE" w:rsidRPr="003274A6" w14:paraId="76208C31" w14:textId="77777777" w:rsidTr="000E30EE">
        <w:tblPrEx>
          <w:tblBorders>
            <w:top w:val="none" w:sz="0" w:space="0" w:color="auto"/>
          </w:tblBorders>
        </w:tblPrEx>
        <w:trPr>
          <w:trHeight w:val="173"/>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50D84F80" w14:textId="5C93B17C" w:rsidR="00BD6BB1" w:rsidRPr="003274A6" w:rsidRDefault="00F63533" w:rsidP="000E30EE">
            <w:pPr>
              <w:spacing w:line="200" w:lineRule="exact"/>
              <w:rPr>
                <w:rFonts w:ascii="Times New Roman" w:hAnsi="Times New Roman" w:cs="Times New Roman"/>
                <w:b/>
                <w:sz w:val="18"/>
                <w:szCs w:val="18"/>
              </w:rPr>
            </w:pPr>
            <w:r>
              <w:rPr>
                <w:rFonts w:ascii="Times New Roman" w:hAnsi="Times New Roman" w:cs="Times New Roman"/>
                <w:b/>
                <w:sz w:val="18"/>
                <w:szCs w:val="18"/>
              </w:rPr>
              <w:t>Asthma – N</w:t>
            </w:r>
            <w:r w:rsidR="00466713" w:rsidRPr="003274A6">
              <w:rPr>
                <w:rFonts w:ascii="Times New Roman" w:hAnsi="Times New Roman" w:cs="Times New Roman"/>
                <w:b/>
                <w:sz w:val="18"/>
                <w:szCs w:val="18"/>
              </w:rPr>
              <w:t>ationwide</w:t>
            </w:r>
            <w:r w:rsidR="00BD6BB1" w:rsidRPr="003274A6">
              <w:rPr>
                <w:rFonts w:ascii="Times New Roman" w:hAnsi="Times New Roman" w:cs="Times New Roman"/>
                <w:b/>
                <w:sz w:val="18"/>
                <w:szCs w:val="18"/>
              </w:rPr>
              <w:t xml:space="preserve"> studies</w:t>
            </w:r>
          </w:p>
        </w:tc>
      </w:tr>
      <w:tr w:rsidR="008A3B03" w:rsidRPr="003274A6" w14:paraId="6585A5C5" w14:textId="77777777" w:rsidTr="00CE734A">
        <w:tblPrEx>
          <w:tblBorders>
            <w:top w:val="none" w:sz="0" w:space="0" w:color="auto"/>
          </w:tblBorders>
        </w:tblPrEx>
        <w:trPr>
          <w:trHeight w:val="646"/>
        </w:trPr>
        <w:tc>
          <w:tcPr>
            <w:tcW w:w="0" w:type="auto"/>
            <w:tcBorders>
              <w:top w:val="single" w:sz="8" w:space="0" w:color="B2B2B2"/>
              <w:left w:val="single" w:sz="8" w:space="0" w:color="B2B2B2"/>
              <w:bottom w:val="single" w:sz="8" w:space="0" w:color="B2B2B2"/>
              <w:right w:val="single" w:sz="8" w:space="0" w:color="B2B2B2"/>
            </w:tcBorders>
          </w:tcPr>
          <w:p w14:paraId="59AF1DD3"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51033</w:t>
            </w:r>
          </w:p>
          <w:p w14:paraId="2E180264" w14:textId="7FD097D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 studies)</w:t>
            </w:r>
          </w:p>
        </w:tc>
        <w:tc>
          <w:tcPr>
            <w:tcW w:w="0" w:type="auto"/>
            <w:tcBorders>
              <w:top w:val="single" w:sz="8" w:space="0" w:color="B2B2B2"/>
              <w:left w:val="single" w:sz="8" w:space="0" w:color="B2B2B2"/>
              <w:bottom w:val="single" w:sz="8" w:space="0" w:color="B2B2B2"/>
              <w:right w:val="single" w:sz="8" w:space="0" w:color="B2B2B2"/>
            </w:tcBorders>
          </w:tcPr>
          <w:p w14:paraId="3A914668" w14:textId="23AE0E9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A208EE4" w14:textId="2FCC8F69"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w:t>
            </w:r>
          </w:p>
        </w:tc>
        <w:tc>
          <w:tcPr>
            <w:tcW w:w="0" w:type="auto"/>
            <w:tcBorders>
              <w:top w:val="single" w:sz="8" w:space="0" w:color="B2B2B2"/>
              <w:left w:val="single" w:sz="8" w:space="0" w:color="B2B2B2"/>
              <w:bottom w:val="single" w:sz="8" w:space="0" w:color="B2B2B2"/>
              <w:right w:val="single" w:sz="8" w:space="0" w:color="B2B2B2"/>
            </w:tcBorders>
          </w:tcPr>
          <w:p w14:paraId="7E16B57D" w14:textId="4E2F3033"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8" w:space="0" w:color="B2B2B2"/>
              <w:right w:val="single" w:sz="8" w:space="0" w:color="B2B2B2"/>
            </w:tcBorders>
          </w:tcPr>
          <w:p w14:paraId="483D757E" w14:textId="08977CFA"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8" w:space="0" w:color="B2B2B2"/>
              <w:right w:val="single" w:sz="8" w:space="0" w:color="B2B2B2"/>
            </w:tcBorders>
          </w:tcPr>
          <w:p w14:paraId="78D150FD" w14:textId="0654E6F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8" w:space="0" w:color="B2B2B2"/>
              <w:right w:val="single" w:sz="8" w:space="0" w:color="B2B2B2"/>
            </w:tcBorders>
          </w:tcPr>
          <w:p w14:paraId="2C4169C1"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111D0189" w14:textId="6482D3CC"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7C20098F" w14:textId="05469A7A"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Very </w:t>
            </w:r>
            <w:r>
              <w:rPr>
                <w:rFonts w:ascii="Times New Roman" w:hAnsi="Times New Roman" w:cs="Times New Roman"/>
                <w:sz w:val="18"/>
                <w:szCs w:val="18"/>
              </w:rPr>
              <w:t>l</w:t>
            </w:r>
            <w:r w:rsidRPr="003274A6">
              <w:rPr>
                <w:rFonts w:ascii="Times New Roman" w:hAnsi="Times New Roman" w:cs="Times New Roman"/>
                <w:sz w:val="18"/>
                <w:szCs w:val="18"/>
              </w:rPr>
              <w:t>ow</w:t>
            </w:r>
          </w:p>
        </w:tc>
        <w:tc>
          <w:tcPr>
            <w:tcW w:w="0" w:type="auto"/>
            <w:tcBorders>
              <w:top w:val="single" w:sz="8" w:space="0" w:color="B2B2B2"/>
              <w:left w:val="single" w:sz="8" w:space="0" w:color="B2B2B2"/>
              <w:right w:val="single" w:sz="8" w:space="0" w:color="B2B2B2"/>
            </w:tcBorders>
          </w:tcPr>
          <w:p w14:paraId="66633C46"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1.96</w:t>
            </w:r>
          </w:p>
          <w:p w14:paraId="080C23F2"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(1.67 to 2.30)</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24827BF5" w14:textId="5D0CC718"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71 per 1000</w:t>
            </w:r>
          </w:p>
        </w:tc>
        <w:tc>
          <w:tcPr>
            <w:tcW w:w="0" w:type="auto"/>
            <w:tcBorders>
              <w:top w:val="single" w:sz="8" w:space="0" w:color="B2B2B2"/>
              <w:left w:val="single" w:sz="8" w:space="0" w:color="B2B2B2"/>
              <w:right w:val="single" w:sz="8" w:space="0" w:color="B2B2B2"/>
            </w:tcBorders>
            <w:shd w:val="clear" w:color="auto" w:fill="auto"/>
          </w:tcPr>
          <w:p w14:paraId="0BCACC24"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59 more per 1000</w:t>
            </w:r>
          </w:p>
          <w:p w14:paraId="54CBBE93" w14:textId="7E063D18"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(42 more to 78 more)</w:t>
            </w:r>
          </w:p>
        </w:tc>
      </w:tr>
      <w:tr w:rsidR="000E30EE" w:rsidRPr="003274A6" w14:paraId="7A5ECE22" w14:textId="77777777" w:rsidTr="000E30EE">
        <w:tblPrEx>
          <w:tblBorders>
            <w:top w:val="none" w:sz="0" w:space="0" w:color="auto"/>
          </w:tblBorders>
        </w:tblPrEx>
        <w:trPr>
          <w:trHeight w:val="159"/>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562A04BF" w14:textId="1208F042" w:rsidR="00BD6BB1" w:rsidRPr="003274A6" w:rsidRDefault="009B47DD"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Asthma –</w:t>
            </w:r>
            <w:r w:rsidR="00F63533">
              <w:rPr>
                <w:rFonts w:ascii="Times New Roman" w:hAnsi="Times New Roman" w:cs="Times New Roman"/>
                <w:b/>
                <w:sz w:val="18"/>
                <w:szCs w:val="18"/>
              </w:rPr>
              <w:t xml:space="preserve"> Institutional-based </w:t>
            </w:r>
            <w:r w:rsidR="00BD6BB1" w:rsidRPr="003274A6">
              <w:rPr>
                <w:rFonts w:ascii="Times New Roman" w:hAnsi="Times New Roman" w:cs="Times New Roman"/>
                <w:b/>
                <w:sz w:val="18"/>
                <w:szCs w:val="18"/>
              </w:rPr>
              <w:t>studies</w:t>
            </w:r>
          </w:p>
        </w:tc>
      </w:tr>
      <w:tr w:rsidR="008A3B03" w:rsidRPr="003274A6" w14:paraId="39ECFC38" w14:textId="77777777" w:rsidTr="008A3B03">
        <w:tblPrEx>
          <w:tblBorders>
            <w:top w:val="none" w:sz="0" w:space="0" w:color="auto"/>
          </w:tblBorders>
        </w:tblPrEx>
        <w:trPr>
          <w:trHeight w:val="603"/>
        </w:trPr>
        <w:tc>
          <w:tcPr>
            <w:tcW w:w="0" w:type="auto"/>
            <w:tcBorders>
              <w:top w:val="single" w:sz="8" w:space="0" w:color="B2B2B2"/>
              <w:left w:val="single" w:sz="8" w:space="0" w:color="B2B2B2"/>
              <w:bottom w:val="single" w:sz="18" w:space="0" w:color="auto"/>
              <w:right w:val="single" w:sz="8" w:space="0" w:color="B2B2B2"/>
            </w:tcBorders>
          </w:tcPr>
          <w:p w14:paraId="2216D83A"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8613</w:t>
            </w:r>
          </w:p>
          <w:p w14:paraId="6171F5DF" w14:textId="005D2B8F"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 studies)</w:t>
            </w:r>
          </w:p>
        </w:tc>
        <w:tc>
          <w:tcPr>
            <w:tcW w:w="0" w:type="auto"/>
            <w:tcBorders>
              <w:top w:val="single" w:sz="8" w:space="0" w:color="B2B2B2"/>
              <w:left w:val="single" w:sz="8" w:space="0" w:color="B2B2B2"/>
              <w:bottom w:val="single" w:sz="18" w:space="0" w:color="auto"/>
              <w:right w:val="single" w:sz="8" w:space="0" w:color="B2B2B2"/>
            </w:tcBorders>
          </w:tcPr>
          <w:p w14:paraId="425FC907" w14:textId="6D38753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BF24CD1" w14:textId="6E2D3C62"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w:t>
            </w:r>
          </w:p>
        </w:tc>
        <w:tc>
          <w:tcPr>
            <w:tcW w:w="0" w:type="auto"/>
            <w:tcBorders>
              <w:top w:val="single" w:sz="8" w:space="0" w:color="B2B2B2"/>
              <w:left w:val="single" w:sz="8" w:space="0" w:color="B2B2B2"/>
              <w:bottom w:val="single" w:sz="18" w:space="0" w:color="auto"/>
              <w:right w:val="single" w:sz="8" w:space="0" w:color="B2B2B2"/>
            </w:tcBorders>
          </w:tcPr>
          <w:p w14:paraId="4979E1D7" w14:textId="20B7941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18" w:space="0" w:color="auto"/>
              <w:right w:val="single" w:sz="8" w:space="0" w:color="B2B2B2"/>
            </w:tcBorders>
          </w:tcPr>
          <w:p w14:paraId="63D9CEF1" w14:textId="5C7015CA"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 serious</w:t>
            </w:r>
          </w:p>
        </w:tc>
        <w:tc>
          <w:tcPr>
            <w:tcW w:w="0" w:type="auto"/>
            <w:tcBorders>
              <w:top w:val="single" w:sz="8" w:space="0" w:color="B2B2B2"/>
              <w:left w:val="single" w:sz="8" w:space="0" w:color="B2B2B2"/>
              <w:bottom w:val="single" w:sz="18" w:space="0" w:color="auto"/>
              <w:right w:val="single" w:sz="8" w:space="0" w:color="B2B2B2"/>
            </w:tcBorders>
          </w:tcPr>
          <w:p w14:paraId="35E4EB96" w14:textId="163B93D6"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Not serious </w:t>
            </w:r>
          </w:p>
        </w:tc>
        <w:tc>
          <w:tcPr>
            <w:tcW w:w="0" w:type="auto"/>
            <w:tcBorders>
              <w:top w:val="single" w:sz="8" w:space="0" w:color="B2B2B2"/>
              <w:left w:val="single" w:sz="8" w:space="0" w:color="B2B2B2"/>
              <w:bottom w:val="single" w:sz="18" w:space="0" w:color="auto"/>
              <w:right w:val="single" w:sz="8" w:space="0" w:color="B2B2B2"/>
            </w:tcBorders>
          </w:tcPr>
          <w:p w14:paraId="0A042C47"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2A2EB2E2" w14:textId="5D235A3C"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18" w:space="0" w:color="auto"/>
              <w:right w:val="single" w:sz="8" w:space="0" w:color="B2B2B2"/>
            </w:tcBorders>
            <w:shd w:val="clear" w:color="auto" w:fill="E4E4E4"/>
          </w:tcPr>
          <w:p w14:paraId="4EA9A044" w14:textId="1B7E072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bottom w:val="single" w:sz="18" w:space="0" w:color="auto"/>
              <w:right w:val="single" w:sz="8" w:space="0" w:color="B2B2B2"/>
            </w:tcBorders>
          </w:tcPr>
          <w:p w14:paraId="7CAAD541"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1.67</w:t>
            </w:r>
          </w:p>
          <w:p w14:paraId="40C41A9F"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(1.48 to 1.88)</w:t>
            </w:r>
          </w:p>
        </w:tc>
        <w:tc>
          <w:tcPr>
            <w:tcW w:w="0" w:type="auto"/>
            <w:tcBorders>
              <w:top w:val="single" w:sz="8" w:space="0" w:color="B2B2B2"/>
              <w:left w:val="single" w:sz="8" w:space="0" w:color="B2B2B2"/>
              <w:bottom w:val="single" w:sz="18" w:space="0" w:color="auto"/>
              <w:right w:val="single" w:sz="8" w:space="0" w:color="B2B2B2"/>
            </w:tcBorders>
            <w:shd w:val="clear" w:color="auto" w:fill="auto"/>
            <w:tcMar>
              <w:left w:w="100" w:type="nil"/>
              <w:bottom w:w="100" w:type="nil"/>
            </w:tcMar>
          </w:tcPr>
          <w:p w14:paraId="4AA6D69A" w14:textId="7EA9D715"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241 per 1000</w:t>
            </w:r>
          </w:p>
        </w:tc>
        <w:tc>
          <w:tcPr>
            <w:tcW w:w="0" w:type="auto"/>
            <w:tcBorders>
              <w:top w:val="single" w:sz="8" w:space="0" w:color="B2B2B2"/>
              <w:left w:val="single" w:sz="8" w:space="0" w:color="B2B2B2"/>
              <w:bottom w:val="single" w:sz="18" w:space="0" w:color="auto"/>
              <w:right w:val="single" w:sz="8" w:space="0" w:color="B2B2B2"/>
            </w:tcBorders>
            <w:shd w:val="clear" w:color="auto" w:fill="auto"/>
          </w:tcPr>
          <w:p w14:paraId="5DBFED83"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106 more per 1000</w:t>
            </w:r>
          </w:p>
          <w:p w14:paraId="3E3E10EA" w14:textId="2707A45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(79 more to 133 more)</w:t>
            </w:r>
          </w:p>
        </w:tc>
      </w:tr>
      <w:tr w:rsidR="000E30EE" w:rsidRPr="003274A6" w14:paraId="0C0B394B" w14:textId="77777777" w:rsidTr="008A3B03">
        <w:tblPrEx>
          <w:tblBorders>
            <w:top w:val="none" w:sz="0" w:space="0" w:color="auto"/>
          </w:tblBorders>
        </w:tblPrEx>
        <w:trPr>
          <w:trHeight w:val="397"/>
        </w:trPr>
        <w:tc>
          <w:tcPr>
            <w:tcW w:w="0" w:type="auto"/>
            <w:gridSpan w:val="10"/>
            <w:tcBorders>
              <w:top w:val="single" w:sz="18" w:space="0" w:color="auto"/>
              <w:left w:val="single" w:sz="8" w:space="0" w:color="B2B2B2"/>
              <w:bottom w:val="single" w:sz="8" w:space="0" w:color="B2B2B2"/>
              <w:right w:val="single" w:sz="8" w:space="0" w:color="B2B2B2"/>
            </w:tcBorders>
            <w:shd w:val="clear" w:color="auto" w:fill="D9D9D9" w:themeFill="background1" w:themeFillShade="D9"/>
            <w:vAlign w:val="center"/>
          </w:tcPr>
          <w:p w14:paraId="51C49513" w14:textId="7BF5DB3B"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Allergic rhinitis</w:t>
            </w:r>
          </w:p>
        </w:tc>
      </w:tr>
      <w:tr w:rsidR="008A3B03" w:rsidRPr="003274A6" w14:paraId="5F9A96D1" w14:textId="77777777" w:rsidTr="00CE734A">
        <w:tblPrEx>
          <w:tblBorders>
            <w:top w:val="none" w:sz="0" w:space="0" w:color="auto"/>
          </w:tblBorders>
        </w:tblPrEx>
        <w:trPr>
          <w:trHeight w:val="703"/>
        </w:trPr>
        <w:tc>
          <w:tcPr>
            <w:tcW w:w="0" w:type="auto"/>
            <w:tcBorders>
              <w:top w:val="single" w:sz="8" w:space="0" w:color="B2B2B2"/>
              <w:left w:val="single" w:sz="8" w:space="0" w:color="B2B2B2"/>
              <w:bottom w:val="single" w:sz="8" w:space="0" w:color="B2B2B2"/>
              <w:right w:val="single" w:sz="8" w:space="0" w:color="B2B2B2"/>
            </w:tcBorders>
          </w:tcPr>
          <w:p w14:paraId="25A19C5C"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59646</w:t>
            </w:r>
          </w:p>
          <w:p w14:paraId="43F82C0B" w14:textId="115CBF8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 studies)</w:t>
            </w:r>
          </w:p>
        </w:tc>
        <w:tc>
          <w:tcPr>
            <w:tcW w:w="0" w:type="auto"/>
            <w:tcBorders>
              <w:top w:val="single" w:sz="8" w:space="0" w:color="B2B2B2"/>
              <w:left w:val="single" w:sz="8" w:space="0" w:color="B2B2B2"/>
              <w:bottom w:val="single" w:sz="8" w:space="0" w:color="B2B2B2"/>
              <w:right w:val="single" w:sz="8" w:space="0" w:color="B2B2B2"/>
            </w:tcBorders>
          </w:tcPr>
          <w:p w14:paraId="766FC442" w14:textId="2D48C8B4"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2BE8BCC" w14:textId="3D5D20C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w:t>
            </w:r>
          </w:p>
        </w:tc>
        <w:tc>
          <w:tcPr>
            <w:tcW w:w="0" w:type="auto"/>
            <w:tcBorders>
              <w:top w:val="single" w:sz="8" w:space="0" w:color="B2B2B2"/>
              <w:left w:val="single" w:sz="8" w:space="0" w:color="B2B2B2"/>
              <w:bottom w:val="single" w:sz="8" w:space="0" w:color="B2B2B2"/>
              <w:right w:val="single" w:sz="8" w:space="0" w:color="B2B2B2"/>
            </w:tcBorders>
          </w:tcPr>
          <w:p w14:paraId="2630913C" w14:textId="642232C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0305D6DF" w14:textId="74C643A1"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8" w:space="0" w:color="B2B2B2"/>
              <w:right w:val="single" w:sz="8" w:space="0" w:color="B2B2B2"/>
            </w:tcBorders>
          </w:tcPr>
          <w:p w14:paraId="1210E09D" w14:textId="2298184B"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5F967C49" w14:textId="5CD6E4C8"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Serious </w:t>
            </w:r>
          </w:p>
          <w:p w14:paraId="2C8591F9" w14:textId="751D639B"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8" w:space="0" w:color="B2B2B2"/>
              <w:right w:val="single" w:sz="8" w:space="0" w:color="B2B2B2"/>
            </w:tcBorders>
          </w:tcPr>
          <w:p w14:paraId="3049A3B6"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1B3DCB03" w14:textId="141A56E2"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59EDDD7A" w14:textId="06F8DD62"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3FDD39B5"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1.59</w:t>
            </w:r>
          </w:p>
          <w:p w14:paraId="24FBB557"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(1.13 to 2.23)</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186FF179" w14:textId="409E7DA6"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153 per 1000</w:t>
            </w:r>
          </w:p>
        </w:tc>
        <w:tc>
          <w:tcPr>
            <w:tcW w:w="0" w:type="auto"/>
            <w:tcBorders>
              <w:top w:val="single" w:sz="8" w:space="0" w:color="B2B2B2"/>
              <w:left w:val="single" w:sz="8" w:space="0" w:color="B2B2B2"/>
              <w:right w:val="single" w:sz="8" w:space="0" w:color="B2B2B2"/>
            </w:tcBorders>
            <w:shd w:val="clear" w:color="auto" w:fill="auto"/>
          </w:tcPr>
          <w:p w14:paraId="5FFA4B3A"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70 more per 1000</w:t>
            </w:r>
          </w:p>
          <w:p w14:paraId="67688340" w14:textId="2024D3C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(16 more to 134 more)</w:t>
            </w:r>
          </w:p>
        </w:tc>
      </w:tr>
      <w:tr w:rsidR="000E30EE" w:rsidRPr="003274A6" w14:paraId="6FA9BDC8" w14:textId="77777777" w:rsidTr="000E30EE">
        <w:tblPrEx>
          <w:tblBorders>
            <w:top w:val="none" w:sz="0" w:space="0" w:color="auto"/>
          </w:tblBorders>
        </w:tblPrEx>
        <w:trPr>
          <w:trHeight w:val="158"/>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31D95B39" w14:textId="53446B1A"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 xml:space="preserve">Allergic rhinitis </w:t>
            </w:r>
            <w:r w:rsidR="00C24B6C" w:rsidRPr="003274A6">
              <w:rPr>
                <w:rFonts w:ascii="Times New Roman" w:hAnsi="Times New Roman" w:cs="Times New Roman"/>
                <w:b/>
                <w:sz w:val="18"/>
                <w:szCs w:val="18"/>
              </w:rPr>
              <w:t>–</w:t>
            </w:r>
            <w:r w:rsidR="00F63533">
              <w:rPr>
                <w:rFonts w:ascii="Times New Roman" w:hAnsi="Times New Roman" w:cs="Times New Roman"/>
                <w:b/>
                <w:sz w:val="18"/>
                <w:szCs w:val="18"/>
              </w:rPr>
              <w:t>Nationwide</w:t>
            </w:r>
            <w:r w:rsidRPr="003274A6">
              <w:rPr>
                <w:rFonts w:ascii="Times New Roman" w:hAnsi="Times New Roman" w:cs="Times New Roman"/>
                <w:b/>
                <w:sz w:val="18"/>
                <w:szCs w:val="18"/>
              </w:rPr>
              <w:t xml:space="preserve"> studies</w:t>
            </w:r>
          </w:p>
        </w:tc>
      </w:tr>
      <w:tr w:rsidR="008A3B03" w:rsidRPr="003274A6" w14:paraId="462A0422" w14:textId="77777777" w:rsidTr="00CE734A">
        <w:tblPrEx>
          <w:tblBorders>
            <w:top w:val="none" w:sz="0" w:space="0" w:color="auto"/>
          </w:tblBorders>
        </w:tblPrEx>
        <w:trPr>
          <w:trHeight w:val="647"/>
        </w:trPr>
        <w:tc>
          <w:tcPr>
            <w:tcW w:w="0" w:type="auto"/>
            <w:tcBorders>
              <w:top w:val="single" w:sz="8" w:space="0" w:color="B2B2B2"/>
              <w:left w:val="single" w:sz="8" w:space="0" w:color="B2B2B2"/>
              <w:bottom w:val="single" w:sz="8" w:space="0" w:color="B2B2B2"/>
              <w:right w:val="single" w:sz="8" w:space="0" w:color="B2B2B2"/>
            </w:tcBorders>
          </w:tcPr>
          <w:p w14:paraId="5DE288C2"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51033</w:t>
            </w:r>
          </w:p>
          <w:p w14:paraId="56A551EB" w14:textId="2E2C68D3"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 studies)</w:t>
            </w:r>
          </w:p>
        </w:tc>
        <w:tc>
          <w:tcPr>
            <w:tcW w:w="0" w:type="auto"/>
            <w:tcBorders>
              <w:top w:val="single" w:sz="8" w:space="0" w:color="B2B2B2"/>
              <w:left w:val="single" w:sz="8" w:space="0" w:color="B2B2B2"/>
              <w:bottom w:val="single" w:sz="8" w:space="0" w:color="B2B2B2"/>
              <w:right w:val="single" w:sz="8" w:space="0" w:color="B2B2B2"/>
            </w:tcBorders>
          </w:tcPr>
          <w:p w14:paraId="5F7261B7"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1F447D3D" w14:textId="005C8069"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w:t>
            </w:r>
          </w:p>
        </w:tc>
        <w:tc>
          <w:tcPr>
            <w:tcW w:w="0" w:type="auto"/>
            <w:tcBorders>
              <w:top w:val="single" w:sz="8" w:space="0" w:color="B2B2B2"/>
              <w:left w:val="single" w:sz="8" w:space="0" w:color="B2B2B2"/>
              <w:bottom w:val="single" w:sz="8" w:space="0" w:color="B2B2B2"/>
              <w:right w:val="single" w:sz="8" w:space="0" w:color="B2B2B2"/>
            </w:tcBorders>
          </w:tcPr>
          <w:p w14:paraId="349DD18F"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18550F9" w14:textId="5BB03918"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8" w:space="0" w:color="B2B2B2"/>
              <w:right w:val="single" w:sz="8" w:space="0" w:color="B2B2B2"/>
            </w:tcBorders>
          </w:tcPr>
          <w:p w14:paraId="128022B2" w14:textId="634DC5AC"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06A33AFC"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58BFD005" w14:textId="3F1A788A"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8" w:space="0" w:color="B2B2B2"/>
              <w:right w:val="single" w:sz="8" w:space="0" w:color="B2B2B2"/>
            </w:tcBorders>
          </w:tcPr>
          <w:p w14:paraId="5183E6CE"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519C22FC" w14:textId="4C3A4A59"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3A0F7983" w14:textId="1989B454"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6628A303"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1.67</w:t>
            </w:r>
          </w:p>
          <w:p w14:paraId="40028BA6"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(0.96 to 2.93)</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65A51305" w14:textId="2871D546"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134 per 1000</w:t>
            </w:r>
          </w:p>
        </w:tc>
        <w:tc>
          <w:tcPr>
            <w:tcW w:w="0" w:type="auto"/>
            <w:tcBorders>
              <w:top w:val="single" w:sz="8" w:space="0" w:color="B2B2B2"/>
              <w:left w:val="single" w:sz="8" w:space="0" w:color="B2B2B2"/>
              <w:right w:val="single" w:sz="8" w:space="0" w:color="B2B2B2"/>
            </w:tcBorders>
            <w:shd w:val="clear" w:color="auto" w:fill="auto"/>
          </w:tcPr>
          <w:p w14:paraId="63002A31"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71 more per 1000</w:t>
            </w:r>
          </w:p>
          <w:p w14:paraId="3CB425D0" w14:textId="185F93DD"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 fewer to 178 more)</w:t>
            </w:r>
          </w:p>
        </w:tc>
      </w:tr>
      <w:tr w:rsidR="000E30EE" w:rsidRPr="003274A6" w14:paraId="3F6CE6CB" w14:textId="77777777" w:rsidTr="000E30EE">
        <w:tblPrEx>
          <w:tblBorders>
            <w:top w:val="none" w:sz="0" w:space="0" w:color="auto"/>
          </w:tblBorders>
        </w:tblPrEx>
        <w:trPr>
          <w:trHeight w:val="203"/>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73217AAD" w14:textId="549219A4"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 xml:space="preserve">Allergic rhinitis </w:t>
            </w:r>
            <w:r w:rsidR="00F63533">
              <w:rPr>
                <w:rFonts w:ascii="Times New Roman" w:hAnsi="Times New Roman" w:cs="Times New Roman"/>
                <w:b/>
                <w:sz w:val="18"/>
                <w:szCs w:val="18"/>
              </w:rPr>
              <w:t>–</w:t>
            </w:r>
            <w:r w:rsidRPr="003274A6">
              <w:rPr>
                <w:rFonts w:ascii="Times New Roman" w:hAnsi="Times New Roman" w:cs="Times New Roman"/>
                <w:b/>
                <w:sz w:val="18"/>
                <w:szCs w:val="18"/>
              </w:rPr>
              <w:t xml:space="preserve"> </w:t>
            </w:r>
            <w:r w:rsidR="00F63533">
              <w:rPr>
                <w:rFonts w:ascii="Times New Roman" w:hAnsi="Times New Roman" w:cs="Times New Roman"/>
                <w:b/>
                <w:sz w:val="18"/>
                <w:szCs w:val="18"/>
              </w:rPr>
              <w:t xml:space="preserve">Institutional-based </w:t>
            </w:r>
            <w:r w:rsidRPr="003274A6">
              <w:rPr>
                <w:rFonts w:ascii="Times New Roman" w:hAnsi="Times New Roman" w:cs="Times New Roman"/>
                <w:b/>
                <w:sz w:val="18"/>
                <w:szCs w:val="18"/>
              </w:rPr>
              <w:t>studies</w:t>
            </w:r>
          </w:p>
        </w:tc>
      </w:tr>
      <w:tr w:rsidR="008A3B03" w:rsidRPr="003274A6" w14:paraId="67F32087" w14:textId="77777777" w:rsidTr="008A3B03">
        <w:tblPrEx>
          <w:tblBorders>
            <w:top w:val="none" w:sz="0" w:space="0" w:color="auto"/>
          </w:tblBorders>
        </w:tblPrEx>
        <w:trPr>
          <w:trHeight w:val="748"/>
        </w:trPr>
        <w:tc>
          <w:tcPr>
            <w:tcW w:w="0" w:type="auto"/>
            <w:tcBorders>
              <w:top w:val="single" w:sz="8" w:space="0" w:color="B2B2B2"/>
              <w:left w:val="single" w:sz="8" w:space="0" w:color="B2B2B2"/>
              <w:bottom w:val="single" w:sz="18" w:space="0" w:color="auto"/>
              <w:right w:val="single" w:sz="8" w:space="0" w:color="B2B2B2"/>
            </w:tcBorders>
          </w:tcPr>
          <w:p w14:paraId="4FDEC3B3"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8613</w:t>
            </w:r>
          </w:p>
          <w:p w14:paraId="30068E95" w14:textId="78BE3322"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 studies)</w:t>
            </w:r>
          </w:p>
        </w:tc>
        <w:tc>
          <w:tcPr>
            <w:tcW w:w="0" w:type="auto"/>
            <w:tcBorders>
              <w:top w:val="single" w:sz="8" w:space="0" w:color="B2B2B2"/>
              <w:left w:val="single" w:sz="8" w:space="0" w:color="B2B2B2"/>
              <w:bottom w:val="single" w:sz="18" w:space="0" w:color="auto"/>
              <w:right w:val="single" w:sz="8" w:space="0" w:color="B2B2B2"/>
            </w:tcBorders>
          </w:tcPr>
          <w:p w14:paraId="77B6DC83" w14:textId="1166432C"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0698BAD5" w14:textId="3D36796A"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w:t>
            </w:r>
          </w:p>
        </w:tc>
        <w:tc>
          <w:tcPr>
            <w:tcW w:w="0" w:type="auto"/>
            <w:tcBorders>
              <w:top w:val="single" w:sz="8" w:space="0" w:color="B2B2B2"/>
              <w:left w:val="single" w:sz="8" w:space="0" w:color="B2B2B2"/>
              <w:bottom w:val="single" w:sz="18" w:space="0" w:color="auto"/>
              <w:right w:val="single" w:sz="8" w:space="0" w:color="B2B2B2"/>
            </w:tcBorders>
          </w:tcPr>
          <w:p w14:paraId="539496C6"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C44228B" w14:textId="06691408"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18" w:space="0" w:color="auto"/>
              <w:right w:val="single" w:sz="8" w:space="0" w:color="B2B2B2"/>
            </w:tcBorders>
          </w:tcPr>
          <w:p w14:paraId="4CEE0BEE" w14:textId="257420F0"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34EA4586"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34C96B4" w14:textId="1A79F40F"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18" w:space="0" w:color="auto"/>
              <w:right w:val="single" w:sz="8" w:space="0" w:color="B2B2B2"/>
            </w:tcBorders>
          </w:tcPr>
          <w:p w14:paraId="7343062E"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0C3E7127" w14:textId="6D510859"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18" w:space="0" w:color="auto"/>
              <w:right w:val="single" w:sz="8" w:space="0" w:color="B2B2B2"/>
            </w:tcBorders>
            <w:shd w:val="clear" w:color="auto" w:fill="E4E4E4"/>
          </w:tcPr>
          <w:p w14:paraId="37EC189F" w14:textId="732CFFA5"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bottom w:val="single" w:sz="18" w:space="0" w:color="auto"/>
              <w:right w:val="single" w:sz="8" w:space="0" w:color="B2B2B2"/>
            </w:tcBorders>
          </w:tcPr>
          <w:p w14:paraId="21F9D2D9"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1.48</w:t>
            </w:r>
          </w:p>
          <w:p w14:paraId="081A88AE"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(1.00 to 2.17)</w:t>
            </w:r>
          </w:p>
        </w:tc>
        <w:tc>
          <w:tcPr>
            <w:tcW w:w="0" w:type="auto"/>
            <w:tcBorders>
              <w:top w:val="single" w:sz="8" w:space="0" w:color="B2B2B2"/>
              <w:left w:val="single" w:sz="8" w:space="0" w:color="B2B2B2"/>
              <w:bottom w:val="single" w:sz="18" w:space="0" w:color="auto"/>
              <w:right w:val="single" w:sz="8" w:space="0" w:color="B2B2B2"/>
            </w:tcBorders>
            <w:shd w:val="clear" w:color="auto" w:fill="auto"/>
            <w:tcMar>
              <w:left w:w="100" w:type="nil"/>
              <w:bottom w:w="100" w:type="nil"/>
            </w:tcMar>
          </w:tcPr>
          <w:p w14:paraId="01760771" w14:textId="4AFF2BD5"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325 per 1000</w:t>
            </w:r>
          </w:p>
        </w:tc>
        <w:tc>
          <w:tcPr>
            <w:tcW w:w="0" w:type="auto"/>
            <w:tcBorders>
              <w:top w:val="single" w:sz="8" w:space="0" w:color="B2B2B2"/>
              <w:left w:val="single" w:sz="8" w:space="0" w:color="B2B2B2"/>
              <w:bottom w:val="single" w:sz="18" w:space="0" w:color="auto"/>
              <w:right w:val="single" w:sz="8" w:space="0" w:color="B2B2B2"/>
            </w:tcBorders>
            <w:shd w:val="clear" w:color="auto" w:fill="auto"/>
          </w:tcPr>
          <w:p w14:paraId="3337E664" w14:textId="77777777"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91 more per 1000</w:t>
            </w:r>
          </w:p>
          <w:p w14:paraId="7CFA3760" w14:textId="028E56D6" w:rsidR="00CE734A" w:rsidRPr="003274A6" w:rsidRDefault="00CE734A"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(0 fewer to 186 more)</w:t>
            </w:r>
          </w:p>
        </w:tc>
      </w:tr>
      <w:tr w:rsidR="000E30EE" w:rsidRPr="003274A6" w14:paraId="548EBDFB" w14:textId="77777777" w:rsidTr="008A3B03">
        <w:tblPrEx>
          <w:tblBorders>
            <w:top w:val="none" w:sz="0" w:space="0" w:color="auto"/>
          </w:tblBorders>
        </w:tblPrEx>
        <w:trPr>
          <w:trHeight w:val="397"/>
        </w:trPr>
        <w:tc>
          <w:tcPr>
            <w:tcW w:w="0" w:type="auto"/>
            <w:gridSpan w:val="10"/>
            <w:tcBorders>
              <w:top w:val="single" w:sz="18" w:space="0" w:color="auto"/>
              <w:left w:val="single" w:sz="8" w:space="0" w:color="B2B2B2"/>
              <w:bottom w:val="single" w:sz="8" w:space="0" w:color="B2B2B2"/>
              <w:right w:val="single" w:sz="8" w:space="0" w:color="B2B2B2"/>
            </w:tcBorders>
            <w:shd w:val="clear" w:color="auto" w:fill="D9D9D9" w:themeFill="background1" w:themeFillShade="D9"/>
            <w:vAlign w:val="center"/>
          </w:tcPr>
          <w:p w14:paraId="668A7DC4" w14:textId="03EE89EA"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Atopic dermatitis</w:t>
            </w:r>
          </w:p>
        </w:tc>
      </w:tr>
      <w:tr w:rsidR="008A3B03" w:rsidRPr="003274A6" w14:paraId="5744BC2A" w14:textId="77777777" w:rsidTr="008A3B03">
        <w:tblPrEx>
          <w:tblBorders>
            <w:top w:val="none" w:sz="0" w:space="0" w:color="auto"/>
          </w:tblBorders>
        </w:tblPrEx>
        <w:trPr>
          <w:trHeight w:val="533"/>
        </w:trPr>
        <w:tc>
          <w:tcPr>
            <w:tcW w:w="0" w:type="auto"/>
            <w:tcBorders>
              <w:top w:val="single" w:sz="8" w:space="0" w:color="B2B2B2"/>
              <w:left w:val="single" w:sz="8" w:space="0" w:color="B2B2B2"/>
              <w:bottom w:val="single" w:sz="8" w:space="0" w:color="B2B2B2"/>
              <w:right w:val="single" w:sz="8" w:space="0" w:color="B2B2B2"/>
            </w:tcBorders>
          </w:tcPr>
          <w:p w14:paraId="031B20B3"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59646</w:t>
            </w:r>
          </w:p>
          <w:p w14:paraId="42C236B0" w14:textId="33BC928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 studies)</w:t>
            </w:r>
          </w:p>
        </w:tc>
        <w:tc>
          <w:tcPr>
            <w:tcW w:w="0" w:type="auto"/>
            <w:tcBorders>
              <w:top w:val="single" w:sz="8" w:space="0" w:color="B2B2B2"/>
              <w:left w:val="single" w:sz="8" w:space="0" w:color="B2B2B2"/>
              <w:bottom w:val="single" w:sz="8" w:space="0" w:color="B2B2B2"/>
              <w:right w:val="single" w:sz="8" w:space="0" w:color="B2B2B2"/>
            </w:tcBorders>
          </w:tcPr>
          <w:p w14:paraId="4F1CF848"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FB8D89B" w14:textId="256DC9EF"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w:t>
            </w:r>
          </w:p>
        </w:tc>
        <w:tc>
          <w:tcPr>
            <w:tcW w:w="0" w:type="auto"/>
            <w:tcBorders>
              <w:top w:val="single" w:sz="8" w:space="0" w:color="B2B2B2"/>
              <w:left w:val="single" w:sz="8" w:space="0" w:color="B2B2B2"/>
              <w:bottom w:val="single" w:sz="8" w:space="0" w:color="B2B2B2"/>
              <w:right w:val="single" w:sz="8" w:space="0" w:color="B2B2B2"/>
            </w:tcBorders>
          </w:tcPr>
          <w:p w14:paraId="28E74A92"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15A748B" w14:textId="4C24811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8" w:space="0" w:color="B2B2B2"/>
              <w:right w:val="single" w:sz="8" w:space="0" w:color="B2B2B2"/>
            </w:tcBorders>
          </w:tcPr>
          <w:p w14:paraId="6635E836" w14:textId="1A54780E"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2F78C564" w14:textId="2106322A"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p w14:paraId="3D1A5927" w14:textId="7F4ED8C4" w:rsidR="008A3B03" w:rsidRPr="003274A6" w:rsidRDefault="008A3B03" w:rsidP="000E30EE">
            <w:pPr>
              <w:spacing w:line="200" w:lineRule="exact"/>
              <w:rPr>
                <w:rFonts w:ascii="Times New Roman" w:hAnsi="Times New Roman" w:cs="Times New Roman"/>
                <w:sz w:val="18"/>
                <w:szCs w:val="18"/>
              </w:rPr>
            </w:pPr>
          </w:p>
        </w:tc>
        <w:tc>
          <w:tcPr>
            <w:tcW w:w="0" w:type="auto"/>
            <w:tcBorders>
              <w:top w:val="single" w:sz="8" w:space="0" w:color="B2B2B2"/>
              <w:left w:val="single" w:sz="8" w:space="0" w:color="B2B2B2"/>
              <w:bottom w:val="single" w:sz="8" w:space="0" w:color="B2B2B2"/>
              <w:right w:val="single" w:sz="8" w:space="0" w:color="B2B2B2"/>
            </w:tcBorders>
          </w:tcPr>
          <w:p w14:paraId="58BA1F10"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36DAF879" w14:textId="774695D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4F1B48A8" w14:textId="288FD72D"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67243601"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1.43</w:t>
            </w:r>
          </w:p>
          <w:p w14:paraId="7338B979"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(1.09 to 1.88)</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7D1A2C63" w14:textId="2D610E6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100 per 1000</w:t>
            </w:r>
          </w:p>
        </w:tc>
        <w:tc>
          <w:tcPr>
            <w:tcW w:w="0" w:type="auto"/>
            <w:tcBorders>
              <w:top w:val="single" w:sz="8" w:space="0" w:color="B2B2B2"/>
              <w:left w:val="single" w:sz="8" w:space="0" w:color="B2B2B2"/>
              <w:right w:val="single" w:sz="8" w:space="0" w:color="B2B2B2"/>
            </w:tcBorders>
            <w:shd w:val="clear" w:color="auto" w:fill="auto"/>
          </w:tcPr>
          <w:p w14:paraId="1586D046"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37 more per 1000</w:t>
            </w:r>
          </w:p>
          <w:p w14:paraId="6230537C" w14:textId="6FF0D06A"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 more to 73 more)</w:t>
            </w:r>
          </w:p>
        </w:tc>
      </w:tr>
      <w:tr w:rsidR="000E30EE" w:rsidRPr="003274A6" w14:paraId="530C8A13" w14:textId="77777777" w:rsidTr="000E30EE">
        <w:tblPrEx>
          <w:tblBorders>
            <w:top w:val="none" w:sz="0" w:space="0" w:color="auto"/>
          </w:tblBorders>
        </w:tblPrEx>
        <w:trPr>
          <w:trHeight w:val="182"/>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6151B343" w14:textId="6E3CD5E5" w:rsidR="00BD6BB1" w:rsidRPr="003274A6" w:rsidRDefault="00F63533" w:rsidP="00F63533">
            <w:pPr>
              <w:spacing w:line="200" w:lineRule="exact"/>
              <w:rPr>
                <w:rFonts w:ascii="Times New Roman" w:hAnsi="Times New Roman" w:cs="Times New Roman"/>
                <w:b/>
                <w:sz w:val="18"/>
                <w:szCs w:val="18"/>
              </w:rPr>
            </w:pPr>
            <w:r>
              <w:rPr>
                <w:rFonts w:ascii="Times New Roman" w:hAnsi="Times New Roman" w:cs="Times New Roman"/>
                <w:b/>
                <w:sz w:val="18"/>
                <w:szCs w:val="18"/>
              </w:rPr>
              <w:t>Atopic dermatitis - N</w:t>
            </w:r>
            <w:r w:rsidR="00BD6BB1" w:rsidRPr="003274A6">
              <w:rPr>
                <w:rFonts w:ascii="Times New Roman" w:hAnsi="Times New Roman" w:cs="Times New Roman"/>
                <w:b/>
                <w:sz w:val="18"/>
                <w:szCs w:val="18"/>
              </w:rPr>
              <w:t>ationwide studies</w:t>
            </w:r>
          </w:p>
        </w:tc>
      </w:tr>
      <w:tr w:rsidR="008A3B03" w:rsidRPr="003274A6" w14:paraId="5C878E21" w14:textId="77777777" w:rsidTr="008A3B03">
        <w:tblPrEx>
          <w:tblBorders>
            <w:top w:val="none" w:sz="0" w:space="0" w:color="auto"/>
          </w:tblBorders>
        </w:tblPrEx>
        <w:trPr>
          <w:trHeight w:val="633"/>
        </w:trPr>
        <w:tc>
          <w:tcPr>
            <w:tcW w:w="0" w:type="auto"/>
            <w:tcBorders>
              <w:top w:val="single" w:sz="8" w:space="0" w:color="B2B2B2"/>
              <w:left w:val="single" w:sz="8" w:space="0" w:color="B2B2B2"/>
              <w:bottom w:val="single" w:sz="8" w:space="0" w:color="B2B2B2"/>
              <w:right w:val="single" w:sz="8" w:space="0" w:color="B2B2B2"/>
            </w:tcBorders>
          </w:tcPr>
          <w:p w14:paraId="2319D8CA"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51033</w:t>
            </w:r>
          </w:p>
          <w:p w14:paraId="319E87B6" w14:textId="644DB2D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 studies)</w:t>
            </w:r>
          </w:p>
        </w:tc>
        <w:tc>
          <w:tcPr>
            <w:tcW w:w="0" w:type="auto"/>
            <w:tcBorders>
              <w:top w:val="single" w:sz="8" w:space="0" w:color="B2B2B2"/>
              <w:left w:val="single" w:sz="8" w:space="0" w:color="B2B2B2"/>
              <w:bottom w:val="single" w:sz="8" w:space="0" w:color="B2B2B2"/>
              <w:right w:val="single" w:sz="8" w:space="0" w:color="B2B2B2"/>
            </w:tcBorders>
          </w:tcPr>
          <w:p w14:paraId="7FE89F40"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9C93227" w14:textId="1A325AC1"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w:t>
            </w:r>
          </w:p>
        </w:tc>
        <w:tc>
          <w:tcPr>
            <w:tcW w:w="0" w:type="auto"/>
            <w:tcBorders>
              <w:top w:val="single" w:sz="8" w:space="0" w:color="B2B2B2"/>
              <w:left w:val="single" w:sz="8" w:space="0" w:color="B2B2B2"/>
              <w:bottom w:val="single" w:sz="8" w:space="0" w:color="B2B2B2"/>
              <w:right w:val="single" w:sz="8" w:space="0" w:color="B2B2B2"/>
            </w:tcBorders>
          </w:tcPr>
          <w:p w14:paraId="05BF38D9"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2695BE43" w14:textId="13F48A2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8" w:space="0" w:color="B2B2B2"/>
              <w:right w:val="single" w:sz="8" w:space="0" w:color="B2B2B2"/>
            </w:tcBorders>
          </w:tcPr>
          <w:p w14:paraId="59B0DDBD" w14:textId="7680A493"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71378DD9" w14:textId="2F155FDF"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69EEF13B"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7B49B723" w14:textId="0EA95128"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687338F1" w14:textId="3FB63FDC"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207A9B85"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1.74</w:t>
            </w:r>
          </w:p>
          <w:p w14:paraId="1AACF331"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(1.36 to 2.22)</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6C9F357E" w14:textId="2A9F3A6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94 per 1000</w:t>
            </w:r>
          </w:p>
        </w:tc>
        <w:tc>
          <w:tcPr>
            <w:tcW w:w="0" w:type="auto"/>
            <w:tcBorders>
              <w:top w:val="single" w:sz="8" w:space="0" w:color="B2B2B2"/>
              <w:left w:val="single" w:sz="8" w:space="0" w:color="B2B2B2"/>
              <w:right w:val="single" w:sz="8" w:space="0" w:color="B2B2B2"/>
            </w:tcBorders>
            <w:shd w:val="clear" w:color="auto" w:fill="auto"/>
          </w:tcPr>
          <w:p w14:paraId="109C469C"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59 more per 1000</w:t>
            </w:r>
          </w:p>
          <w:p w14:paraId="77FA6947" w14:textId="564D77A8"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(30 more to 94 more)</w:t>
            </w:r>
          </w:p>
        </w:tc>
      </w:tr>
      <w:tr w:rsidR="000E30EE" w:rsidRPr="003274A6" w14:paraId="0FD1AD79" w14:textId="77777777" w:rsidTr="000E30EE">
        <w:tblPrEx>
          <w:tblBorders>
            <w:top w:val="none" w:sz="0" w:space="0" w:color="auto"/>
          </w:tblBorders>
        </w:tblPrEx>
        <w:trPr>
          <w:trHeight w:val="159"/>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0A620DCB" w14:textId="4BB4E6B5"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 xml:space="preserve">Atopic dermatitis </w:t>
            </w:r>
            <w:r w:rsidR="00F63533">
              <w:rPr>
                <w:rFonts w:ascii="Times New Roman" w:hAnsi="Times New Roman" w:cs="Times New Roman"/>
                <w:b/>
                <w:sz w:val="18"/>
                <w:szCs w:val="18"/>
              </w:rPr>
              <w:t>–</w:t>
            </w:r>
            <w:r w:rsidRPr="003274A6">
              <w:rPr>
                <w:rFonts w:ascii="Times New Roman" w:hAnsi="Times New Roman" w:cs="Times New Roman"/>
                <w:b/>
                <w:sz w:val="18"/>
                <w:szCs w:val="18"/>
              </w:rPr>
              <w:t xml:space="preserve"> </w:t>
            </w:r>
            <w:r w:rsidR="00F63533">
              <w:rPr>
                <w:rFonts w:ascii="Times New Roman" w:hAnsi="Times New Roman" w:cs="Times New Roman"/>
                <w:b/>
                <w:sz w:val="18"/>
                <w:szCs w:val="18"/>
              </w:rPr>
              <w:t xml:space="preserve">Institutional-based </w:t>
            </w:r>
            <w:r w:rsidRPr="003274A6">
              <w:rPr>
                <w:rFonts w:ascii="Times New Roman" w:hAnsi="Times New Roman" w:cs="Times New Roman"/>
                <w:b/>
                <w:sz w:val="18"/>
                <w:szCs w:val="18"/>
              </w:rPr>
              <w:t>studies</w:t>
            </w:r>
          </w:p>
        </w:tc>
      </w:tr>
      <w:tr w:rsidR="008A3B03" w:rsidRPr="003274A6" w14:paraId="6418446D" w14:textId="77777777" w:rsidTr="008A3B03">
        <w:tblPrEx>
          <w:tblBorders>
            <w:top w:val="none" w:sz="0" w:space="0" w:color="auto"/>
          </w:tblBorders>
        </w:tblPrEx>
        <w:trPr>
          <w:trHeight w:val="734"/>
        </w:trPr>
        <w:tc>
          <w:tcPr>
            <w:tcW w:w="0" w:type="auto"/>
            <w:tcBorders>
              <w:top w:val="single" w:sz="8" w:space="0" w:color="B2B2B2"/>
              <w:left w:val="single" w:sz="8" w:space="0" w:color="B2B2B2"/>
              <w:bottom w:val="single" w:sz="18" w:space="0" w:color="auto"/>
              <w:right w:val="single" w:sz="8" w:space="0" w:color="B2B2B2"/>
            </w:tcBorders>
          </w:tcPr>
          <w:p w14:paraId="79F8B28D"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8613</w:t>
            </w:r>
          </w:p>
          <w:p w14:paraId="54E6C2E2" w14:textId="13D2904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 studies)</w:t>
            </w:r>
          </w:p>
        </w:tc>
        <w:tc>
          <w:tcPr>
            <w:tcW w:w="0" w:type="auto"/>
            <w:tcBorders>
              <w:top w:val="single" w:sz="8" w:space="0" w:color="B2B2B2"/>
              <w:left w:val="single" w:sz="8" w:space="0" w:color="B2B2B2"/>
              <w:bottom w:val="single" w:sz="18" w:space="0" w:color="auto"/>
              <w:right w:val="single" w:sz="8" w:space="0" w:color="B2B2B2"/>
            </w:tcBorders>
          </w:tcPr>
          <w:p w14:paraId="18D0655F" w14:textId="1C82AAE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33CF3517" w14:textId="0DCDBD63"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w:t>
            </w:r>
          </w:p>
        </w:tc>
        <w:tc>
          <w:tcPr>
            <w:tcW w:w="0" w:type="auto"/>
            <w:tcBorders>
              <w:top w:val="single" w:sz="8" w:space="0" w:color="B2B2B2"/>
              <w:left w:val="single" w:sz="8" w:space="0" w:color="B2B2B2"/>
              <w:bottom w:val="single" w:sz="18" w:space="0" w:color="auto"/>
              <w:right w:val="single" w:sz="8" w:space="0" w:color="B2B2B2"/>
            </w:tcBorders>
          </w:tcPr>
          <w:p w14:paraId="2F3476CB" w14:textId="3150C52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0ABE0F82" w14:textId="23356B82"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3865A5D3" w14:textId="30E7971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109B3484"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2E9760F3" w14:textId="2D3A5C49"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18" w:space="0" w:color="auto"/>
              <w:right w:val="single" w:sz="8" w:space="0" w:color="B2B2B2"/>
            </w:tcBorders>
            <w:shd w:val="clear" w:color="auto" w:fill="E4E4E4"/>
          </w:tcPr>
          <w:p w14:paraId="433F3F45" w14:textId="51C2E18A"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bottom w:val="single" w:sz="18" w:space="0" w:color="auto"/>
              <w:right w:val="single" w:sz="8" w:space="0" w:color="B2B2B2"/>
            </w:tcBorders>
          </w:tcPr>
          <w:p w14:paraId="26D327AF"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1.16</w:t>
            </w:r>
          </w:p>
          <w:p w14:paraId="0DA62CF5"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(1.00 to 1.35)</w:t>
            </w:r>
          </w:p>
        </w:tc>
        <w:tc>
          <w:tcPr>
            <w:tcW w:w="0" w:type="auto"/>
            <w:tcBorders>
              <w:top w:val="single" w:sz="8" w:space="0" w:color="B2B2B2"/>
              <w:left w:val="single" w:sz="8" w:space="0" w:color="B2B2B2"/>
              <w:bottom w:val="single" w:sz="18" w:space="0" w:color="auto"/>
              <w:right w:val="single" w:sz="8" w:space="0" w:color="B2B2B2"/>
            </w:tcBorders>
            <w:shd w:val="clear" w:color="auto" w:fill="auto"/>
            <w:tcMar>
              <w:left w:w="100" w:type="nil"/>
              <w:bottom w:w="100" w:type="nil"/>
            </w:tcMar>
          </w:tcPr>
          <w:p w14:paraId="3BDB7D65" w14:textId="69684588"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100 per 1000</w:t>
            </w:r>
          </w:p>
        </w:tc>
        <w:tc>
          <w:tcPr>
            <w:tcW w:w="0" w:type="auto"/>
            <w:tcBorders>
              <w:top w:val="single" w:sz="8" w:space="0" w:color="B2B2B2"/>
              <w:left w:val="single" w:sz="8" w:space="0" w:color="B2B2B2"/>
              <w:bottom w:val="single" w:sz="18" w:space="0" w:color="auto"/>
              <w:right w:val="single" w:sz="8" w:space="0" w:color="B2B2B2"/>
            </w:tcBorders>
            <w:shd w:val="clear" w:color="auto" w:fill="auto"/>
          </w:tcPr>
          <w:p w14:paraId="7701CE1B"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14 more per 1000</w:t>
            </w:r>
          </w:p>
          <w:p w14:paraId="3B177850" w14:textId="1B4CE4B6"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(0 fewer to 30 more)</w:t>
            </w:r>
          </w:p>
        </w:tc>
      </w:tr>
      <w:tr w:rsidR="000E30EE" w:rsidRPr="003274A6" w14:paraId="53051787" w14:textId="77777777" w:rsidTr="008A3B03">
        <w:tblPrEx>
          <w:tblBorders>
            <w:top w:val="none" w:sz="0" w:space="0" w:color="auto"/>
          </w:tblBorders>
        </w:tblPrEx>
        <w:trPr>
          <w:trHeight w:val="397"/>
        </w:trPr>
        <w:tc>
          <w:tcPr>
            <w:tcW w:w="0" w:type="auto"/>
            <w:gridSpan w:val="10"/>
            <w:tcBorders>
              <w:top w:val="single" w:sz="18" w:space="0" w:color="auto"/>
              <w:left w:val="single" w:sz="8" w:space="0" w:color="B2B2B2"/>
              <w:bottom w:val="single" w:sz="8" w:space="0" w:color="B2B2B2"/>
              <w:right w:val="single" w:sz="8" w:space="0" w:color="B2B2B2"/>
            </w:tcBorders>
            <w:shd w:val="clear" w:color="auto" w:fill="D9D9D9" w:themeFill="background1" w:themeFillShade="D9"/>
            <w:vAlign w:val="center"/>
          </w:tcPr>
          <w:p w14:paraId="75F9D503" w14:textId="76038AE3"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Allergic Conjunctivitis</w:t>
            </w:r>
          </w:p>
        </w:tc>
      </w:tr>
      <w:tr w:rsidR="008A3B03" w:rsidRPr="003274A6" w14:paraId="6B1C5FDD" w14:textId="77777777" w:rsidTr="008A3B03">
        <w:tblPrEx>
          <w:tblBorders>
            <w:top w:val="none" w:sz="0" w:space="0" w:color="auto"/>
          </w:tblBorders>
        </w:tblPrEx>
        <w:trPr>
          <w:trHeight w:val="624"/>
        </w:trPr>
        <w:tc>
          <w:tcPr>
            <w:tcW w:w="0" w:type="auto"/>
            <w:tcBorders>
              <w:top w:val="single" w:sz="8" w:space="0" w:color="B2B2B2"/>
              <w:left w:val="single" w:sz="8" w:space="0" w:color="B2B2B2"/>
              <w:bottom w:val="single" w:sz="8" w:space="0" w:color="B2B2B2"/>
              <w:right w:val="single" w:sz="8" w:space="0" w:color="B2B2B2"/>
            </w:tcBorders>
          </w:tcPr>
          <w:p w14:paraId="05648624"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41908</w:t>
            </w:r>
          </w:p>
          <w:p w14:paraId="7C7ABC5C" w14:textId="0FF52FFC"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 studies)</w:t>
            </w:r>
          </w:p>
        </w:tc>
        <w:tc>
          <w:tcPr>
            <w:tcW w:w="0" w:type="auto"/>
            <w:tcBorders>
              <w:top w:val="single" w:sz="8" w:space="0" w:color="B2B2B2"/>
              <w:left w:val="single" w:sz="8" w:space="0" w:color="B2B2B2"/>
              <w:bottom w:val="single" w:sz="8" w:space="0" w:color="B2B2B2"/>
              <w:right w:val="single" w:sz="8" w:space="0" w:color="B2B2B2"/>
            </w:tcBorders>
          </w:tcPr>
          <w:p w14:paraId="7D859121"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0B9918DA" w14:textId="081DA20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w:t>
            </w:r>
          </w:p>
        </w:tc>
        <w:tc>
          <w:tcPr>
            <w:tcW w:w="0" w:type="auto"/>
            <w:tcBorders>
              <w:top w:val="single" w:sz="8" w:space="0" w:color="B2B2B2"/>
              <w:left w:val="single" w:sz="8" w:space="0" w:color="B2B2B2"/>
              <w:bottom w:val="single" w:sz="8" w:space="0" w:color="B2B2B2"/>
              <w:right w:val="single" w:sz="8" w:space="0" w:color="B2B2B2"/>
            </w:tcBorders>
          </w:tcPr>
          <w:p w14:paraId="15A28FC6"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0B5B0764" w14:textId="18726058"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8" w:space="0" w:color="B2B2B2"/>
              <w:right w:val="single" w:sz="8" w:space="0" w:color="B2B2B2"/>
            </w:tcBorders>
          </w:tcPr>
          <w:p w14:paraId="3E37308A" w14:textId="77777777" w:rsidR="008A3B03" w:rsidRPr="003274A6" w:rsidRDefault="008A3B03" w:rsidP="000E30EE">
            <w:pPr>
              <w:spacing w:line="200" w:lineRule="exact"/>
              <w:rPr>
                <w:rFonts w:ascii="Times New Roman" w:hAnsi="Times New Roman" w:cs="Times New Roman"/>
                <w:sz w:val="18"/>
                <w:szCs w:val="18"/>
              </w:rPr>
            </w:pPr>
            <w:proofErr w:type="gramStart"/>
            <w:r w:rsidRPr="003274A6">
              <w:rPr>
                <w:rFonts w:ascii="Times New Roman" w:hAnsi="Times New Roman" w:cs="Times New Roman"/>
                <w:sz w:val="18"/>
                <w:szCs w:val="18"/>
              </w:rPr>
              <w:t>not</w:t>
            </w:r>
            <w:proofErr w:type="gramEnd"/>
            <w:r w:rsidRPr="003274A6">
              <w:rPr>
                <w:rFonts w:ascii="Times New Roman" w:hAnsi="Times New Roman" w:cs="Times New Roman"/>
                <w:sz w:val="18"/>
                <w:szCs w:val="18"/>
              </w:rPr>
              <w:t xml:space="preserve"> serious</w:t>
            </w:r>
          </w:p>
        </w:tc>
        <w:tc>
          <w:tcPr>
            <w:tcW w:w="0" w:type="auto"/>
            <w:tcBorders>
              <w:top w:val="single" w:sz="8" w:space="0" w:color="B2B2B2"/>
              <w:left w:val="single" w:sz="8" w:space="0" w:color="B2B2B2"/>
              <w:bottom w:val="single" w:sz="8" w:space="0" w:color="B2B2B2"/>
              <w:right w:val="single" w:sz="8" w:space="0" w:color="B2B2B2"/>
            </w:tcBorders>
          </w:tcPr>
          <w:p w14:paraId="76E6D965" w14:textId="51F45D6C"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64DF439" w14:textId="26B0C81C"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8" w:space="0" w:color="B2B2B2"/>
              <w:right w:val="single" w:sz="8" w:space="0" w:color="B2B2B2"/>
            </w:tcBorders>
          </w:tcPr>
          <w:p w14:paraId="32F31611"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579F2398" w14:textId="32A250D6"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28C0F154" w14:textId="5FEB0129"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393A07D7"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1.69</w:t>
            </w:r>
          </w:p>
          <w:p w14:paraId="024B95C1"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(1.04 to 2.76)</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256F1C45" w14:textId="310EF3C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203 per 1000</w:t>
            </w:r>
          </w:p>
        </w:tc>
        <w:tc>
          <w:tcPr>
            <w:tcW w:w="0" w:type="auto"/>
            <w:tcBorders>
              <w:top w:val="single" w:sz="8" w:space="0" w:color="B2B2B2"/>
              <w:left w:val="single" w:sz="8" w:space="0" w:color="B2B2B2"/>
              <w:right w:val="single" w:sz="8" w:space="0" w:color="B2B2B2"/>
            </w:tcBorders>
            <w:shd w:val="clear" w:color="auto" w:fill="auto"/>
          </w:tcPr>
          <w:p w14:paraId="1AD3AAB5"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98 more per 1000</w:t>
            </w:r>
          </w:p>
          <w:p w14:paraId="28BCCE01" w14:textId="4548AAA9"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(6 more to 210 more)</w:t>
            </w:r>
          </w:p>
        </w:tc>
      </w:tr>
      <w:tr w:rsidR="000E30EE" w:rsidRPr="003274A6" w14:paraId="26E52557" w14:textId="77777777" w:rsidTr="000E30EE">
        <w:tblPrEx>
          <w:tblBorders>
            <w:top w:val="none" w:sz="0" w:space="0" w:color="auto"/>
          </w:tblBorders>
        </w:tblPrEx>
        <w:trPr>
          <w:trHeight w:val="62"/>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37D2A1AA" w14:textId="63F60D4F"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 xml:space="preserve">Allergic </w:t>
            </w:r>
            <w:r w:rsidR="00F63533">
              <w:rPr>
                <w:rFonts w:ascii="Times New Roman" w:hAnsi="Times New Roman" w:cs="Times New Roman"/>
                <w:b/>
                <w:sz w:val="18"/>
                <w:szCs w:val="18"/>
              </w:rPr>
              <w:t>Conjunctivitis - N</w:t>
            </w:r>
            <w:r w:rsidRPr="003274A6">
              <w:rPr>
                <w:rFonts w:ascii="Times New Roman" w:hAnsi="Times New Roman" w:cs="Times New Roman"/>
                <w:b/>
                <w:sz w:val="18"/>
                <w:szCs w:val="18"/>
              </w:rPr>
              <w:t>ationwide studies</w:t>
            </w:r>
          </w:p>
        </w:tc>
      </w:tr>
      <w:tr w:rsidR="008A3B03" w:rsidRPr="003274A6" w14:paraId="1BBB277C" w14:textId="77777777" w:rsidTr="008A3B03">
        <w:tblPrEx>
          <w:tblBorders>
            <w:top w:val="none" w:sz="0" w:space="0" w:color="auto"/>
          </w:tblBorders>
        </w:tblPrEx>
        <w:trPr>
          <w:trHeight w:val="582"/>
        </w:trPr>
        <w:tc>
          <w:tcPr>
            <w:tcW w:w="0" w:type="auto"/>
            <w:tcBorders>
              <w:top w:val="single" w:sz="8" w:space="0" w:color="B2B2B2"/>
              <w:left w:val="single" w:sz="8" w:space="0" w:color="B2B2B2"/>
              <w:bottom w:val="single" w:sz="8" w:space="0" w:color="B2B2B2"/>
              <w:right w:val="single" w:sz="8" w:space="0" w:color="B2B2B2"/>
            </w:tcBorders>
          </w:tcPr>
          <w:p w14:paraId="3FD64ADB"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37715</w:t>
            </w:r>
          </w:p>
          <w:p w14:paraId="1B027BA4" w14:textId="4C3EA1A0"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 study)</w:t>
            </w:r>
          </w:p>
        </w:tc>
        <w:tc>
          <w:tcPr>
            <w:tcW w:w="0" w:type="auto"/>
            <w:tcBorders>
              <w:top w:val="single" w:sz="8" w:space="0" w:color="B2B2B2"/>
              <w:left w:val="single" w:sz="8" w:space="0" w:color="B2B2B2"/>
              <w:bottom w:val="single" w:sz="8" w:space="0" w:color="B2B2B2"/>
              <w:right w:val="single" w:sz="8" w:space="0" w:color="B2B2B2"/>
            </w:tcBorders>
          </w:tcPr>
          <w:p w14:paraId="3FF25EBF" w14:textId="65BD5D89"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494E1260" w14:textId="101CF128"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6</w:t>
            </w:r>
          </w:p>
        </w:tc>
        <w:tc>
          <w:tcPr>
            <w:tcW w:w="0" w:type="auto"/>
            <w:tcBorders>
              <w:top w:val="single" w:sz="8" w:space="0" w:color="B2B2B2"/>
              <w:left w:val="single" w:sz="8" w:space="0" w:color="B2B2B2"/>
              <w:bottom w:val="single" w:sz="8" w:space="0" w:color="B2B2B2"/>
              <w:right w:val="single" w:sz="8" w:space="0" w:color="B2B2B2"/>
            </w:tcBorders>
          </w:tcPr>
          <w:p w14:paraId="5323D7DF" w14:textId="0DA3227E"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211D6E8A" w14:textId="2B3EA082"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01266686" w14:textId="4E3452D6"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8" w:space="0" w:color="B2B2B2"/>
              <w:right w:val="single" w:sz="8" w:space="0" w:color="B2B2B2"/>
            </w:tcBorders>
          </w:tcPr>
          <w:p w14:paraId="1803E03C"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3937D39C" w14:textId="67BE2401"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8" w:space="0" w:color="B2B2B2"/>
              <w:right w:val="single" w:sz="8" w:space="0" w:color="B2B2B2"/>
            </w:tcBorders>
            <w:shd w:val="clear" w:color="auto" w:fill="E4E4E4"/>
          </w:tcPr>
          <w:p w14:paraId="66453576" w14:textId="2BBF9AEB"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right w:val="single" w:sz="8" w:space="0" w:color="B2B2B2"/>
            </w:tcBorders>
          </w:tcPr>
          <w:p w14:paraId="6989A43D"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2.08</w:t>
            </w:r>
          </w:p>
          <w:p w14:paraId="606EA46E"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(1.96 to 2.21)</w:t>
            </w:r>
          </w:p>
        </w:tc>
        <w:tc>
          <w:tcPr>
            <w:tcW w:w="0" w:type="auto"/>
            <w:tcBorders>
              <w:top w:val="single" w:sz="8" w:space="0" w:color="B2B2B2"/>
              <w:left w:val="single" w:sz="8" w:space="0" w:color="B2B2B2"/>
              <w:right w:val="single" w:sz="8" w:space="0" w:color="B2B2B2"/>
            </w:tcBorders>
            <w:shd w:val="clear" w:color="auto" w:fill="auto"/>
            <w:tcMar>
              <w:left w:w="100" w:type="nil"/>
              <w:bottom w:w="100" w:type="nil"/>
            </w:tcMar>
          </w:tcPr>
          <w:p w14:paraId="1965CCB1" w14:textId="05BC16D0"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203 per 1000</w:t>
            </w:r>
          </w:p>
        </w:tc>
        <w:tc>
          <w:tcPr>
            <w:tcW w:w="0" w:type="auto"/>
            <w:tcBorders>
              <w:top w:val="single" w:sz="8" w:space="0" w:color="B2B2B2"/>
              <w:left w:val="single" w:sz="8" w:space="0" w:color="B2B2B2"/>
              <w:right w:val="single" w:sz="8" w:space="0" w:color="B2B2B2"/>
            </w:tcBorders>
            <w:shd w:val="clear" w:color="auto" w:fill="auto"/>
          </w:tcPr>
          <w:p w14:paraId="2C4EB804"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143 more per 1000</w:t>
            </w:r>
          </w:p>
          <w:p w14:paraId="0FA6FBDC" w14:textId="62F640BA"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(130 more to 157 more)</w:t>
            </w:r>
          </w:p>
        </w:tc>
      </w:tr>
      <w:tr w:rsidR="000E30EE" w:rsidRPr="003274A6" w14:paraId="72474EF8" w14:textId="77777777" w:rsidTr="000E30EE">
        <w:tblPrEx>
          <w:tblBorders>
            <w:top w:val="none" w:sz="0" w:space="0" w:color="auto"/>
          </w:tblBorders>
        </w:tblPrEx>
        <w:trPr>
          <w:trHeight w:val="146"/>
        </w:trPr>
        <w:tc>
          <w:tcPr>
            <w:tcW w:w="0" w:type="auto"/>
            <w:gridSpan w:val="10"/>
            <w:tcBorders>
              <w:top w:val="single" w:sz="8" w:space="0" w:color="B2B2B2"/>
              <w:left w:val="single" w:sz="8" w:space="0" w:color="B2B2B2"/>
              <w:bottom w:val="single" w:sz="8" w:space="0" w:color="B2B2B2"/>
              <w:right w:val="single" w:sz="8" w:space="0" w:color="B2B2B2"/>
            </w:tcBorders>
            <w:vAlign w:val="center"/>
          </w:tcPr>
          <w:p w14:paraId="419530BE" w14:textId="69BA6F34" w:rsidR="00BD6BB1" w:rsidRPr="003274A6" w:rsidRDefault="00BD6BB1" w:rsidP="00F63533">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 xml:space="preserve">Allergic Conjunctivitis </w:t>
            </w:r>
            <w:r w:rsidR="00F63533">
              <w:rPr>
                <w:rFonts w:ascii="Times New Roman" w:hAnsi="Times New Roman" w:cs="Times New Roman"/>
                <w:b/>
                <w:sz w:val="18"/>
                <w:szCs w:val="18"/>
              </w:rPr>
              <w:t>–</w:t>
            </w:r>
            <w:r w:rsidRPr="003274A6">
              <w:rPr>
                <w:rFonts w:ascii="Times New Roman" w:hAnsi="Times New Roman" w:cs="Times New Roman"/>
                <w:b/>
                <w:sz w:val="18"/>
                <w:szCs w:val="18"/>
              </w:rPr>
              <w:t xml:space="preserve"> </w:t>
            </w:r>
            <w:r w:rsidR="00F63533">
              <w:rPr>
                <w:rFonts w:ascii="Times New Roman" w:hAnsi="Times New Roman" w:cs="Times New Roman"/>
                <w:b/>
                <w:sz w:val="18"/>
                <w:szCs w:val="18"/>
              </w:rPr>
              <w:t xml:space="preserve">Institutional-based </w:t>
            </w:r>
            <w:r w:rsidRPr="003274A6">
              <w:rPr>
                <w:rFonts w:ascii="Times New Roman" w:hAnsi="Times New Roman" w:cs="Times New Roman"/>
                <w:b/>
                <w:sz w:val="18"/>
                <w:szCs w:val="18"/>
              </w:rPr>
              <w:t>studies</w:t>
            </w:r>
          </w:p>
        </w:tc>
      </w:tr>
      <w:tr w:rsidR="008A3B03" w:rsidRPr="003274A6" w14:paraId="36661F91" w14:textId="77777777" w:rsidTr="008A3B03">
        <w:tblPrEx>
          <w:tblBorders>
            <w:top w:val="none" w:sz="0" w:space="0" w:color="auto"/>
          </w:tblBorders>
        </w:tblPrEx>
        <w:trPr>
          <w:trHeight w:val="398"/>
        </w:trPr>
        <w:tc>
          <w:tcPr>
            <w:tcW w:w="0" w:type="auto"/>
            <w:tcBorders>
              <w:top w:val="single" w:sz="8" w:space="0" w:color="B2B2B2"/>
              <w:left w:val="single" w:sz="8" w:space="0" w:color="B2B2B2"/>
              <w:bottom w:val="single" w:sz="18" w:space="0" w:color="auto"/>
              <w:right w:val="single" w:sz="8" w:space="0" w:color="B2B2B2"/>
            </w:tcBorders>
          </w:tcPr>
          <w:p w14:paraId="34AD7967"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4193</w:t>
            </w:r>
          </w:p>
          <w:p w14:paraId="7E174140" w14:textId="49134D9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(2 studies)</w:t>
            </w:r>
          </w:p>
        </w:tc>
        <w:tc>
          <w:tcPr>
            <w:tcW w:w="0" w:type="auto"/>
            <w:tcBorders>
              <w:top w:val="single" w:sz="8" w:space="0" w:color="B2B2B2"/>
              <w:left w:val="single" w:sz="8" w:space="0" w:color="B2B2B2"/>
              <w:bottom w:val="single" w:sz="18" w:space="0" w:color="auto"/>
              <w:right w:val="single" w:sz="8" w:space="0" w:color="B2B2B2"/>
            </w:tcBorders>
          </w:tcPr>
          <w:p w14:paraId="0EBEDEEB" w14:textId="2AC9537F"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5D2F3679" w14:textId="062CD48A"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w:t>
            </w:r>
          </w:p>
        </w:tc>
        <w:tc>
          <w:tcPr>
            <w:tcW w:w="0" w:type="auto"/>
            <w:tcBorders>
              <w:top w:val="single" w:sz="8" w:space="0" w:color="B2B2B2"/>
              <w:left w:val="single" w:sz="8" w:space="0" w:color="B2B2B2"/>
              <w:bottom w:val="single" w:sz="18" w:space="0" w:color="auto"/>
              <w:right w:val="single" w:sz="8" w:space="0" w:color="B2B2B2"/>
            </w:tcBorders>
          </w:tcPr>
          <w:p w14:paraId="0894FEB7"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7749B478" w14:textId="56FC623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w:t>
            </w:r>
          </w:p>
        </w:tc>
        <w:tc>
          <w:tcPr>
            <w:tcW w:w="0" w:type="auto"/>
            <w:tcBorders>
              <w:top w:val="single" w:sz="8" w:space="0" w:color="B2B2B2"/>
              <w:left w:val="single" w:sz="8" w:space="0" w:color="B2B2B2"/>
              <w:bottom w:val="single" w:sz="18" w:space="0" w:color="auto"/>
              <w:right w:val="single" w:sz="8" w:space="0" w:color="B2B2B2"/>
            </w:tcBorders>
          </w:tcPr>
          <w:p w14:paraId="619D4ABD" w14:textId="70ED516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2B508025"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6A492B45" w14:textId="4A50CCB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18" w:space="0" w:color="auto"/>
              <w:right w:val="single" w:sz="8" w:space="0" w:color="B2B2B2"/>
            </w:tcBorders>
          </w:tcPr>
          <w:p w14:paraId="04781BC6"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140DE484" w14:textId="0ECE3381"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18" w:space="0" w:color="auto"/>
              <w:right w:val="single" w:sz="8" w:space="0" w:color="B2B2B2"/>
            </w:tcBorders>
            <w:shd w:val="clear" w:color="auto" w:fill="E4E4E4"/>
          </w:tcPr>
          <w:p w14:paraId="62E6D1F6" w14:textId="462C9E5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bottom w:val="single" w:sz="18" w:space="0" w:color="auto"/>
              <w:right w:val="single" w:sz="8" w:space="0" w:color="B2B2B2"/>
            </w:tcBorders>
          </w:tcPr>
          <w:p w14:paraId="105DAE0F"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1.36</w:t>
            </w:r>
          </w:p>
          <w:p w14:paraId="74EB4060"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(0.79 to 2.36)</w:t>
            </w:r>
          </w:p>
        </w:tc>
        <w:tc>
          <w:tcPr>
            <w:tcW w:w="0" w:type="auto"/>
            <w:tcBorders>
              <w:top w:val="single" w:sz="8" w:space="0" w:color="B2B2B2"/>
              <w:left w:val="single" w:sz="8" w:space="0" w:color="B2B2B2"/>
              <w:bottom w:val="single" w:sz="18" w:space="0" w:color="auto"/>
              <w:right w:val="single" w:sz="8" w:space="0" w:color="B2B2B2"/>
            </w:tcBorders>
            <w:shd w:val="clear" w:color="auto" w:fill="auto"/>
            <w:tcMar>
              <w:left w:w="100" w:type="nil"/>
              <w:bottom w:w="100" w:type="nil"/>
            </w:tcMar>
          </w:tcPr>
          <w:p w14:paraId="587A63A5" w14:textId="463EDF6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175 per 1000</w:t>
            </w:r>
          </w:p>
        </w:tc>
        <w:tc>
          <w:tcPr>
            <w:tcW w:w="0" w:type="auto"/>
            <w:tcBorders>
              <w:top w:val="single" w:sz="8" w:space="0" w:color="B2B2B2"/>
              <w:left w:val="single" w:sz="8" w:space="0" w:color="B2B2B2"/>
              <w:bottom w:val="single" w:sz="18" w:space="0" w:color="auto"/>
              <w:right w:val="single" w:sz="8" w:space="0" w:color="B2B2B2"/>
            </w:tcBorders>
            <w:shd w:val="clear" w:color="auto" w:fill="auto"/>
          </w:tcPr>
          <w:p w14:paraId="27730D4B"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49 more per 1000</w:t>
            </w:r>
          </w:p>
          <w:p w14:paraId="0011954B" w14:textId="03D1B75D"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(32 fewer to 159 more)</w:t>
            </w:r>
          </w:p>
        </w:tc>
      </w:tr>
      <w:tr w:rsidR="000E30EE" w:rsidRPr="003274A6" w14:paraId="18468D9C" w14:textId="77777777" w:rsidTr="008A3B03">
        <w:tblPrEx>
          <w:tblBorders>
            <w:top w:val="none" w:sz="0" w:space="0" w:color="auto"/>
          </w:tblBorders>
        </w:tblPrEx>
        <w:trPr>
          <w:trHeight w:val="397"/>
        </w:trPr>
        <w:tc>
          <w:tcPr>
            <w:tcW w:w="0" w:type="auto"/>
            <w:gridSpan w:val="10"/>
            <w:tcBorders>
              <w:top w:val="single" w:sz="18" w:space="0" w:color="auto"/>
              <w:left w:val="single" w:sz="8" w:space="0" w:color="B2B2B2"/>
              <w:bottom w:val="single" w:sz="8" w:space="0" w:color="B2B2B2"/>
              <w:right w:val="single" w:sz="8" w:space="0" w:color="B2B2B2"/>
            </w:tcBorders>
            <w:shd w:val="clear" w:color="auto" w:fill="D9D9D9" w:themeFill="background1" w:themeFillShade="D9"/>
            <w:vAlign w:val="center"/>
          </w:tcPr>
          <w:p w14:paraId="519D30C1" w14:textId="7B413AA3" w:rsidR="00BD6BB1" w:rsidRPr="003274A6" w:rsidRDefault="00BD6BB1" w:rsidP="000E30EE">
            <w:pPr>
              <w:spacing w:line="200" w:lineRule="exact"/>
              <w:rPr>
                <w:rFonts w:ascii="Times New Roman" w:hAnsi="Times New Roman" w:cs="Times New Roman"/>
                <w:b/>
                <w:sz w:val="18"/>
                <w:szCs w:val="18"/>
              </w:rPr>
            </w:pPr>
            <w:r w:rsidRPr="003274A6">
              <w:rPr>
                <w:rFonts w:ascii="Times New Roman" w:hAnsi="Times New Roman" w:cs="Times New Roman"/>
                <w:b/>
                <w:sz w:val="18"/>
                <w:szCs w:val="18"/>
              </w:rPr>
              <w:t>Food allergy</w:t>
            </w:r>
            <w:r w:rsidR="007C0361" w:rsidRPr="003274A6">
              <w:rPr>
                <w:rFonts w:ascii="Times New Roman" w:hAnsi="Times New Roman" w:cs="Times New Roman"/>
                <w:b/>
                <w:sz w:val="18"/>
                <w:szCs w:val="18"/>
              </w:rPr>
              <w:t xml:space="preserve"> </w:t>
            </w:r>
          </w:p>
        </w:tc>
      </w:tr>
      <w:tr w:rsidR="008A3B03" w:rsidRPr="003274A6" w14:paraId="4224FB12" w14:textId="77777777" w:rsidTr="008A3B03">
        <w:tblPrEx>
          <w:tblBorders>
            <w:top w:val="none" w:sz="0" w:space="0" w:color="auto"/>
          </w:tblBorders>
        </w:tblPrEx>
        <w:trPr>
          <w:trHeight w:val="820"/>
        </w:trPr>
        <w:tc>
          <w:tcPr>
            <w:tcW w:w="0" w:type="auto"/>
            <w:tcBorders>
              <w:top w:val="single" w:sz="8" w:space="0" w:color="B2B2B2"/>
              <w:left w:val="single" w:sz="8" w:space="0" w:color="B2B2B2"/>
              <w:bottom w:val="single" w:sz="18" w:space="0" w:color="auto"/>
              <w:right w:val="single" w:sz="8" w:space="0" w:color="B2B2B2"/>
            </w:tcBorders>
          </w:tcPr>
          <w:p w14:paraId="65B36738"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lastRenderedPageBreak/>
              <w:t>8613</w:t>
            </w:r>
          </w:p>
          <w:p w14:paraId="2E8BCF79" w14:textId="049468D5"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 studies)</w:t>
            </w:r>
          </w:p>
        </w:tc>
        <w:tc>
          <w:tcPr>
            <w:tcW w:w="0" w:type="auto"/>
            <w:tcBorders>
              <w:top w:val="single" w:sz="8" w:space="0" w:color="B2B2B2"/>
              <w:left w:val="single" w:sz="8" w:space="0" w:color="B2B2B2"/>
              <w:bottom w:val="single" w:sz="18" w:space="0" w:color="auto"/>
              <w:right w:val="single" w:sz="8" w:space="0" w:color="B2B2B2"/>
            </w:tcBorders>
          </w:tcPr>
          <w:p w14:paraId="2DF7CFCA"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44A31FA9" w14:textId="16EB37B3"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3</w:t>
            </w:r>
          </w:p>
        </w:tc>
        <w:tc>
          <w:tcPr>
            <w:tcW w:w="0" w:type="auto"/>
            <w:tcBorders>
              <w:top w:val="single" w:sz="8" w:space="0" w:color="B2B2B2"/>
              <w:left w:val="single" w:sz="8" w:space="0" w:color="B2B2B2"/>
              <w:bottom w:val="single" w:sz="18" w:space="0" w:color="auto"/>
              <w:right w:val="single" w:sz="8" w:space="0" w:color="B2B2B2"/>
            </w:tcBorders>
          </w:tcPr>
          <w:p w14:paraId="410273E8" w14:textId="7035CA46"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16255922" w14:textId="0C87C024"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Not serious</w:t>
            </w:r>
          </w:p>
        </w:tc>
        <w:tc>
          <w:tcPr>
            <w:tcW w:w="0" w:type="auto"/>
            <w:tcBorders>
              <w:top w:val="single" w:sz="8" w:space="0" w:color="B2B2B2"/>
              <w:left w:val="single" w:sz="8" w:space="0" w:color="B2B2B2"/>
              <w:bottom w:val="single" w:sz="18" w:space="0" w:color="auto"/>
              <w:right w:val="single" w:sz="8" w:space="0" w:color="B2B2B2"/>
            </w:tcBorders>
          </w:tcPr>
          <w:p w14:paraId="58C49429" w14:textId="027676F0"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Serious</w:t>
            </w:r>
          </w:p>
          <w:p w14:paraId="31D93CA0" w14:textId="15BD8D9D"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5</w:t>
            </w:r>
          </w:p>
        </w:tc>
        <w:tc>
          <w:tcPr>
            <w:tcW w:w="0" w:type="auto"/>
            <w:tcBorders>
              <w:top w:val="single" w:sz="8" w:space="0" w:color="B2B2B2"/>
              <w:left w:val="single" w:sz="8" w:space="0" w:color="B2B2B2"/>
              <w:bottom w:val="single" w:sz="18" w:space="0" w:color="auto"/>
              <w:right w:val="single" w:sz="8" w:space="0" w:color="B2B2B2"/>
            </w:tcBorders>
          </w:tcPr>
          <w:p w14:paraId="179A94A9"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None</w:t>
            </w:r>
          </w:p>
          <w:p w14:paraId="75F7A6B4" w14:textId="2045E519"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w:t>
            </w:r>
          </w:p>
        </w:tc>
        <w:tc>
          <w:tcPr>
            <w:tcW w:w="0" w:type="auto"/>
            <w:tcBorders>
              <w:top w:val="single" w:sz="8" w:space="0" w:color="B2B2B2"/>
              <w:left w:val="single" w:sz="8" w:space="0" w:color="B2B2B2"/>
              <w:bottom w:val="single" w:sz="18" w:space="0" w:color="auto"/>
              <w:right w:val="single" w:sz="8" w:space="0" w:color="B2B2B2"/>
            </w:tcBorders>
            <w:shd w:val="clear" w:color="auto" w:fill="E4E4E4"/>
          </w:tcPr>
          <w:p w14:paraId="3764BAF8" w14:textId="3BC408D0"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Very low</w:t>
            </w:r>
          </w:p>
        </w:tc>
        <w:tc>
          <w:tcPr>
            <w:tcW w:w="0" w:type="auto"/>
            <w:tcBorders>
              <w:top w:val="single" w:sz="8" w:space="0" w:color="B2B2B2"/>
              <w:left w:val="single" w:sz="8" w:space="0" w:color="B2B2B2"/>
              <w:bottom w:val="single" w:sz="18" w:space="0" w:color="auto"/>
              <w:right w:val="single" w:sz="8" w:space="0" w:color="B2B2B2"/>
            </w:tcBorders>
          </w:tcPr>
          <w:p w14:paraId="51E9F640"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OR 1.13</w:t>
            </w:r>
          </w:p>
          <w:p w14:paraId="1798E545"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(0.88 to 1.47)</w:t>
            </w:r>
          </w:p>
        </w:tc>
        <w:tc>
          <w:tcPr>
            <w:tcW w:w="0" w:type="auto"/>
            <w:tcBorders>
              <w:top w:val="single" w:sz="8" w:space="0" w:color="B2B2B2"/>
              <w:left w:val="single" w:sz="8" w:space="0" w:color="B2B2B2"/>
              <w:bottom w:val="single" w:sz="18" w:space="0" w:color="auto"/>
              <w:right w:val="single" w:sz="8" w:space="0" w:color="B2B2B2"/>
            </w:tcBorders>
            <w:shd w:val="clear" w:color="auto" w:fill="auto"/>
            <w:tcMar>
              <w:left w:w="100" w:type="nil"/>
              <w:bottom w:w="100" w:type="nil"/>
            </w:tcMar>
          </w:tcPr>
          <w:p w14:paraId="4693D00B" w14:textId="7676F920"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75 per 1000</w:t>
            </w:r>
          </w:p>
        </w:tc>
        <w:tc>
          <w:tcPr>
            <w:tcW w:w="0" w:type="auto"/>
            <w:tcBorders>
              <w:top w:val="single" w:sz="8" w:space="0" w:color="B2B2B2"/>
              <w:left w:val="single" w:sz="8" w:space="0" w:color="B2B2B2"/>
              <w:bottom w:val="single" w:sz="18" w:space="0" w:color="auto"/>
              <w:right w:val="single" w:sz="8" w:space="0" w:color="B2B2B2"/>
            </w:tcBorders>
            <w:shd w:val="clear" w:color="auto" w:fill="auto"/>
          </w:tcPr>
          <w:p w14:paraId="60BF9273" w14:textId="77777777"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9 more per 1000</w:t>
            </w:r>
          </w:p>
          <w:p w14:paraId="5FA050BF" w14:textId="30623CB1" w:rsidR="008A3B03" w:rsidRPr="003274A6" w:rsidRDefault="008A3B03"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(8 fewer to 31 more)</w:t>
            </w:r>
          </w:p>
        </w:tc>
      </w:tr>
      <w:tr w:rsidR="000E30EE" w:rsidRPr="003274A6" w14:paraId="74A4FDB7" w14:textId="77777777" w:rsidTr="008A3B03">
        <w:trPr>
          <w:trHeight w:val="211"/>
        </w:trPr>
        <w:tc>
          <w:tcPr>
            <w:tcW w:w="0" w:type="auto"/>
            <w:gridSpan w:val="10"/>
            <w:tcBorders>
              <w:top w:val="single" w:sz="18" w:space="0" w:color="auto"/>
              <w:left w:val="single" w:sz="8" w:space="0" w:color="B2B2B2"/>
              <w:bottom w:val="single" w:sz="8" w:space="0" w:color="B2B2B2"/>
              <w:right w:val="single" w:sz="8" w:space="0" w:color="B2B2B2"/>
            </w:tcBorders>
          </w:tcPr>
          <w:p w14:paraId="4EAEED8A" w14:textId="77777777" w:rsidR="000C7E0A" w:rsidRDefault="00B279E8"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*The corresponding odds (and its 95% confidence interval) </w:t>
            </w:r>
            <w:proofErr w:type="gramStart"/>
            <w:r w:rsidRPr="003274A6">
              <w:rPr>
                <w:rFonts w:ascii="Times New Roman" w:hAnsi="Times New Roman" w:cs="Times New Roman"/>
                <w:sz w:val="18"/>
                <w:szCs w:val="18"/>
              </w:rPr>
              <w:t>is</w:t>
            </w:r>
            <w:proofErr w:type="gramEnd"/>
            <w:r w:rsidRPr="003274A6">
              <w:rPr>
                <w:rFonts w:ascii="Times New Roman" w:hAnsi="Times New Roman" w:cs="Times New Roman"/>
                <w:sz w:val="18"/>
                <w:szCs w:val="18"/>
              </w:rPr>
              <w:t xml:space="preserve"> based on the assumed odds in the compari</w:t>
            </w:r>
            <w:r w:rsidR="000C7E0A">
              <w:rPr>
                <w:rFonts w:ascii="Times New Roman" w:hAnsi="Times New Roman" w:cs="Times New Roman"/>
                <w:sz w:val="18"/>
                <w:szCs w:val="18"/>
              </w:rPr>
              <w:t xml:space="preserve">son group and the relative effect of the exposure </w:t>
            </w:r>
            <w:r w:rsidRPr="003274A6">
              <w:rPr>
                <w:rFonts w:ascii="Times New Roman" w:hAnsi="Times New Roman" w:cs="Times New Roman"/>
                <w:sz w:val="18"/>
                <w:szCs w:val="18"/>
              </w:rPr>
              <w:t xml:space="preserve">(and its 95% CI). </w:t>
            </w:r>
          </w:p>
          <w:p w14:paraId="7C2D65BD" w14:textId="27DBA10C" w:rsidR="00B279E8" w:rsidRPr="003274A6" w:rsidRDefault="00B279E8" w:rsidP="000E30EE">
            <w:pPr>
              <w:spacing w:line="200" w:lineRule="exact"/>
              <w:rPr>
                <w:rFonts w:ascii="Times New Roman" w:hAnsi="Times New Roman" w:cs="Times New Roman"/>
                <w:sz w:val="18"/>
                <w:szCs w:val="18"/>
              </w:rPr>
            </w:pPr>
            <w:r w:rsidRPr="000C7E0A">
              <w:rPr>
                <w:rFonts w:ascii="Times New Roman" w:hAnsi="Times New Roman" w:cs="Times New Roman"/>
                <w:b/>
                <w:sz w:val="18"/>
                <w:szCs w:val="18"/>
              </w:rPr>
              <w:t>CI</w:t>
            </w:r>
            <w:r w:rsidRPr="003274A6">
              <w:rPr>
                <w:rFonts w:ascii="Times New Roman" w:hAnsi="Times New Roman" w:cs="Times New Roman"/>
                <w:sz w:val="18"/>
                <w:szCs w:val="18"/>
              </w:rPr>
              <w:t>: Confidence interval;</w:t>
            </w:r>
            <w:r w:rsidR="000C7E0A">
              <w:rPr>
                <w:rFonts w:ascii="Times New Roman" w:hAnsi="Times New Roman" w:cs="Times New Roman"/>
                <w:sz w:val="18"/>
                <w:szCs w:val="18"/>
              </w:rPr>
              <w:t xml:space="preserve"> </w:t>
            </w:r>
            <w:r w:rsidR="000C7E0A" w:rsidRPr="000C7E0A">
              <w:rPr>
                <w:rFonts w:ascii="Times New Roman" w:hAnsi="Times New Roman" w:cs="Times New Roman"/>
                <w:b/>
                <w:sz w:val="18"/>
                <w:szCs w:val="18"/>
              </w:rPr>
              <w:t>OR</w:t>
            </w:r>
            <w:r w:rsidR="000C7E0A">
              <w:rPr>
                <w:rFonts w:ascii="Times New Roman" w:hAnsi="Times New Roman" w:cs="Times New Roman"/>
                <w:sz w:val="18"/>
                <w:szCs w:val="18"/>
              </w:rPr>
              <w:t>: Odds ratio</w:t>
            </w:r>
          </w:p>
        </w:tc>
      </w:tr>
      <w:tr w:rsidR="000E30EE" w:rsidRPr="003274A6" w14:paraId="6486C0FE" w14:textId="77777777" w:rsidTr="000E30EE">
        <w:trPr>
          <w:trHeight w:val="211"/>
        </w:trPr>
        <w:tc>
          <w:tcPr>
            <w:tcW w:w="0" w:type="auto"/>
            <w:gridSpan w:val="10"/>
            <w:tcBorders>
              <w:top w:val="single" w:sz="8" w:space="0" w:color="B2B2B2"/>
              <w:left w:val="single" w:sz="8" w:space="0" w:color="B2B2B2"/>
              <w:bottom w:val="single" w:sz="8" w:space="0" w:color="B2B2B2"/>
              <w:right w:val="single" w:sz="8" w:space="0" w:color="B2B2B2"/>
            </w:tcBorders>
          </w:tcPr>
          <w:p w14:paraId="19C5038F" w14:textId="77777777" w:rsidR="00B279E8" w:rsidRPr="003274A6" w:rsidRDefault="00B279E8" w:rsidP="000E30EE">
            <w:pPr>
              <w:spacing w:line="200" w:lineRule="exact"/>
              <w:rPr>
                <w:rFonts w:ascii="Times New Roman" w:hAnsi="Times New Roman" w:cs="Times New Roman"/>
                <w:sz w:val="18"/>
                <w:szCs w:val="18"/>
              </w:rPr>
            </w:pPr>
            <w:r w:rsidRPr="003274A6">
              <w:rPr>
                <w:rFonts w:ascii="Times New Roman" w:hAnsi="Times New Roman" w:cs="Times New Roman"/>
                <w:sz w:val="18"/>
                <w:szCs w:val="18"/>
              </w:rPr>
              <w:t>Criteria provided by GRADE handbook:</w:t>
            </w:r>
          </w:p>
          <w:p w14:paraId="362642EA" w14:textId="50E64C0E" w:rsidR="00B279E8" w:rsidRPr="003274A6" w:rsidRDefault="00B279E8" w:rsidP="000E30EE">
            <w:pPr>
              <w:spacing w:line="200" w:lineRule="exact"/>
              <w:rPr>
                <w:rFonts w:ascii="Times New Roman" w:hAnsi="Times New Roman" w:cs="Times New Roman"/>
                <w:sz w:val="18"/>
                <w:szCs w:val="18"/>
              </w:rPr>
            </w:pPr>
            <w:r w:rsidRPr="003274A6">
              <w:rPr>
                <w:rFonts w:ascii="Times New Roman" w:hAnsi="Times New Roman" w:cs="Times New Roman"/>
                <w:b/>
                <w:sz w:val="18"/>
                <w:szCs w:val="18"/>
              </w:rPr>
              <w:t>Very serious limitations:</w:t>
            </w:r>
            <w:r w:rsidR="00855DB9" w:rsidRPr="003274A6">
              <w:rPr>
                <w:rFonts w:ascii="Times New Roman" w:hAnsi="Times New Roman" w:cs="Times New Roman"/>
                <w:sz w:val="18"/>
                <w:szCs w:val="18"/>
              </w:rPr>
              <w:t xml:space="preserve"> c</w:t>
            </w:r>
            <w:r w:rsidRPr="003274A6">
              <w:rPr>
                <w:rFonts w:ascii="Times New Roman" w:hAnsi="Times New Roman" w:cs="Times New Roman"/>
                <w:sz w:val="18"/>
                <w:szCs w:val="18"/>
              </w:rPr>
              <w:t>rucial limitation for one or more criteria sufficient to substantially lower confidence in the estimate of effect.</w:t>
            </w:r>
          </w:p>
          <w:p w14:paraId="74E1ED29" w14:textId="77D95402" w:rsidR="00B279E8" w:rsidRPr="003274A6" w:rsidRDefault="00B279E8" w:rsidP="000E30EE">
            <w:pPr>
              <w:spacing w:line="200" w:lineRule="exact"/>
              <w:rPr>
                <w:rFonts w:ascii="Times New Roman" w:hAnsi="Times New Roman" w:cs="Times New Roman"/>
                <w:sz w:val="18"/>
                <w:szCs w:val="18"/>
              </w:rPr>
            </w:pPr>
            <w:r w:rsidRPr="003274A6">
              <w:rPr>
                <w:rFonts w:ascii="Times New Roman" w:hAnsi="Times New Roman" w:cs="Times New Roman"/>
                <w:b/>
                <w:sz w:val="18"/>
                <w:szCs w:val="18"/>
              </w:rPr>
              <w:t>Serious limitations:</w:t>
            </w:r>
            <w:r w:rsidR="00855DB9" w:rsidRPr="003274A6">
              <w:rPr>
                <w:rFonts w:ascii="Times New Roman" w:hAnsi="Times New Roman" w:cs="Times New Roman"/>
                <w:sz w:val="18"/>
                <w:szCs w:val="18"/>
              </w:rPr>
              <w:t xml:space="preserve"> p</w:t>
            </w:r>
            <w:r w:rsidRPr="003274A6">
              <w:rPr>
                <w:rFonts w:ascii="Times New Roman" w:hAnsi="Times New Roman" w:cs="Times New Roman"/>
                <w:sz w:val="18"/>
                <w:szCs w:val="18"/>
              </w:rPr>
              <w:t xml:space="preserve">otential limitations are likely to lower confidence in the estimate of effect. </w:t>
            </w:r>
          </w:p>
          <w:p w14:paraId="2C7D788F" w14:textId="76188370" w:rsidR="00855DB9" w:rsidRPr="003274A6" w:rsidRDefault="00B279E8" w:rsidP="000E30EE">
            <w:pPr>
              <w:spacing w:line="200" w:lineRule="exact"/>
              <w:rPr>
                <w:rFonts w:ascii="Times New Roman" w:hAnsi="Times New Roman" w:cs="Times New Roman"/>
                <w:sz w:val="18"/>
                <w:szCs w:val="18"/>
                <w:lang w:eastAsia="ja-JP"/>
              </w:rPr>
            </w:pPr>
            <w:r w:rsidRPr="003274A6">
              <w:rPr>
                <w:rFonts w:ascii="Times New Roman" w:hAnsi="Times New Roman" w:cs="Times New Roman"/>
                <w:b/>
                <w:sz w:val="18"/>
                <w:szCs w:val="18"/>
              </w:rPr>
              <w:t>No serious limitations:</w:t>
            </w:r>
            <w:r w:rsidR="00855DB9" w:rsidRPr="003274A6">
              <w:rPr>
                <w:rFonts w:ascii="Times New Roman" w:hAnsi="Times New Roman" w:cs="Times New Roman"/>
                <w:sz w:val="18"/>
                <w:szCs w:val="18"/>
              </w:rPr>
              <w:t xml:space="preserve"> n</w:t>
            </w:r>
            <w:r w:rsidRPr="003274A6">
              <w:rPr>
                <w:rFonts w:ascii="Times New Roman" w:hAnsi="Times New Roman" w:cs="Times New Roman"/>
                <w:sz w:val="18"/>
                <w:szCs w:val="18"/>
              </w:rPr>
              <w:t>o apparent limitation.</w:t>
            </w:r>
          </w:p>
        </w:tc>
      </w:tr>
      <w:tr w:rsidR="000E30EE" w:rsidRPr="003274A6" w14:paraId="4B9EA735" w14:textId="77777777" w:rsidTr="000E30EE">
        <w:trPr>
          <w:trHeight w:val="211"/>
        </w:trPr>
        <w:tc>
          <w:tcPr>
            <w:tcW w:w="0" w:type="auto"/>
            <w:gridSpan w:val="10"/>
            <w:tcBorders>
              <w:top w:val="single" w:sz="8" w:space="0" w:color="B2B2B2"/>
              <w:left w:val="single" w:sz="8" w:space="0" w:color="B2B2B2"/>
              <w:bottom w:val="single" w:sz="8" w:space="0" w:color="B2B2B2"/>
              <w:right w:val="single" w:sz="8" w:space="0" w:color="B2B2B2"/>
            </w:tcBorders>
          </w:tcPr>
          <w:p w14:paraId="65149D4B" w14:textId="7369BB1E" w:rsidR="00C24B6C" w:rsidRPr="003274A6" w:rsidRDefault="00A26AF4" w:rsidP="000E30EE">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F</w:t>
            </w:r>
            <w:r w:rsidR="00015AAD" w:rsidRPr="003274A6">
              <w:rPr>
                <w:rFonts w:ascii="Times New Roman" w:hAnsi="Times New Roman" w:cs="Times New Roman"/>
                <w:sz w:val="18"/>
                <w:szCs w:val="18"/>
              </w:rPr>
              <w:t xml:space="preserve">our </w:t>
            </w:r>
            <w:r w:rsidRPr="003274A6">
              <w:rPr>
                <w:rFonts w:ascii="Times New Roman" w:hAnsi="Times New Roman" w:cs="Times New Roman"/>
                <w:sz w:val="18"/>
                <w:szCs w:val="18"/>
              </w:rPr>
              <w:t>of the studies had</w:t>
            </w:r>
            <w:r w:rsidR="00015AAD" w:rsidRPr="003274A6">
              <w:rPr>
                <w:rFonts w:ascii="Times New Roman" w:hAnsi="Times New Roman" w:cs="Times New Roman"/>
                <w:sz w:val="18"/>
                <w:szCs w:val="18"/>
              </w:rPr>
              <w:t xml:space="preserve"> limitation</w:t>
            </w:r>
            <w:r w:rsidR="00252A1F" w:rsidRPr="003274A6">
              <w:rPr>
                <w:rFonts w:ascii="Times New Roman" w:hAnsi="Times New Roman" w:cs="Times New Roman"/>
                <w:sz w:val="18"/>
                <w:szCs w:val="18"/>
              </w:rPr>
              <w:t xml:space="preserve"> on</w:t>
            </w:r>
            <w:r w:rsidR="00584AE6" w:rsidRPr="003274A6">
              <w:rPr>
                <w:rFonts w:ascii="Times New Roman" w:hAnsi="Times New Roman" w:cs="Times New Roman"/>
                <w:sz w:val="18"/>
                <w:szCs w:val="18"/>
              </w:rPr>
              <w:t xml:space="preserve"> </w:t>
            </w:r>
            <w:r w:rsidR="00252A1F" w:rsidRPr="003274A6">
              <w:rPr>
                <w:rFonts w:ascii="Times New Roman" w:hAnsi="Times New Roman" w:cs="Times New Roman"/>
                <w:sz w:val="18"/>
                <w:szCs w:val="18"/>
              </w:rPr>
              <w:t xml:space="preserve">the </w:t>
            </w:r>
            <w:r w:rsidR="00EC1B46" w:rsidRPr="003274A6">
              <w:rPr>
                <w:rFonts w:ascii="Times New Roman" w:hAnsi="Times New Roman" w:cs="Times New Roman"/>
                <w:sz w:val="18"/>
                <w:szCs w:val="18"/>
              </w:rPr>
              <w:t>selection of participants and bl</w:t>
            </w:r>
            <w:r w:rsidR="00252A1F" w:rsidRPr="003274A6">
              <w:rPr>
                <w:rFonts w:ascii="Times New Roman" w:hAnsi="Times New Roman" w:cs="Times New Roman"/>
                <w:sz w:val="18"/>
                <w:szCs w:val="18"/>
              </w:rPr>
              <w:t>inding of outcomes assessments</w:t>
            </w:r>
            <w:r w:rsidR="00015AAD" w:rsidRPr="003274A6">
              <w:rPr>
                <w:rFonts w:ascii="Times New Roman" w:hAnsi="Times New Roman" w:cs="Times New Roman"/>
                <w:sz w:val="18"/>
                <w:szCs w:val="18"/>
              </w:rPr>
              <w:t xml:space="preserve"> by their study designs</w:t>
            </w:r>
            <w:r w:rsidRPr="003274A6">
              <w:rPr>
                <w:rFonts w:ascii="Times New Roman" w:hAnsi="Times New Roman" w:cs="Times New Roman"/>
                <w:sz w:val="18"/>
                <w:szCs w:val="18"/>
              </w:rPr>
              <w:t xml:space="preserve"> but</w:t>
            </w:r>
            <w:r w:rsidR="00252A1F" w:rsidRPr="003274A6">
              <w:rPr>
                <w:rFonts w:ascii="Times New Roman" w:hAnsi="Times New Roman" w:cs="Times New Roman"/>
                <w:sz w:val="18"/>
                <w:szCs w:val="18"/>
              </w:rPr>
              <w:t xml:space="preserve"> </w:t>
            </w:r>
            <w:r w:rsidRPr="003274A6">
              <w:rPr>
                <w:rFonts w:ascii="Times New Roman" w:hAnsi="Times New Roman" w:cs="Times New Roman"/>
                <w:sz w:val="18"/>
                <w:szCs w:val="18"/>
              </w:rPr>
              <w:t>one study had</w:t>
            </w:r>
            <w:r w:rsidR="00EC1B46" w:rsidRPr="003274A6">
              <w:rPr>
                <w:rFonts w:ascii="Times New Roman" w:hAnsi="Times New Roman" w:cs="Times New Roman"/>
                <w:sz w:val="18"/>
                <w:szCs w:val="18"/>
              </w:rPr>
              <w:t xml:space="preserve"> unclear risk of </w:t>
            </w:r>
            <w:r w:rsidRPr="003274A6">
              <w:rPr>
                <w:rFonts w:ascii="Times New Roman" w:hAnsi="Times New Roman" w:cs="Times New Roman"/>
                <w:sz w:val="18"/>
                <w:szCs w:val="18"/>
              </w:rPr>
              <w:t xml:space="preserve">bias in the </w:t>
            </w:r>
            <w:r w:rsidR="00EC1B46" w:rsidRPr="003274A6">
              <w:rPr>
                <w:rFonts w:ascii="Times New Roman" w:hAnsi="Times New Roman" w:cs="Times New Roman"/>
                <w:sz w:val="18"/>
                <w:szCs w:val="18"/>
              </w:rPr>
              <w:t>measureme</w:t>
            </w:r>
            <w:r w:rsidRPr="003274A6">
              <w:rPr>
                <w:rFonts w:ascii="Times New Roman" w:hAnsi="Times New Roman" w:cs="Times New Roman"/>
                <w:sz w:val="18"/>
                <w:szCs w:val="18"/>
              </w:rPr>
              <w:t xml:space="preserve">nt of exposure and one study indicated </w:t>
            </w:r>
            <w:r w:rsidR="00EC1B46" w:rsidRPr="003274A6">
              <w:rPr>
                <w:rFonts w:ascii="Times New Roman" w:hAnsi="Times New Roman" w:cs="Times New Roman"/>
                <w:sz w:val="18"/>
                <w:szCs w:val="18"/>
              </w:rPr>
              <w:t xml:space="preserve">high risk of </w:t>
            </w:r>
            <w:r w:rsidRPr="003274A6">
              <w:rPr>
                <w:rFonts w:ascii="Times New Roman" w:hAnsi="Times New Roman" w:cs="Times New Roman"/>
                <w:sz w:val="18"/>
                <w:szCs w:val="18"/>
              </w:rPr>
              <w:t xml:space="preserve">bias on the </w:t>
            </w:r>
            <w:r w:rsidR="00EC1B46" w:rsidRPr="003274A6">
              <w:rPr>
                <w:rFonts w:ascii="Times New Roman" w:hAnsi="Times New Roman" w:cs="Times New Roman"/>
                <w:sz w:val="18"/>
                <w:szCs w:val="18"/>
              </w:rPr>
              <w:t>outcome reporting</w:t>
            </w:r>
            <w:r w:rsidR="00BC62CF" w:rsidRPr="003274A6">
              <w:rPr>
                <w:rFonts w:ascii="Times New Roman" w:hAnsi="Times New Roman" w:cs="Times New Roman"/>
                <w:sz w:val="18"/>
                <w:szCs w:val="18"/>
              </w:rPr>
              <w:t xml:space="preserve"> which lowered </w:t>
            </w:r>
            <w:r w:rsidRPr="003274A6">
              <w:rPr>
                <w:rFonts w:ascii="Times New Roman" w:hAnsi="Times New Roman" w:cs="Times New Roman"/>
                <w:sz w:val="18"/>
                <w:szCs w:val="18"/>
              </w:rPr>
              <w:t>the quality of the observational evidence.</w:t>
            </w:r>
          </w:p>
          <w:p w14:paraId="6770A0E3" w14:textId="08FC000D" w:rsidR="00F61381" w:rsidRPr="003274A6" w:rsidRDefault="00F61381" w:rsidP="000E30EE">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The proportion of information was from two </w:t>
            </w:r>
            <w:r w:rsidR="00252A1F" w:rsidRPr="003274A6">
              <w:rPr>
                <w:rFonts w:ascii="Times New Roman" w:hAnsi="Times New Roman" w:cs="Times New Roman"/>
                <w:sz w:val="18"/>
                <w:szCs w:val="18"/>
              </w:rPr>
              <w:t xml:space="preserve">studies </w:t>
            </w:r>
            <w:r w:rsidR="00015AAD" w:rsidRPr="003274A6">
              <w:rPr>
                <w:rFonts w:ascii="Times New Roman" w:hAnsi="Times New Roman" w:cs="Times New Roman"/>
                <w:sz w:val="18"/>
                <w:szCs w:val="18"/>
              </w:rPr>
              <w:t xml:space="preserve">indicated with </w:t>
            </w:r>
            <w:r w:rsidR="00252A1F" w:rsidRPr="003274A6">
              <w:rPr>
                <w:rFonts w:ascii="Times New Roman" w:hAnsi="Times New Roman" w:cs="Times New Roman"/>
                <w:sz w:val="18"/>
                <w:szCs w:val="18"/>
              </w:rPr>
              <w:t xml:space="preserve">limitation on </w:t>
            </w:r>
            <w:r w:rsidRPr="003274A6">
              <w:rPr>
                <w:rFonts w:ascii="Times New Roman" w:hAnsi="Times New Roman" w:cs="Times New Roman"/>
                <w:sz w:val="18"/>
                <w:szCs w:val="18"/>
              </w:rPr>
              <w:t>selection of participants</w:t>
            </w:r>
            <w:r w:rsidR="00252A1F" w:rsidRPr="003274A6">
              <w:rPr>
                <w:rFonts w:ascii="Times New Roman" w:hAnsi="Times New Roman" w:cs="Times New Roman"/>
                <w:sz w:val="18"/>
                <w:szCs w:val="18"/>
              </w:rPr>
              <w:t xml:space="preserve"> </w:t>
            </w:r>
            <w:r w:rsidR="00A26AF4" w:rsidRPr="003274A6">
              <w:rPr>
                <w:rFonts w:ascii="Times New Roman" w:hAnsi="Times New Roman" w:cs="Times New Roman"/>
                <w:sz w:val="18"/>
                <w:szCs w:val="18"/>
              </w:rPr>
              <w:t xml:space="preserve">and blinding </w:t>
            </w:r>
            <w:r w:rsidR="00252A1F" w:rsidRPr="003274A6">
              <w:rPr>
                <w:rFonts w:ascii="Times New Roman" w:hAnsi="Times New Roman" w:cs="Times New Roman"/>
                <w:sz w:val="18"/>
                <w:szCs w:val="18"/>
              </w:rPr>
              <w:t>by the</w:t>
            </w:r>
            <w:r w:rsidR="00015AAD" w:rsidRPr="003274A6">
              <w:rPr>
                <w:rFonts w:ascii="Times New Roman" w:hAnsi="Times New Roman" w:cs="Times New Roman"/>
                <w:sz w:val="18"/>
                <w:szCs w:val="18"/>
              </w:rPr>
              <w:t>ir</w:t>
            </w:r>
            <w:r w:rsidR="00252A1F" w:rsidRPr="003274A6">
              <w:rPr>
                <w:rFonts w:ascii="Times New Roman" w:hAnsi="Times New Roman" w:cs="Times New Roman"/>
                <w:sz w:val="18"/>
                <w:szCs w:val="18"/>
              </w:rPr>
              <w:t xml:space="preserve"> study design</w:t>
            </w:r>
            <w:r w:rsidR="00015AAD" w:rsidRPr="003274A6">
              <w:rPr>
                <w:rFonts w:ascii="Times New Roman" w:hAnsi="Times New Roman" w:cs="Times New Roman"/>
                <w:sz w:val="18"/>
                <w:szCs w:val="18"/>
              </w:rPr>
              <w:t>s</w:t>
            </w:r>
            <w:r w:rsidR="00A26AF4" w:rsidRPr="003274A6">
              <w:rPr>
                <w:rFonts w:ascii="Times New Roman" w:hAnsi="Times New Roman" w:cs="Times New Roman"/>
                <w:sz w:val="18"/>
                <w:szCs w:val="18"/>
              </w:rPr>
              <w:t xml:space="preserve"> but</w:t>
            </w:r>
            <w:r w:rsidR="00252A1F" w:rsidRPr="003274A6">
              <w:rPr>
                <w:rFonts w:ascii="Times New Roman" w:hAnsi="Times New Roman" w:cs="Times New Roman"/>
                <w:sz w:val="18"/>
                <w:szCs w:val="18"/>
              </w:rPr>
              <w:t xml:space="preserve"> </w:t>
            </w:r>
            <w:r w:rsidR="00A26AF4" w:rsidRPr="003274A6">
              <w:rPr>
                <w:rFonts w:ascii="Times New Roman" w:hAnsi="Times New Roman" w:cs="Times New Roman"/>
                <w:sz w:val="18"/>
                <w:szCs w:val="18"/>
              </w:rPr>
              <w:t>the</w:t>
            </w:r>
            <w:r w:rsidRPr="003274A6">
              <w:rPr>
                <w:rFonts w:ascii="Times New Roman" w:hAnsi="Times New Roman" w:cs="Times New Roman"/>
                <w:sz w:val="18"/>
                <w:szCs w:val="18"/>
              </w:rPr>
              <w:t xml:space="preserve"> unclear risk of selective reporting</w:t>
            </w:r>
            <w:r w:rsidR="00015AAD" w:rsidRPr="003274A6">
              <w:rPr>
                <w:rFonts w:ascii="Times New Roman" w:hAnsi="Times New Roman" w:cs="Times New Roman"/>
                <w:sz w:val="18"/>
                <w:szCs w:val="18"/>
              </w:rPr>
              <w:t xml:space="preserve"> </w:t>
            </w:r>
            <w:r w:rsidR="00BC62CF" w:rsidRPr="003274A6">
              <w:rPr>
                <w:rFonts w:ascii="Times New Roman" w:hAnsi="Times New Roman" w:cs="Times New Roman"/>
                <w:sz w:val="18"/>
                <w:szCs w:val="18"/>
              </w:rPr>
              <w:t xml:space="preserve">which lowered the quality of the observational evidence. </w:t>
            </w:r>
          </w:p>
          <w:p w14:paraId="7DC2C522" w14:textId="22B89D81" w:rsidR="00B279E8" w:rsidRPr="003274A6" w:rsidRDefault="00B279E8" w:rsidP="000E30EE">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The proportion of information was from</w:t>
            </w:r>
            <w:r w:rsidR="00015AAD" w:rsidRPr="003274A6">
              <w:rPr>
                <w:rFonts w:ascii="Times New Roman" w:hAnsi="Times New Roman" w:cs="Times New Roman"/>
                <w:sz w:val="18"/>
                <w:szCs w:val="18"/>
              </w:rPr>
              <w:t xml:space="preserve"> t</w:t>
            </w:r>
            <w:r w:rsidR="00252A1F" w:rsidRPr="003274A6">
              <w:rPr>
                <w:rFonts w:ascii="Times New Roman" w:hAnsi="Times New Roman" w:cs="Times New Roman"/>
                <w:sz w:val="18"/>
                <w:szCs w:val="18"/>
              </w:rPr>
              <w:t>wo studies indicated</w:t>
            </w:r>
            <w:r w:rsidRPr="003274A6">
              <w:rPr>
                <w:rFonts w:ascii="Times New Roman" w:hAnsi="Times New Roman" w:cs="Times New Roman"/>
                <w:sz w:val="18"/>
                <w:szCs w:val="18"/>
              </w:rPr>
              <w:t xml:space="preserve"> </w:t>
            </w:r>
            <w:r w:rsidR="00015AAD" w:rsidRPr="003274A6">
              <w:rPr>
                <w:rFonts w:ascii="Times New Roman" w:hAnsi="Times New Roman" w:cs="Times New Roman"/>
                <w:sz w:val="18"/>
                <w:szCs w:val="18"/>
              </w:rPr>
              <w:t>limitation on</w:t>
            </w:r>
            <w:r w:rsidRPr="003274A6">
              <w:rPr>
                <w:rFonts w:ascii="Times New Roman" w:hAnsi="Times New Roman" w:cs="Times New Roman"/>
                <w:sz w:val="18"/>
                <w:szCs w:val="18"/>
              </w:rPr>
              <w:t xml:space="preserve"> selection of participants</w:t>
            </w:r>
            <w:r w:rsidR="00015AAD" w:rsidRPr="003274A6">
              <w:rPr>
                <w:rFonts w:ascii="Times New Roman" w:hAnsi="Times New Roman" w:cs="Times New Roman"/>
                <w:sz w:val="18"/>
                <w:szCs w:val="18"/>
              </w:rPr>
              <w:t xml:space="preserve"> and blinding of outcome assess</w:t>
            </w:r>
            <w:r w:rsidR="00BC62CF" w:rsidRPr="003274A6">
              <w:rPr>
                <w:rFonts w:ascii="Times New Roman" w:hAnsi="Times New Roman" w:cs="Times New Roman"/>
                <w:sz w:val="18"/>
                <w:szCs w:val="18"/>
              </w:rPr>
              <w:t>ments by their study designs but one study had</w:t>
            </w:r>
            <w:r w:rsidRPr="003274A6">
              <w:rPr>
                <w:rFonts w:ascii="Times New Roman" w:hAnsi="Times New Roman" w:cs="Times New Roman"/>
                <w:sz w:val="18"/>
                <w:szCs w:val="18"/>
              </w:rPr>
              <w:t xml:space="preserve"> high risk of outcome </w:t>
            </w:r>
            <w:r w:rsidR="00BC62CF" w:rsidRPr="003274A6">
              <w:rPr>
                <w:rFonts w:ascii="Times New Roman" w:hAnsi="Times New Roman" w:cs="Times New Roman"/>
                <w:sz w:val="18"/>
                <w:szCs w:val="18"/>
              </w:rPr>
              <w:t>reporting, which lowered the quality of the observational evidence.</w:t>
            </w:r>
          </w:p>
          <w:p w14:paraId="3411B4F2" w14:textId="5FC7CA6F" w:rsidR="00B279E8" w:rsidRPr="003274A6" w:rsidRDefault="002D2715" w:rsidP="000E30EE">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There is an indication of </w:t>
            </w:r>
            <w:r w:rsidR="00B279E8" w:rsidRPr="003274A6">
              <w:rPr>
                <w:rFonts w:ascii="Times New Roman" w:hAnsi="Times New Roman" w:cs="Times New Roman"/>
                <w:sz w:val="18"/>
                <w:szCs w:val="18"/>
              </w:rPr>
              <w:t xml:space="preserve">significant inconsistency </w:t>
            </w:r>
            <w:r w:rsidRPr="003274A6">
              <w:rPr>
                <w:rFonts w:ascii="Times New Roman" w:hAnsi="Times New Roman" w:cs="Times New Roman"/>
                <w:sz w:val="18"/>
                <w:szCs w:val="18"/>
              </w:rPr>
              <w:t>(</w:t>
            </w:r>
            <w:r w:rsidR="00B279E8" w:rsidRPr="003274A6">
              <w:rPr>
                <w:rFonts w:ascii="Times New Roman" w:hAnsi="Times New Roman" w:cs="Times New Roman"/>
                <w:sz w:val="18"/>
                <w:szCs w:val="18"/>
              </w:rPr>
              <w:t>I</w:t>
            </w:r>
            <w:r w:rsidR="00B279E8" w:rsidRPr="003274A6">
              <w:rPr>
                <w:rFonts w:ascii="Times New Roman" w:hAnsi="Times New Roman" w:cs="Times New Roman"/>
                <w:sz w:val="18"/>
                <w:szCs w:val="18"/>
                <w:vertAlign w:val="superscript"/>
              </w:rPr>
              <w:t>2</w:t>
            </w:r>
            <w:r w:rsidR="00F61381" w:rsidRPr="003274A6">
              <w:rPr>
                <w:rFonts w:ascii="Times New Roman" w:hAnsi="Times New Roman" w:cs="Times New Roman"/>
                <w:sz w:val="18"/>
                <w:szCs w:val="18"/>
              </w:rPr>
              <w:t>&gt;8</w:t>
            </w:r>
            <w:r w:rsidR="00B279E8" w:rsidRPr="003274A6">
              <w:rPr>
                <w:rFonts w:ascii="Times New Roman" w:hAnsi="Times New Roman" w:cs="Times New Roman"/>
                <w:sz w:val="18"/>
                <w:szCs w:val="18"/>
              </w:rPr>
              <w:t>0%</w:t>
            </w:r>
            <w:r w:rsidRPr="003274A6">
              <w:rPr>
                <w:rFonts w:ascii="Times New Roman" w:hAnsi="Times New Roman" w:cs="Times New Roman"/>
                <w:sz w:val="18"/>
                <w:szCs w:val="18"/>
              </w:rPr>
              <w:t xml:space="preserve">) </w:t>
            </w:r>
          </w:p>
          <w:p w14:paraId="072A7681" w14:textId="77777777" w:rsidR="00560204" w:rsidRPr="003274A6" w:rsidRDefault="00B279E8" w:rsidP="00560204">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Information were from high heterogeneity and small sample size with a wide confidence interval</w:t>
            </w:r>
          </w:p>
          <w:p w14:paraId="656CA459" w14:textId="5E0FC65A" w:rsidR="00783FDC" w:rsidRPr="003274A6" w:rsidRDefault="00A22CAF" w:rsidP="00560204">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The information i</w:t>
            </w:r>
            <w:r w:rsidR="00783FDC" w:rsidRPr="003274A6">
              <w:rPr>
                <w:rFonts w:ascii="Times New Roman" w:hAnsi="Times New Roman" w:cs="Times New Roman"/>
                <w:sz w:val="18"/>
                <w:szCs w:val="18"/>
              </w:rPr>
              <w:t xml:space="preserve">s based on one </w:t>
            </w:r>
            <w:r w:rsidRPr="003274A6">
              <w:rPr>
                <w:rFonts w:ascii="Times New Roman" w:hAnsi="Times New Roman" w:cs="Times New Roman"/>
                <w:sz w:val="18"/>
                <w:szCs w:val="18"/>
              </w:rPr>
              <w:t>study, which</w:t>
            </w:r>
            <w:r w:rsidR="00783FDC" w:rsidRPr="003274A6">
              <w:rPr>
                <w:rFonts w:ascii="Times New Roman" w:hAnsi="Times New Roman" w:cs="Times New Roman"/>
                <w:sz w:val="18"/>
                <w:szCs w:val="18"/>
              </w:rPr>
              <w:t xml:space="preserve"> had limitation </w:t>
            </w:r>
            <w:r w:rsidRPr="003274A6">
              <w:rPr>
                <w:rFonts w:ascii="Times New Roman" w:hAnsi="Times New Roman" w:cs="Times New Roman"/>
                <w:sz w:val="18"/>
                <w:szCs w:val="18"/>
              </w:rPr>
              <w:t xml:space="preserve">on </w:t>
            </w:r>
            <w:r w:rsidR="00783FDC" w:rsidRPr="003274A6">
              <w:rPr>
                <w:rFonts w:ascii="Times New Roman" w:hAnsi="Times New Roman" w:cs="Times New Roman"/>
                <w:sz w:val="18"/>
                <w:szCs w:val="18"/>
              </w:rPr>
              <w:t xml:space="preserve">the </w:t>
            </w:r>
            <w:r w:rsidRPr="003274A6">
              <w:rPr>
                <w:rFonts w:ascii="Times New Roman" w:hAnsi="Times New Roman" w:cs="Times New Roman"/>
                <w:sz w:val="18"/>
                <w:szCs w:val="18"/>
              </w:rPr>
              <w:t xml:space="preserve">selection of participants, </w:t>
            </w:r>
            <w:r w:rsidR="00783FDC" w:rsidRPr="003274A6">
              <w:rPr>
                <w:rFonts w:ascii="Times New Roman" w:hAnsi="Times New Roman" w:cs="Times New Roman"/>
                <w:sz w:val="18"/>
                <w:szCs w:val="18"/>
              </w:rPr>
              <w:t>blinding of outcomes assessments</w:t>
            </w:r>
            <w:r w:rsidRPr="003274A6">
              <w:rPr>
                <w:rFonts w:ascii="Times New Roman" w:hAnsi="Times New Roman" w:cs="Times New Roman"/>
                <w:sz w:val="18"/>
                <w:szCs w:val="18"/>
              </w:rPr>
              <w:t xml:space="preserve"> and selective outcome reporting</w:t>
            </w:r>
            <w:r w:rsidR="00783FDC" w:rsidRPr="003274A6">
              <w:rPr>
                <w:rFonts w:ascii="Times New Roman" w:hAnsi="Times New Roman" w:cs="Times New Roman"/>
                <w:sz w:val="18"/>
                <w:szCs w:val="18"/>
              </w:rPr>
              <w:t xml:space="preserve"> by the study design</w:t>
            </w:r>
            <w:r w:rsidRPr="003274A6">
              <w:rPr>
                <w:rFonts w:ascii="Times New Roman" w:hAnsi="Times New Roman" w:cs="Times New Roman"/>
                <w:sz w:val="18"/>
                <w:szCs w:val="18"/>
              </w:rPr>
              <w:t>.</w:t>
            </w:r>
          </w:p>
          <w:p w14:paraId="4CE6164C" w14:textId="5BA5BF45" w:rsidR="00A22CAF" w:rsidRPr="003274A6" w:rsidRDefault="002D2715" w:rsidP="00560204">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The information from two studies that had limitation on selection of participants, measurement of exposure, blinding of outcome assessment by their study designs but one with high risk of bias on selective outcome reporting which lowered the quality of the observational evidence.</w:t>
            </w:r>
          </w:p>
          <w:p w14:paraId="359C636A" w14:textId="046F3423" w:rsidR="00560204" w:rsidRPr="003274A6" w:rsidRDefault="00560204" w:rsidP="002D2715">
            <w:pPr>
              <w:numPr>
                <w:ilvl w:val="0"/>
                <w:numId w:val="1"/>
              </w:numPr>
              <w:spacing w:line="200" w:lineRule="exact"/>
              <w:rPr>
                <w:rFonts w:ascii="Times New Roman" w:hAnsi="Times New Roman" w:cs="Times New Roman"/>
                <w:sz w:val="18"/>
                <w:szCs w:val="18"/>
              </w:rPr>
            </w:pPr>
            <w:r w:rsidRPr="003274A6">
              <w:rPr>
                <w:rFonts w:ascii="Times New Roman" w:hAnsi="Times New Roman" w:cs="Times New Roman"/>
                <w:sz w:val="18"/>
                <w:szCs w:val="18"/>
              </w:rPr>
              <w:t xml:space="preserve"> </w:t>
            </w:r>
            <w:r w:rsidR="00BC62CF" w:rsidRPr="003274A6">
              <w:rPr>
                <w:rFonts w:ascii="Times New Roman" w:hAnsi="Times New Roman" w:cs="Times New Roman"/>
                <w:sz w:val="18"/>
                <w:szCs w:val="18"/>
              </w:rPr>
              <w:t xml:space="preserve">The possibility of publication bias is not disregarded but it was not considered to downgrade the quality of the observational </w:t>
            </w:r>
            <w:r w:rsidR="00783FDC" w:rsidRPr="003274A6">
              <w:rPr>
                <w:rFonts w:ascii="Times New Roman" w:hAnsi="Times New Roman" w:cs="Times New Roman"/>
                <w:sz w:val="18"/>
                <w:szCs w:val="18"/>
              </w:rPr>
              <w:t>evidence.</w:t>
            </w:r>
          </w:p>
        </w:tc>
      </w:tr>
    </w:tbl>
    <w:p w14:paraId="7B2B7649" w14:textId="77777777" w:rsidR="00C2046E" w:rsidRPr="003274A6" w:rsidRDefault="00C2046E" w:rsidP="00D449CE">
      <w:pPr>
        <w:rPr>
          <w:rFonts w:ascii="Times New Roman" w:hAnsi="Times New Roman" w:cs="Times New Roman"/>
        </w:rPr>
      </w:pPr>
    </w:p>
    <w:sectPr w:rsidR="00C2046E" w:rsidRPr="003274A6" w:rsidSect="0052381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C46"/>
    <w:multiLevelType w:val="hybridMultilevel"/>
    <w:tmpl w:val="5BC0646E"/>
    <w:lvl w:ilvl="0" w:tplc="6D5609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clean"/>
  <w:defaultTabStop w:val="720"/>
  <w:drawingGridHorizontalSpacing w:val="120"/>
  <w:displayHorizontalDrawingGridEvery w:val="0"/>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F1"/>
    <w:rsid w:val="00005CE4"/>
    <w:rsid w:val="00012624"/>
    <w:rsid w:val="00015AAD"/>
    <w:rsid w:val="000312C3"/>
    <w:rsid w:val="0004731A"/>
    <w:rsid w:val="00091698"/>
    <w:rsid w:val="000C52AC"/>
    <w:rsid w:val="000C7E0A"/>
    <w:rsid w:val="000E1B60"/>
    <w:rsid w:val="000E30EE"/>
    <w:rsid w:val="000E5D1E"/>
    <w:rsid w:val="00101464"/>
    <w:rsid w:val="00105A29"/>
    <w:rsid w:val="00111C8B"/>
    <w:rsid w:val="001C219B"/>
    <w:rsid w:val="001D2867"/>
    <w:rsid w:val="00205C61"/>
    <w:rsid w:val="00240FD2"/>
    <w:rsid w:val="00252A1F"/>
    <w:rsid w:val="00267176"/>
    <w:rsid w:val="0028691B"/>
    <w:rsid w:val="002A5134"/>
    <w:rsid w:val="002D2715"/>
    <w:rsid w:val="002E3BF1"/>
    <w:rsid w:val="003274A6"/>
    <w:rsid w:val="00390DF8"/>
    <w:rsid w:val="003A05B8"/>
    <w:rsid w:val="00466713"/>
    <w:rsid w:val="004C2FC0"/>
    <w:rsid w:val="004C6E61"/>
    <w:rsid w:val="004F730B"/>
    <w:rsid w:val="005058A6"/>
    <w:rsid w:val="0052381A"/>
    <w:rsid w:val="00537435"/>
    <w:rsid w:val="00560204"/>
    <w:rsid w:val="00584AE6"/>
    <w:rsid w:val="005B2D08"/>
    <w:rsid w:val="005D150D"/>
    <w:rsid w:val="005E035F"/>
    <w:rsid w:val="005F5892"/>
    <w:rsid w:val="00611E70"/>
    <w:rsid w:val="00661601"/>
    <w:rsid w:val="00675FC1"/>
    <w:rsid w:val="006F04DD"/>
    <w:rsid w:val="006F5C07"/>
    <w:rsid w:val="00721345"/>
    <w:rsid w:val="00733AE8"/>
    <w:rsid w:val="007463C6"/>
    <w:rsid w:val="00783FDC"/>
    <w:rsid w:val="00793059"/>
    <w:rsid w:val="007B4117"/>
    <w:rsid w:val="007C0361"/>
    <w:rsid w:val="007E5D84"/>
    <w:rsid w:val="00805C18"/>
    <w:rsid w:val="008527C9"/>
    <w:rsid w:val="00855DB9"/>
    <w:rsid w:val="00865DC3"/>
    <w:rsid w:val="008A3B03"/>
    <w:rsid w:val="008A5E62"/>
    <w:rsid w:val="009120D2"/>
    <w:rsid w:val="009B47DD"/>
    <w:rsid w:val="009F570B"/>
    <w:rsid w:val="00A22CAF"/>
    <w:rsid w:val="00A26AF4"/>
    <w:rsid w:val="00A31C28"/>
    <w:rsid w:val="00A64FB1"/>
    <w:rsid w:val="00AB771E"/>
    <w:rsid w:val="00B170D5"/>
    <w:rsid w:val="00B279E8"/>
    <w:rsid w:val="00B42BB4"/>
    <w:rsid w:val="00B630E0"/>
    <w:rsid w:val="00BC546A"/>
    <w:rsid w:val="00BC62CF"/>
    <w:rsid w:val="00BD6BB1"/>
    <w:rsid w:val="00C16CDD"/>
    <w:rsid w:val="00C2046E"/>
    <w:rsid w:val="00C24B6C"/>
    <w:rsid w:val="00C37DF5"/>
    <w:rsid w:val="00C4138F"/>
    <w:rsid w:val="00C65F8E"/>
    <w:rsid w:val="00C67EA3"/>
    <w:rsid w:val="00CD28E2"/>
    <w:rsid w:val="00CE734A"/>
    <w:rsid w:val="00D07930"/>
    <w:rsid w:val="00D449CE"/>
    <w:rsid w:val="00DC17D8"/>
    <w:rsid w:val="00DE51A0"/>
    <w:rsid w:val="00DF6449"/>
    <w:rsid w:val="00E3499F"/>
    <w:rsid w:val="00E56084"/>
    <w:rsid w:val="00E75BD9"/>
    <w:rsid w:val="00E77193"/>
    <w:rsid w:val="00E85455"/>
    <w:rsid w:val="00EC1B46"/>
    <w:rsid w:val="00EC6817"/>
    <w:rsid w:val="00EC6F35"/>
    <w:rsid w:val="00ED0E00"/>
    <w:rsid w:val="00EE01D3"/>
    <w:rsid w:val="00F02E02"/>
    <w:rsid w:val="00F12279"/>
    <w:rsid w:val="00F61381"/>
    <w:rsid w:val="00F63533"/>
    <w:rsid w:val="00F7192E"/>
    <w:rsid w:val="00F81A56"/>
    <w:rsid w:val="00FF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E3C5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3"/>
    <w:basedOn w:val="a1"/>
    <w:uiPriority w:val="60"/>
    <w:rsid w:val="002E3BF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3"/>
    <w:basedOn w:val="a1"/>
    <w:uiPriority w:val="61"/>
    <w:rsid w:val="002E3B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0">
    <w:name w:val="Light List Accent 4"/>
    <w:basedOn w:val="a1"/>
    <w:uiPriority w:val="61"/>
    <w:rsid w:val="002E3B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1"/>
    <w:basedOn w:val="a1"/>
    <w:uiPriority w:val="61"/>
    <w:rsid w:val="002E3B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Balloon Text"/>
    <w:basedOn w:val="a"/>
    <w:link w:val="a5"/>
    <w:uiPriority w:val="99"/>
    <w:semiHidden/>
    <w:unhideWhenUsed/>
    <w:rsid w:val="00EE01D3"/>
    <w:rPr>
      <w:rFonts w:ascii="Lucida Grande" w:hAnsi="Lucida Grande" w:cs="Lucida Grande"/>
      <w:sz w:val="18"/>
      <w:szCs w:val="18"/>
    </w:rPr>
  </w:style>
  <w:style w:type="character" w:customStyle="1" w:styleId="a5">
    <w:name w:val="吹き出し (文字)"/>
    <w:basedOn w:val="a0"/>
    <w:link w:val="a4"/>
    <w:uiPriority w:val="99"/>
    <w:semiHidden/>
    <w:rsid w:val="00EE01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3"/>
    <w:basedOn w:val="a1"/>
    <w:uiPriority w:val="60"/>
    <w:rsid w:val="002E3BF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3"/>
    <w:basedOn w:val="a1"/>
    <w:uiPriority w:val="61"/>
    <w:rsid w:val="002E3B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0">
    <w:name w:val="Light List Accent 4"/>
    <w:basedOn w:val="a1"/>
    <w:uiPriority w:val="61"/>
    <w:rsid w:val="002E3B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1">
    <w:name w:val="Light List Accent 1"/>
    <w:basedOn w:val="a1"/>
    <w:uiPriority w:val="61"/>
    <w:rsid w:val="002E3B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Balloon Text"/>
    <w:basedOn w:val="a"/>
    <w:link w:val="a5"/>
    <w:uiPriority w:val="99"/>
    <w:semiHidden/>
    <w:unhideWhenUsed/>
    <w:rsid w:val="00EE01D3"/>
    <w:rPr>
      <w:rFonts w:ascii="Lucida Grande" w:hAnsi="Lucida Grande" w:cs="Lucida Grande"/>
      <w:sz w:val="18"/>
      <w:szCs w:val="18"/>
    </w:rPr>
  </w:style>
  <w:style w:type="character" w:customStyle="1" w:styleId="a5">
    <w:name w:val="吹き出し (文字)"/>
    <w:basedOn w:val="a0"/>
    <w:link w:val="a4"/>
    <w:uiPriority w:val="99"/>
    <w:semiHidden/>
    <w:rsid w:val="00EE01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883">
      <w:bodyDiv w:val="1"/>
      <w:marLeft w:val="0"/>
      <w:marRight w:val="0"/>
      <w:marTop w:val="0"/>
      <w:marBottom w:val="0"/>
      <w:divBdr>
        <w:top w:val="none" w:sz="0" w:space="0" w:color="auto"/>
        <w:left w:val="none" w:sz="0" w:space="0" w:color="auto"/>
        <w:bottom w:val="none" w:sz="0" w:space="0" w:color="auto"/>
        <w:right w:val="none" w:sz="0" w:space="0" w:color="auto"/>
      </w:divBdr>
      <w:divsChild>
        <w:div w:id="813715982">
          <w:marLeft w:val="0"/>
          <w:marRight w:val="0"/>
          <w:marTop w:val="0"/>
          <w:marBottom w:val="0"/>
          <w:divBdr>
            <w:top w:val="none" w:sz="0" w:space="0" w:color="auto"/>
            <w:left w:val="none" w:sz="0" w:space="0" w:color="auto"/>
            <w:bottom w:val="none" w:sz="0" w:space="0" w:color="auto"/>
            <w:right w:val="none" w:sz="0" w:space="0" w:color="auto"/>
          </w:divBdr>
          <w:divsChild>
            <w:div w:id="703945359">
              <w:marLeft w:val="0"/>
              <w:marRight w:val="0"/>
              <w:marTop w:val="0"/>
              <w:marBottom w:val="0"/>
              <w:divBdr>
                <w:top w:val="none" w:sz="0" w:space="0" w:color="auto"/>
                <w:left w:val="none" w:sz="0" w:space="0" w:color="auto"/>
                <w:bottom w:val="none" w:sz="0" w:space="0" w:color="auto"/>
                <w:right w:val="none" w:sz="0" w:space="0" w:color="auto"/>
              </w:divBdr>
              <w:divsChild>
                <w:div w:id="2073650908">
                  <w:marLeft w:val="0"/>
                  <w:marRight w:val="0"/>
                  <w:marTop w:val="0"/>
                  <w:marBottom w:val="0"/>
                  <w:divBdr>
                    <w:top w:val="none" w:sz="0" w:space="0" w:color="auto"/>
                    <w:left w:val="none" w:sz="0" w:space="0" w:color="auto"/>
                    <w:bottom w:val="none" w:sz="0" w:space="0" w:color="auto"/>
                    <w:right w:val="none" w:sz="0" w:space="0" w:color="auto"/>
                  </w:divBdr>
                  <w:divsChild>
                    <w:div w:id="194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6169">
      <w:bodyDiv w:val="1"/>
      <w:marLeft w:val="0"/>
      <w:marRight w:val="0"/>
      <w:marTop w:val="0"/>
      <w:marBottom w:val="0"/>
      <w:divBdr>
        <w:top w:val="none" w:sz="0" w:space="0" w:color="auto"/>
        <w:left w:val="none" w:sz="0" w:space="0" w:color="auto"/>
        <w:bottom w:val="none" w:sz="0" w:space="0" w:color="auto"/>
        <w:right w:val="none" w:sz="0" w:space="0" w:color="auto"/>
      </w:divBdr>
      <w:divsChild>
        <w:div w:id="1710180134">
          <w:marLeft w:val="0"/>
          <w:marRight w:val="0"/>
          <w:marTop w:val="0"/>
          <w:marBottom w:val="0"/>
          <w:divBdr>
            <w:top w:val="none" w:sz="0" w:space="0" w:color="auto"/>
            <w:left w:val="none" w:sz="0" w:space="0" w:color="auto"/>
            <w:bottom w:val="none" w:sz="0" w:space="0" w:color="auto"/>
            <w:right w:val="none" w:sz="0" w:space="0" w:color="auto"/>
          </w:divBdr>
          <w:divsChild>
            <w:div w:id="2084138505">
              <w:marLeft w:val="0"/>
              <w:marRight w:val="0"/>
              <w:marTop w:val="0"/>
              <w:marBottom w:val="0"/>
              <w:divBdr>
                <w:top w:val="none" w:sz="0" w:space="0" w:color="auto"/>
                <w:left w:val="none" w:sz="0" w:space="0" w:color="auto"/>
                <w:bottom w:val="none" w:sz="0" w:space="0" w:color="auto"/>
                <w:right w:val="none" w:sz="0" w:space="0" w:color="auto"/>
              </w:divBdr>
              <w:divsChild>
                <w:div w:id="1230000390">
                  <w:marLeft w:val="0"/>
                  <w:marRight w:val="0"/>
                  <w:marTop w:val="0"/>
                  <w:marBottom w:val="0"/>
                  <w:divBdr>
                    <w:top w:val="none" w:sz="0" w:space="0" w:color="auto"/>
                    <w:left w:val="none" w:sz="0" w:space="0" w:color="auto"/>
                    <w:bottom w:val="none" w:sz="0" w:space="0" w:color="auto"/>
                    <w:right w:val="none" w:sz="0" w:space="0" w:color="auto"/>
                  </w:divBdr>
                  <w:divsChild>
                    <w:div w:id="98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867">
      <w:bodyDiv w:val="1"/>
      <w:marLeft w:val="0"/>
      <w:marRight w:val="0"/>
      <w:marTop w:val="0"/>
      <w:marBottom w:val="0"/>
      <w:divBdr>
        <w:top w:val="none" w:sz="0" w:space="0" w:color="auto"/>
        <w:left w:val="none" w:sz="0" w:space="0" w:color="auto"/>
        <w:bottom w:val="none" w:sz="0" w:space="0" w:color="auto"/>
        <w:right w:val="none" w:sz="0" w:space="0" w:color="auto"/>
      </w:divBdr>
    </w:div>
    <w:div w:id="1206988233">
      <w:bodyDiv w:val="1"/>
      <w:marLeft w:val="0"/>
      <w:marRight w:val="0"/>
      <w:marTop w:val="0"/>
      <w:marBottom w:val="0"/>
      <w:divBdr>
        <w:top w:val="none" w:sz="0" w:space="0" w:color="auto"/>
        <w:left w:val="none" w:sz="0" w:space="0" w:color="auto"/>
        <w:bottom w:val="none" w:sz="0" w:space="0" w:color="auto"/>
        <w:right w:val="none" w:sz="0" w:space="0" w:color="auto"/>
      </w:divBdr>
      <w:divsChild>
        <w:div w:id="170339446">
          <w:marLeft w:val="0"/>
          <w:marRight w:val="0"/>
          <w:marTop w:val="0"/>
          <w:marBottom w:val="0"/>
          <w:divBdr>
            <w:top w:val="none" w:sz="0" w:space="0" w:color="auto"/>
            <w:left w:val="none" w:sz="0" w:space="0" w:color="auto"/>
            <w:bottom w:val="none" w:sz="0" w:space="0" w:color="auto"/>
            <w:right w:val="none" w:sz="0" w:space="0" w:color="auto"/>
          </w:divBdr>
          <w:divsChild>
            <w:div w:id="614865805">
              <w:marLeft w:val="0"/>
              <w:marRight w:val="0"/>
              <w:marTop w:val="0"/>
              <w:marBottom w:val="0"/>
              <w:divBdr>
                <w:top w:val="none" w:sz="0" w:space="0" w:color="auto"/>
                <w:left w:val="none" w:sz="0" w:space="0" w:color="auto"/>
                <w:bottom w:val="none" w:sz="0" w:space="0" w:color="auto"/>
                <w:right w:val="none" w:sz="0" w:space="0" w:color="auto"/>
              </w:divBdr>
              <w:divsChild>
                <w:div w:id="346759088">
                  <w:marLeft w:val="0"/>
                  <w:marRight w:val="0"/>
                  <w:marTop w:val="0"/>
                  <w:marBottom w:val="0"/>
                  <w:divBdr>
                    <w:top w:val="none" w:sz="0" w:space="0" w:color="auto"/>
                    <w:left w:val="none" w:sz="0" w:space="0" w:color="auto"/>
                    <w:bottom w:val="none" w:sz="0" w:space="0" w:color="auto"/>
                    <w:right w:val="none" w:sz="0" w:space="0" w:color="auto"/>
                  </w:divBdr>
                  <w:divsChild>
                    <w:div w:id="1149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5655">
      <w:bodyDiv w:val="1"/>
      <w:marLeft w:val="0"/>
      <w:marRight w:val="0"/>
      <w:marTop w:val="0"/>
      <w:marBottom w:val="0"/>
      <w:divBdr>
        <w:top w:val="none" w:sz="0" w:space="0" w:color="auto"/>
        <w:left w:val="none" w:sz="0" w:space="0" w:color="auto"/>
        <w:bottom w:val="none" w:sz="0" w:space="0" w:color="auto"/>
        <w:right w:val="none" w:sz="0" w:space="0" w:color="auto"/>
      </w:divBdr>
    </w:div>
    <w:div w:id="1557201325">
      <w:bodyDiv w:val="1"/>
      <w:marLeft w:val="0"/>
      <w:marRight w:val="0"/>
      <w:marTop w:val="0"/>
      <w:marBottom w:val="0"/>
      <w:divBdr>
        <w:top w:val="none" w:sz="0" w:space="0" w:color="auto"/>
        <w:left w:val="none" w:sz="0" w:space="0" w:color="auto"/>
        <w:bottom w:val="none" w:sz="0" w:space="0" w:color="auto"/>
        <w:right w:val="none" w:sz="0" w:space="0" w:color="auto"/>
      </w:divBdr>
      <w:divsChild>
        <w:div w:id="1223447033">
          <w:marLeft w:val="0"/>
          <w:marRight w:val="0"/>
          <w:marTop w:val="0"/>
          <w:marBottom w:val="0"/>
          <w:divBdr>
            <w:top w:val="none" w:sz="0" w:space="0" w:color="auto"/>
            <w:left w:val="none" w:sz="0" w:space="0" w:color="auto"/>
            <w:bottom w:val="none" w:sz="0" w:space="0" w:color="auto"/>
            <w:right w:val="none" w:sz="0" w:space="0" w:color="auto"/>
          </w:divBdr>
          <w:divsChild>
            <w:div w:id="1864586354">
              <w:marLeft w:val="0"/>
              <w:marRight w:val="0"/>
              <w:marTop w:val="0"/>
              <w:marBottom w:val="0"/>
              <w:divBdr>
                <w:top w:val="none" w:sz="0" w:space="0" w:color="auto"/>
                <w:left w:val="none" w:sz="0" w:space="0" w:color="auto"/>
                <w:bottom w:val="none" w:sz="0" w:space="0" w:color="auto"/>
                <w:right w:val="none" w:sz="0" w:space="0" w:color="auto"/>
              </w:divBdr>
              <w:divsChild>
                <w:div w:id="1403483330">
                  <w:marLeft w:val="0"/>
                  <w:marRight w:val="0"/>
                  <w:marTop w:val="0"/>
                  <w:marBottom w:val="0"/>
                  <w:divBdr>
                    <w:top w:val="none" w:sz="0" w:space="0" w:color="auto"/>
                    <w:left w:val="none" w:sz="0" w:space="0" w:color="auto"/>
                    <w:bottom w:val="none" w:sz="0" w:space="0" w:color="auto"/>
                    <w:right w:val="none" w:sz="0" w:space="0" w:color="auto"/>
                  </w:divBdr>
                  <w:divsChild>
                    <w:div w:id="4645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0C7D-9999-A941-87F2-D70A8007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4006</Characters>
  <Application>Microsoft Macintosh Word</Application>
  <DocSecurity>0</DocSecurity>
  <Lines>333</Lines>
  <Paragraphs>284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Celine</dc:creator>
  <cp:keywords/>
  <dc:description/>
  <cp:lastModifiedBy>Miyazaki Celine</cp:lastModifiedBy>
  <cp:revision>3</cp:revision>
  <cp:lastPrinted>2017-02-13T07:50:00Z</cp:lastPrinted>
  <dcterms:created xsi:type="dcterms:W3CDTF">2017-02-13T07:50:00Z</dcterms:created>
  <dcterms:modified xsi:type="dcterms:W3CDTF">2017-02-13T07:50:00Z</dcterms:modified>
</cp:coreProperties>
</file>