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965"/>
        <w:gridCol w:w="1016"/>
        <w:gridCol w:w="1179"/>
        <w:gridCol w:w="1202"/>
        <w:gridCol w:w="1032"/>
        <w:gridCol w:w="1061"/>
        <w:gridCol w:w="1421"/>
      </w:tblGrid>
      <w:tr w:rsidR="00092587" w:rsidRPr="007D7B70" w:rsidTr="00092587">
        <w:trPr>
          <w:trHeight w:val="2542"/>
        </w:trPr>
        <w:tc>
          <w:tcPr>
            <w:tcW w:w="568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bookmarkStart w:id="0" w:name="_GoBack"/>
            <w:bookmarkEnd w:id="0"/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Reference (Author, date)</w:t>
            </w:r>
          </w:p>
        </w:tc>
        <w:tc>
          <w:tcPr>
            <w:tcW w:w="541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Paper type       </w:t>
            </w: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      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      J = Journal article, </w:t>
            </w: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C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= Conference abstract T = thesis</w:t>
            </w:r>
          </w:p>
        </w:tc>
        <w:tc>
          <w:tcPr>
            <w:tcW w:w="570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Country</w:t>
            </w:r>
          </w:p>
        </w:tc>
        <w:tc>
          <w:tcPr>
            <w:tcW w:w="661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Service Setting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      I = Inpatient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  <w:t>C = Community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  <w:t>M = mixed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  <w:t>O = Other (please specify) NS - Not specified</w:t>
            </w:r>
          </w:p>
        </w:tc>
        <w:tc>
          <w:tcPr>
            <w:tcW w:w="674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Participant Recruitment method</w:t>
            </w: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                               NS - Not specified</w:t>
            </w:r>
          </w:p>
        </w:tc>
        <w:tc>
          <w:tcPr>
            <w:tcW w:w="592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Method of data collection:</w:t>
            </w: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7D7B70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Quantitative or Qualitative</w:t>
            </w:r>
          </w:p>
        </w:tc>
        <w:tc>
          <w:tcPr>
            <w:tcW w:w="596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Method of data collection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                I: Interview                    FG: Focus group               O: observation         C/S: C/S Survey       P: Pre/post                  T: Trial                       O: Other</w:t>
            </w:r>
          </w:p>
        </w:tc>
        <w:tc>
          <w:tcPr>
            <w:tcW w:w="797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Analysis type 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                 GT- Grounded theory,            T: Thematic analysis,        F: Framework analysis                                  C: Correlational                    D: Descriptive statistics          R: Regression                      O: Other </w:t>
            </w:r>
          </w:p>
        </w:tc>
      </w:tr>
      <w:tr w:rsidR="00092587" w:rsidRPr="007D7B70" w:rsidTr="00092587">
        <w:trPr>
          <w:trHeight w:val="2109"/>
        </w:trPr>
        <w:tc>
          <w:tcPr>
            <w:tcW w:w="568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Bradley et al., 2015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Australia- but study participants were world wide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09258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=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Group of adults suffering chronic pain.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Poster advertisement in medical centres, social media, word of mouth. Supported by pain-related organisations.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Quantitative - online survey DASS-21 Depression, Anxiety and Stress Scales Qual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itative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- 7 semi-structured interviews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C/S I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T and D (t-tests, MANCOVA, correlation</w:t>
            </w:r>
          </w:p>
        </w:tc>
      </w:tr>
      <w:tr w:rsidR="00092587" w:rsidRPr="007D7B70" w:rsidTr="00092587">
        <w:trPr>
          <w:trHeight w:val="1693"/>
        </w:trPr>
        <w:tc>
          <w:tcPr>
            <w:tcW w:w="568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Brooks et al., 2016                                    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 = Those diagnosed with SMI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Invitation through invitation letters and flyers.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Qualitative - semi-structured interviews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F</w:t>
            </w:r>
          </w:p>
        </w:tc>
      </w:tr>
      <w:tr w:rsidR="00092587" w:rsidRPr="007D7B70" w:rsidTr="00092587">
        <w:trPr>
          <w:trHeight w:val="1408"/>
        </w:trPr>
        <w:tc>
          <w:tcPr>
            <w:tcW w:w="568" w:type="pct"/>
            <w:shd w:val="clear" w:color="auto" w:fill="auto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Bystrom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 2015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Sweden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 =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Parents of children and adolescents diagnosed with ASD.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Convenience sampling - invitation letter attached to yearly newsletter. First 13 parents who expressed an interest were recruited.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Qualitative - focus groups.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FG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T </w:t>
            </w:r>
          </w:p>
        </w:tc>
      </w:tr>
      <w:tr w:rsidR="00092587" w:rsidRPr="007D7B70" w:rsidTr="00092587">
        <w:trPr>
          <w:trHeight w:val="841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Hunt &amp; Stein, 2007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O = 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supported housing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Invitation to all tenants living with a pet.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Qualitative - semi-structured interviews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NS</w:t>
            </w:r>
          </w:p>
        </w:tc>
      </w:tr>
      <w:tr w:rsidR="00092587" w:rsidRPr="007D7B70" w:rsidTr="00092587">
        <w:trPr>
          <w:trHeight w:val="3674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Pehle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, Margaret A.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 =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Those with psychological difficulty significant enough to have sought treatment.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Adverts in Vermont newspapers, veterinarians' offices, online university newsletter and humane societies.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Qualitative - semi-structured interviews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I 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O: Phenomenological</w:t>
            </w:r>
          </w:p>
        </w:tc>
      </w:tr>
      <w:tr w:rsidR="00092587" w:rsidRPr="007D7B70" w:rsidTr="00092587">
        <w:trPr>
          <w:trHeight w:val="1231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lastRenderedPageBreak/>
              <w:t>Rijken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 2011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The Netherlands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 =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chronic illness or disability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Household panel survey. Those participating in NPCD aged 65+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Quantitative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CS Survey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D, R</w:t>
            </w:r>
          </w:p>
        </w:tc>
      </w:tr>
      <w:tr w:rsidR="00092587" w:rsidRPr="007D7B70" w:rsidTr="00092587">
        <w:trPr>
          <w:trHeight w:val="1800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Satterfield, P., 2014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 =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chronic pain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Flyers in local treatment officers and online posting and advertisement, campus email list. Incentive offered. 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Quantitative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Online Survey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D and R</w:t>
            </w:r>
          </w:p>
        </w:tc>
      </w:tr>
      <w:tr w:rsidR="00092587" w:rsidRPr="007D7B70" w:rsidTr="00092587">
        <w:trPr>
          <w:trHeight w:val="274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Stern et al.,  2013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 =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PTSD diagnosis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Clinician invitation.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Quantitative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Survey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D</w:t>
            </w:r>
          </w:p>
        </w:tc>
      </w:tr>
      <w:tr w:rsidR="00092587" w:rsidRPr="007D7B70" w:rsidTr="00092587">
        <w:trPr>
          <w:trHeight w:val="1553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Wells, 2009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Northern Ireland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 =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Chronic fatigue syndrome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Open invitation on CFS website  and newsletters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Quantitative and Qual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itative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content analysis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Survey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D and R and O</w:t>
            </w:r>
          </w:p>
        </w:tc>
      </w:tr>
      <w:tr w:rsidR="00092587" w:rsidRPr="007D7B70" w:rsidTr="00092587">
        <w:trPr>
          <w:trHeight w:val="1401"/>
        </w:trPr>
        <w:tc>
          <w:tcPr>
            <w:tcW w:w="568" w:type="pct"/>
            <w:shd w:val="clear" w:color="auto" w:fill="auto"/>
            <w:vAlign w:val="center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White, 2014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 =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PTSD diagnosis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Flyers distributed via community organisations and they advertised the study through social media.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Qualitative - semi-structured interviews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O and T: Phenomenological</w:t>
            </w:r>
          </w:p>
        </w:tc>
      </w:tr>
      <w:tr w:rsidR="00092587" w:rsidRPr="007D7B70" w:rsidTr="00092587">
        <w:trPr>
          <w:trHeight w:val="1541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Wisdom, 2009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 =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diagnosis of schizophrenia, schizoaffective disorder, or affective psychosis.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Letter invitation, identified through health records.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Mixed methods (quant survey and qual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itative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interviews)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 and C/S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D and GT</w:t>
            </w:r>
          </w:p>
        </w:tc>
      </w:tr>
      <w:tr w:rsidR="00092587" w:rsidRPr="007D7B70" w:rsidTr="00092587">
        <w:trPr>
          <w:trHeight w:val="1563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Zimolag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&amp; Krupa, 2009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Canada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= 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Invitation pack to professionals.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Quantitative 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Survey (professional completed and service user completed)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D</w:t>
            </w:r>
          </w:p>
        </w:tc>
      </w:tr>
      <w:tr w:rsidR="00092587" w:rsidRPr="007D7B70" w:rsidTr="00092587">
        <w:trPr>
          <w:trHeight w:val="841"/>
        </w:trPr>
        <w:tc>
          <w:tcPr>
            <w:tcW w:w="568" w:type="pct"/>
            <w:shd w:val="clear" w:color="auto" w:fill="auto"/>
            <w:vAlign w:val="center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Zimolag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and Krupa, 2010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Canada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= 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Participant invited from existing database.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Qualitative - case study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T</w:t>
            </w:r>
          </w:p>
        </w:tc>
      </w:tr>
      <w:tr w:rsidR="00092587" w:rsidRPr="007D7B70" w:rsidTr="00092587">
        <w:trPr>
          <w:trHeight w:val="2259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Ford, Vicky. 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09258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C: 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Mental Health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charities.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09258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Participants attending community-based support groups were invited to take part in this research, through direct contact with group facilitators. 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Qualitative  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GT</w:t>
            </w:r>
          </w:p>
        </w:tc>
      </w:tr>
      <w:tr w:rsidR="00092587" w:rsidRPr="007D7B70" w:rsidTr="00092587">
        <w:trPr>
          <w:trHeight w:val="1313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lastRenderedPageBreak/>
              <w:t xml:space="preserve">J </w:t>
            </w: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McNicholas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 - Children and young people diagnosed with ASD.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Invited through advert in newsletter for carers of people with autism.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Qualitative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NS</w:t>
            </w:r>
          </w:p>
        </w:tc>
      </w:tr>
      <w:tr w:rsidR="00092587" w:rsidRPr="007D7B70" w:rsidTr="00092587">
        <w:trPr>
          <w:trHeight w:val="2100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Siegel, et al., 1999. 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C: Patients with  presence of HIV infection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Quantitative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 and structured interview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D and R</w:t>
            </w:r>
          </w:p>
        </w:tc>
      </w:tr>
      <w:tr w:rsidR="00092587" w:rsidRPr="007D7B70" w:rsidTr="00092587">
        <w:trPr>
          <w:trHeight w:val="1500"/>
        </w:trPr>
        <w:tc>
          <w:tcPr>
            <w:tcW w:w="568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Carmack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, 1991. 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661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C: Patients with HIV/AIDS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Qualitative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092587" w:rsidRPr="007D7B70" w:rsidRDefault="00092587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NS</w:t>
            </w:r>
          </w:p>
        </w:tc>
      </w:tr>
    </w:tbl>
    <w:p w:rsidR="006368E0" w:rsidRDefault="002C4EA1"/>
    <w:sectPr w:rsidR="006368E0" w:rsidSect="0009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87" w:rsidRDefault="00092587" w:rsidP="00092587">
      <w:pPr>
        <w:spacing w:after="0" w:line="240" w:lineRule="auto"/>
      </w:pPr>
      <w:r>
        <w:separator/>
      </w:r>
    </w:p>
  </w:endnote>
  <w:endnote w:type="continuationSeparator" w:id="0">
    <w:p w:rsidR="00092587" w:rsidRDefault="00092587" w:rsidP="0009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87" w:rsidRDefault="00092587" w:rsidP="00092587">
      <w:pPr>
        <w:spacing w:after="0" w:line="240" w:lineRule="auto"/>
      </w:pPr>
      <w:r>
        <w:separator/>
      </w:r>
    </w:p>
  </w:footnote>
  <w:footnote w:type="continuationSeparator" w:id="0">
    <w:p w:rsidR="00092587" w:rsidRDefault="00092587" w:rsidP="00092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70"/>
    <w:rsid w:val="0001611D"/>
    <w:rsid w:val="00092587"/>
    <w:rsid w:val="00184C7B"/>
    <w:rsid w:val="002C4EA1"/>
    <w:rsid w:val="0058496E"/>
    <w:rsid w:val="007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87"/>
  </w:style>
  <w:style w:type="paragraph" w:styleId="Footer">
    <w:name w:val="footer"/>
    <w:basedOn w:val="Normal"/>
    <w:link w:val="Foot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87"/>
  </w:style>
  <w:style w:type="paragraph" w:styleId="Footer">
    <w:name w:val="footer"/>
    <w:basedOn w:val="Normal"/>
    <w:link w:val="Foot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Brooks</dc:creator>
  <cp:lastModifiedBy>Helen Brooks</cp:lastModifiedBy>
  <cp:revision>2</cp:revision>
  <dcterms:created xsi:type="dcterms:W3CDTF">2017-08-30T13:14:00Z</dcterms:created>
  <dcterms:modified xsi:type="dcterms:W3CDTF">2017-08-30T13:14:00Z</dcterms:modified>
</cp:coreProperties>
</file>