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DC" w:rsidRPr="007055DC" w:rsidRDefault="007055DC" w:rsidP="007055DC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7055DC">
        <w:rPr>
          <w:rFonts w:ascii="Arial" w:eastAsia="Calibri" w:hAnsi="Arial" w:cs="Arial"/>
          <w:b/>
          <w:sz w:val="24"/>
          <w:szCs w:val="24"/>
        </w:rPr>
        <w:t xml:space="preserve">Table </w:t>
      </w:r>
      <w:proofErr w:type="spellStart"/>
      <w:r w:rsidR="00381952">
        <w:rPr>
          <w:rFonts w:ascii="Arial" w:eastAsia="Calibri" w:hAnsi="Arial" w:cs="Arial"/>
          <w:b/>
          <w:sz w:val="24"/>
          <w:szCs w:val="24"/>
        </w:rPr>
        <w:t>S</w:t>
      </w:r>
      <w:r w:rsidRPr="007055DC">
        <w:rPr>
          <w:rFonts w:ascii="Arial" w:eastAsia="Calibri" w:hAnsi="Arial" w:cs="Arial"/>
          <w:b/>
          <w:sz w:val="24"/>
          <w:szCs w:val="24"/>
        </w:rPr>
        <w:t>1</w:t>
      </w:r>
      <w:proofErr w:type="spellEnd"/>
      <w:r w:rsidRPr="007055DC">
        <w:rPr>
          <w:rFonts w:ascii="Arial" w:eastAsia="Calibri" w:hAnsi="Arial" w:cs="Arial"/>
          <w:b/>
          <w:sz w:val="24"/>
          <w:szCs w:val="24"/>
        </w:rPr>
        <w:t>. Diagnostic Codes for Schizophrenia and Psychiatric Relapse.</w:t>
      </w:r>
    </w:p>
    <w:p w:rsidR="007055DC" w:rsidRPr="007055DC" w:rsidRDefault="007055DC" w:rsidP="007055DC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MediumGrid21"/>
        <w:tblW w:w="81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860"/>
        <w:gridCol w:w="3220"/>
        <w:gridCol w:w="2049"/>
      </w:tblGrid>
      <w:tr w:rsidR="007055DC" w:rsidRPr="007055DC" w:rsidTr="008B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tcW w:w="2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Condition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ICD-9 Code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ICD-10 Code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Schizophrenia relapse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Schizophrenia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295.xx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F20, F25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Psychiatric relapse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Schizophrenia-spectrum and other psychotic disorders (excluding schizophrenia)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293.81, 293.82, 293.89, 297.1, 298.8, 298.9, 301.22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F062, F060, F061, F53, F22, F23, F29, F21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Substance-related and addictive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291.81, 291.9, 292.0, 292.89, 292.9, 303.00, 303.90, 304.00, 304.10, 304.20, 304.30, 304.40, 304.50, 304.60, 304.90, 305.00, 305.1, 305.20, 305.30, 305.40, 305.50, 305.60, 305.70, 305.90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sz w:val="18"/>
                <w:szCs w:val="18"/>
              </w:rPr>
              <w:t>F10, F11, F12, F13, F14, F15, F17, F18, F19</w:t>
            </w:r>
          </w:p>
        </w:tc>
      </w:tr>
      <w:tr w:rsidR="007055DC" w:rsidRPr="007055DC" w:rsidTr="007055DC">
        <w:trPr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Depressive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296.2, 296.3, 300.4, 625.4, 311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F32, F33, F341, N943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Bipolar and related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293.83, 296.4, 296.5, 296.7, 296.80, 296.89, 301.13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F0630, F30, F31, F340</w:t>
            </w:r>
          </w:p>
        </w:tc>
      </w:tr>
      <w:tr w:rsidR="007055DC" w:rsidRPr="007055DC" w:rsidTr="007055DC">
        <w:trPr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Trauma- and stressor-related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308.3, 309.81, 309.0, 309.24, 309.28, 309.3, 309.4, 309.9, 309.89, 313.89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F43, F938, F941, F988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Anxiety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309.21, 312.23, 300.29, 300.23, 300.01, 300.22, 300.02, 293.84, 300.09, 300.00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F930, F91, F40, F41, F064</w:t>
            </w:r>
          </w:p>
        </w:tc>
      </w:tr>
      <w:tr w:rsidR="007055DC" w:rsidRPr="007055DC" w:rsidTr="007055DC">
        <w:trPr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Sleep–wake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307.45, 307.46, 307.47, 327.21, 327.23, 327.24, 327.25, 327.26, 327.42, 333.94, 347.00, 347.01, 347.10, 780.52, 780.54, 780.57, 780.59, 786.04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  <w:lang w:val="pt-BR"/>
              </w:rPr>
              <w:t>F51, F950, G47, G2581, R063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60" w:type="dxa"/>
            <w:tcBorders>
              <w:top w:val="single" w:sz="4" w:space="0" w:color="A6A6A6"/>
              <w:left w:val="single" w:sz="8" w:space="0" w:color="auto"/>
              <w:bottom w:val="single" w:sz="18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eastAsia="MS Mincho" w:hAnsi="Arial" w:cs="Arial"/>
                <w:kern w:val="24"/>
                <w:sz w:val="18"/>
                <w:szCs w:val="18"/>
              </w:rPr>
              <w:t>Personality disorders</w:t>
            </w:r>
          </w:p>
        </w:tc>
        <w:tc>
          <w:tcPr>
            <w:tcW w:w="3220" w:type="dxa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301.0, 301.1, 301.20, 301.4, 301.5, 301.6, 301.81, 301.82, 301.83, 301.89, 301.9</w:t>
            </w:r>
          </w:p>
        </w:tc>
        <w:tc>
          <w:tcPr>
            <w:tcW w:w="2049" w:type="dxa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Calibri" w:hAnsi="Arial" w:cs="Arial"/>
                <w:kern w:val="24"/>
                <w:sz w:val="18"/>
                <w:szCs w:val="18"/>
              </w:rPr>
              <w:t>F60</w:t>
            </w:r>
          </w:p>
        </w:tc>
      </w:tr>
    </w:tbl>
    <w:p w:rsidR="007055DC" w:rsidRPr="007055DC" w:rsidRDefault="007055DC" w:rsidP="007055DC">
      <w:pPr>
        <w:spacing w:after="0" w:line="480" w:lineRule="auto"/>
        <w:ind w:firstLine="630"/>
        <w:rPr>
          <w:rFonts w:ascii="Arial" w:eastAsia="Calibri" w:hAnsi="Arial" w:cs="Arial"/>
          <w:sz w:val="18"/>
          <w:szCs w:val="18"/>
        </w:rPr>
      </w:pPr>
      <w:r w:rsidRPr="007055DC">
        <w:rPr>
          <w:rFonts w:ascii="Arial" w:eastAsia="Calibri" w:hAnsi="Arial" w:cs="Arial"/>
          <w:sz w:val="18"/>
          <w:szCs w:val="18"/>
        </w:rPr>
        <w:t>ICD, International Classification of Diseases.</w:t>
      </w:r>
    </w:p>
    <w:p w:rsidR="007055DC" w:rsidRPr="007055DC" w:rsidRDefault="007055DC" w:rsidP="007055D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:rsidR="0041124E" w:rsidRDefault="0041124E"/>
    <w:p w:rsidR="007055DC" w:rsidRDefault="007055DC"/>
    <w:p w:rsidR="007055DC" w:rsidRDefault="007055DC"/>
    <w:p w:rsidR="007055DC" w:rsidRDefault="007055DC"/>
    <w:p w:rsidR="007055DC" w:rsidRDefault="007055DC"/>
    <w:p w:rsidR="007055DC" w:rsidRDefault="007055DC"/>
    <w:p w:rsidR="007055DC" w:rsidRDefault="007055DC"/>
    <w:p w:rsidR="007055DC" w:rsidRDefault="007055DC"/>
    <w:p w:rsidR="007055DC" w:rsidRPr="007055DC" w:rsidRDefault="007055DC" w:rsidP="007055DC">
      <w:pPr>
        <w:spacing w:after="0" w:line="480" w:lineRule="auto"/>
        <w:rPr>
          <w:rFonts w:ascii="Calibri" w:eastAsia="Calibri" w:hAnsi="Calibri" w:cs="Arial"/>
          <w:b/>
          <w:sz w:val="24"/>
          <w:szCs w:val="24"/>
        </w:rPr>
      </w:pPr>
      <w:r w:rsidRPr="007055DC">
        <w:rPr>
          <w:rFonts w:ascii="Arial" w:eastAsia="Calibri" w:hAnsi="Arial" w:cs="Arial"/>
          <w:b/>
          <w:sz w:val="24"/>
          <w:szCs w:val="24"/>
        </w:rPr>
        <w:lastRenderedPageBreak/>
        <w:t xml:space="preserve">Table </w:t>
      </w:r>
      <w:r w:rsidR="00381952">
        <w:rPr>
          <w:rFonts w:ascii="Arial" w:eastAsia="Calibri" w:hAnsi="Arial" w:cs="Arial"/>
          <w:b/>
          <w:sz w:val="24"/>
          <w:szCs w:val="24"/>
        </w:rPr>
        <w:t>S</w:t>
      </w:r>
      <w:bookmarkStart w:id="0" w:name="_GoBack"/>
      <w:bookmarkEnd w:id="0"/>
      <w:r w:rsidRPr="007055DC">
        <w:rPr>
          <w:rFonts w:ascii="Arial" w:eastAsia="Calibri" w:hAnsi="Arial" w:cs="Arial"/>
          <w:b/>
          <w:sz w:val="24"/>
          <w:szCs w:val="24"/>
        </w:rPr>
        <w:t>2. Baseline Demographics of ≥30% Dose-Reduction Case and Control Cohorts.</w:t>
      </w:r>
    </w:p>
    <w:tbl>
      <w:tblPr>
        <w:tblStyle w:val="MediumGrid22"/>
        <w:tblW w:w="84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103"/>
        <w:gridCol w:w="1618"/>
        <w:gridCol w:w="1618"/>
        <w:gridCol w:w="1122"/>
      </w:tblGrid>
      <w:tr w:rsidR="007055DC" w:rsidRPr="007055DC" w:rsidTr="008B4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tcW w:w="41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7055DC" w:rsidRPr="007055DC" w:rsidRDefault="007055DC" w:rsidP="007055DC">
            <w:pPr>
              <w:spacing w:after="4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Characteristic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7055DC" w:rsidRPr="007055DC" w:rsidRDefault="007055DC" w:rsidP="007055DC">
            <w:pPr>
              <w:spacing w:after="40"/>
              <w:contextualSpacing/>
              <w:jc w:val="center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>Case</w:t>
            </w:r>
          </w:p>
          <w:p w:rsidR="007055DC" w:rsidRPr="007055DC" w:rsidRDefault="007055DC" w:rsidP="007055DC">
            <w:pPr>
              <w:spacing w:after="40"/>
              <w:contextualSpacing/>
              <w:jc w:val="center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>N=15239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spacing w:after="40"/>
              <w:contextualSpacing/>
              <w:jc w:val="center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>Control</w:t>
            </w:r>
          </w:p>
          <w:p w:rsidR="007055DC" w:rsidRPr="007055DC" w:rsidRDefault="007055DC" w:rsidP="007055DC">
            <w:pPr>
              <w:spacing w:after="40"/>
              <w:contextualSpacing/>
              <w:jc w:val="center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>N=15239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spacing w:after="40"/>
              <w:contextualSpacing/>
              <w:jc w:val="center"/>
              <w:rPr>
                <w:rFonts w:ascii="Arial" w:eastAsia="Times New Roman" w:hAnsi="Arial" w:cs="Arial"/>
                <w:kern w:val="24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i/>
                <w:kern w:val="24"/>
                <w:sz w:val="18"/>
                <w:szCs w:val="18"/>
              </w:rPr>
              <w:t>P</w:t>
            </w:r>
            <w:r w:rsidRPr="007055DC">
              <w:rPr>
                <w:rFonts w:ascii="Arial" w:eastAsia="Times New Roman" w:hAnsi="Arial" w:cs="Arial"/>
                <w:kern w:val="24"/>
                <w:sz w:val="18"/>
                <w:szCs w:val="18"/>
              </w:rPr>
              <w:t xml:space="preserve"> Value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tcW w:w="4103" w:type="dxa"/>
            <w:tcBorders>
              <w:top w:val="single" w:sz="18" w:space="0" w:color="auto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Demographics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246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45.2 ± 13.8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45.2 ± 13.8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0.47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left="252" w:hanging="20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Schizophrenia duration (months)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27.0 ± 17.9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20.2 ± 17.5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&lt;0.001</w:t>
            </w:r>
          </w:p>
        </w:tc>
      </w:tr>
      <w:tr w:rsidR="007055DC" w:rsidRPr="007055DC" w:rsidTr="007055DC">
        <w:trPr>
          <w:trHeight w:val="246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left="252" w:hanging="20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7,772 (51.0%)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7,772 (51.0%)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left="252" w:hanging="20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Duration of follow-up (months)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4.0 ± 7.5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8.0 ± 11.6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&lt;0.001</w:t>
            </w:r>
          </w:p>
        </w:tc>
      </w:tr>
      <w:tr w:rsidR="007055DC" w:rsidRPr="007055DC" w:rsidTr="007055DC">
        <w:trPr>
          <w:trHeight w:val="23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Insurance type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FFS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6,565 (43.1%)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6,565 (43.1%)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HMO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2,808 (18.4%)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2,808 (18.4%)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Mixed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5,866 (38.5%)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5,866 (38.5%)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Iowa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805 (5.3%)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805 (5.3%)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Kansas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1,026 (6.7%)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1,026 (6.7%)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Mississippi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1,430 (9.4%)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1,430 (9.4%)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Missouri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6,048 (39.7%)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6,048 (39.7%)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New Jersey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4,314 (28.3%)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4,314 (28.3%)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Wisconsin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1,616 (10.6%)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1,616 (10.6%)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Index Characteristics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Index drug class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First generation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1,972 (12.9%)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1,972 (12.9%)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Second generation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13,267 (87.1%)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13,267 (87.1%)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Index year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364 (2.4%)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364 (2.4%)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1,037 (6.8%)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1,037 (6.8%)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1,374 (9.0%)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1,374 (9.0%)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1,955 (12.8%)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1,955 (12.8%)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2,584 (17.0%)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2,584 (17.0%)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2,621 (17.2%)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2,621 (17.2%)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1,729 (11.4%)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1,729 (11.4%)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1,739 (11.4%)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1,739 (11.4%)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1,530 (10.0%)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1,530 (10.0%)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4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306 (2.0%)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306 (2.0%)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Comorbidity Profile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left="252" w:hanging="20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Substance-related and addictive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3,729 (24.5%)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3,837 (25.2%)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0.15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Anxiety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2,407 (15.8%)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2,575 (16.9%)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&lt;0.01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Bipolar and related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3,562 (23.4%)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3,704 (24.3%)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0.05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Depressive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3,992 (26.2%)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4,312 (28.3%)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&lt;0.001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Personality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628 (4.1%)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606 (4.0%)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0.54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left="252" w:hanging="20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Schizophrenia-spectrum disorders (excluding schizophrenia)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1,961 (12.9%)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2,103 (13.8%)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Sleep–wake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1,208 (7.9%)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1,242 (8.2%)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0.48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Tardive dyskinesia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30 (0.2%)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40 (0.3%)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0.28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Trauma- and stressor-related disorders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1,063 (7.0%)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1,158 (7.6%)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CCI Score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  <w:r w:rsidRPr="007055DC">
              <w:rPr>
                <w:rFonts w:ascii="Arial" w:hAnsi="Arial" w:cs="Arial"/>
                <w:sz w:val="18"/>
                <w:szCs w:val="18"/>
              </w:rPr>
              <w:t xml:space="preserve"> ± 1.3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 xml:space="preserve">0.63 </w:t>
            </w:r>
            <w:r w:rsidRPr="007055DC">
              <w:rPr>
                <w:rFonts w:ascii="Arial" w:hAnsi="Arial" w:cs="Arial"/>
                <w:sz w:val="18"/>
                <w:szCs w:val="18"/>
              </w:rPr>
              <w:t>± 1.3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AIDS/HIV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192 (1.3%)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228 (1.5%)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0.08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303 (2.0%)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309 (2.0%)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0.84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Cerebrovascular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627 (4.1%)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555 (3.6%)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Congestive heart failure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633 (4.2%)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576 (3.8%)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0.09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Chronic pulmonary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3,086 (20.3%)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3,012 (19.8%)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0.29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Dementia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403 (2.6%)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331 (2.2%)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&lt;0.01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Diabetes with chronic complication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632 (4.2%)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598 (3.9%)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0.33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Diabetes without chronic complication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2,503 (16.4%)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2,386 (15.7%)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0.06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Hemiplegia or paraplegia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187 (1.2%)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145 (1.0%)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Mild liver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650 (4.3%)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661 (4.3%)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0.78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Metastatic solid tumor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52 (0.3%)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43 (0.3%)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0.41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Myocardial infarction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163 (1.1%)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157 (1.0%)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0.78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Moderate or severe liver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55 (0.4%)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39 (0.3%)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0.12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Peptic ulcer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91 (0.6%)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89 (0.6%)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0.94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Peripheral vascular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683 (4.5%)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625 (4.1%)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0.1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Renal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439 (2.9%)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430 (2.8%)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0.78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Rheumatic disease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170 (1.1%)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162 (1.1%)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0.69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Psychotherapy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Psychotherapy in crisis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29 (0.2%)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32 (0.2%)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0.8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Psychotherapy non-crisis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2,073 (13.6%)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2,196 (14.4%)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Psychoanalysis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 (0%)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 (0.01%)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0.48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b/>
                <w:sz w:val="18"/>
                <w:szCs w:val="18"/>
              </w:rPr>
              <w:t>Psychiatric Medication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ADHD medication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420 (2.8%)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397 (2.6%)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0.42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Anticholinergic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3,094 (20.3%)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2,744 (18.0%)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&lt;0.001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Antidepressant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7,211 (47.3%)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7,217 (47.4%)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0.94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Anxiety medication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3,945 (25.9%)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3,876 (25.4%)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0.33</w:t>
            </w:r>
          </w:p>
        </w:tc>
      </w:tr>
      <w:tr w:rsidR="007055DC" w:rsidRPr="007055DC" w:rsidTr="00705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Mood stabilizer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4,720 (31.0%)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4,247 (27.9%)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&lt;0.001</w:t>
            </w:r>
          </w:p>
        </w:tc>
      </w:tr>
      <w:tr w:rsidR="007055DC" w:rsidRPr="007055DC" w:rsidTr="007055DC">
        <w:trPr>
          <w:trHeight w:val="253"/>
          <w:jc w:val="center"/>
        </w:trPr>
        <w:tc>
          <w:tcPr>
            <w:tcW w:w="4103" w:type="dxa"/>
            <w:tcBorders>
              <w:top w:val="single" w:sz="4" w:space="0" w:color="A6A6A6"/>
              <w:left w:val="single" w:sz="8" w:space="0" w:color="auto"/>
              <w:bottom w:val="single" w:sz="18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7055DC" w:rsidRPr="007055DC" w:rsidRDefault="007055DC" w:rsidP="007055DC">
            <w:pPr>
              <w:ind w:firstLine="232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eastAsia="Times New Roman" w:hAnsi="Arial" w:cs="Arial"/>
                <w:sz w:val="18"/>
                <w:szCs w:val="18"/>
              </w:rPr>
              <w:t>Sedative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1,568 (10.3%)</w:t>
            </w:r>
          </w:p>
        </w:tc>
        <w:tc>
          <w:tcPr>
            <w:tcW w:w="1618" w:type="dxa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4" w:space="0" w:color="A6A6A6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1,674 (11.0%)</w:t>
            </w:r>
          </w:p>
        </w:tc>
        <w:tc>
          <w:tcPr>
            <w:tcW w:w="1122" w:type="dxa"/>
            <w:tcBorders>
              <w:top w:val="single" w:sz="4" w:space="0" w:color="A6A6A6"/>
              <w:left w:val="single" w:sz="4" w:space="0" w:color="A6A6A6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055DC" w:rsidRPr="007055DC" w:rsidRDefault="007055DC" w:rsidP="007055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055DC">
              <w:rPr>
                <w:rFonts w:ascii="Arial" w:hAnsi="Arial" w:cs="Arial"/>
                <w:color w:val="333333"/>
                <w:sz w:val="18"/>
                <w:szCs w:val="18"/>
              </w:rPr>
              <w:t>&lt;0.05</w:t>
            </w:r>
          </w:p>
        </w:tc>
      </w:tr>
    </w:tbl>
    <w:p w:rsidR="007055DC" w:rsidRPr="007055DC" w:rsidRDefault="007055DC" w:rsidP="007055DC">
      <w:pPr>
        <w:spacing w:after="0" w:line="480" w:lineRule="auto"/>
        <w:ind w:left="720" w:hanging="270"/>
        <w:contextualSpacing/>
        <w:rPr>
          <w:rFonts w:ascii="Arial" w:eastAsia="Calibri" w:hAnsi="Arial" w:cs="Arial"/>
          <w:sz w:val="18"/>
          <w:szCs w:val="18"/>
        </w:rPr>
      </w:pPr>
      <w:r w:rsidRPr="007055DC">
        <w:rPr>
          <w:rFonts w:ascii="Arial" w:eastAsia="Calibri" w:hAnsi="Arial" w:cs="Arial"/>
          <w:sz w:val="18"/>
          <w:szCs w:val="18"/>
        </w:rPr>
        <w:t>Error represents standard deviation.</w:t>
      </w:r>
    </w:p>
    <w:p w:rsidR="007055DC" w:rsidRPr="007055DC" w:rsidRDefault="007055DC" w:rsidP="007055DC">
      <w:pPr>
        <w:spacing w:after="0" w:line="480" w:lineRule="auto"/>
        <w:ind w:left="450"/>
        <w:contextualSpacing/>
        <w:rPr>
          <w:rFonts w:ascii="Arial" w:eastAsia="Calibri" w:hAnsi="Arial" w:cs="Arial"/>
          <w:sz w:val="18"/>
          <w:szCs w:val="18"/>
        </w:rPr>
      </w:pPr>
      <w:r w:rsidRPr="007055DC">
        <w:rPr>
          <w:rFonts w:ascii="Arial" w:eastAsia="Calibri" w:hAnsi="Arial" w:cs="Arial"/>
          <w:sz w:val="18"/>
          <w:szCs w:val="18"/>
        </w:rPr>
        <w:t xml:space="preserve">AIDS, acquired immunodeficiency syndrome; ADHD, attention-deficit/hyperactivity disorder; CCI, </w:t>
      </w:r>
      <w:proofErr w:type="spellStart"/>
      <w:r w:rsidRPr="007055DC">
        <w:rPr>
          <w:rFonts w:ascii="Arial" w:eastAsia="Calibri" w:hAnsi="Arial" w:cs="Arial"/>
          <w:sz w:val="18"/>
          <w:szCs w:val="18"/>
        </w:rPr>
        <w:t>Charlson</w:t>
      </w:r>
      <w:proofErr w:type="spellEnd"/>
      <w:r w:rsidRPr="007055DC">
        <w:rPr>
          <w:rFonts w:ascii="Arial" w:eastAsia="Calibri" w:hAnsi="Arial" w:cs="Arial"/>
          <w:sz w:val="18"/>
          <w:szCs w:val="18"/>
        </w:rPr>
        <w:t xml:space="preserve"> Comorbidity Index; </w:t>
      </w:r>
      <w:proofErr w:type="spellStart"/>
      <w:r w:rsidRPr="007055DC">
        <w:rPr>
          <w:rFonts w:ascii="Arial" w:eastAsia="Calibri" w:hAnsi="Arial" w:cs="Arial"/>
          <w:sz w:val="18"/>
          <w:szCs w:val="18"/>
        </w:rPr>
        <w:t>FFS</w:t>
      </w:r>
      <w:proofErr w:type="spellEnd"/>
      <w:r w:rsidRPr="007055DC">
        <w:rPr>
          <w:rFonts w:ascii="Arial" w:eastAsia="Calibri" w:hAnsi="Arial" w:cs="Arial"/>
          <w:sz w:val="18"/>
          <w:szCs w:val="18"/>
        </w:rPr>
        <w:t>, fee for service; HIV, human immunodeficiency virus; HMO, health maintenance organization.</w:t>
      </w:r>
    </w:p>
    <w:p w:rsidR="007055DC" w:rsidRPr="007055DC" w:rsidRDefault="007055DC" w:rsidP="007055DC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7055DC">
        <w:rPr>
          <w:rFonts w:ascii="Arial" w:eastAsia="Calibri" w:hAnsi="Arial" w:cs="Arial"/>
          <w:sz w:val="24"/>
          <w:szCs w:val="24"/>
        </w:rPr>
        <w:fldChar w:fldCharType="begin"/>
      </w:r>
      <w:r w:rsidRPr="007055DC">
        <w:rPr>
          <w:rFonts w:ascii="Arial" w:eastAsia="Calibri" w:hAnsi="Arial" w:cs="Arial"/>
          <w:sz w:val="24"/>
          <w:szCs w:val="24"/>
        </w:rPr>
        <w:instrText xml:space="preserve"> ADDIN </w:instrText>
      </w:r>
      <w:r w:rsidRPr="007055DC">
        <w:rPr>
          <w:rFonts w:ascii="Arial" w:eastAsia="Calibri" w:hAnsi="Arial" w:cs="Arial"/>
          <w:sz w:val="24"/>
          <w:szCs w:val="24"/>
        </w:rPr>
        <w:fldChar w:fldCharType="end"/>
      </w:r>
    </w:p>
    <w:p w:rsidR="007055DC" w:rsidRDefault="007055DC"/>
    <w:sectPr w:rsidR="0070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F0E5F"/>
    <w:rsid w:val="00381952"/>
    <w:rsid w:val="0041124E"/>
    <w:rsid w:val="007055DC"/>
    <w:rsid w:val="00E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1">
    <w:name w:val="Medium Grid 21"/>
    <w:basedOn w:val="TableNormal"/>
    <w:next w:val="MediumGrid2"/>
    <w:uiPriority w:val="68"/>
    <w:rsid w:val="007055DC"/>
    <w:pPr>
      <w:spacing w:after="0" w:line="240" w:lineRule="auto"/>
    </w:pPr>
    <w:rPr>
      <w:rFonts w:ascii="Calibri Light" w:eastAsia="MS Gothic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unhideWhenUsed/>
    <w:rsid w:val="00705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2">
    <w:name w:val="Medium Grid 22"/>
    <w:basedOn w:val="TableNormal"/>
    <w:next w:val="MediumGrid2"/>
    <w:uiPriority w:val="68"/>
    <w:rsid w:val="007055DC"/>
    <w:pPr>
      <w:spacing w:after="0" w:line="240" w:lineRule="auto"/>
    </w:pPr>
    <w:rPr>
      <w:rFonts w:ascii="Calibri Light" w:eastAsia="MS Gothic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1">
    <w:name w:val="Medium Grid 21"/>
    <w:basedOn w:val="TableNormal"/>
    <w:next w:val="MediumGrid2"/>
    <w:uiPriority w:val="68"/>
    <w:rsid w:val="007055DC"/>
    <w:pPr>
      <w:spacing w:after="0" w:line="240" w:lineRule="auto"/>
    </w:pPr>
    <w:rPr>
      <w:rFonts w:ascii="Calibri Light" w:eastAsia="MS Gothic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68"/>
    <w:semiHidden/>
    <w:unhideWhenUsed/>
    <w:rsid w:val="007055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2">
    <w:name w:val="Medium Grid 22"/>
    <w:basedOn w:val="TableNormal"/>
    <w:next w:val="MediumGrid2"/>
    <w:uiPriority w:val="68"/>
    <w:rsid w:val="007055DC"/>
    <w:pPr>
      <w:spacing w:after="0" w:line="240" w:lineRule="auto"/>
    </w:pPr>
    <w:rPr>
      <w:rFonts w:ascii="Calibri Light" w:eastAsia="MS Gothic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4183</Characters>
  <Application>Microsoft Office Word</Application>
  <DocSecurity>0</DocSecurity>
  <Lines>380</Lines>
  <Paragraphs>348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Caroff</dc:creator>
  <cp:keywords/>
  <dc:description/>
  <cp:lastModifiedBy>MPACANA</cp:lastModifiedBy>
  <cp:revision>3</cp:revision>
  <dcterms:created xsi:type="dcterms:W3CDTF">2018-09-13T14:19:00Z</dcterms:created>
  <dcterms:modified xsi:type="dcterms:W3CDTF">2018-09-18T18:06:00Z</dcterms:modified>
</cp:coreProperties>
</file>