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C6A" w:rsidRDefault="00986118" w:rsidP="00986118">
      <w:pPr>
        <w:pStyle w:val="Titre"/>
      </w:pPr>
      <w:proofErr w:type="spellStart"/>
      <w:r w:rsidRPr="00986118">
        <w:t>Measures</w:t>
      </w:r>
      <w:proofErr w:type="spellEnd"/>
      <w:r w:rsidRPr="00986118">
        <w:t xml:space="preserve"> </w:t>
      </w:r>
      <w:proofErr w:type="spellStart"/>
      <w:r w:rsidRPr="00986118">
        <w:t>References</w:t>
      </w:r>
      <w:proofErr w:type="spellEnd"/>
    </w:p>
    <w:p w:rsidR="00C65705" w:rsidRPr="00C65705" w:rsidRDefault="00C65705" w:rsidP="00C65705"/>
    <w:p w:rsidR="00986118" w:rsidRPr="00C65705" w:rsidRDefault="00C65705" w:rsidP="00C65705">
      <w:pPr>
        <w:pStyle w:val="Corpsdetexte"/>
      </w:pPr>
      <w:proofErr w:type="gramStart"/>
      <w:r w:rsidRPr="00C65705">
        <w:t>Note :</w:t>
      </w:r>
      <w:proofErr w:type="gramEnd"/>
      <w:r w:rsidRPr="00C65705">
        <w:t xml:space="preserve"> all references are mentioned in manuscript. When full version of English version of scale aren’t available in papers, a link toward it is added.</w:t>
      </w:r>
    </w:p>
    <w:p w:rsidR="00C65705" w:rsidRPr="00C65705" w:rsidRDefault="00C65705" w:rsidP="00986118">
      <w:pPr>
        <w:jc w:val="center"/>
        <w:rPr>
          <w:b/>
          <w:lang w:val="en-GB"/>
        </w:rPr>
      </w:pPr>
    </w:p>
    <w:p w:rsidR="00986118" w:rsidRPr="00C65705" w:rsidRDefault="00986118" w:rsidP="00C65705">
      <w:pPr>
        <w:rPr>
          <w:b/>
          <w:lang w:val="en-GB"/>
        </w:rPr>
      </w:pPr>
      <w:r w:rsidRPr="00C65705">
        <w:rPr>
          <w:b/>
          <w:lang w:val="en-GB"/>
        </w:rPr>
        <w:t xml:space="preserve">Post Traumatic Growth Inventory (PTGI) </w:t>
      </w:r>
    </w:p>
    <w:p w:rsidR="003A3B84" w:rsidRDefault="003A3B84" w:rsidP="00986118">
      <w:pPr>
        <w:jc w:val="center"/>
        <w:rPr>
          <w:lang w:val="en-GB"/>
        </w:rPr>
      </w:pPr>
      <w:r w:rsidRPr="00F75D32">
        <w:rPr>
          <w:rFonts w:eastAsia="Times New Roman"/>
          <w:lang w:val="en-GB"/>
        </w:rPr>
        <w:t xml:space="preserve">Tedeschi RG, Calhoun LG. The Posttraumatic Growth Inventory: Measuring the positive legacy of trauma. </w:t>
      </w:r>
      <w:r w:rsidRPr="00F75D32">
        <w:rPr>
          <w:rFonts w:eastAsia="Times New Roman"/>
          <w:iCs/>
          <w:lang w:val="en-GB"/>
        </w:rPr>
        <w:t>Journal of traumatic stress</w:t>
      </w:r>
      <w:r w:rsidRPr="00F75D32">
        <w:rPr>
          <w:rFonts w:eastAsia="Times New Roman"/>
          <w:lang w:val="en-GB"/>
        </w:rPr>
        <w:t xml:space="preserve">. 1996; </w:t>
      </w:r>
      <w:r w:rsidRPr="00F75D32">
        <w:rPr>
          <w:rFonts w:eastAsia="Times New Roman"/>
          <w:iCs/>
          <w:lang w:val="en-GB"/>
        </w:rPr>
        <w:t>9</w:t>
      </w:r>
      <w:r w:rsidRPr="00F75D32">
        <w:rPr>
          <w:rFonts w:eastAsia="Times New Roman"/>
          <w:lang w:val="en-GB"/>
        </w:rPr>
        <w:t>(3): 455-471.</w:t>
      </w:r>
    </w:p>
    <w:p w:rsidR="00986118" w:rsidRPr="00C65705" w:rsidRDefault="00986118" w:rsidP="00C65705">
      <w:pPr>
        <w:pStyle w:val="Titre1"/>
      </w:pPr>
      <w:r w:rsidRPr="00C65705">
        <w:t>Positive Orientation to Others dimension from the Goal and Mode Value Inventories</w:t>
      </w:r>
    </w:p>
    <w:p w:rsidR="003A3B84" w:rsidRDefault="003A3B84" w:rsidP="00986118">
      <w:pPr>
        <w:jc w:val="center"/>
        <w:rPr>
          <w:lang w:val="en-GB"/>
        </w:rPr>
      </w:pPr>
      <w:r w:rsidRPr="00F75D32">
        <w:rPr>
          <w:rFonts w:eastAsia="Times New Roman"/>
          <w:lang w:val="en-GB"/>
        </w:rPr>
        <w:t xml:space="preserve">Braithwaite VA, Law HG. Structure of human values: Testing the adequacy of the </w:t>
      </w:r>
      <w:proofErr w:type="spellStart"/>
      <w:r w:rsidRPr="00F75D32">
        <w:rPr>
          <w:rFonts w:eastAsia="Times New Roman"/>
          <w:lang w:val="en-GB"/>
        </w:rPr>
        <w:t>Rokeach</w:t>
      </w:r>
      <w:proofErr w:type="spellEnd"/>
      <w:r w:rsidRPr="00F75D32">
        <w:rPr>
          <w:rFonts w:eastAsia="Times New Roman"/>
          <w:lang w:val="en-GB"/>
        </w:rPr>
        <w:t xml:space="preserve"> Value Survey. </w:t>
      </w:r>
      <w:r w:rsidRPr="00F75D32">
        <w:rPr>
          <w:rFonts w:eastAsia="Times New Roman"/>
          <w:iCs/>
          <w:lang w:val="en-GB"/>
        </w:rPr>
        <w:t>Journal of personality and social psychology</w:t>
      </w:r>
      <w:r w:rsidRPr="00F75D32">
        <w:rPr>
          <w:rFonts w:eastAsia="Times New Roman"/>
          <w:lang w:val="en-GB"/>
        </w:rPr>
        <w:t xml:space="preserve">. </w:t>
      </w:r>
      <w:proofErr w:type="gramStart"/>
      <w:r w:rsidRPr="00F75D32">
        <w:rPr>
          <w:rFonts w:eastAsia="Times New Roman"/>
          <w:lang w:val="en-GB"/>
        </w:rPr>
        <w:t xml:space="preserve">1985;  </w:t>
      </w:r>
      <w:r w:rsidRPr="00F75D32">
        <w:rPr>
          <w:rFonts w:eastAsia="Times New Roman"/>
          <w:iCs/>
          <w:lang w:val="en-GB"/>
        </w:rPr>
        <w:t>49</w:t>
      </w:r>
      <w:proofErr w:type="gramEnd"/>
      <w:r w:rsidRPr="00F75D32">
        <w:rPr>
          <w:rFonts w:eastAsia="Times New Roman"/>
          <w:lang w:val="en-GB"/>
        </w:rPr>
        <w:t>(1): 250.</w:t>
      </w:r>
    </w:p>
    <w:p w:rsidR="00986118" w:rsidRPr="00C65705" w:rsidRDefault="00986118" w:rsidP="00C65705">
      <w:pPr>
        <w:pStyle w:val="Titre1"/>
      </w:pPr>
      <w:r w:rsidRPr="00C65705">
        <w:t xml:space="preserve">Personal Growth subscale from </w:t>
      </w:r>
      <w:proofErr w:type="spellStart"/>
      <w:r w:rsidRPr="00C65705">
        <w:t>Ryff</w:t>
      </w:r>
      <w:proofErr w:type="spellEnd"/>
      <w:r w:rsidRPr="00C65705">
        <w:t xml:space="preserve"> and Essex’s Psychological Well Being (PWB) scale</w:t>
      </w:r>
    </w:p>
    <w:p w:rsidR="003A3B84" w:rsidRDefault="003A3B84" w:rsidP="00986118">
      <w:pPr>
        <w:jc w:val="center"/>
        <w:rPr>
          <w:rFonts w:eastAsia="Times New Roman"/>
          <w:lang w:val="en-GB"/>
        </w:rPr>
      </w:pPr>
      <w:proofErr w:type="spellStart"/>
      <w:r w:rsidRPr="00F75D32">
        <w:rPr>
          <w:rFonts w:eastAsia="Times New Roman"/>
          <w:lang w:val="en-GB"/>
        </w:rPr>
        <w:t>Ryff</w:t>
      </w:r>
      <w:proofErr w:type="spellEnd"/>
      <w:r w:rsidRPr="00F75D32">
        <w:rPr>
          <w:rFonts w:eastAsia="Times New Roman"/>
          <w:lang w:val="en-GB"/>
        </w:rPr>
        <w:t xml:space="preserve"> CD, Essex MJ. The interpretation of life experience and well-being: The sample case of relocation. </w:t>
      </w:r>
      <w:r w:rsidRPr="00F75D32">
        <w:rPr>
          <w:rFonts w:eastAsia="Times New Roman"/>
          <w:iCs/>
          <w:lang w:val="en-GB"/>
        </w:rPr>
        <w:t>Psychology and aging</w:t>
      </w:r>
      <w:r w:rsidRPr="00F75D32">
        <w:rPr>
          <w:rFonts w:eastAsia="Times New Roman"/>
          <w:lang w:val="en-GB"/>
        </w:rPr>
        <w:t xml:space="preserve">. 1992; </w:t>
      </w:r>
      <w:r w:rsidRPr="00F75D32">
        <w:rPr>
          <w:rFonts w:eastAsia="Times New Roman"/>
          <w:iCs/>
          <w:lang w:val="en-GB"/>
        </w:rPr>
        <w:t>7</w:t>
      </w:r>
      <w:r w:rsidRPr="00F75D32">
        <w:rPr>
          <w:rFonts w:eastAsia="Times New Roman"/>
          <w:lang w:val="en-GB"/>
        </w:rPr>
        <w:t>(4): 507.</w:t>
      </w:r>
    </w:p>
    <w:p w:rsidR="003A3B84" w:rsidRDefault="00BE672D" w:rsidP="00986118">
      <w:pPr>
        <w:jc w:val="center"/>
        <w:rPr>
          <w:lang w:val="en-GB"/>
        </w:rPr>
      </w:pPr>
      <w:hyperlink r:id="rId4" w:history="1">
        <w:r w:rsidR="003A3B84" w:rsidRPr="00CE6596">
          <w:rPr>
            <w:rStyle w:val="Lienhypertexte"/>
            <w:lang w:val="en-GB"/>
          </w:rPr>
          <w:t>https://docs.google.com/document/d/1pn2oZi3NiSuEJjtxl0hfaFpEa4Ea0v6YtrlWTAkVUlY/edit</w:t>
        </w:r>
      </w:hyperlink>
      <w:r w:rsidR="003A3B84">
        <w:rPr>
          <w:lang w:val="en-GB"/>
        </w:rPr>
        <w:t xml:space="preserve"> </w:t>
      </w:r>
    </w:p>
    <w:p w:rsidR="00986118" w:rsidRPr="00C65705" w:rsidRDefault="00986118" w:rsidP="00986118">
      <w:pPr>
        <w:jc w:val="center"/>
        <w:rPr>
          <w:b/>
          <w:lang w:val="en-GB"/>
        </w:rPr>
      </w:pPr>
      <w:r w:rsidRPr="00C65705">
        <w:rPr>
          <w:b/>
          <w:lang w:val="en-GB"/>
        </w:rPr>
        <w:t>24-item</w:t>
      </w:r>
      <w:r w:rsidRPr="00C65705">
        <w:rPr>
          <w:rFonts w:eastAsia="Times New Roman"/>
          <w:b/>
          <w:lang w:val="en-GB"/>
        </w:rPr>
        <w:t xml:space="preserve"> </w:t>
      </w:r>
      <w:r w:rsidRPr="00C65705">
        <w:rPr>
          <w:b/>
          <w:lang w:val="en-GB"/>
        </w:rPr>
        <w:t>Brief Strengths Test, a brief version of the ‘values in action inventory of strengths’ (VIAIS)</w:t>
      </w:r>
    </w:p>
    <w:p w:rsidR="003A3B84" w:rsidRDefault="003A3B84" w:rsidP="00986118">
      <w:pPr>
        <w:jc w:val="center"/>
        <w:rPr>
          <w:rFonts w:eastAsia="Times New Roman"/>
          <w:lang w:val="en-GB"/>
        </w:rPr>
      </w:pPr>
      <w:r w:rsidRPr="00F75D32">
        <w:rPr>
          <w:rFonts w:eastAsia="Times New Roman"/>
          <w:lang w:val="en-GB"/>
        </w:rPr>
        <w:t>McGrath, R. E. (2017). Technical report: The VIA Assessment Suite for Adults: Development and evaluation. Cincinnati, OH: VIA Institute on Character.</w:t>
      </w:r>
    </w:p>
    <w:p w:rsidR="003A3B84" w:rsidRDefault="00BE672D" w:rsidP="00986118">
      <w:pPr>
        <w:jc w:val="center"/>
        <w:rPr>
          <w:lang w:val="en-GB"/>
        </w:rPr>
      </w:pPr>
      <w:hyperlink r:id="rId5" w:history="1">
        <w:r w:rsidR="003A3B84" w:rsidRPr="00CE6596">
          <w:rPr>
            <w:rStyle w:val="Lienhypertexte"/>
            <w:lang w:val="en-GB"/>
          </w:rPr>
          <w:t>https://www.viacharacter.org/pdf/Technical%20Report%20Revised%20Edition%202019_1.pdf</w:t>
        </w:r>
      </w:hyperlink>
      <w:r w:rsidR="003A3B84">
        <w:rPr>
          <w:lang w:val="en-GB"/>
        </w:rPr>
        <w:t xml:space="preserve"> </w:t>
      </w:r>
    </w:p>
    <w:p w:rsidR="00986118" w:rsidRPr="00C65705" w:rsidRDefault="00986118" w:rsidP="00C65705">
      <w:pPr>
        <w:pStyle w:val="Titre1"/>
        <w:rPr>
          <w:lang w:val="fr-FR"/>
        </w:rPr>
      </w:pPr>
      <w:proofErr w:type="spellStart"/>
      <w:r w:rsidRPr="00C65705">
        <w:rPr>
          <w:lang w:val="fr-FR"/>
        </w:rPr>
        <w:t>Intrinsic</w:t>
      </w:r>
      <w:proofErr w:type="spellEnd"/>
      <w:r w:rsidRPr="00C65705">
        <w:rPr>
          <w:lang w:val="fr-FR"/>
        </w:rPr>
        <w:t xml:space="preserve"> </w:t>
      </w:r>
      <w:proofErr w:type="spellStart"/>
      <w:r w:rsidRPr="00C65705">
        <w:rPr>
          <w:lang w:val="fr-FR"/>
        </w:rPr>
        <w:t>Spirituality</w:t>
      </w:r>
      <w:proofErr w:type="spellEnd"/>
      <w:r w:rsidRPr="00C65705">
        <w:rPr>
          <w:lang w:val="fr-FR"/>
        </w:rPr>
        <w:t xml:space="preserve"> </w:t>
      </w:r>
      <w:proofErr w:type="spellStart"/>
      <w:r w:rsidRPr="00C65705">
        <w:rPr>
          <w:lang w:val="fr-FR"/>
        </w:rPr>
        <w:t>scale</w:t>
      </w:r>
      <w:proofErr w:type="spellEnd"/>
      <w:r w:rsidRPr="00C65705">
        <w:rPr>
          <w:lang w:val="fr-FR"/>
        </w:rPr>
        <w:t xml:space="preserve"> </w:t>
      </w:r>
    </w:p>
    <w:p w:rsidR="003A3B84" w:rsidRPr="00C65705" w:rsidRDefault="003A3B84" w:rsidP="00986118">
      <w:pPr>
        <w:jc w:val="center"/>
        <w:rPr>
          <w:lang w:val="en-GB"/>
        </w:rPr>
      </w:pPr>
      <w:r w:rsidRPr="00F75D32">
        <w:rPr>
          <w:rFonts w:eastAsia="Times New Roman"/>
          <w:lang w:val="en-GB"/>
        </w:rPr>
        <w:t xml:space="preserve">Hodge DR. The intrinsic spirituality scale: A new six-item instrument for assessing the salience of spirituality as a motivational construct. </w:t>
      </w:r>
      <w:r w:rsidRPr="00F75D32">
        <w:rPr>
          <w:rFonts w:eastAsia="Times New Roman"/>
          <w:iCs/>
          <w:lang w:val="en-GB"/>
        </w:rPr>
        <w:t>Journal of Social Service Research</w:t>
      </w:r>
      <w:r w:rsidRPr="00F75D32">
        <w:rPr>
          <w:rFonts w:eastAsia="Times New Roman"/>
          <w:lang w:val="en-GB"/>
        </w:rPr>
        <w:t xml:space="preserve">. 2003; </w:t>
      </w:r>
      <w:r w:rsidRPr="00F75D32">
        <w:rPr>
          <w:rFonts w:eastAsia="Times New Roman"/>
          <w:iCs/>
          <w:lang w:val="en-GB"/>
        </w:rPr>
        <w:t>30</w:t>
      </w:r>
      <w:r w:rsidRPr="00F75D32">
        <w:rPr>
          <w:rFonts w:eastAsia="Times New Roman"/>
          <w:lang w:val="en-GB"/>
        </w:rPr>
        <w:t>(1): 41-61.</w:t>
      </w:r>
    </w:p>
    <w:p w:rsidR="00986118" w:rsidRPr="00C65705" w:rsidRDefault="00986118" w:rsidP="00C65705">
      <w:pPr>
        <w:pStyle w:val="Titre1"/>
      </w:pPr>
      <w:r w:rsidRPr="00C65705">
        <w:t>Satisfaction with Life Scale</w:t>
      </w:r>
    </w:p>
    <w:p w:rsidR="003A3B84" w:rsidRDefault="003A3B84" w:rsidP="00986118">
      <w:pPr>
        <w:jc w:val="center"/>
        <w:rPr>
          <w:lang w:val="en-GB"/>
        </w:rPr>
      </w:pPr>
      <w:r w:rsidRPr="00F75D32">
        <w:rPr>
          <w:rFonts w:eastAsia="Times New Roman"/>
          <w:lang w:val="en-GB"/>
        </w:rPr>
        <w:t xml:space="preserve">Diener ED, Emmons RA, Larsen RJ, Griffin S. The satisfaction with life scale. </w:t>
      </w:r>
      <w:r w:rsidRPr="00F75D32">
        <w:rPr>
          <w:rFonts w:eastAsia="Times New Roman"/>
          <w:iCs/>
          <w:lang w:val="en-GB"/>
        </w:rPr>
        <w:t>Journal of personality assessment</w:t>
      </w:r>
      <w:r w:rsidRPr="00F75D32">
        <w:rPr>
          <w:rFonts w:eastAsia="Times New Roman"/>
          <w:lang w:val="en-GB"/>
        </w:rPr>
        <w:t xml:space="preserve">. </w:t>
      </w:r>
      <w:proofErr w:type="gramStart"/>
      <w:r w:rsidRPr="00F75D32">
        <w:rPr>
          <w:rFonts w:eastAsia="Times New Roman"/>
          <w:lang w:val="en-GB"/>
        </w:rPr>
        <w:t>1985 ;</w:t>
      </w:r>
      <w:proofErr w:type="gramEnd"/>
      <w:r w:rsidRPr="00F75D32">
        <w:rPr>
          <w:rFonts w:eastAsia="Times New Roman"/>
          <w:lang w:val="en-GB"/>
        </w:rPr>
        <w:t xml:space="preserve"> </w:t>
      </w:r>
      <w:r w:rsidRPr="00F75D32">
        <w:rPr>
          <w:rFonts w:eastAsia="Times New Roman"/>
          <w:iCs/>
          <w:lang w:val="en-GB"/>
        </w:rPr>
        <w:t>49</w:t>
      </w:r>
      <w:r w:rsidRPr="00F75D32">
        <w:rPr>
          <w:rFonts w:eastAsia="Times New Roman"/>
          <w:lang w:val="en-GB"/>
        </w:rPr>
        <w:t>(1): 71-75.</w:t>
      </w:r>
    </w:p>
    <w:p w:rsidR="00986118" w:rsidRPr="00C65705" w:rsidRDefault="00986118" w:rsidP="00C65705">
      <w:pPr>
        <w:rPr>
          <w:b/>
          <w:lang w:val="en-GB"/>
        </w:rPr>
      </w:pPr>
      <w:r w:rsidRPr="00C65705">
        <w:rPr>
          <w:b/>
          <w:lang w:val="en-GB"/>
        </w:rPr>
        <w:t>Hospital Anxiety and Depression scale (HADs)</w:t>
      </w:r>
    </w:p>
    <w:p w:rsidR="003A3B84" w:rsidRPr="00986118" w:rsidRDefault="003A3B84" w:rsidP="00986118">
      <w:pPr>
        <w:jc w:val="center"/>
        <w:rPr>
          <w:lang w:val="en-GB"/>
        </w:rPr>
      </w:pPr>
      <w:proofErr w:type="spellStart"/>
      <w:r w:rsidRPr="00F75D32">
        <w:rPr>
          <w:rFonts w:eastAsia="Times New Roman"/>
          <w:lang w:val="en-GB"/>
        </w:rPr>
        <w:t>Zigmond</w:t>
      </w:r>
      <w:proofErr w:type="spellEnd"/>
      <w:r w:rsidRPr="00F75D32">
        <w:rPr>
          <w:rFonts w:eastAsia="Times New Roman"/>
          <w:lang w:val="en-GB"/>
        </w:rPr>
        <w:t xml:space="preserve"> AS, Snaith </w:t>
      </w:r>
      <w:proofErr w:type="spellStart"/>
      <w:r w:rsidRPr="00F75D32">
        <w:rPr>
          <w:rFonts w:eastAsia="Times New Roman"/>
          <w:lang w:val="en-GB"/>
        </w:rPr>
        <w:t>RP.The</w:t>
      </w:r>
      <w:proofErr w:type="spellEnd"/>
      <w:r w:rsidRPr="00F75D32">
        <w:rPr>
          <w:rFonts w:eastAsia="Times New Roman"/>
          <w:lang w:val="en-GB"/>
        </w:rPr>
        <w:t xml:space="preserve"> hospital anxiety and depression scale. </w:t>
      </w:r>
      <w:r w:rsidRPr="00F75D32">
        <w:rPr>
          <w:rFonts w:eastAsia="Times New Roman"/>
          <w:iCs/>
          <w:lang w:val="en-GB"/>
        </w:rPr>
        <w:t xml:space="preserve">Acta </w:t>
      </w:r>
      <w:proofErr w:type="spellStart"/>
      <w:r w:rsidRPr="00F75D32">
        <w:rPr>
          <w:rFonts w:eastAsia="Times New Roman"/>
          <w:iCs/>
          <w:lang w:val="en-GB"/>
        </w:rPr>
        <w:t>psychiatrica</w:t>
      </w:r>
      <w:proofErr w:type="spellEnd"/>
      <w:r w:rsidRPr="00F75D32">
        <w:rPr>
          <w:rFonts w:eastAsia="Times New Roman"/>
          <w:iCs/>
          <w:lang w:val="en-GB"/>
        </w:rPr>
        <w:t xml:space="preserve"> </w:t>
      </w:r>
      <w:proofErr w:type="spellStart"/>
      <w:r w:rsidRPr="00F75D32">
        <w:rPr>
          <w:rFonts w:eastAsia="Times New Roman"/>
          <w:iCs/>
          <w:lang w:val="en-GB"/>
        </w:rPr>
        <w:t>scandinavica</w:t>
      </w:r>
      <w:proofErr w:type="spellEnd"/>
      <w:r w:rsidRPr="00F75D32">
        <w:rPr>
          <w:rFonts w:eastAsia="Times New Roman"/>
          <w:lang w:val="en-GB"/>
        </w:rPr>
        <w:t xml:space="preserve">. 1983; </w:t>
      </w:r>
      <w:r w:rsidRPr="00F75D32">
        <w:rPr>
          <w:rFonts w:eastAsia="Times New Roman"/>
          <w:iCs/>
          <w:lang w:val="en-GB"/>
        </w:rPr>
        <w:t>67</w:t>
      </w:r>
      <w:r w:rsidRPr="00F75D32">
        <w:rPr>
          <w:rFonts w:eastAsia="Times New Roman"/>
          <w:lang w:val="en-GB"/>
        </w:rPr>
        <w:t>(6): 361-370.</w:t>
      </w:r>
    </w:p>
    <w:p w:rsidR="00986118" w:rsidRPr="00C65705" w:rsidRDefault="00986118" w:rsidP="00C65705">
      <w:pPr>
        <w:rPr>
          <w:b/>
        </w:rPr>
      </w:pPr>
      <w:r w:rsidRPr="00C65705">
        <w:rPr>
          <w:b/>
        </w:rPr>
        <w:t xml:space="preserve">Subjective </w:t>
      </w:r>
      <w:proofErr w:type="spellStart"/>
      <w:r w:rsidRPr="00C65705">
        <w:rPr>
          <w:b/>
        </w:rPr>
        <w:t>Authentic</w:t>
      </w:r>
      <w:proofErr w:type="spellEnd"/>
      <w:r w:rsidRPr="00C65705">
        <w:rPr>
          <w:b/>
        </w:rPr>
        <w:t xml:space="preserve">-Durable </w:t>
      </w:r>
      <w:proofErr w:type="spellStart"/>
      <w:r w:rsidRPr="00C65705">
        <w:rPr>
          <w:b/>
        </w:rPr>
        <w:t>Happiness</w:t>
      </w:r>
      <w:proofErr w:type="spellEnd"/>
      <w:r w:rsidRPr="00C65705">
        <w:rPr>
          <w:b/>
        </w:rPr>
        <w:t xml:space="preserve"> </w:t>
      </w:r>
      <w:proofErr w:type="spellStart"/>
      <w:r w:rsidRPr="00C65705">
        <w:rPr>
          <w:b/>
        </w:rPr>
        <w:t>scale</w:t>
      </w:r>
      <w:proofErr w:type="spellEnd"/>
      <w:r w:rsidRPr="00C65705">
        <w:rPr>
          <w:b/>
        </w:rPr>
        <w:t xml:space="preserve"> (SA-DHS)</w:t>
      </w:r>
    </w:p>
    <w:p w:rsidR="003A3B84" w:rsidRDefault="003A3B84" w:rsidP="00986118">
      <w:pPr>
        <w:jc w:val="center"/>
      </w:pPr>
      <w:proofErr w:type="spellStart"/>
      <w:r w:rsidRPr="00F75D32">
        <w:rPr>
          <w:rFonts w:eastAsia="Times New Roman"/>
          <w:lang w:val="en-GB"/>
        </w:rPr>
        <w:t>Dambrun</w:t>
      </w:r>
      <w:proofErr w:type="spellEnd"/>
      <w:r w:rsidRPr="00F75D32">
        <w:rPr>
          <w:rFonts w:eastAsia="Times New Roman"/>
          <w:lang w:val="en-GB"/>
        </w:rPr>
        <w:t xml:space="preserve"> M, </w:t>
      </w:r>
      <w:proofErr w:type="spellStart"/>
      <w:r w:rsidRPr="00F75D32">
        <w:rPr>
          <w:rFonts w:eastAsia="Times New Roman"/>
          <w:lang w:val="en-GB"/>
        </w:rPr>
        <w:t>Desprès</w:t>
      </w:r>
      <w:proofErr w:type="spellEnd"/>
      <w:r w:rsidRPr="00F75D32">
        <w:rPr>
          <w:rFonts w:eastAsia="Times New Roman"/>
          <w:lang w:val="en-GB"/>
        </w:rPr>
        <w:t xml:space="preserve"> G, Lac G. Measuring happiness: from fluctuating happiness to authentic–durable happiness. </w:t>
      </w:r>
      <w:r w:rsidRPr="00F75D32">
        <w:rPr>
          <w:rFonts w:eastAsia="Times New Roman"/>
          <w:iCs/>
          <w:lang w:val="en-GB"/>
        </w:rPr>
        <w:t>Frontiers in psychology</w:t>
      </w:r>
      <w:r w:rsidRPr="00F75D32">
        <w:rPr>
          <w:rFonts w:eastAsia="Times New Roman"/>
          <w:lang w:val="en-GB"/>
        </w:rPr>
        <w:t xml:space="preserve">. </w:t>
      </w:r>
      <w:proofErr w:type="gramStart"/>
      <w:r w:rsidRPr="00F75D32">
        <w:rPr>
          <w:rFonts w:eastAsia="Times New Roman"/>
          <w:lang w:val="en-GB"/>
        </w:rPr>
        <w:t>2012 ;</w:t>
      </w:r>
      <w:proofErr w:type="gramEnd"/>
      <w:r w:rsidRPr="00F75D32">
        <w:rPr>
          <w:rFonts w:eastAsia="Times New Roman"/>
          <w:lang w:val="en-GB"/>
        </w:rPr>
        <w:t xml:space="preserve"> </w:t>
      </w:r>
      <w:r w:rsidRPr="00F75D32">
        <w:rPr>
          <w:rFonts w:eastAsia="Times New Roman"/>
          <w:iCs/>
          <w:lang w:val="en-GB"/>
        </w:rPr>
        <w:t>3 </w:t>
      </w:r>
      <w:r w:rsidRPr="00F75D32">
        <w:rPr>
          <w:rFonts w:eastAsia="Times New Roman"/>
          <w:lang w:val="en-GB"/>
        </w:rPr>
        <w:t>: 16.</w:t>
      </w:r>
    </w:p>
    <w:p w:rsidR="00986118" w:rsidRPr="00C65705" w:rsidRDefault="00986118" w:rsidP="00C65705">
      <w:pPr>
        <w:pStyle w:val="Titre1"/>
        <w:rPr>
          <w:lang w:val="fr-FR"/>
        </w:rPr>
      </w:pPr>
      <w:r w:rsidRPr="00C65705">
        <w:rPr>
          <w:lang w:val="fr-FR"/>
        </w:rPr>
        <w:t xml:space="preserve">Life Orientation Test- </w:t>
      </w:r>
      <w:proofErr w:type="spellStart"/>
      <w:r w:rsidRPr="00C65705">
        <w:rPr>
          <w:lang w:val="fr-FR"/>
        </w:rPr>
        <w:t>revised</w:t>
      </w:r>
      <w:proofErr w:type="spellEnd"/>
    </w:p>
    <w:p w:rsidR="003A3B84" w:rsidRDefault="003A3B84" w:rsidP="00986118">
      <w:pPr>
        <w:jc w:val="center"/>
      </w:pPr>
      <w:proofErr w:type="spellStart"/>
      <w:r w:rsidRPr="00F75D32">
        <w:rPr>
          <w:rFonts w:eastAsia="Times New Roman"/>
          <w:lang w:val="en-GB"/>
        </w:rPr>
        <w:t>Scheier</w:t>
      </w:r>
      <w:proofErr w:type="spellEnd"/>
      <w:r w:rsidRPr="00F75D32">
        <w:rPr>
          <w:rFonts w:eastAsia="Times New Roman"/>
          <w:lang w:val="en-GB"/>
        </w:rPr>
        <w:t xml:space="preserve"> MF, Carver CS, Bridges MW. Distinguishing optimism from neuroticism (and trait anxiety, self-mastery, and self-esteem): a </w:t>
      </w:r>
      <w:proofErr w:type="spellStart"/>
      <w:r w:rsidRPr="00F75D32">
        <w:rPr>
          <w:rFonts w:eastAsia="Times New Roman"/>
          <w:lang w:val="en-GB"/>
        </w:rPr>
        <w:t>reevaluation</w:t>
      </w:r>
      <w:proofErr w:type="spellEnd"/>
      <w:r w:rsidRPr="00F75D32">
        <w:rPr>
          <w:rFonts w:eastAsia="Times New Roman"/>
          <w:lang w:val="en-GB"/>
        </w:rPr>
        <w:t xml:space="preserve"> of the Life Orientation Test. </w:t>
      </w:r>
      <w:r w:rsidRPr="00F75D32">
        <w:rPr>
          <w:rFonts w:eastAsia="Times New Roman"/>
          <w:iCs/>
          <w:lang w:val="en-GB"/>
        </w:rPr>
        <w:t>Journal of personality and social psychology</w:t>
      </w:r>
      <w:r w:rsidRPr="00F75D32">
        <w:rPr>
          <w:rFonts w:eastAsia="Times New Roman"/>
          <w:lang w:val="en-GB"/>
        </w:rPr>
        <w:t xml:space="preserve">. 1994; </w:t>
      </w:r>
      <w:r w:rsidRPr="00F75D32">
        <w:rPr>
          <w:rFonts w:eastAsia="Times New Roman"/>
          <w:iCs/>
          <w:lang w:val="en-GB"/>
        </w:rPr>
        <w:t>67</w:t>
      </w:r>
      <w:r w:rsidRPr="00F75D32">
        <w:rPr>
          <w:rFonts w:eastAsia="Times New Roman"/>
          <w:lang w:val="en-GB"/>
        </w:rPr>
        <w:t>(6</w:t>
      </w:r>
      <w:proofErr w:type="gramStart"/>
      <w:r w:rsidRPr="00F75D32">
        <w:rPr>
          <w:rFonts w:eastAsia="Times New Roman"/>
          <w:lang w:val="en-GB"/>
        </w:rPr>
        <w:t>) :</w:t>
      </w:r>
      <w:proofErr w:type="gramEnd"/>
      <w:r w:rsidRPr="00F75D32">
        <w:rPr>
          <w:rFonts w:eastAsia="Times New Roman"/>
          <w:lang w:val="en-GB"/>
        </w:rPr>
        <w:t xml:space="preserve"> 1063.</w:t>
      </w:r>
    </w:p>
    <w:p w:rsidR="00986118" w:rsidRPr="00C65705" w:rsidRDefault="00986118" w:rsidP="00C65705">
      <w:pPr>
        <w:pStyle w:val="Titre1"/>
        <w:rPr>
          <w:lang w:val="fr-FR"/>
        </w:rPr>
      </w:pPr>
      <w:proofErr w:type="spellStart"/>
      <w:r w:rsidRPr="00C65705">
        <w:rPr>
          <w:lang w:val="fr-FR"/>
        </w:rPr>
        <w:lastRenderedPageBreak/>
        <w:t>Big</w:t>
      </w:r>
      <w:proofErr w:type="spellEnd"/>
      <w:r w:rsidRPr="00C65705">
        <w:rPr>
          <w:lang w:val="fr-FR"/>
        </w:rPr>
        <w:t xml:space="preserve"> Five Inventory</w:t>
      </w:r>
    </w:p>
    <w:p w:rsidR="003A3B84" w:rsidRPr="00F75D32" w:rsidRDefault="003A3B84" w:rsidP="003A3B84">
      <w:pPr>
        <w:spacing w:after="0"/>
        <w:rPr>
          <w:rFonts w:eastAsia="Times New Roman"/>
          <w:lang w:val="en-GB"/>
        </w:rPr>
      </w:pPr>
      <w:r w:rsidRPr="00F75D32">
        <w:rPr>
          <w:rFonts w:eastAsia="Times New Roman"/>
          <w:lang w:val="en-GB"/>
        </w:rPr>
        <w:t xml:space="preserve">John OP, Srivastava S. The Big Five trait taxonomy: History, measurement, and theoretical perspectives. </w:t>
      </w:r>
      <w:r w:rsidRPr="00F75D32">
        <w:rPr>
          <w:rFonts w:eastAsia="Times New Roman"/>
          <w:iCs/>
          <w:lang w:val="en-GB"/>
        </w:rPr>
        <w:t xml:space="preserve">Handbook of personality: Theory and research. </w:t>
      </w:r>
      <w:proofErr w:type="gramStart"/>
      <w:r w:rsidRPr="00F75D32">
        <w:rPr>
          <w:rFonts w:eastAsia="Times New Roman"/>
          <w:lang w:val="en-GB"/>
        </w:rPr>
        <w:t>1999 ;</w:t>
      </w:r>
      <w:proofErr w:type="gramEnd"/>
      <w:r w:rsidRPr="00F75D32">
        <w:rPr>
          <w:rFonts w:eastAsia="Times New Roman"/>
          <w:lang w:val="en-GB"/>
        </w:rPr>
        <w:t xml:space="preserve"> </w:t>
      </w:r>
      <w:r w:rsidRPr="00F75D32">
        <w:rPr>
          <w:rFonts w:eastAsia="Times New Roman"/>
          <w:iCs/>
          <w:lang w:val="en-GB"/>
        </w:rPr>
        <w:t>2 </w:t>
      </w:r>
      <w:r w:rsidRPr="00F75D32">
        <w:rPr>
          <w:rFonts w:eastAsia="Times New Roman"/>
          <w:lang w:val="en-GB"/>
        </w:rPr>
        <w:t>: 102-138.</w:t>
      </w:r>
    </w:p>
    <w:p w:rsidR="003A3B84" w:rsidRPr="00391121" w:rsidRDefault="003A3B84" w:rsidP="00986118">
      <w:pPr>
        <w:jc w:val="center"/>
        <w:rPr>
          <w:lang w:val="en-US"/>
        </w:rPr>
      </w:pPr>
    </w:p>
    <w:p w:rsidR="00986118" w:rsidRPr="00391121" w:rsidRDefault="00986118" w:rsidP="00C65705">
      <w:pPr>
        <w:pStyle w:val="Titre1"/>
        <w:rPr>
          <w:lang w:val="en-US"/>
        </w:rPr>
      </w:pPr>
      <w:r w:rsidRPr="00391121">
        <w:rPr>
          <w:lang w:val="en-US"/>
        </w:rPr>
        <w:t>Avoidance and Fusion Questionnaire for Adults</w:t>
      </w:r>
    </w:p>
    <w:p w:rsidR="00391121" w:rsidRDefault="00391121" w:rsidP="00391121">
      <w:r>
        <w:t xml:space="preserve">Corman M, </w:t>
      </w:r>
      <w:proofErr w:type="spellStart"/>
      <w:r>
        <w:t>Dambrun</w:t>
      </w:r>
      <w:proofErr w:type="spellEnd"/>
      <w:r>
        <w:t xml:space="preserve"> M, </w:t>
      </w:r>
      <w:proofErr w:type="spellStart"/>
      <w:r>
        <w:t>Bay</w:t>
      </w:r>
      <w:proofErr w:type="spellEnd"/>
      <w:r>
        <w:t xml:space="preserve"> JO, &amp; de La Tour RP. Adaptation française et analyse des qualités psychométriques du questionnaire d’évitement et de fusion (AFQ) dans une population adulte. In Annales Médico-psychologiques, revue psychiatrique. </w:t>
      </w:r>
      <w:proofErr w:type="gramStart"/>
      <w:r>
        <w:t>2019;</w:t>
      </w:r>
      <w:proofErr w:type="gramEnd"/>
      <w:r>
        <w:t xml:space="preserve"> 177(4): </w:t>
      </w:r>
      <w:hyperlink r:id="rId6" w:history="1">
        <w:r>
          <w:rPr>
            <w:rStyle w:val="Lienhypertexte"/>
          </w:rPr>
          <w:t>358-363</w:t>
        </w:r>
      </w:hyperlink>
      <w:r>
        <w:t>.</w:t>
      </w:r>
    </w:p>
    <w:p w:rsidR="00986118" w:rsidRPr="00C65705" w:rsidRDefault="00391121" w:rsidP="00391121">
      <w:pPr>
        <w:pStyle w:val="Titre1"/>
        <w:rPr>
          <w:lang w:val="fr-FR"/>
        </w:rPr>
      </w:pPr>
      <w:r w:rsidRPr="00C65705">
        <w:rPr>
          <w:lang w:val="fr-FR"/>
        </w:rPr>
        <w:t xml:space="preserve"> </w:t>
      </w:r>
      <w:bookmarkStart w:id="0" w:name="_GoBack"/>
      <w:bookmarkEnd w:id="0"/>
      <w:proofErr w:type="spellStart"/>
      <w:r w:rsidR="00986118" w:rsidRPr="00C65705">
        <w:rPr>
          <w:lang w:val="fr-FR"/>
        </w:rPr>
        <w:t>Acceptance</w:t>
      </w:r>
      <w:proofErr w:type="spellEnd"/>
      <w:r w:rsidR="00986118" w:rsidRPr="00C65705">
        <w:rPr>
          <w:lang w:val="fr-FR"/>
        </w:rPr>
        <w:t xml:space="preserve"> and Action Questionnaire II</w:t>
      </w:r>
    </w:p>
    <w:p w:rsidR="003A3B84" w:rsidRPr="00391121" w:rsidRDefault="003A3B84" w:rsidP="00986118">
      <w:pPr>
        <w:jc w:val="center"/>
        <w:rPr>
          <w:lang w:val="en-US"/>
        </w:rPr>
      </w:pPr>
      <w:r w:rsidRPr="00F75D32">
        <w:rPr>
          <w:rFonts w:eastAsia="Times New Roman"/>
          <w:lang w:val="en-GB"/>
        </w:rPr>
        <w:t xml:space="preserve">Bond FW, Hayes SC, Baer RA, Carpenter KM, </w:t>
      </w:r>
      <w:proofErr w:type="spellStart"/>
      <w:r w:rsidRPr="00F75D32">
        <w:rPr>
          <w:rFonts w:eastAsia="Times New Roman"/>
          <w:lang w:val="en-GB"/>
        </w:rPr>
        <w:t>Guenole</w:t>
      </w:r>
      <w:proofErr w:type="spellEnd"/>
      <w:r w:rsidRPr="00F75D32">
        <w:rPr>
          <w:rFonts w:eastAsia="Times New Roman"/>
          <w:lang w:val="en-GB"/>
        </w:rPr>
        <w:t xml:space="preserve"> N, Orcutt HK, et al. Preliminary psychometric properties of the Acceptance and Action Questionnaire–II: A revised measure of psychological inflexibility and experiential avoidance. </w:t>
      </w:r>
      <w:proofErr w:type="spellStart"/>
      <w:r w:rsidRPr="00F75D32">
        <w:rPr>
          <w:rFonts w:eastAsia="Times New Roman"/>
          <w:iCs/>
          <w:lang w:val="en-GB"/>
        </w:rPr>
        <w:t>Behavior</w:t>
      </w:r>
      <w:proofErr w:type="spellEnd"/>
      <w:r w:rsidRPr="00F75D32">
        <w:rPr>
          <w:rFonts w:eastAsia="Times New Roman"/>
          <w:iCs/>
          <w:lang w:val="en-GB"/>
        </w:rPr>
        <w:t xml:space="preserve"> therapy</w:t>
      </w:r>
      <w:r w:rsidRPr="00F75D32">
        <w:rPr>
          <w:rFonts w:eastAsia="Times New Roman"/>
          <w:lang w:val="en-GB"/>
        </w:rPr>
        <w:t xml:space="preserve">. 2011; </w:t>
      </w:r>
      <w:r w:rsidRPr="00F75D32">
        <w:rPr>
          <w:rFonts w:eastAsia="Times New Roman"/>
          <w:iCs/>
          <w:lang w:val="en-GB"/>
        </w:rPr>
        <w:t>42</w:t>
      </w:r>
      <w:r w:rsidRPr="00F75D32">
        <w:rPr>
          <w:rFonts w:eastAsia="Times New Roman"/>
          <w:lang w:val="en-GB"/>
        </w:rPr>
        <w:t>(4): 676-688.</w:t>
      </w:r>
    </w:p>
    <w:p w:rsidR="00986118" w:rsidRPr="00C65705" w:rsidRDefault="00986118" w:rsidP="00C65705">
      <w:pPr>
        <w:pStyle w:val="Titre1"/>
      </w:pPr>
      <w:r w:rsidRPr="00C65705">
        <w:t>Five Facets Mindfulness Questionnaire</w:t>
      </w:r>
    </w:p>
    <w:p w:rsidR="003A3B84" w:rsidRDefault="003A3B84" w:rsidP="00986118">
      <w:pPr>
        <w:jc w:val="center"/>
        <w:rPr>
          <w:lang w:val="en-GB"/>
        </w:rPr>
      </w:pPr>
      <w:r w:rsidRPr="00F75D32">
        <w:rPr>
          <w:rFonts w:eastAsia="Times New Roman"/>
          <w:lang w:val="en-GB"/>
        </w:rPr>
        <w:t xml:space="preserve">Baer RA, Smith GT, Hopkins J, </w:t>
      </w:r>
      <w:proofErr w:type="spellStart"/>
      <w:r w:rsidRPr="00F75D32">
        <w:rPr>
          <w:rFonts w:eastAsia="Times New Roman"/>
          <w:lang w:val="en-GB"/>
        </w:rPr>
        <w:t>Krietemeyer</w:t>
      </w:r>
      <w:proofErr w:type="spellEnd"/>
      <w:r w:rsidRPr="00F75D32">
        <w:rPr>
          <w:rFonts w:eastAsia="Times New Roman"/>
          <w:lang w:val="en-GB"/>
        </w:rPr>
        <w:t xml:space="preserve"> J, Toney L. Using self-report assessment methods to explore facets of mindfulness. </w:t>
      </w:r>
      <w:r w:rsidRPr="00F75D32">
        <w:rPr>
          <w:rFonts w:eastAsia="Times New Roman"/>
          <w:iCs/>
          <w:lang w:val="en-GB"/>
        </w:rPr>
        <w:t>Assessment</w:t>
      </w:r>
      <w:r w:rsidRPr="00F75D32">
        <w:rPr>
          <w:rFonts w:eastAsia="Times New Roman"/>
          <w:lang w:val="en-GB"/>
        </w:rPr>
        <w:t xml:space="preserve">. 2006; </w:t>
      </w:r>
      <w:r w:rsidRPr="00F75D32">
        <w:rPr>
          <w:rFonts w:eastAsia="Times New Roman"/>
          <w:iCs/>
          <w:lang w:val="en-GB"/>
        </w:rPr>
        <w:t>13</w:t>
      </w:r>
      <w:r w:rsidRPr="00F75D32">
        <w:rPr>
          <w:rFonts w:eastAsia="Times New Roman"/>
          <w:lang w:val="en-GB"/>
        </w:rPr>
        <w:t>(1): 27-45.</w:t>
      </w:r>
    </w:p>
    <w:p w:rsidR="00986118" w:rsidRPr="00391121" w:rsidRDefault="00986118" w:rsidP="00C65705">
      <w:pPr>
        <w:rPr>
          <w:b/>
          <w:lang w:val="en-US"/>
        </w:rPr>
      </w:pPr>
      <w:r w:rsidRPr="00391121">
        <w:rPr>
          <w:b/>
          <w:lang w:val="en-US"/>
        </w:rPr>
        <w:t>Post-Traumatic Stress Disorder Checklist Scale</w:t>
      </w:r>
    </w:p>
    <w:p w:rsidR="003A3B84" w:rsidRDefault="003A3B84" w:rsidP="00986118">
      <w:pPr>
        <w:jc w:val="center"/>
        <w:rPr>
          <w:rFonts w:eastAsia="Times New Roman"/>
          <w:lang w:val="en-GB"/>
        </w:rPr>
      </w:pPr>
      <w:r w:rsidRPr="00F75D32">
        <w:rPr>
          <w:rFonts w:eastAsia="Times New Roman"/>
          <w:lang w:val="en-GB"/>
        </w:rPr>
        <w:t xml:space="preserve">Weathers FW, </w:t>
      </w:r>
      <w:proofErr w:type="spellStart"/>
      <w:r w:rsidRPr="00F75D32">
        <w:rPr>
          <w:rFonts w:eastAsia="Times New Roman"/>
          <w:lang w:val="en-GB"/>
        </w:rPr>
        <w:t>Litz</w:t>
      </w:r>
      <w:proofErr w:type="spellEnd"/>
      <w:r w:rsidRPr="00F75D32">
        <w:rPr>
          <w:rFonts w:eastAsia="Times New Roman"/>
          <w:lang w:val="en-GB"/>
        </w:rPr>
        <w:t xml:space="preserve"> BT, Herman DS, </w:t>
      </w:r>
      <w:proofErr w:type="spellStart"/>
      <w:r w:rsidRPr="00F75D32">
        <w:rPr>
          <w:rFonts w:eastAsia="Times New Roman"/>
          <w:lang w:val="en-GB"/>
        </w:rPr>
        <w:t>Huska</w:t>
      </w:r>
      <w:proofErr w:type="spellEnd"/>
      <w:r w:rsidRPr="00F75D32">
        <w:rPr>
          <w:rFonts w:eastAsia="Times New Roman"/>
          <w:lang w:val="en-GB"/>
        </w:rPr>
        <w:t xml:space="preserve"> JA, Keane TM. The PTSD Checklist (PCL): Reliability, validity, and diagnostic utility. In </w:t>
      </w:r>
      <w:r w:rsidRPr="00F75D32">
        <w:rPr>
          <w:rFonts w:eastAsia="Times New Roman"/>
          <w:iCs/>
          <w:lang w:val="en-GB"/>
        </w:rPr>
        <w:t>annual convention of the international society for traumatic stress studies, San Antonio, TX</w:t>
      </w:r>
      <w:r w:rsidRPr="00F75D32">
        <w:rPr>
          <w:rFonts w:eastAsia="Times New Roman"/>
          <w:lang w:val="en-GB"/>
        </w:rPr>
        <w:t>; 1993.</w:t>
      </w:r>
    </w:p>
    <w:p w:rsidR="00C65705" w:rsidRPr="00986118" w:rsidRDefault="00C65705" w:rsidP="00986118">
      <w:pPr>
        <w:jc w:val="center"/>
        <w:rPr>
          <w:lang w:val="en-GB"/>
        </w:rPr>
      </w:pPr>
    </w:p>
    <w:sectPr w:rsidR="00C65705" w:rsidRPr="00986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DA"/>
    <w:rsid w:val="00386EDA"/>
    <w:rsid w:val="00391121"/>
    <w:rsid w:val="003A3B84"/>
    <w:rsid w:val="00986118"/>
    <w:rsid w:val="009F0C6A"/>
    <w:rsid w:val="00BE672D"/>
    <w:rsid w:val="00C6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7958"/>
  <w15:chartTrackingRefBased/>
  <w15:docId w15:val="{9264E452-FF2E-487B-8997-2F5C77EE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65705"/>
    <w:pPr>
      <w:keepNext/>
      <w:outlineLvl w:val="0"/>
    </w:pPr>
    <w:rPr>
      <w:b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86118"/>
    <w:pPr>
      <w:jc w:val="center"/>
    </w:pPr>
    <w:rPr>
      <w:b/>
    </w:rPr>
  </w:style>
  <w:style w:type="character" w:customStyle="1" w:styleId="TitreCar">
    <w:name w:val="Titre Car"/>
    <w:basedOn w:val="Policepardfaut"/>
    <w:link w:val="Titre"/>
    <w:uiPriority w:val="10"/>
    <w:rsid w:val="00986118"/>
    <w:rPr>
      <w:b/>
    </w:rPr>
  </w:style>
  <w:style w:type="character" w:styleId="Lienhypertexte">
    <w:name w:val="Hyperlink"/>
    <w:basedOn w:val="Policepardfaut"/>
    <w:uiPriority w:val="99"/>
    <w:unhideWhenUsed/>
    <w:rsid w:val="003A3B84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C65705"/>
    <w:rPr>
      <w:i/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rsid w:val="00C65705"/>
    <w:rPr>
      <w:i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C65705"/>
    <w:rPr>
      <w:b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391121"/>
    <w:rPr>
      <w:color w:val="954F72" w:themeColor="followedHyperlink"/>
      <w:u w:val="single"/>
    </w:rPr>
  </w:style>
  <w:style w:type="character" w:customStyle="1" w:styleId="object">
    <w:name w:val="object"/>
    <w:basedOn w:val="Policepardfaut"/>
    <w:rsid w:val="00391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358363" TargetMode="External"/><Relationship Id="rId5" Type="http://schemas.openxmlformats.org/officeDocument/2006/relationships/hyperlink" Target="https://www.viacharacter.org/pdf/Technical%20Report%20Revised%20Edition%202019_1.pdf" TargetMode="External"/><Relationship Id="rId4" Type="http://schemas.openxmlformats.org/officeDocument/2006/relationships/hyperlink" Target="https://docs.google.com/document/d/1pn2oZi3NiSuEJjtxl0hfaFpEa4Ea0v6YtrlWTAkVUlY/edi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CORMAN</dc:creator>
  <cp:keywords/>
  <dc:description/>
  <cp:lastModifiedBy>Utilisateur Microsoft Office</cp:lastModifiedBy>
  <cp:revision>3</cp:revision>
  <dcterms:created xsi:type="dcterms:W3CDTF">2020-11-30T07:27:00Z</dcterms:created>
  <dcterms:modified xsi:type="dcterms:W3CDTF">2020-11-30T10:24:00Z</dcterms:modified>
</cp:coreProperties>
</file>