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8CE3" w14:textId="77777777" w:rsidR="00666853" w:rsidRPr="006D3414" w:rsidRDefault="00666853" w:rsidP="006668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414">
        <w:rPr>
          <w:rFonts w:ascii="Times New Roman" w:hAnsi="Times New Roman" w:cs="Times New Roman"/>
          <w:b/>
          <w:sz w:val="28"/>
          <w:szCs w:val="28"/>
        </w:rPr>
        <w:t>Appendix</w:t>
      </w:r>
    </w:p>
    <w:p w14:paraId="6502C039" w14:textId="77777777" w:rsidR="00666853" w:rsidRDefault="00666853" w:rsidP="00666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1. Sample characteristics at baseline</w:t>
      </w: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3933"/>
        <w:gridCol w:w="4566"/>
      </w:tblGrid>
      <w:tr w:rsidR="00666853" w:rsidRPr="00CA1292" w14:paraId="2B9E8F25" w14:textId="77777777" w:rsidTr="00A13024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9CB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Variables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77B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N (%) or mean (SD) or median (IQR)</w:t>
            </w:r>
          </w:p>
        </w:tc>
      </w:tr>
      <w:tr w:rsidR="00666853" w:rsidRPr="00CA1292" w14:paraId="2E63E624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086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Age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5CD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  <w:r w:rsidRPr="00CA1292">
              <w:rPr>
                <w:rFonts w:ascii="Arial" w:hAnsi="Arial" w:cs="Arial"/>
              </w:rPr>
              <w:t xml:space="preserve"> (29.90 – 49.98)</w:t>
            </w:r>
          </w:p>
        </w:tc>
      </w:tr>
      <w:tr w:rsidR="00666853" w:rsidRPr="00CA1292" w14:paraId="4D0C0685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49A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36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6B060FBA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DD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Male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556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160 (40.20)</w:t>
            </w:r>
          </w:p>
        </w:tc>
      </w:tr>
      <w:tr w:rsidR="00666853" w:rsidRPr="00CA1292" w14:paraId="0829CE7A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4A74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Female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5F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238 (59.80%)</w:t>
            </w:r>
          </w:p>
        </w:tc>
      </w:tr>
      <w:tr w:rsidR="00666853" w:rsidRPr="00CA1292" w14:paraId="2B8CFBB2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2F6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Ethnicity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A64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74FA3F63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AC6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1442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0407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>
              <w:rPr>
                <w:rFonts w:ascii="Arial" w:hAnsi="Arial" w:cs="Arial"/>
                <w:sz w:val="20"/>
                <w:szCs w:val="20"/>
              </w:rPr>
              <w:t>British/Irish/other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72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254 (63.82%)</w:t>
            </w:r>
          </w:p>
        </w:tc>
      </w:tr>
      <w:tr w:rsidR="00666853" w:rsidRPr="00CA1292" w14:paraId="727A290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A696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0407">
              <w:rPr>
                <w:rFonts w:ascii="Arial" w:hAnsi="Arial" w:cs="Arial"/>
                <w:sz w:val="20"/>
                <w:szCs w:val="20"/>
              </w:rPr>
              <w:t>Black</w:t>
            </w:r>
            <w:r>
              <w:rPr>
                <w:rFonts w:ascii="Arial" w:hAnsi="Arial" w:cs="Arial"/>
                <w:sz w:val="20"/>
                <w:szCs w:val="20"/>
              </w:rPr>
              <w:t xml:space="preserve">, Black </w:t>
            </w:r>
          </w:p>
          <w:p w14:paraId="2D299871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British/Caribbean/African/other</w:t>
            </w:r>
            <w:r w:rsidRPr="00710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F9A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80 (20.10%)</w:t>
            </w:r>
          </w:p>
        </w:tc>
      </w:tr>
      <w:tr w:rsidR="00666853" w:rsidRPr="00CA1292" w14:paraId="7ADD8F87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47F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42B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Asian, Asian British/Indian/ </w:t>
            </w:r>
          </w:p>
          <w:p w14:paraId="41D2FC63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Pakistani/Bangladeshi/ other, </w:t>
            </w:r>
          </w:p>
          <w:p w14:paraId="56292A0B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0407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DE2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30 (7.54%)</w:t>
            </w:r>
          </w:p>
        </w:tc>
      </w:tr>
      <w:tr w:rsidR="00666853" w:rsidRPr="00CA1292" w14:paraId="1DAD4A44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692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42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44CA">
              <w:rPr>
                <w:rFonts w:ascii="Arial" w:hAnsi="Arial" w:cs="Arial"/>
                <w:sz w:val="20"/>
                <w:szCs w:val="20"/>
              </w:rPr>
              <w:t xml:space="preserve">Mixed White/Black Caribbean, </w:t>
            </w:r>
          </w:p>
          <w:p w14:paraId="1CE6A181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</w:t>
            </w:r>
            <w:r w:rsidRPr="00E644CA">
              <w:rPr>
                <w:sz w:val="20"/>
                <w:szCs w:val="20"/>
              </w:rPr>
              <w:t xml:space="preserve">ixed White/Black </w:t>
            </w:r>
            <w:r w:rsidRPr="00E644CA">
              <w:rPr>
                <w:rFonts w:ascii="Arial" w:hAnsi="Arial" w:cs="Arial"/>
                <w:sz w:val="20"/>
                <w:szCs w:val="20"/>
              </w:rPr>
              <w:t xml:space="preserve">African, mixed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E89C2" w14:textId="77777777" w:rsidR="00666853" w:rsidRDefault="00666853" w:rsidP="00A130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44CA">
              <w:rPr>
                <w:rFonts w:ascii="Arial" w:hAnsi="Arial" w:cs="Arial"/>
                <w:sz w:val="20"/>
                <w:szCs w:val="20"/>
              </w:rPr>
              <w:t xml:space="preserve">White/Asian, other mixed, other </w:t>
            </w:r>
          </w:p>
          <w:p w14:paraId="4C87C4A6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44CA">
              <w:rPr>
                <w:rFonts w:ascii="Arial" w:hAnsi="Arial" w:cs="Arial"/>
                <w:sz w:val="20"/>
                <w:szCs w:val="20"/>
              </w:rPr>
              <w:t>ethnic gr</w:t>
            </w:r>
            <w:r w:rsidRPr="006D6DEC">
              <w:rPr>
                <w:rFonts w:ascii="Arial" w:hAnsi="Arial" w:cs="Arial"/>
                <w:sz w:val="20"/>
                <w:szCs w:val="20"/>
              </w:rPr>
              <w:t>oup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E0B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34 (8.54%)</w:t>
            </w:r>
          </w:p>
        </w:tc>
      </w:tr>
      <w:tr w:rsidR="00666853" w:rsidRPr="00CA1292" w14:paraId="6A5006DA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E80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Marital status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607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0EC63835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10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Single/separated/divorced/widowed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FE36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308 (77.39%)</w:t>
            </w:r>
          </w:p>
        </w:tc>
      </w:tr>
      <w:tr w:rsidR="00666853" w:rsidRPr="00CA1292" w14:paraId="4DC9DAEA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3E1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Married/cohabiting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BA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90 (22.61%) </w:t>
            </w:r>
          </w:p>
        </w:tc>
      </w:tr>
      <w:tr w:rsidR="00666853" w:rsidRPr="00CA1292" w14:paraId="04D60438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11E8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UK born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56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0331DD90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963D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6F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304 (77.35%)</w:t>
            </w:r>
          </w:p>
        </w:tc>
      </w:tr>
      <w:tr w:rsidR="00666853" w:rsidRPr="00CA1292" w14:paraId="2FCA096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2E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No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37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89 (22.65%)</w:t>
            </w:r>
          </w:p>
        </w:tc>
      </w:tr>
      <w:tr w:rsidR="00666853" w:rsidRPr="00CA1292" w14:paraId="423ED7C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1D84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Housing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461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08FF42A0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5651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Permanent/supported</w:t>
            </w:r>
          </w:p>
          <w:p w14:paraId="35A15DE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accommodation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75B4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384 (96.48%)</w:t>
            </w:r>
          </w:p>
        </w:tc>
      </w:tr>
      <w:tr w:rsidR="00666853" w:rsidRPr="00CA1292" w14:paraId="268B591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B7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Unstable accommodation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9E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14 (3.52%)</w:t>
            </w:r>
          </w:p>
        </w:tc>
      </w:tr>
      <w:tr w:rsidR="00666853" w:rsidRPr="00CA1292" w14:paraId="4BCCCDB6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C27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Contact with children under 16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89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0C5E9D8C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8E78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No contact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2C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25 (6.27%)</w:t>
            </w:r>
          </w:p>
        </w:tc>
      </w:tr>
      <w:tr w:rsidR="00666853" w:rsidRPr="00CA1292" w14:paraId="5EC9C344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40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lastRenderedPageBreak/>
              <w:t xml:space="preserve">   Contact with    </w:t>
            </w:r>
          </w:p>
          <w:p w14:paraId="2B41FA0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dependent   </w:t>
            </w:r>
          </w:p>
          <w:p w14:paraId="1D22E4E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children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F28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104 (26.07%)</w:t>
            </w:r>
          </w:p>
        </w:tc>
      </w:tr>
      <w:tr w:rsidR="00666853" w:rsidRPr="00CA1292" w14:paraId="27D1E99E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2C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Having no children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9B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270 (67.67%)</w:t>
            </w:r>
          </w:p>
        </w:tc>
      </w:tr>
      <w:tr w:rsidR="00666853" w:rsidRPr="00CA1292" w14:paraId="6A01818D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1516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Employment/education status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9CA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2809AF43" w14:textId="77777777" w:rsidTr="00A13024">
        <w:trPr>
          <w:cantSplit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22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Not in  </w:t>
            </w:r>
          </w:p>
          <w:p w14:paraId="1BFD027B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employment  </w:t>
            </w:r>
          </w:p>
          <w:p w14:paraId="5454F36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education or full time </w:t>
            </w:r>
          </w:p>
          <w:p w14:paraId="5A09FA7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caring role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82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204 (51.91%)</w:t>
            </w:r>
          </w:p>
        </w:tc>
      </w:tr>
      <w:tr w:rsidR="00666853" w:rsidRPr="00CA1292" w14:paraId="736B8821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579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 Yes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7F4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189 (48.09%)</w:t>
            </w:r>
          </w:p>
        </w:tc>
      </w:tr>
      <w:tr w:rsidR="00666853" w:rsidRPr="00CA1292" w14:paraId="4E3C11E9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4A01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Educational attainment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77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68C82439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E48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No qualification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AA1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76 (19.10%)</w:t>
            </w:r>
          </w:p>
        </w:tc>
      </w:tr>
      <w:tr w:rsidR="00666853" w:rsidRPr="00CA1292" w14:paraId="55555A00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FD0" w14:textId="77777777" w:rsidR="00666853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School and/or vocational </w:t>
            </w:r>
          </w:p>
          <w:p w14:paraId="038E37FE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A1292">
              <w:rPr>
                <w:rFonts w:ascii="Arial" w:hAnsi="Arial" w:cs="Arial"/>
              </w:rPr>
              <w:t xml:space="preserve">qualifications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AE3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213 (53.52%)</w:t>
            </w:r>
          </w:p>
        </w:tc>
      </w:tr>
      <w:tr w:rsidR="00666853" w:rsidRPr="00CA1292" w14:paraId="012DD533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7CA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Degree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F8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109 (27.39%)</w:t>
            </w:r>
          </w:p>
        </w:tc>
      </w:tr>
      <w:tr w:rsidR="00666853" w:rsidRPr="00CA1292" w14:paraId="5FB51CE5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C6DD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 xml:space="preserve">Diagnosis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51D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32D1DE49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6258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  <w:b/>
              </w:rPr>
              <w:t xml:space="preserve">  </w:t>
            </w:r>
            <w:r w:rsidRPr="00CA1292">
              <w:rPr>
                <w:rFonts w:ascii="Arial" w:hAnsi="Arial" w:cs="Arial"/>
              </w:rPr>
              <w:t xml:space="preserve">Schizophrenia or </w:t>
            </w:r>
          </w:p>
          <w:p w14:paraId="3C23AC0D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schizoaffective </w:t>
            </w:r>
          </w:p>
          <w:p w14:paraId="3F8C3FA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disorder/bipolar affective  </w:t>
            </w:r>
          </w:p>
          <w:p w14:paraId="02727D61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disorder/other psychosis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CF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124 (31.88%)</w:t>
            </w:r>
          </w:p>
        </w:tc>
      </w:tr>
      <w:tr w:rsidR="00666853" w:rsidRPr="00CA1292" w14:paraId="0C443B33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65B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Depression/anxiety </w:t>
            </w:r>
          </w:p>
          <w:p w14:paraId="754E40B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disorder/post-traumatic </w:t>
            </w:r>
          </w:p>
          <w:p w14:paraId="5616C85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stress disorder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5DB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100 (25.71%)</w:t>
            </w:r>
          </w:p>
        </w:tc>
      </w:tr>
      <w:tr w:rsidR="00666853" w:rsidRPr="00CA1292" w14:paraId="1C6B9BE1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C9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  <w:b/>
              </w:rPr>
              <w:t xml:space="preserve">  </w:t>
            </w:r>
            <w:r w:rsidRPr="00CA1292">
              <w:rPr>
                <w:rFonts w:ascii="Arial" w:hAnsi="Arial" w:cs="Arial"/>
              </w:rPr>
              <w:t xml:space="preserve">Borderline or emotionally   </w:t>
            </w:r>
          </w:p>
          <w:p w14:paraId="7FDE1DC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unstable personality </w:t>
            </w:r>
          </w:p>
          <w:p w14:paraId="0729AA2C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disorder/other personality </w:t>
            </w:r>
          </w:p>
          <w:p w14:paraId="64722117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</w:rPr>
              <w:t xml:space="preserve">  disorder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7A9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48 (12.34%)</w:t>
            </w:r>
          </w:p>
        </w:tc>
      </w:tr>
      <w:tr w:rsidR="00666853" w:rsidRPr="00CA1292" w14:paraId="51B18CBC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C407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  <w:b/>
              </w:rPr>
              <w:t xml:space="preserve">  </w:t>
            </w:r>
            <w:r w:rsidRPr="00CA1292">
              <w:rPr>
                <w:rFonts w:ascii="Arial" w:hAnsi="Arial" w:cs="Arial"/>
              </w:rPr>
              <w:t>Other diagnosis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0B6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117 (30.08%)</w:t>
            </w:r>
          </w:p>
        </w:tc>
      </w:tr>
      <w:tr w:rsidR="00666853" w:rsidRPr="00CA1292" w14:paraId="3C39FAA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13D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Number of psychiatric inpatient hospitalisation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BF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44EDE088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3BDA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N</w:t>
            </w:r>
            <w:r>
              <w:rPr>
                <w:rFonts w:ascii="Arial" w:hAnsi="Arial" w:cs="Arial"/>
              </w:rPr>
              <w:t>one</w:t>
            </w:r>
            <w:r w:rsidRPr="00CA12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E9D8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240 (60.30%)</w:t>
            </w:r>
          </w:p>
        </w:tc>
      </w:tr>
      <w:tr w:rsidR="00666853" w:rsidRPr="00CA1292" w14:paraId="2DA6BEDD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8BC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lastRenderedPageBreak/>
              <w:t xml:space="preserve">  Once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C3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60 (15.08%)</w:t>
            </w:r>
          </w:p>
        </w:tc>
      </w:tr>
      <w:tr w:rsidR="00666853" w:rsidRPr="00CA1292" w14:paraId="45651BAD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20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Twice or more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81D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98 (24.62%)</w:t>
            </w:r>
          </w:p>
        </w:tc>
      </w:tr>
      <w:tr w:rsidR="00666853" w:rsidRPr="00CA1292" w14:paraId="1DCD5ECA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A186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y</w:t>
            </w:r>
            <w:r w:rsidRPr="00CA1292">
              <w:rPr>
                <w:rFonts w:ascii="Arial" w:hAnsi="Arial" w:cs="Arial"/>
                <w:b/>
              </w:rPr>
              <w:t>ears since first contact with mental health services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E2E" w14:textId="77777777" w:rsidR="00666853" w:rsidRPr="00CA1292" w:rsidRDefault="00666853" w:rsidP="00A13024">
            <w:pPr>
              <w:rPr>
                <w:rFonts w:ascii="Arial" w:hAnsi="Arial" w:cs="Arial"/>
              </w:rPr>
            </w:pPr>
          </w:p>
        </w:tc>
      </w:tr>
      <w:tr w:rsidR="00666853" w:rsidRPr="00CA1292" w14:paraId="5C2A8C75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81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Less than 3 months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6B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67 (16.83%)</w:t>
            </w:r>
          </w:p>
        </w:tc>
      </w:tr>
      <w:tr w:rsidR="00666853" w:rsidRPr="00CA1292" w14:paraId="6F52FABF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B45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3 months- 2 years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3F2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67 (16.83%) </w:t>
            </w:r>
          </w:p>
        </w:tc>
      </w:tr>
      <w:tr w:rsidR="00666853" w:rsidRPr="00CA1292" w14:paraId="20F49B56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77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2-10 years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4CD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126 (31.66%) </w:t>
            </w:r>
          </w:p>
        </w:tc>
      </w:tr>
      <w:tr w:rsidR="00666853" w:rsidRPr="00CA1292" w14:paraId="69CC7A30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89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  More than 10 years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09A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 xml:space="preserve">138 (34.67%) </w:t>
            </w:r>
          </w:p>
        </w:tc>
      </w:tr>
      <w:tr w:rsidR="00666853" w:rsidRPr="00CA1292" w14:paraId="23CCAECC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FE6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BPRS score (24-168)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9EF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CA1292">
              <w:rPr>
                <w:rFonts w:ascii="Arial" w:hAnsi="Arial" w:cs="Arial"/>
              </w:rPr>
              <w:t xml:space="preserve"> (35 – 51)</w:t>
            </w:r>
          </w:p>
        </w:tc>
      </w:tr>
      <w:tr w:rsidR="00666853" w:rsidRPr="00CA1292" w14:paraId="1887999D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D15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QPR score (0-88)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7893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CA1292">
              <w:rPr>
                <w:rFonts w:ascii="Arial" w:hAnsi="Arial" w:cs="Arial"/>
              </w:rPr>
              <w:t xml:space="preserve"> (41 – 65)</w:t>
            </w:r>
          </w:p>
        </w:tc>
      </w:tr>
      <w:tr w:rsidR="00666853" w:rsidRPr="00CA1292" w14:paraId="7CB2CB4B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967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Loneliness score (8-32)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1530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A1292">
              <w:rPr>
                <w:rFonts w:ascii="Arial" w:hAnsi="Arial" w:cs="Arial"/>
              </w:rPr>
              <w:t xml:space="preserve"> (19 – 25)</w:t>
            </w:r>
          </w:p>
        </w:tc>
      </w:tr>
      <w:tr w:rsidR="00666853" w:rsidRPr="00CA1292" w14:paraId="0430C503" w14:textId="77777777" w:rsidTr="00A1302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BEC" w14:textId="77777777" w:rsidR="00666853" w:rsidRPr="00CA1292" w:rsidRDefault="00666853" w:rsidP="00A13024">
            <w:pPr>
              <w:rPr>
                <w:rFonts w:ascii="Arial" w:hAnsi="Arial" w:cs="Arial"/>
                <w:b/>
              </w:rPr>
            </w:pPr>
            <w:r w:rsidRPr="00CA1292">
              <w:rPr>
                <w:rFonts w:ascii="Arial" w:hAnsi="Arial" w:cs="Arial"/>
                <w:b/>
              </w:rPr>
              <w:t>Social network size (0-10)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7A5A" w14:textId="77777777" w:rsidR="00666853" w:rsidRPr="00CA1292" w:rsidRDefault="00666853" w:rsidP="00A13024">
            <w:pPr>
              <w:rPr>
                <w:rFonts w:ascii="Arial" w:hAnsi="Arial" w:cs="Arial"/>
              </w:rPr>
            </w:pPr>
            <w:r w:rsidRPr="00CA1292">
              <w:rPr>
                <w:rFonts w:ascii="Arial" w:hAnsi="Arial" w:cs="Arial"/>
              </w:rPr>
              <w:t>4.90 (</w:t>
            </w:r>
            <w:r>
              <w:rPr>
                <w:rFonts w:ascii="Arial" w:hAnsi="Arial" w:cs="Arial"/>
              </w:rPr>
              <w:t>2.25</w:t>
            </w:r>
            <w:r w:rsidRPr="00CA1292">
              <w:rPr>
                <w:rFonts w:ascii="Arial" w:hAnsi="Arial" w:cs="Arial"/>
              </w:rPr>
              <w:t>)</w:t>
            </w:r>
          </w:p>
        </w:tc>
      </w:tr>
    </w:tbl>
    <w:p w14:paraId="5E02B04C" w14:textId="77777777" w:rsidR="00666853" w:rsidRPr="0018044B" w:rsidRDefault="00666853" w:rsidP="006668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044B">
        <w:rPr>
          <w:rFonts w:ascii="Times New Roman" w:hAnsi="Times New Roman" w:cs="Times New Roman"/>
          <w:sz w:val="20"/>
          <w:szCs w:val="20"/>
        </w:rPr>
        <w:t xml:space="preserve">Abbreviations: N =number of participants; SD = standard deviation; IQR = interquartile range; BPRS = The Brief Psychiatric Rating Scale; QPR = The Questionnaire about the Process of Recovery. </w:t>
      </w:r>
    </w:p>
    <w:p w14:paraId="283233E5" w14:textId="77777777" w:rsidR="00666853" w:rsidRPr="0018044B" w:rsidRDefault="00666853" w:rsidP="006668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044B">
        <w:rPr>
          <w:rFonts w:ascii="Times New Roman" w:hAnsi="Times New Roman" w:cs="Times New Roman"/>
          <w:sz w:val="20"/>
          <w:szCs w:val="20"/>
        </w:rPr>
        <w:t>For BPRS, QPR, loneliness and social network size, range of scores is shown between brackets.</w:t>
      </w:r>
    </w:p>
    <w:p w14:paraId="7858C16F" w14:textId="77777777" w:rsidR="0099256F" w:rsidRDefault="0099256F"/>
    <w:sectPr w:rsidR="00992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53"/>
    <w:rsid w:val="00666853"/>
    <w:rsid w:val="009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0D230"/>
  <w15:chartTrackingRefBased/>
  <w15:docId w15:val="{1C142A87-4978-8047-99D2-63E2378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66685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Ruimin</dc:creator>
  <cp:keywords/>
  <dc:description/>
  <cp:lastModifiedBy>Ma, Ruimin</cp:lastModifiedBy>
  <cp:revision>1</cp:revision>
  <dcterms:created xsi:type="dcterms:W3CDTF">2021-04-09T12:17:00Z</dcterms:created>
  <dcterms:modified xsi:type="dcterms:W3CDTF">2021-04-09T12:18:00Z</dcterms:modified>
</cp:coreProperties>
</file>