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93" w:rsidRPr="00E73464" w:rsidRDefault="00074793" w:rsidP="00E73464">
      <w:pPr>
        <w:ind w:right="-330"/>
        <w:rPr>
          <w:rFonts w:ascii="Times New Roman" w:hAnsi="Times New Roman" w:cs="Times New Roman"/>
          <w:sz w:val="24"/>
          <w:szCs w:val="32"/>
          <w:cs/>
        </w:rPr>
      </w:pPr>
      <w:r w:rsidRPr="00E73464">
        <w:rPr>
          <w:rFonts w:ascii="Times New Roman" w:hAnsi="Times New Roman" w:cs="Times New Roman"/>
          <w:b/>
          <w:bCs/>
          <w:sz w:val="24"/>
          <w:szCs w:val="32"/>
        </w:rPr>
        <w:t>Table</w:t>
      </w:r>
      <w:r w:rsidRPr="00E73464">
        <w:rPr>
          <w:rFonts w:ascii="Times New Roman" w:hAnsi="Times New Roman" w:cs="Times New Roman"/>
          <w:b/>
          <w:bCs/>
          <w:sz w:val="24"/>
          <w:szCs w:val="32"/>
          <w:cs/>
        </w:rPr>
        <w:t xml:space="preserve"> </w:t>
      </w:r>
      <w:r w:rsidRPr="00E73464">
        <w:rPr>
          <w:rFonts w:ascii="Times New Roman" w:hAnsi="Times New Roman" w:cs="Times New Roman"/>
          <w:b/>
          <w:bCs/>
          <w:sz w:val="24"/>
          <w:szCs w:val="32"/>
        </w:rPr>
        <w:t>S1.</w:t>
      </w:r>
      <w:r w:rsidRPr="00E73464">
        <w:rPr>
          <w:rFonts w:ascii="Times New Roman" w:hAnsi="Times New Roman" w:cs="Times New Roman"/>
          <w:sz w:val="24"/>
          <w:szCs w:val="32"/>
          <w:cs/>
        </w:rPr>
        <w:t xml:space="preserve"> </w:t>
      </w:r>
      <w:r w:rsidRPr="00E73464">
        <w:rPr>
          <w:rFonts w:ascii="Times New Roman" w:hAnsi="Times New Roman" w:cs="Times New Roman"/>
          <w:sz w:val="24"/>
          <w:szCs w:val="32"/>
        </w:rPr>
        <w:t xml:space="preserve">Direct health care cost for patients with CKD in various stages and clinical </w:t>
      </w:r>
      <w:bookmarkStart w:id="0" w:name="_GoBack"/>
      <w:bookmarkEnd w:id="0"/>
      <w:r w:rsidRPr="00E73464">
        <w:rPr>
          <w:rFonts w:ascii="Times New Roman" w:hAnsi="Times New Roman" w:cs="Times New Roman"/>
          <w:sz w:val="24"/>
          <w:szCs w:val="32"/>
        </w:rPr>
        <w:t>conditions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3828"/>
      </w:tblGrid>
      <w:tr w:rsidR="00074793" w:rsidRPr="00595041" w:rsidTr="009F481B">
        <w:trPr>
          <w:tblHeader/>
        </w:trPr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Cost item</w:t>
            </w:r>
          </w:p>
        </w:tc>
        <w:tc>
          <w:tcPr>
            <w:tcW w:w="1417" w:type="dxa"/>
          </w:tcPr>
          <w:p w:rsidR="00074793" w:rsidRDefault="00074793" w:rsidP="009F481B">
            <w:pPr>
              <w:pStyle w:val="NoSpacing"/>
              <w:jc w:val="center"/>
              <w:rPr>
                <w:rFonts w:ascii="Times New Roman" w:hAnsi="Times New Roman" w:cs="Angsana New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Value </w:t>
            </w:r>
          </w:p>
          <w:p w:rsidR="00074793" w:rsidRPr="00595041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aht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per year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3828" w:type="dxa"/>
          </w:tcPr>
          <w:p w:rsidR="00074793" w:rsidRPr="00595041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Data source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Outpatient care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3828" w:type="dxa"/>
            <w:vMerge w:val="restart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Outpatient data, </w:t>
            </w: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Khon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Kaen Hospital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  <w:cs/>
              </w:rPr>
              <w:t>2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041">
              <w:rPr>
                <w:rFonts w:ascii="Times New Roman" w:hAnsi="Times New Roman" w:cs="Times New Roman"/>
                <w:sz w:val="20"/>
                <w:szCs w:val="20"/>
                <w:cs/>
              </w:rPr>
              <w:t>779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16,168</w:t>
            </w:r>
          </w:p>
        </w:tc>
        <w:tc>
          <w:tcPr>
            <w:tcW w:w="3828" w:type="dxa"/>
            <w:vMerge w:val="restart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Pooled estimate of outpatient data from 3 hospitals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Srin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arin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Hospital, </w:t>
            </w: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Khon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Kaen Hospital, and </w:t>
            </w: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arakham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17,745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27,158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Inpatient care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vAlign w:val="bottom"/>
          </w:tcPr>
          <w:p w:rsidR="00074793" w:rsidRPr="00595041" w:rsidRDefault="00074793" w:rsidP="009F48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6,114</w:t>
            </w:r>
          </w:p>
        </w:tc>
        <w:tc>
          <w:tcPr>
            <w:tcW w:w="3828" w:type="dxa"/>
            <w:vMerge w:val="restart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Outpatient and inpatient data, </w:t>
            </w: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Khon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Kaen Hospital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074793" w:rsidRPr="00595041" w:rsidRDefault="00074793" w:rsidP="009F48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6,114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074793" w:rsidRPr="00595041" w:rsidRDefault="00074793" w:rsidP="009F48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13,385</w:t>
            </w:r>
          </w:p>
        </w:tc>
        <w:tc>
          <w:tcPr>
            <w:tcW w:w="3828" w:type="dxa"/>
            <w:vMerge w:val="restart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Pooled estimate of inpatient data from 3 hospitals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Srin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arin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Hospital, </w:t>
            </w: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Khon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Kaen Hospital, and </w:t>
            </w: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arakham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074793" w:rsidRPr="00595041" w:rsidRDefault="00074793" w:rsidP="009F48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14,718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stage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Outpatient and inpatient care</w:t>
            </w:r>
          </w:p>
        </w:tc>
        <w:tc>
          <w:tcPr>
            <w:tcW w:w="1417" w:type="dxa"/>
            <w:vAlign w:val="bottom"/>
          </w:tcPr>
          <w:p w:rsidR="00074793" w:rsidRPr="00595041" w:rsidRDefault="00074793" w:rsidP="009F48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with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peritoneal dialysis,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473,191</w:t>
            </w:r>
          </w:p>
        </w:tc>
        <w:tc>
          <w:tcPr>
            <w:tcW w:w="3828" w:type="dxa"/>
            <w:vMerge w:val="restart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Permsuwan</w:t>
            </w:r>
            <w:proofErr w:type="spellEnd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with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peritoneal dialysis,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 onwards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419,665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with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hemodialysis,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464,955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CKD with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hemodialysis,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 onwards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440,295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Congestive heart failure,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60,546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Congestive heart failure,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 2 onwards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26,175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Stroke,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75,010</w:t>
            </w:r>
          </w:p>
        </w:tc>
        <w:tc>
          <w:tcPr>
            <w:tcW w:w="3828" w:type="dxa"/>
            <w:vMerge w:val="restart"/>
          </w:tcPr>
          <w:p w:rsidR="00074793" w:rsidRPr="00595041" w:rsidRDefault="00074793" w:rsidP="00E243DE">
            <w:p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Tamteeranon</w:t>
            </w:r>
            <w:proofErr w:type="spellEnd"/>
            <w:r w:rsidR="00E243DE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="00E243DE">
              <w:rPr>
                <w:rFonts w:ascii="Times New Roman" w:hAnsi="Times New Roman" w:hint="cs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hint="cs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Stroke,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 2 onwards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11,883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Myocardial infarction,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152,103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93" w:rsidRPr="00595041" w:rsidTr="009F481B">
        <w:tc>
          <w:tcPr>
            <w:tcW w:w="4248" w:type="dxa"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Myocardial infarction,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year 2 onwards</w:t>
            </w:r>
            <w:r w:rsidRPr="00595041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1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hAnsi="Times New Roman" w:cs="Times New Roman"/>
                <w:sz w:val="20"/>
                <w:szCs w:val="20"/>
              </w:rPr>
              <w:t>16,265</w:t>
            </w:r>
          </w:p>
        </w:tc>
        <w:tc>
          <w:tcPr>
            <w:tcW w:w="3828" w:type="dxa"/>
            <w:vMerge/>
          </w:tcPr>
          <w:p w:rsidR="00074793" w:rsidRPr="00595041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793" w:rsidRPr="00595041" w:rsidRDefault="00074793" w:rsidP="000747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5041">
        <w:rPr>
          <w:rFonts w:ascii="Times New Roman" w:hAnsi="Times New Roman" w:cs="Times New Roman"/>
          <w:sz w:val="20"/>
          <w:szCs w:val="20"/>
        </w:rPr>
        <w:t>CKD</w:t>
      </w:r>
      <w:r w:rsidRPr="00595041">
        <w:rPr>
          <w:rFonts w:ascii="Times New Roman" w:hAnsi="Times New Roman" w:cs="Angsana New"/>
          <w:sz w:val="20"/>
          <w:szCs w:val="20"/>
          <w:cs/>
        </w:rPr>
        <w:t xml:space="preserve">: </w:t>
      </w:r>
      <w:r w:rsidRPr="00595041">
        <w:rPr>
          <w:rFonts w:ascii="Times New Roman" w:hAnsi="Times New Roman" w:cs="Times New Roman"/>
          <w:sz w:val="20"/>
          <w:szCs w:val="20"/>
        </w:rPr>
        <w:t>chronic kidney disease, THB</w:t>
      </w:r>
      <w:r w:rsidRPr="00595041">
        <w:rPr>
          <w:rFonts w:ascii="Times New Roman" w:hAnsi="Times New Roman" w:cs="Angsana New"/>
          <w:sz w:val="20"/>
          <w:szCs w:val="20"/>
          <w:cs/>
        </w:rPr>
        <w:t xml:space="preserve">: </w:t>
      </w:r>
      <w:r w:rsidRPr="00595041">
        <w:rPr>
          <w:rFonts w:ascii="Times New Roman" w:hAnsi="Times New Roman" w:cs="Times New Roman"/>
          <w:sz w:val="20"/>
          <w:szCs w:val="20"/>
        </w:rPr>
        <w:t>Thai Baht</w:t>
      </w:r>
    </w:p>
    <w:p w:rsidR="00074793" w:rsidRPr="004B70D6" w:rsidRDefault="00074793" w:rsidP="00074793">
      <w:pPr>
        <w:spacing w:after="0" w:line="360" w:lineRule="auto"/>
        <w:ind w:left="459" w:hanging="459"/>
        <w:rPr>
          <w:rFonts w:ascii="Times New Roman" w:hAnsi="Times New Roman" w:cs="Times New Roman"/>
          <w:szCs w:val="22"/>
        </w:rPr>
      </w:pPr>
      <w:proofErr w:type="spellStart"/>
      <w:r w:rsidRPr="004B70D6">
        <w:rPr>
          <w:rFonts w:ascii="Times New Roman" w:hAnsi="Times New Roman" w:cs="Times New Roman"/>
          <w:szCs w:val="22"/>
        </w:rPr>
        <w:t>Permsuwan</w:t>
      </w:r>
      <w:proofErr w:type="spellEnd"/>
      <w:r w:rsidRPr="004B70D6">
        <w:rPr>
          <w:rFonts w:ascii="Times New Roman" w:hAnsi="Times New Roman" w:cs="Times New Roman"/>
          <w:szCs w:val="22"/>
        </w:rPr>
        <w:t xml:space="preserve"> U, </w:t>
      </w:r>
      <w:proofErr w:type="spellStart"/>
      <w:r w:rsidRPr="004B70D6">
        <w:rPr>
          <w:rFonts w:ascii="Times New Roman" w:hAnsi="Times New Roman" w:cs="Times New Roman"/>
          <w:szCs w:val="22"/>
        </w:rPr>
        <w:t>Chaiyakunapruk</w:t>
      </w:r>
      <w:proofErr w:type="spellEnd"/>
      <w:r w:rsidRPr="004B70D6">
        <w:rPr>
          <w:rFonts w:ascii="Times New Roman" w:hAnsi="Times New Roman" w:cs="Times New Roman"/>
          <w:szCs w:val="22"/>
        </w:rPr>
        <w:t xml:space="preserve"> N, </w:t>
      </w:r>
      <w:proofErr w:type="spellStart"/>
      <w:r w:rsidRPr="004B70D6">
        <w:rPr>
          <w:rFonts w:ascii="Times New Roman" w:hAnsi="Times New Roman" w:cs="Times New Roman"/>
          <w:szCs w:val="22"/>
        </w:rPr>
        <w:t>Dilokthornsakul</w:t>
      </w:r>
      <w:proofErr w:type="spellEnd"/>
      <w:r w:rsidRPr="004B70D6">
        <w:rPr>
          <w:rFonts w:ascii="Times New Roman" w:hAnsi="Times New Roman" w:cs="Times New Roman"/>
          <w:szCs w:val="22"/>
        </w:rPr>
        <w:t xml:space="preserve"> P, </w:t>
      </w:r>
      <w:proofErr w:type="spellStart"/>
      <w:r w:rsidRPr="004B70D6">
        <w:rPr>
          <w:rFonts w:ascii="Times New Roman" w:hAnsi="Times New Roman" w:cs="Times New Roman"/>
          <w:szCs w:val="22"/>
        </w:rPr>
        <w:t>Thavorn</w:t>
      </w:r>
      <w:proofErr w:type="spellEnd"/>
      <w:r w:rsidRPr="004B70D6">
        <w:rPr>
          <w:rFonts w:ascii="Times New Roman" w:hAnsi="Times New Roman" w:cs="Times New Roman"/>
          <w:szCs w:val="22"/>
        </w:rPr>
        <w:t xml:space="preserve"> K, </w:t>
      </w:r>
      <w:proofErr w:type="spellStart"/>
      <w:r w:rsidRPr="004B70D6">
        <w:rPr>
          <w:rFonts w:ascii="Times New Roman" w:hAnsi="Times New Roman" w:cs="Times New Roman"/>
          <w:szCs w:val="22"/>
        </w:rPr>
        <w:t>Saokaew</w:t>
      </w:r>
      <w:proofErr w:type="spellEnd"/>
      <w:r w:rsidRPr="004B70D6">
        <w:rPr>
          <w:rFonts w:ascii="Times New Roman" w:hAnsi="Times New Roman" w:cs="Times New Roman"/>
          <w:szCs w:val="22"/>
        </w:rPr>
        <w:t xml:space="preserve"> S</w:t>
      </w:r>
      <w:r w:rsidRPr="004B70D6">
        <w:rPr>
          <w:rFonts w:ascii="Times New Roman" w:hAnsi="Times New Roman" w:cs="Times New Roman"/>
          <w:szCs w:val="22"/>
          <w:cs/>
        </w:rPr>
        <w:t xml:space="preserve">. </w:t>
      </w:r>
      <w:r w:rsidRPr="004B70D6">
        <w:rPr>
          <w:rFonts w:ascii="Times New Roman" w:hAnsi="Times New Roman" w:cs="Times New Roman"/>
          <w:szCs w:val="22"/>
        </w:rPr>
        <w:t>Long</w:t>
      </w:r>
      <w:r w:rsidRPr="004B70D6">
        <w:rPr>
          <w:rFonts w:ascii="Times New Roman" w:hAnsi="Times New Roman" w:cs="Times New Roman"/>
          <w:szCs w:val="22"/>
          <w:cs/>
        </w:rPr>
        <w:t>-</w:t>
      </w:r>
      <w:r w:rsidRPr="004B70D6">
        <w:rPr>
          <w:rFonts w:ascii="Times New Roman" w:hAnsi="Times New Roman" w:cs="Times New Roman"/>
          <w:szCs w:val="22"/>
        </w:rPr>
        <w:t>Term Cost</w:t>
      </w:r>
      <w:r w:rsidRPr="004B70D6">
        <w:rPr>
          <w:rFonts w:ascii="Times New Roman" w:hAnsi="Times New Roman" w:cs="Times New Roman"/>
          <w:szCs w:val="22"/>
          <w:cs/>
        </w:rPr>
        <w:t>-</w:t>
      </w:r>
      <w:r w:rsidRPr="004B70D6">
        <w:rPr>
          <w:rFonts w:ascii="Times New Roman" w:hAnsi="Times New Roman" w:cs="Times New Roman"/>
          <w:szCs w:val="22"/>
        </w:rPr>
        <w:t xml:space="preserve">Effectiveness of Insulin Glargine Versus Neutral Protamine Hagedorn Insulin for Type </w:t>
      </w:r>
      <w:r w:rsidRPr="004B70D6">
        <w:rPr>
          <w:rFonts w:ascii="Times New Roman" w:hAnsi="Times New Roman" w:cs="Times New Roman"/>
          <w:szCs w:val="22"/>
          <w:cs/>
        </w:rPr>
        <w:t xml:space="preserve">2 </w:t>
      </w:r>
      <w:r w:rsidRPr="004B70D6">
        <w:rPr>
          <w:rFonts w:ascii="Times New Roman" w:hAnsi="Times New Roman" w:cs="Times New Roman"/>
          <w:szCs w:val="22"/>
        </w:rPr>
        <w:t>Diabetes in Thailand</w:t>
      </w:r>
      <w:r w:rsidRPr="004B70D6">
        <w:rPr>
          <w:rFonts w:ascii="Times New Roman" w:hAnsi="Times New Roman" w:cs="Times New Roman"/>
          <w:szCs w:val="22"/>
          <w:cs/>
        </w:rPr>
        <w:t xml:space="preserve">. </w:t>
      </w:r>
      <w:proofErr w:type="spellStart"/>
      <w:r w:rsidRPr="004B70D6">
        <w:rPr>
          <w:rFonts w:ascii="Times New Roman" w:hAnsi="Times New Roman" w:cs="Times New Roman"/>
          <w:szCs w:val="22"/>
        </w:rPr>
        <w:t>Appl</w:t>
      </w:r>
      <w:proofErr w:type="spellEnd"/>
      <w:r w:rsidRPr="004B70D6">
        <w:rPr>
          <w:rFonts w:ascii="Times New Roman" w:hAnsi="Times New Roman" w:cs="Times New Roman"/>
          <w:szCs w:val="22"/>
        </w:rPr>
        <w:t xml:space="preserve"> Health Econ Health Policy</w:t>
      </w:r>
      <w:r w:rsidRPr="004B70D6">
        <w:rPr>
          <w:rFonts w:ascii="Times New Roman" w:hAnsi="Times New Roman" w:cs="Times New Roman"/>
          <w:szCs w:val="22"/>
          <w:cs/>
        </w:rPr>
        <w:t>. 2016</w:t>
      </w:r>
      <w:r w:rsidRPr="004B70D6">
        <w:rPr>
          <w:rFonts w:ascii="Times New Roman" w:hAnsi="Times New Roman" w:cs="Times New Roman"/>
          <w:szCs w:val="22"/>
        </w:rPr>
        <w:t>;</w:t>
      </w:r>
      <w:r w:rsidRPr="004B70D6">
        <w:rPr>
          <w:rFonts w:ascii="Times New Roman" w:hAnsi="Times New Roman" w:cs="Times New Roman"/>
          <w:szCs w:val="22"/>
          <w:cs/>
        </w:rPr>
        <w:t xml:space="preserve">14(3):281-292. </w:t>
      </w:r>
    </w:p>
    <w:p w:rsidR="00074793" w:rsidRPr="004B70D6" w:rsidRDefault="00074793" w:rsidP="00074793">
      <w:pPr>
        <w:spacing w:after="0" w:line="360" w:lineRule="auto"/>
        <w:ind w:left="459" w:hanging="459"/>
        <w:rPr>
          <w:rFonts w:ascii="Times New Roman" w:hAnsi="Times New Roman" w:cs="Times New Roman"/>
          <w:szCs w:val="22"/>
        </w:rPr>
      </w:pPr>
      <w:proofErr w:type="spellStart"/>
      <w:r w:rsidRPr="004B70D6">
        <w:rPr>
          <w:rFonts w:ascii="Times New Roman" w:hAnsi="Times New Roman" w:cs="Times New Roman"/>
          <w:szCs w:val="22"/>
        </w:rPr>
        <w:t>Tamteeranon</w:t>
      </w:r>
      <w:proofErr w:type="spellEnd"/>
      <w:r>
        <w:rPr>
          <w:rFonts w:ascii="Times New Roman" w:hAnsi="Times New Roman" w:cs="Times New Roman"/>
          <w:szCs w:val="22"/>
        </w:rPr>
        <w:t xml:space="preserve"> Y</w:t>
      </w:r>
      <w:r w:rsidRPr="004B70D6">
        <w:rPr>
          <w:rFonts w:ascii="Times New Roman" w:hAnsi="Times New Roman" w:cs="Times New Roman"/>
          <w:szCs w:val="22"/>
          <w:cs/>
        </w:rPr>
        <w:t xml:space="preserve">. </w:t>
      </w:r>
      <w:r w:rsidRPr="004B70D6">
        <w:rPr>
          <w:rFonts w:ascii="Times New Roman" w:hAnsi="Times New Roman" w:cs="Times New Roman"/>
          <w:szCs w:val="22"/>
        </w:rPr>
        <w:t>Cost utility analysis of HMG Co</w:t>
      </w:r>
      <w:r w:rsidRPr="004B70D6">
        <w:rPr>
          <w:rFonts w:ascii="Times New Roman" w:hAnsi="Times New Roman" w:cs="Times New Roman"/>
          <w:szCs w:val="22"/>
          <w:cs/>
        </w:rPr>
        <w:t>-</w:t>
      </w:r>
      <w:r w:rsidRPr="004B70D6">
        <w:rPr>
          <w:rFonts w:ascii="Times New Roman" w:hAnsi="Times New Roman" w:cs="Times New Roman"/>
          <w:szCs w:val="22"/>
        </w:rPr>
        <w:t xml:space="preserve">A reductase inhibitors </w:t>
      </w:r>
      <w:r w:rsidRPr="004B70D6">
        <w:rPr>
          <w:rFonts w:ascii="Times New Roman" w:hAnsi="Times New Roman" w:cs="Times New Roman"/>
          <w:szCs w:val="22"/>
          <w:cs/>
        </w:rPr>
        <w:t>(</w:t>
      </w:r>
      <w:r w:rsidRPr="004B70D6">
        <w:rPr>
          <w:rFonts w:ascii="Times New Roman" w:hAnsi="Times New Roman" w:cs="Times New Roman"/>
          <w:szCs w:val="22"/>
        </w:rPr>
        <w:t>statins</w:t>
      </w:r>
      <w:r w:rsidRPr="004B70D6">
        <w:rPr>
          <w:rFonts w:ascii="Times New Roman" w:hAnsi="Times New Roman" w:cs="Times New Roman"/>
          <w:szCs w:val="22"/>
          <w:cs/>
        </w:rPr>
        <w:t xml:space="preserve">) </w:t>
      </w:r>
      <w:r w:rsidRPr="004B70D6">
        <w:rPr>
          <w:rFonts w:ascii="Times New Roman" w:hAnsi="Times New Roman" w:cs="Times New Roman"/>
          <w:szCs w:val="22"/>
        </w:rPr>
        <w:t xml:space="preserve">for primary prevention on cardiovascular disease </w:t>
      </w:r>
      <w:r w:rsidRPr="004B70D6">
        <w:rPr>
          <w:rFonts w:ascii="Times New Roman" w:hAnsi="Times New Roman" w:cs="Times New Roman"/>
          <w:szCs w:val="22"/>
          <w:cs/>
        </w:rPr>
        <w:t>(</w:t>
      </w:r>
      <w:r w:rsidRPr="004B70D6">
        <w:rPr>
          <w:rFonts w:ascii="Times New Roman" w:hAnsi="Times New Roman" w:cs="Times New Roman"/>
          <w:szCs w:val="22"/>
        </w:rPr>
        <w:t>Thesis</w:t>
      </w:r>
      <w:r w:rsidRPr="004B70D6">
        <w:rPr>
          <w:rFonts w:ascii="Times New Roman" w:hAnsi="Times New Roman" w:cs="Times New Roman"/>
          <w:szCs w:val="22"/>
          <w:cs/>
        </w:rPr>
        <w:t xml:space="preserve">). </w:t>
      </w:r>
      <w:r w:rsidRPr="004B70D6">
        <w:rPr>
          <w:rFonts w:ascii="Times New Roman" w:hAnsi="Times New Roman" w:cs="Times New Roman"/>
          <w:szCs w:val="22"/>
        </w:rPr>
        <w:t>Mahidol University; 2008</w:t>
      </w:r>
      <w:r w:rsidRPr="004B70D6">
        <w:rPr>
          <w:rFonts w:ascii="Times New Roman" w:hAnsi="Times New Roman" w:cs="Times New Roman"/>
          <w:szCs w:val="22"/>
          <w:cs/>
        </w:rPr>
        <w:t>.</w:t>
      </w:r>
    </w:p>
    <w:p w:rsidR="00074793" w:rsidRDefault="00074793" w:rsidP="00074793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074793" w:rsidRDefault="00074793" w:rsidP="000747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74793" w:rsidRPr="004B70D6" w:rsidRDefault="00074793" w:rsidP="00074793">
      <w:pPr>
        <w:rPr>
          <w:rFonts w:ascii="Times New Roman" w:eastAsiaTheme="majorEastAsia" w:hAnsi="Times New Roman" w:cs="Times New Roman"/>
          <w:sz w:val="24"/>
          <w:szCs w:val="24"/>
        </w:rPr>
      </w:pPr>
      <w:r w:rsidRPr="004B70D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4B70D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4B70D6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4B70D6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Pr="004B70D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B70D6">
        <w:rPr>
          <w:rFonts w:ascii="Times New Roman" w:hAnsi="Times New Roman" w:cs="Times New Roman"/>
          <w:sz w:val="24"/>
          <w:szCs w:val="24"/>
        </w:rPr>
        <w:t>Quality</w:t>
      </w:r>
      <w:r w:rsidRPr="004B70D6">
        <w:rPr>
          <w:rFonts w:ascii="Times New Roman" w:hAnsi="Times New Roman" w:cs="Times New Roman"/>
          <w:sz w:val="24"/>
          <w:szCs w:val="24"/>
          <w:cs/>
        </w:rPr>
        <w:t>-</w:t>
      </w:r>
      <w:r w:rsidRPr="004B70D6">
        <w:rPr>
          <w:rFonts w:ascii="Times New Roman" w:hAnsi="Times New Roman" w:cs="Times New Roman"/>
          <w:sz w:val="24"/>
          <w:szCs w:val="24"/>
        </w:rPr>
        <w:t>adjusted life years, lifetime costs, incremental cost</w:t>
      </w:r>
      <w:r w:rsidRPr="004B70D6">
        <w:rPr>
          <w:rFonts w:ascii="Times New Roman" w:hAnsi="Times New Roman" w:cs="Times New Roman"/>
          <w:sz w:val="24"/>
          <w:szCs w:val="24"/>
          <w:cs/>
        </w:rPr>
        <w:t>-</w:t>
      </w:r>
      <w:r w:rsidRPr="004B70D6">
        <w:rPr>
          <w:rFonts w:ascii="Times New Roman" w:hAnsi="Times New Roman" w:cs="Times New Roman"/>
          <w:sz w:val="24"/>
          <w:szCs w:val="24"/>
        </w:rPr>
        <w:t>effectiveness ratios and activity costs by annual cost per person</w:t>
      </w:r>
      <w:r w:rsidRPr="004B70D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tbl>
      <w:tblPr>
        <w:tblStyle w:val="TableGrid"/>
        <w:tblW w:w="10342" w:type="dxa"/>
        <w:tblInd w:w="-714" w:type="dxa"/>
        <w:tblLook w:val="04A0" w:firstRow="1" w:lastRow="0" w:firstColumn="1" w:lastColumn="0" w:noHBand="0" w:noVBand="1"/>
      </w:tblPr>
      <w:tblGrid>
        <w:gridCol w:w="2521"/>
        <w:gridCol w:w="850"/>
        <w:gridCol w:w="866"/>
        <w:gridCol w:w="866"/>
        <w:gridCol w:w="868"/>
        <w:gridCol w:w="866"/>
        <w:gridCol w:w="907"/>
        <w:gridCol w:w="866"/>
        <w:gridCol w:w="866"/>
        <w:gridCol w:w="866"/>
      </w:tblGrid>
      <w:tr w:rsidR="00074793" w:rsidRPr="006722EC" w:rsidTr="009F481B">
        <w:tc>
          <w:tcPr>
            <w:tcW w:w="2521" w:type="dxa"/>
            <w:vMerge w:val="restart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/>
                <w:sz w:val="20"/>
                <w:szCs w:val="20"/>
                <w:cs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Option</w:t>
            </w:r>
          </w:p>
        </w:tc>
        <w:tc>
          <w:tcPr>
            <w:tcW w:w="850" w:type="dxa"/>
            <w:vMerge w:val="restart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QALYs</w:t>
            </w:r>
          </w:p>
        </w:tc>
        <w:tc>
          <w:tcPr>
            <w:tcW w:w="6971" w:type="dxa"/>
            <w:gridSpan w:val="8"/>
          </w:tcPr>
          <w:p w:rsidR="00074793" w:rsidRPr="004B70D6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0D6">
              <w:rPr>
                <w:rFonts w:ascii="Times New Roman" w:hAnsi="Times New Roman" w:cs="Times New Roman"/>
                <w:sz w:val="20"/>
                <w:szCs w:val="20"/>
              </w:rPr>
              <w:t>Annual cost of CKDNET program per person</w:t>
            </w:r>
            <w:r w:rsidRPr="004B70D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(</w:t>
            </w:r>
            <w:r w:rsidRPr="004B70D6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  <w:r w:rsidRPr="004B70D6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</w:tr>
      <w:tr w:rsidR="00074793" w:rsidRPr="006722EC" w:rsidTr="009F481B">
        <w:tc>
          <w:tcPr>
            <w:tcW w:w="2521" w:type="dxa"/>
            <w:vMerge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3,000 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4,000 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6,000 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a. </w:t>
            </w: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CKDNET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6722EC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479,386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C25C6A" w:rsidRDefault="00074793" w:rsidP="009F481B">
            <w:pPr>
              <w:pStyle w:val="NoSpacing"/>
              <w:rPr>
                <w:rFonts w:ascii="Times New Roman" w:hAnsi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Scenario 1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793" w:rsidRPr="006722EC" w:rsidTr="009F481B">
        <w:tc>
          <w:tcPr>
            <w:tcW w:w="2521" w:type="dxa"/>
          </w:tcPr>
          <w:p w:rsidR="00074793" w:rsidRPr="00B353A7" w:rsidRDefault="00074793" w:rsidP="009F481B">
            <w:pPr>
              <w:pStyle w:val="NoSpacing"/>
              <w:rPr>
                <w:rFonts w:ascii="Times New Roman" w:hAnsi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With CKDNET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6722EC">
              <w:rPr>
                <w:rFonts w:ascii="Times New Roman" w:eastAsia="Times New Roman" w:hAnsi="Times New Roman" w:cs="Angsana New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486,898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491,052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495,207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499,362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503,517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507,672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524,291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sz w:val="20"/>
                <w:szCs w:val="20"/>
              </w:rPr>
              <w:t>565840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Difference </w:t>
            </w: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722EC">
              <w:rPr>
                <w:rFonts w:ascii="Times New Roman" w:eastAsia="Times New Roman" w:hAnsi="Times New Roman" w:cs="Angsana New"/>
                <w:color w:val="000000" w:themeColor="text1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7,512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11,666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15,821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19,976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24,131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28,286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44,905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86,454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ICER</w:t>
            </w: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Baht</w:t>
            </w: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/</w:t>
            </w:r>
            <w:r w:rsidRPr="00672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QALY</w:t>
            </w: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-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18,702</w:t>
            </w:r>
            <w:r w:rsidRPr="004B70D6">
              <w:rPr>
                <w:rFonts w:ascii="Times New Roman" w:eastAsia="Times New Roman" w:hAnsi="Times New Roman" w:cs="Angsana New"/>
                <w:b/>
                <w:bCs/>
                <w:color w:val="000000" w:themeColor="text1"/>
                <w:sz w:val="20"/>
                <w:szCs w:val="20"/>
                <w:cs/>
              </w:rPr>
              <w:t>*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29,046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39,391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49,735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60,079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70,424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111,801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215,245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A67165" w:rsidRDefault="00074793" w:rsidP="009F481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Scenario 2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With CKDNET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6722EC">
              <w:rPr>
                <w:rFonts w:ascii="Times New Roman" w:eastAsia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525,490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536,665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547,840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559,015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570,190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581,365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626,064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737,813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Difference 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722EC">
              <w:rPr>
                <w:rFonts w:ascii="Times New Roman" w:eastAsia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46,104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57,279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68,454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79,629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90,804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101,979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146,678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258,427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ICER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(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QALY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37,249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46,278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55,306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64,335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73,363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82,392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118,506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208,791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Scenario 3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With CKDNET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722EC">
              <w:rPr>
                <w:rFonts w:ascii="Times New Roman" w:eastAsia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487,275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491,397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495,519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499,640</w:t>
            </w:r>
          </w:p>
        </w:tc>
        <w:tc>
          <w:tcPr>
            <w:tcW w:w="907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503,762</w:t>
            </w:r>
          </w:p>
        </w:tc>
        <w:tc>
          <w:tcPr>
            <w:tcW w:w="866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507,883</w:t>
            </w:r>
          </w:p>
        </w:tc>
        <w:tc>
          <w:tcPr>
            <w:tcW w:w="866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eastAsia="Times New Roman" w:hAnsi="Times New Roman" w:cs="Times New Roman"/>
                <w:sz w:val="20"/>
                <w:szCs w:val="20"/>
              </w:rPr>
              <w:t>524,370</w:t>
            </w:r>
          </w:p>
        </w:tc>
        <w:tc>
          <w:tcPr>
            <w:tcW w:w="866" w:type="dxa"/>
          </w:tcPr>
          <w:p w:rsidR="00074793" w:rsidRPr="00595041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41">
              <w:rPr>
                <w:rFonts w:ascii="Times New Roman" w:eastAsia="Times New Roman" w:hAnsi="Times New Roman" w:cs="Times New Roman"/>
                <w:sz w:val="20"/>
                <w:szCs w:val="20"/>
              </w:rPr>
              <w:t>565,586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Difference 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722EC">
              <w:rPr>
                <w:rFonts w:ascii="Times New Roman" w:eastAsia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7,889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12,011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16,133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20,254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24,376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28,497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44,984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86,200</w:t>
            </w:r>
          </w:p>
        </w:tc>
      </w:tr>
      <w:tr w:rsidR="00074793" w:rsidRPr="006722EC" w:rsidTr="009F481B">
        <w:tc>
          <w:tcPr>
            <w:tcW w:w="2521" w:type="dxa"/>
          </w:tcPr>
          <w:p w:rsidR="00074793" w:rsidRPr="006722EC" w:rsidRDefault="00074793" w:rsidP="009F4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ICER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(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722EC">
              <w:rPr>
                <w:rFonts w:ascii="Times New Roman" w:hAnsi="Times New Roman" w:cs="Times New Roman"/>
                <w:sz w:val="20"/>
                <w:szCs w:val="20"/>
              </w:rPr>
              <w:t>QALY</w:t>
            </w: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</w:tcPr>
          <w:p w:rsidR="00074793" w:rsidRPr="006722EC" w:rsidRDefault="00074793" w:rsidP="009F48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44,350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67,520</w:t>
            </w:r>
          </w:p>
        </w:tc>
        <w:tc>
          <w:tcPr>
            <w:tcW w:w="868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90,689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113,859</w:t>
            </w:r>
          </w:p>
        </w:tc>
        <w:tc>
          <w:tcPr>
            <w:tcW w:w="907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137,028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160,197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252,875</w:t>
            </w:r>
          </w:p>
        </w:tc>
        <w:tc>
          <w:tcPr>
            <w:tcW w:w="866" w:type="dxa"/>
          </w:tcPr>
          <w:p w:rsidR="00074793" w:rsidRPr="006722EC" w:rsidRDefault="00074793" w:rsidP="009F481B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484,570</w:t>
            </w:r>
          </w:p>
        </w:tc>
      </w:tr>
    </w:tbl>
    <w:p w:rsidR="00074793" w:rsidRDefault="00074793" w:rsidP="00074793">
      <w:pPr>
        <w:jc w:val="thaiDistribute"/>
        <w:rPr>
          <w:rFonts w:ascii="Times New Roman" w:hAnsi="Times New Roman" w:cs="Angsana New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</w:rPr>
        <w:t>QALYs: quality-adjusted life years; ICER: incremental cost-effectiveness ratio</w:t>
      </w:r>
    </w:p>
    <w:p w:rsidR="00074793" w:rsidRPr="0089447A" w:rsidRDefault="00074793" w:rsidP="00074793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89447A">
        <w:rPr>
          <w:rFonts w:ascii="Times New Roman" w:hAnsi="Times New Roman" w:cs="Angsana New"/>
          <w:sz w:val="20"/>
          <w:szCs w:val="20"/>
          <w:cs/>
        </w:rPr>
        <w:t>*</w:t>
      </w:r>
      <w:r w:rsidRPr="0089447A">
        <w:rPr>
          <w:rFonts w:ascii="Times New Roman" w:hAnsi="Times New Roman" w:cs="Times New Roman"/>
          <w:sz w:val="20"/>
          <w:szCs w:val="20"/>
        </w:rPr>
        <w:t>Base</w:t>
      </w:r>
      <w:r w:rsidRPr="0089447A">
        <w:rPr>
          <w:rFonts w:ascii="Times New Roman" w:hAnsi="Times New Roman" w:cs="Angsana New"/>
          <w:sz w:val="20"/>
          <w:szCs w:val="20"/>
          <w:cs/>
        </w:rPr>
        <w:t>-</w:t>
      </w:r>
      <w:r w:rsidRPr="0089447A">
        <w:rPr>
          <w:rFonts w:ascii="Times New Roman" w:hAnsi="Times New Roman" w:cs="Times New Roman"/>
          <w:sz w:val="20"/>
          <w:szCs w:val="20"/>
        </w:rPr>
        <w:t>case analysis</w:t>
      </w:r>
    </w:p>
    <w:p w:rsidR="00074793" w:rsidRPr="004B70D6" w:rsidRDefault="00074793" w:rsidP="000747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70D6">
        <w:rPr>
          <w:rFonts w:ascii="Times New Roman" w:hAnsi="Times New Roman" w:cs="Times New Roman"/>
          <w:b/>
          <w:bCs/>
          <w:sz w:val="20"/>
          <w:szCs w:val="20"/>
        </w:rPr>
        <w:t>Scenario 1</w:t>
      </w:r>
      <w:r w:rsidRPr="004B70D6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Five</w:t>
      </w:r>
      <w:r w:rsidRPr="004B70D6">
        <w:rPr>
          <w:rFonts w:ascii="Times New Roman" w:hAnsi="Times New Roman" w:cs="Times New Roman"/>
          <w:sz w:val="20"/>
          <w:szCs w:val="20"/>
          <w:cs/>
        </w:rPr>
        <w:t>-</w:t>
      </w:r>
      <w:r w:rsidRPr="004B70D6">
        <w:rPr>
          <w:rFonts w:ascii="Times New Roman" w:hAnsi="Times New Roman" w:cs="Times New Roman"/>
          <w:sz w:val="20"/>
          <w:szCs w:val="20"/>
        </w:rPr>
        <w:t>year activities of CKDNET program that resulted for the first five years in an annual decrease in CKD progression from stages 3 to 4 and from stages 4 to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5, respectively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by 20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% </w:t>
      </w:r>
      <w:r w:rsidRPr="004B70D6">
        <w:rPr>
          <w:rFonts w:ascii="Times New Roman" w:hAnsi="Times New Roman" w:cs="Times New Roman"/>
          <w:sz w:val="20"/>
          <w:szCs w:val="20"/>
        </w:rPr>
        <w:t>and by 25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% </w:t>
      </w:r>
      <w:r w:rsidRPr="004B70D6">
        <w:rPr>
          <w:rFonts w:ascii="Times New Roman" w:hAnsi="Times New Roman" w:cs="Times New Roman"/>
          <w:sz w:val="20"/>
          <w:szCs w:val="20"/>
        </w:rPr>
        <w:t xml:space="preserve">plus an annual decrease in 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</w:rPr>
        <w:t>the risks of stroke,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</w:rPr>
        <w:t>acute myocardial infarction, and congestive heart failure by 20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  <w:cs/>
        </w:rPr>
        <w:t>%.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</w:p>
    <w:p w:rsidR="00074793" w:rsidRPr="004B70D6" w:rsidRDefault="00074793" w:rsidP="000747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70D6">
        <w:rPr>
          <w:rFonts w:ascii="Times New Roman" w:hAnsi="Times New Roman" w:cs="Times New Roman"/>
          <w:b/>
          <w:bCs/>
          <w:sz w:val="20"/>
          <w:szCs w:val="20"/>
        </w:rPr>
        <w:t>Scenario 2</w:t>
      </w:r>
      <w:r w:rsidRPr="004B70D6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Continual activities of CKDNET program that resulted in a lifetime, annual decrease in CKD progression from stages 3 to 4 and from stages 4 to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5, respectively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by 20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% </w:t>
      </w:r>
      <w:r w:rsidRPr="004B70D6">
        <w:rPr>
          <w:rFonts w:ascii="Times New Roman" w:hAnsi="Times New Roman" w:cs="Times New Roman"/>
          <w:sz w:val="20"/>
          <w:szCs w:val="20"/>
        </w:rPr>
        <w:t>and by 25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%. </w:t>
      </w:r>
      <w:r w:rsidRPr="004B70D6">
        <w:rPr>
          <w:rFonts w:ascii="Times New Roman" w:hAnsi="Times New Roman" w:cs="Times New Roman"/>
          <w:sz w:val="20"/>
          <w:szCs w:val="20"/>
        </w:rPr>
        <w:t>The program did not decrease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</w:rPr>
        <w:t>the risks of stroke, acute myocardial infarction, and congestive heart failure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  <w:cs/>
        </w:rPr>
        <w:t>.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</w:p>
    <w:p w:rsidR="00074793" w:rsidRPr="004B70D6" w:rsidRDefault="00074793" w:rsidP="000747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70D6">
        <w:rPr>
          <w:rFonts w:ascii="Times New Roman" w:hAnsi="Times New Roman" w:cs="Times New Roman"/>
          <w:b/>
          <w:bCs/>
          <w:sz w:val="20"/>
          <w:szCs w:val="20"/>
        </w:rPr>
        <w:t>Scenario 3</w:t>
      </w:r>
      <w:r w:rsidRPr="004B70D6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Five</w:t>
      </w:r>
      <w:r w:rsidRPr="004B70D6">
        <w:rPr>
          <w:rFonts w:ascii="Times New Roman" w:hAnsi="Times New Roman" w:cs="Times New Roman"/>
          <w:sz w:val="20"/>
          <w:szCs w:val="20"/>
          <w:cs/>
        </w:rPr>
        <w:t>-</w:t>
      </w:r>
      <w:r w:rsidRPr="004B70D6">
        <w:rPr>
          <w:rFonts w:ascii="Times New Roman" w:hAnsi="Times New Roman" w:cs="Times New Roman"/>
          <w:sz w:val="20"/>
          <w:szCs w:val="20"/>
        </w:rPr>
        <w:t>year activities of CKDNET program that resulted for the first five years in an annual decrease in CKD progression from stages 3 to 4 and from stages 4 to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5, respectively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sz w:val="20"/>
          <w:szCs w:val="20"/>
        </w:rPr>
        <w:t>by 20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% </w:t>
      </w:r>
      <w:r w:rsidRPr="004B70D6">
        <w:rPr>
          <w:rFonts w:ascii="Times New Roman" w:hAnsi="Times New Roman" w:cs="Times New Roman"/>
          <w:sz w:val="20"/>
          <w:szCs w:val="20"/>
        </w:rPr>
        <w:t>and by 25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%. </w:t>
      </w:r>
      <w:r w:rsidRPr="004B70D6">
        <w:rPr>
          <w:rFonts w:ascii="Times New Roman" w:hAnsi="Times New Roman" w:cs="Times New Roman"/>
          <w:sz w:val="20"/>
          <w:szCs w:val="20"/>
        </w:rPr>
        <w:t>The program did not decrease</w:t>
      </w:r>
      <w:r w:rsidRPr="004B70D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</w:rPr>
        <w:t>the risks of stroke, acute myocardial infarction, and congestive heart failure</w:t>
      </w:r>
      <w:r w:rsidRPr="004B70D6">
        <w:rPr>
          <w:rFonts w:ascii="Times New Roman" w:hAnsi="Times New Roman" w:cs="Times New Roman"/>
          <w:color w:val="000000" w:themeColor="text1"/>
          <w:sz w:val="20"/>
          <w:szCs w:val="20"/>
          <w:cs/>
        </w:rPr>
        <w:t>.</w:t>
      </w:r>
    </w:p>
    <w:p w:rsidR="00074793" w:rsidRPr="00A67165" w:rsidRDefault="00074793" w:rsidP="00074793">
      <w:pPr>
        <w:pStyle w:val="ListParagraph"/>
        <w:ind w:left="360"/>
        <w:jc w:val="thaiDistribute"/>
        <w:rPr>
          <w:rFonts w:ascii="Times New Roman" w:hAnsi="Times New Roman" w:cs="Times New Roman"/>
          <w:sz w:val="20"/>
          <w:szCs w:val="20"/>
        </w:rPr>
      </w:pPr>
    </w:p>
    <w:p w:rsidR="00F212F5" w:rsidRDefault="00F212F5"/>
    <w:sectPr w:rsidR="00F2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2"/>
    <w:rsid w:val="00061201"/>
    <w:rsid w:val="00074793"/>
    <w:rsid w:val="00555982"/>
    <w:rsid w:val="00D37663"/>
    <w:rsid w:val="00E243DE"/>
    <w:rsid w:val="00E73464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475D1-0E81-4428-9905-1DEC55C5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9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7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479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NoSpacing">
    <w:name w:val="No Spacing"/>
    <w:uiPriority w:val="1"/>
    <w:qFormat/>
    <w:rsid w:val="0007479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74793"/>
    <w:pPr>
      <w:spacing w:after="0" w:line="240" w:lineRule="auto"/>
      <w:ind w:left="720"/>
      <w:contextualSpacing/>
      <w:jc w:val="center"/>
    </w:pPr>
  </w:style>
  <w:style w:type="character" w:customStyle="1" w:styleId="ListParagraphChar">
    <w:name w:val="List Paragraph Char"/>
    <w:link w:val="ListParagraph"/>
    <w:uiPriority w:val="34"/>
    <w:rsid w:val="00074793"/>
  </w:style>
  <w:style w:type="table" w:styleId="TableGrid">
    <w:name w:val="Table Grid"/>
    <w:basedOn w:val="TableNormal"/>
    <w:uiPriority w:val="39"/>
    <w:rsid w:val="000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3325</Characters>
  <Application>Microsoft Office Word</Application>
  <DocSecurity>0</DocSecurity>
  <Lines>27</Lines>
  <Paragraphs>7</Paragraphs>
  <ScaleCrop>false</ScaleCrop>
  <Company>HP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2020-07-08T03:37:00Z</dcterms:created>
  <dcterms:modified xsi:type="dcterms:W3CDTF">2020-08-03T04:10:00Z</dcterms:modified>
</cp:coreProperties>
</file>