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77DC" w14:textId="00ABF97D" w:rsidR="006C7DBE" w:rsidRPr="00291DD7" w:rsidRDefault="00F4662D" w:rsidP="006C7DBE">
      <w:pPr>
        <w:rPr>
          <w:rFonts w:ascii="Times New Roman" w:hAnsi="Times New Roman" w:cs="Times New Roman"/>
          <w:b/>
          <w:sz w:val="24"/>
          <w:szCs w:val="24"/>
        </w:rPr>
      </w:pPr>
      <w:r>
        <w:rPr>
          <w:rFonts w:ascii="Times New Roman" w:hAnsi="Times New Roman" w:cs="Times New Roman"/>
          <w:b/>
          <w:sz w:val="24"/>
          <w:szCs w:val="24"/>
        </w:rPr>
        <w:t>ADDITIONAL FILE 1</w:t>
      </w:r>
      <w:bookmarkStart w:id="0" w:name="_GoBack"/>
      <w:bookmarkEnd w:id="0"/>
    </w:p>
    <w:p w14:paraId="232D11A2" w14:textId="77777777" w:rsidR="006C7DBE" w:rsidRPr="00291DD7" w:rsidRDefault="006C7DBE" w:rsidP="006C7DBE">
      <w:pPr>
        <w:rPr>
          <w:rFonts w:ascii="Times New Roman" w:hAnsi="Times New Roman" w:cs="Times New Roman"/>
          <w:b/>
          <w:bCs/>
          <w:sz w:val="20"/>
          <w:szCs w:val="20"/>
        </w:rPr>
      </w:pPr>
      <w:r w:rsidRPr="00291DD7">
        <w:rPr>
          <w:rFonts w:ascii="Times New Roman" w:hAnsi="Times New Roman" w:cs="Times New Roman"/>
          <w:b/>
          <w:bCs/>
          <w:sz w:val="20"/>
          <w:szCs w:val="20"/>
        </w:rPr>
        <w:t>Supplementary Table 1: Study definitions of underlying health conditions and pregnancy</w:t>
      </w:r>
    </w:p>
    <w:p w14:paraId="130A3E1C" w14:textId="77777777" w:rsidR="006C7DBE" w:rsidRPr="00291DD7" w:rsidRDefault="006C7DBE" w:rsidP="006C7DBE">
      <w:pPr>
        <w:rPr>
          <w:rFonts w:ascii="Times New Roman" w:hAnsi="Times New Roman" w:cs="Times New Roman"/>
          <w:sz w:val="20"/>
          <w:szCs w:val="20"/>
        </w:rPr>
      </w:pPr>
      <w:r w:rsidRPr="00291DD7">
        <w:rPr>
          <w:rFonts w:ascii="Times New Roman" w:hAnsi="Times New Roman" w:cs="Times New Roman"/>
          <w:sz w:val="20"/>
          <w:szCs w:val="20"/>
        </w:rPr>
        <w:t xml:space="preserve">Detailed definitions of the underlying health conditions in the COVID-19 moderate and high risk groups were implemented according to national guidance on influenza and pneumococcal vaccination of clinical risk groups at risk of severe respiratory infection. </w:t>
      </w:r>
    </w:p>
    <w:p w14:paraId="0AFD6BE0" w14:textId="77777777" w:rsidR="006C7DBE" w:rsidRPr="00291DD7" w:rsidRDefault="006C7DBE" w:rsidP="006C7DBE">
      <w:pPr>
        <w:rPr>
          <w:rFonts w:ascii="Times New Roman" w:hAnsi="Times New Roman" w:cs="Times New Roman"/>
          <w:sz w:val="20"/>
          <w:szCs w:val="20"/>
        </w:rPr>
      </w:pPr>
      <w:proofErr w:type="spellStart"/>
      <w:r w:rsidRPr="00291DD7">
        <w:rPr>
          <w:rFonts w:ascii="Times New Roman" w:hAnsi="Times New Roman" w:cs="Times New Roman"/>
          <w:b/>
          <w:bCs/>
          <w:sz w:val="20"/>
          <w:szCs w:val="20"/>
        </w:rPr>
        <w:t>Codelists</w:t>
      </w:r>
      <w:proofErr w:type="spellEnd"/>
      <w:r w:rsidRPr="00291DD7">
        <w:rPr>
          <w:rFonts w:ascii="Times New Roman" w:hAnsi="Times New Roman" w:cs="Times New Roman"/>
          <w:b/>
          <w:bCs/>
          <w:sz w:val="20"/>
          <w:szCs w:val="20"/>
        </w:rPr>
        <w:t>:</w:t>
      </w:r>
      <w:r w:rsidRPr="00291DD7">
        <w:rPr>
          <w:rFonts w:ascii="Times New Roman" w:hAnsi="Times New Roman" w:cs="Times New Roman"/>
          <w:sz w:val="20"/>
          <w:szCs w:val="20"/>
        </w:rPr>
        <w:t xml:space="preserve"> We used validated ‘specific’ asthma Read codes published by Nissen et al.</w:t>
      </w:r>
      <w:r w:rsidRPr="00291DD7">
        <w:rPr>
          <w:rFonts w:ascii="Times New Roman" w:hAnsi="Times New Roman" w:cs="Times New Roman"/>
          <w:sz w:val="20"/>
          <w:szCs w:val="20"/>
        </w:rPr>
        <w:fldChar w:fldCharType="begin">
          <w:fldData xml:space="preserve">PEVuZE5vdGU+PENpdGU+PEF1dGhvcj5OaXNzZW48L0F1dGhvcj48WWVhcj4yMDE3PC9ZZWFyPjxS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</w:fldData>
        </w:fldChar>
      </w:r>
      <w:r w:rsidRPr="00291DD7">
        <w:rPr>
          <w:rFonts w:ascii="Times New Roman" w:hAnsi="Times New Roman" w:cs="Times New Roman"/>
          <w:sz w:val="20"/>
          <w:szCs w:val="20"/>
        </w:rPr>
        <w:instrText xml:space="preserve"> ADDIN EN.CITE </w:instrText>
      </w:r>
      <w:r w:rsidRPr="00291DD7">
        <w:rPr>
          <w:rFonts w:ascii="Times New Roman" w:hAnsi="Times New Roman" w:cs="Times New Roman"/>
          <w:sz w:val="20"/>
          <w:szCs w:val="20"/>
        </w:rPr>
        <w:fldChar w:fldCharType="begin">
          <w:fldData xml:space="preserve">PEVuZE5vdGU+PENpdGU+PEF1dGhvcj5OaXNzZW48L0F1dGhvcj48WWVhcj4yMDE3PC9ZZWFyPjxS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</w:fldData>
        </w:fldChar>
      </w:r>
      <w:r w:rsidRPr="00291DD7">
        <w:rPr>
          <w:rFonts w:ascii="Times New Roman" w:hAnsi="Times New Roman" w:cs="Times New Roman"/>
          <w:sz w:val="20"/>
          <w:szCs w:val="20"/>
        </w:rPr>
        <w:instrText xml:space="preserve"> ADDIN EN.CITE.DATA </w:instrText>
      </w:r>
      <w:r w:rsidRPr="00291DD7">
        <w:rPr>
          <w:rFonts w:ascii="Times New Roman" w:hAnsi="Times New Roman" w:cs="Times New Roman"/>
          <w:sz w:val="20"/>
          <w:szCs w:val="20"/>
        </w:rPr>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r>
      <w:r w:rsidRPr="00291DD7">
        <w:rPr>
          <w:rFonts w:ascii="Times New Roman" w:hAnsi="Times New Roman" w:cs="Times New Roman"/>
          <w:sz w:val="20"/>
          <w:szCs w:val="20"/>
        </w:rPr>
        <w:fldChar w:fldCharType="separate"/>
      </w:r>
      <w:r w:rsidRPr="00291DD7">
        <w:rPr>
          <w:rFonts w:ascii="Times New Roman" w:hAnsi="Times New Roman" w:cs="Times New Roman"/>
          <w:noProof/>
          <w:sz w:val="20"/>
          <w:szCs w:val="20"/>
          <w:vertAlign w:val="superscript"/>
        </w:rPr>
        <w:t>27</w:t>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t xml:space="preserve"> and cancer Read and ICD-10 codes published by Strongman et al. </w:t>
      </w:r>
      <w:r w:rsidRPr="00291DD7">
        <w:rPr>
          <w:rFonts w:ascii="Times New Roman" w:hAnsi="Times New Roman" w:cs="Times New Roman"/>
          <w:sz w:val="20"/>
          <w:szCs w:val="20"/>
        </w:rPr>
        <w:fldChar w:fldCharType="begin">
          <w:fldData xml:space="preserve">PEVuZE5vdGU+PENpdGU+PEF1dGhvcj5TdHJvbmdtYW48L0F1dGhvcj48WWVhcj4yMDE5PC9ZZWFy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Y2FsPjxwYWdlcz4xMDQxLTEwNTQ8L3BhZ2VzPjx2b2x1bWU+Mzk0PC92b2x1bWU+PG51bWJlcj4x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</w:fldData>
        </w:fldChar>
      </w:r>
      <w:r w:rsidRPr="00291DD7">
        <w:rPr>
          <w:rFonts w:ascii="Times New Roman" w:hAnsi="Times New Roman" w:cs="Times New Roman"/>
          <w:sz w:val="20"/>
          <w:szCs w:val="20"/>
        </w:rPr>
        <w:instrText xml:space="preserve"> ADDIN EN.CITE </w:instrText>
      </w:r>
      <w:r w:rsidRPr="00291DD7">
        <w:rPr>
          <w:rFonts w:ascii="Times New Roman" w:hAnsi="Times New Roman" w:cs="Times New Roman"/>
          <w:sz w:val="20"/>
          <w:szCs w:val="20"/>
        </w:rPr>
        <w:fldChar w:fldCharType="begin">
          <w:fldData xml:space="preserve">PEVuZE5vdGU+PENpdGU+PEF1dGhvcj5TdHJvbmdtYW48L0F1dGhvcj48WWVhcj4yMDE5PC9ZZWFy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</w:fldData>
        </w:fldChar>
      </w:r>
      <w:r w:rsidRPr="00291DD7">
        <w:rPr>
          <w:rFonts w:ascii="Times New Roman" w:hAnsi="Times New Roman" w:cs="Times New Roman"/>
          <w:sz w:val="20"/>
          <w:szCs w:val="20"/>
        </w:rPr>
        <w:instrText xml:space="preserve"> ADDIN EN.CITE.DATA </w:instrText>
      </w:r>
      <w:r w:rsidRPr="00291DD7">
        <w:rPr>
          <w:rFonts w:ascii="Times New Roman" w:hAnsi="Times New Roman" w:cs="Times New Roman"/>
          <w:sz w:val="20"/>
          <w:szCs w:val="20"/>
        </w:rPr>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r>
      <w:r w:rsidRPr="00291DD7">
        <w:rPr>
          <w:rFonts w:ascii="Times New Roman" w:hAnsi="Times New Roman" w:cs="Times New Roman"/>
          <w:sz w:val="20"/>
          <w:szCs w:val="20"/>
        </w:rPr>
        <w:fldChar w:fldCharType="separate"/>
      </w:r>
      <w:r w:rsidRPr="00291DD7">
        <w:rPr>
          <w:rFonts w:ascii="Times New Roman" w:hAnsi="Times New Roman" w:cs="Times New Roman"/>
          <w:noProof/>
          <w:sz w:val="20"/>
          <w:szCs w:val="20"/>
          <w:vertAlign w:val="superscript"/>
        </w:rPr>
        <w:t>28</w:t>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t xml:space="preserve"> The </w:t>
      </w:r>
      <w:proofErr w:type="spellStart"/>
      <w:r w:rsidRPr="00291DD7">
        <w:rPr>
          <w:rFonts w:ascii="Times New Roman" w:hAnsi="Times New Roman" w:cs="Times New Roman"/>
          <w:sz w:val="20"/>
          <w:szCs w:val="20"/>
        </w:rPr>
        <w:t>codelists</w:t>
      </w:r>
      <w:proofErr w:type="spellEnd"/>
      <w:r w:rsidRPr="00291DD7">
        <w:rPr>
          <w:rFonts w:ascii="Times New Roman" w:hAnsi="Times New Roman" w:cs="Times New Roman"/>
          <w:sz w:val="20"/>
          <w:szCs w:val="20"/>
        </w:rPr>
        <w:t xml:space="preserve"> and algorithms for the Pregnancy Register are described in </w:t>
      </w:r>
      <w:proofErr w:type="spellStart"/>
      <w:r w:rsidRPr="00291DD7">
        <w:rPr>
          <w:rFonts w:ascii="Times New Roman" w:hAnsi="Times New Roman" w:cs="Times New Roman"/>
          <w:sz w:val="20"/>
          <w:szCs w:val="20"/>
        </w:rPr>
        <w:t>Minassian</w:t>
      </w:r>
      <w:proofErr w:type="spellEnd"/>
      <w:r w:rsidRPr="00291DD7">
        <w:rPr>
          <w:rFonts w:ascii="Times New Roman" w:hAnsi="Times New Roman" w:cs="Times New Roman"/>
          <w:sz w:val="20"/>
          <w:szCs w:val="20"/>
        </w:rPr>
        <w:t xml:space="preserve"> et al. </w:t>
      </w:r>
      <w:r w:rsidRPr="00291DD7">
        <w:rPr>
          <w:rFonts w:ascii="Times New Roman" w:hAnsi="Times New Roman" w:cs="Times New Roman"/>
          <w:sz w:val="20"/>
          <w:szCs w:val="20"/>
        </w:rPr>
        <w:fldChar w:fldCharType="begin"/>
      </w:r>
      <w:r w:rsidRPr="00291DD7">
        <w:rPr>
          <w:rFonts w:ascii="Times New Roman" w:hAnsi="Times New Roman" w:cs="Times New Roman"/>
          <w:sz w:val="20"/>
          <w:szCs w:val="20"/>
        </w:rPr>
        <w:instrText xml:space="preserve"> ADDIN EN.CITE &lt;EndNote&gt;&lt;Cite&gt;&lt;Author&gt;Minassian&lt;/Author&gt;&lt;Year&gt;2019&lt;/Year&gt;&lt;RecNum&gt;111&lt;/RecNum&gt;&lt;DisplayText&gt;&lt;style face="superscript"&gt;14&lt;/style&gt;&lt;/DisplayText&gt;&lt;record&gt;&lt;rec-number&gt;111&lt;/rec-number&gt;&lt;foreign-keys&gt;&lt;key app="EN" db-id="dvfet9222wp22uedp0cxwv93azsxs9002f0f" timestamp="1565880064"&gt;111&lt;/key&gt;&lt;/foreign-keys&gt;&lt;ref-type name="Journal Article"&gt;17&lt;/ref-type&gt;&lt;contributors&gt;&lt;authors&gt;&lt;author&gt;Minassian, C.&lt;/author&gt;&lt;author&gt;Williams, R.&lt;/author&gt;&lt;author&gt;Meeraus, W. H.&lt;/author&gt;&lt;author&gt;Smeeth, L.&lt;/author&gt;&lt;author&gt;Campbell, O. M. R.&lt;/author&gt;&lt;author&gt;Thomas, S. L.&lt;/author&gt;&lt;/authors&gt;&lt;/contributors&gt;&lt;auth-address&gt;Department of Non-communicable Disease Epidemiology, London School of Hygiene &amp;amp; Tropical Medicine, London, UK.&amp;#xD;Clinical Practice Research Datalink, Medicines and Healthcare Products Regulatory Agency, London, UK.&amp;#xD;Department of Infectious Disease Epidemiology, London School of Hygiene &amp;amp; Tropical Medicine, London, UK.&lt;/auth-address&gt;&lt;titles&gt;&lt;title&gt;Methods to generate and validate a Pregnancy Register in the UK Clinical Practice Research Datalink primary care database&lt;/title&gt;&lt;secondary-title&gt;Pharmacoepidemiol Drug Saf&lt;/secondary-title&gt;&lt;/titles&gt;&lt;periodical&gt;&lt;full-title&gt;Pharmacoepidemiol Drug Saf&lt;/full-title&gt;&lt;/periodical&gt;&lt;pages&gt;923-933&lt;/pages&gt;&lt;volume&gt;28&lt;/volume&gt;&lt;number&gt;7&lt;/number&gt;&lt;edition&gt;2019/06/15&lt;/edition&gt;&lt;keywords&gt;&lt;keyword&gt;United Kingdom&lt;/keyword&gt;&lt;keyword&gt;electronic health records&lt;/keyword&gt;&lt;keyword&gt;pharmacoepidemiology&lt;/keyword&gt;&lt;keyword&gt;pregnancy&lt;/keyword&gt;&lt;keyword&gt;pregnancy outcome&lt;/keyword&gt;&lt;keyword&gt;pregnancy trimesters&lt;/keyword&gt;&lt;/keywords&gt;&lt;dates&gt;&lt;year&gt;2019&lt;/year&gt;&lt;pub-dates&gt;&lt;date&gt;Jul&lt;/date&gt;&lt;/pub-dates&gt;&lt;/dates&gt;&lt;isbn&gt;1099-1557 (Electronic)&amp;#xD;1053-8569 (Linking)&lt;/isbn&gt;&lt;accession-num&gt;31197928&lt;/accession-num&gt;&lt;urls&gt;&lt;related-urls&gt;&lt;url&gt;https://www.ncbi.nlm.nih.gov/pubmed/31197928&lt;/url&gt;&lt;/related-urls&gt;&lt;/urls&gt;&lt;custom2&gt;PMC6618019&lt;/custom2&gt;&lt;electronic-resource-num&gt;10.1002/pds.4811&lt;/electronic-resource-num&gt;&lt;/record&gt;&lt;/Cite&gt;&lt;/EndNote&gt;</w:instrText>
      </w:r>
      <w:r w:rsidRPr="00291DD7">
        <w:rPr>
          <w:rFonts w:ascii="Times New Roman" w:hAnsi="Times New Roman" w:cs="Times New Roman"/>
          <w:sz w:val="20"/>
          <w:szCs w:val="20"/>
        </w:rPr>
        <w:fldChar w:fldCharType="separate"/>
      </w:r>
      <w:r w:rsidRPr="00291DD7">
        <w:rPr>
          <w:rFonts w:ascii="Times New Roman" w:hAnsi="Times New Roman" w:cs="Times New Roman"/>
          <w:noProof/>
          <w:sz w:val="20"/>
          <w:szCs w:val="20"/>
          <w:vertAlign w:val="superscript"/>
        </w:rPr>
        <w:t>14</w:t>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t xml:space="preserve"> </w:t>
      </w:r>
      <w:proofErr w:type="spellStart"/>
      <w:r w:rsidRPr="00291DD7">
        <w:rPr>
          <w:rFonts w:ascii="Times New Roman" w:hAnsi="Times New Roman" w:cs="Times New Roman"/>
          <w:sz w:val="20"/>
          <w:szCs w:val="20"/>
        </w:rPr>
        <w:t>Codelists</w:t>
      </w:r>
      <w:proofErr w:type="spellEnd"/>
      <w:r w:rsidRPr="00291DD7">
        <w:rPr>
          <w:rFonts w:ascii="Times New Roman" w:hAnsi="Times New Roman" w:cs="Times New Roman"/>
          <w:sz w:val="20"/>
          <w:szCs w:val="20"/>
        </w:rPr>
        <w:t xml:space="preserve"> for immunosuppression are available by </w:t>
      </w:r>
      <w:proofErr w:type="spellStart"/>
      <w:r w:rsidRPr="00291DD7">
        <w:rPr>
          <w:rFonts w:ascii="Times New Roman" w:hAnsi="Times New Roman" w:cs="Times New Roman"/>
          <w:sz w:val="20"/>
          <w:szCs w:val="20"/>
        </w:rPr>
        <w:t>Grint</w:t>
      </w:r>
      <w:proofErr w:type="spellEnd"/>
      <w:r w:rsidRPr="00291DD7">
        <w:rPr>
          <w:rFonts w:ascii="Times New Roman" w:hAnsi="Times New Roman" w:cs="Times New Roman"/>
          <w:sz w:val="20"/>
          <w:szCs w:val="20"/>
        </w:rPr>
        <w:t xml:space="preserve"> et al.</w:t>
      </w:r>
      <w:r w:rsidRPr="00291DD7">
        <w:rPr>
          <w:rFonts w:ascii="Times New Roman" w:hAnsi="Times New Roman" w:cs="Times New Roman"/>
          <w:sz w:val="20"/>
          <w:szCs w:val="20"/>
        </w:rPr>
        <w:fldChar w:fldCharType="begin">
          <w:fldData xml:space="preserve">PEVuZE5vdGU+PENpdGU+PEF1dGhvcj5HcmludDwvQXV0aG9yPjxZZWFyPjIwMjA8L1llYXI+PFJl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==
</w:fldData>
        </w:fldChar>
      </w:r>
      <w:r w:rsidRPr="00291DD7">
        <w:rPr>
          <w:rFonts w:ascii="Times New Roman" w:hAnsi="Times New Roman" w:cs="Times New Roman"/>
          <w:sz w:val="20"/>
          <w:szCs w:val="20"/>
        </w:rPr>
        <w:instrText xml:space="preserve"> ADDIN EN.CITE </w:instrText>
      </w:r>
      <w:r w:rsidRPr="00291DD7">
        <w:rPr>
          <w:rFonts w:ascii="Times New Roman" w:hAnsi="Times New Roman" w:cs="Times New Roman"/>
          <w:sz w:val="20"/>
          <w:szCs w:val="20"/>
        </w:rPr>
        <w:fldChar w:fldCharType="begin">
          <w:fldData xml:space="preserve">PEVuZE5vdGU+PENpdGU+PEF1dGhvcj5HcmludDwvQXV0aG9yPjxZZWFyPjIwMjA8L1llYXI+PFJl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==
</w:fldData>
        </w:fldChar>
      </w:r>
      <w:r w:rsidRPr="00291DD7">
        <w:rPr>
          <w:rFonts w:ascii="Times New Roman" w:hAnsi="Times New Roman" w:cs="Times New Roman"/>
          <w:sz w:val="20"/>
          <w:szCs w:val="20"/>
        </w:rPr>
        <w:instrText xml:space="preserve"> ADDIN EN.CITE.DATA </w:instrText>
      </w:r>
      <w:r w:rsidRPr="00291DD7">
        <w:rPr>
          <w:rFonts w:ascii="Times New Roman" w:hAnsi="Times New Roman" w:cs="Times New Roman"/>
          <w:sz w:val="20"/>
          <w:szCs w:val="20"/>
        </w:rPr>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r>
      <w:r w:rsidRPr="00291DD7">
        <w:rPr>
          <w:rFonts w:ascii="Times New Roman" w:hAnsi="Times New Roman" w:cs="Times New Roman"/>
          <w:sz w:val="20"/>
          <w:szCs w:val="20"/>
        </w:rPr>
        <w:fldChar w:fldCharType="separate"/>
      </w:r>
      <w:r w:rsidRPr="00291DD7">
        <w:rPr>
          <w:rFonts w:ascii="Times New Roman" w:hAnsi="Times New Roman" w:cs="Times New Roman"/>
          <w:noProof/>
          <w:sz w:val="20"/>
          <w:szCs w:val="20"/>
          <w:vertAlign w:val="superscript"/>
        </w:rPr>
        <w:t>29</w:t>
      </w:r>
      <w:r w:rsidRPr="00291DD7">
        <w:rPr>
          <w:rFonts w:ascii="Times New Roman" w:hAnsi="Times New Roman" w:cs="Times New Roman"/>
          <w:sz w:val="20"/>
          <w:szCs w:val="20"/>
        </w:rPr>
        <w:fldChar w:fldCharType="end"/>
      </w:r>
      <w:r w:rsidRPr="00291DD7">
        <w:rPr>
          <w:rFonts w:ascii="Times New Roman" w:hAnsi="Times New Roman" w:cs="Times New Roman"/>
          <w:sz w:val="20"/>
          <w:szCs w:val="20"/>
        </w:rPr>
        <w:t xml:space="preserve">, and for neurological disease </w:t>
      </w:r>
      <w:hyperlink r:id="rId7" w:history="1">
        <w:r w:rsidRPr="00291DD7">
          <w:rPr>
            <w:rStyle w:val="Hyperlink"/>
            <w:rFonts w:ascii="Times New Roman" w:hAnsi="Times New Roman" w:cs="Times New Roman"/>
            <w:sz w:val="20"/>
            <w:szCs w:val="20"/>
          </w:rPr>
          <w:t>https://doi.org/10.17037/DATA.00001704</w:t>
        </w:r>
      </w:hyperlink>
      <w:r w:rsidRPr="00291DD7">
        <w:rPr>
          <w:rFonts w:ascii="Times New Roman" w:hAnsi="Times New Roman" w:cs="Times New Roman"/>
          <w:sz w:val="20"/>
          <w:szCs w:val="20"/>
        </w:rPr>
        <w:t xml:space="preserve"> and all other </w:t>
      </w:r>
      <w:proofErr w:type="spellStart"/>
      <w:r w:rsidRPr="00291DD7">
        <w:rPr>
          <w:rFonts w:ascii="Times New Roman" w:hAnsi="Times New Roman" w:cs="Times New Roman"/>
          <w:sz w:val="20"/>
          <w:szCs w:val="20"/>
        </w:rPr>
        <w:t>codelists</w:t>
      </w:r>
      <w:proofErr w:type="spellEnd"/>
      <w:r w:rsidRPr="00291DD7">
        <w:rPr>
          <w:rFonts w:ascii="Times New Roman" w:hAnsi="Times New Roman" w:cs="Times New Roman"/>
          <w:sz w:val="20"/>
          <w:szCs w:val="20"/>
        </w:rPr>
        <w:t xml:space="preserve"> are available at </w:t>
      </w:r>
      <w:hyperlink r:id="rId8" w:history="1">
        <w:r w:rsidRPr="00291DD7">
          <w:rPr>
            <w:rStyle w:val="Hyperlink"/>
            <w:rFonts w:ascii="Times New Roman" w:hAnsi="Times New Roman" w:cs="Times New Roman"/>
            <w:sz w:val="20"/>
            <w:szCs w:val="20"/>
          </w:rPr>
          <w:t>https://datacompass.lshtm.ac.uk/1659/</w:t>
        </w:r>
      </w:hyperlink>
    </w:p>
    <w:tbl>
      <w:tblPr>
        <w:tblStyle w:val="TableGrid"/>
        <w:tblW w:w="15446" w:type="dxa"/>
        <w:tblLook w:val="04A0" w:firstRow="1" w:lastRow="0" w:firstColumn="1" w:lastColumn="0" w:noHBand="0" w:noVBand="1"/>
      </w:tblPr>
      <w:tblGrid>
        <w:gridCol w:w="1928"/>
        <w:gridCol w:w="1267"/>
        <w:gridCol w:w="6706"/>
        <w:gridCol w:w="1136"/>
        <w:gridCol w:w="1017"/>
        <w:gridCol w:w="3392"/>
      </w:tblGrid>
      <w:tr w:rsidR="006C7DBE" w:rsidRPr="00291DD7" w14:paraId="4C85ABFF" w14:textId="77777777" w:rsidTr="003811B9">
        <w:tc>
          <w:tcPr>
            <w:tcW w:w="19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203097"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bCs/>
                <w:sz w:val="18"/>
                <w:szCs w:val="18"/>
              </w:rPr>
              <w:t>Underlying health condition</w:t>
            </w:r>
          </w:p>
        </w:tc>
        <w:tc>
          <w:tcPr>
            <w:tcW w:w="797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F4DDE1"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 xml:space="preserve">Study definition </w:t>
            </w:r>
          </w:p>
        </w:tc>
        <w:tc>
          <w:tcPr>
            <w:tcW w:w="1136" w:type="dxa"/>
            <w:tcBorders>
              <w:top w:val="single" w:sz="4" w:space="0" w:color="auto"/>
              <w:left w:val="single" w:sz="4" w:space="0" w:color="auto"/>
              <w:bottom w:val="single" w:sz="4" w:space="0" w:color="auto"/>
              <w:right w:val="single" w:sz="4" w:space="0" w:color="auto"/>
            </w:tcBorders>
            <w:shd w:val="clear" w:color="auto" w:fill="E7E6E6" w:themeFill="background2"/>
          </w:tcPr>
          <w:p w14:paraId="14F0F674"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Included in study definition  of the at-risk population</w:t>
            </w:r>
          </w:p>
        </w:tc>
        <w:tc>
          <w:tcPr>
            <w:tcW w:w="1017" w:type="dxa"/>
            <w:tcBorders>
              <w:top w:val="single" w:sz="4" w:space="0" w:color="auto"/>
              <w:left w:val="single" w:sz="4" w:space="0" w:color="auto"/>
              <w:bottom w:val="single" w:sz="4" w:space="0" w:color="auto"/>
              <w:right w:val="single" w:sz="4" w:space="0" w:color="auto"/>
            </w:tcBorders>
            <w:shd w:val="clear" w:color="auto" w:fill="E7E6E6" w:themeFill="background2"/>
          </w:tcPr>
          <w:p w14:paraId="7B2B8153"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Moderate risk group in national guidance</w:t>
            </w:r>
          </w:p>
        </w:tc>
        <w:tc>
          <w:tcPr>
            <w:tcW w:w="3392" w:type="dxa"/>
            <w:tcBorders>
              <w:top w:val="single" w:sz="4" w:space="0" w:color="auto"/>
              <w:left w:val="single" w:sz="4" w:space="0" w:color="auto"/>
              <w:bottom w:val="single" w:sz="4" w:space="0" w:color="auto"/>
              <w:right w:val="single" w:sz="4" w:space="0" w:color="auto"/>
            </w:tcBorders>
            <w:shd w:val="clear" w:color="auto" w:fill="E7E6E6" w:themeFill="background2"/>
          </w:tcPr>
          <w:p w14:paraId="4F0D4E67"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 xml:space="preserve">High risk groups as defined in national guidance </w:t>
            </w:r>
          </w:p>
        </w:tc>
      </w:tr>
      <w:tr w:rsidR="006C7DBE" w:rsidRPr="00291DD7" w14:paraId="6852A31B" w14:textId="77777777" w:rsidTr="003811B9">
        <w:tc>
          <w:tcPr>
            <w:tcW w:w="15446"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3F2422AA"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Included in study definition of the at-risk population</w:t>
            </w:r>
          </w:p>
        </w:tc>
      </w:tr>
      <w:tr w:rsidR="006C7DBE" w:rsidRPr="00291DD7" w14:paraId="5619166F" w14:textId="77777777" w:rsidTr="003811B9">
        <w:tc>
          <w:tcPr>
            <w:tcW w:w="1928" w:type="dxa"/>
            <w:tcBorders>
              <w:top w:val="single" w:sz="4" w:space="0" w:color="auto"/>
              <w:left w:val="single" w:sz="4" w:space="0" w:color="auto"/>
              <w:bottom w:val="single" w:sz="4" w:space="0" w:color="auto"/>
              <w:right w:val="single" w:sz="4" w:space="0" w:color="auto"/>
            </w:tcBorders>
            <w:shd w:val="clear" w:color="auto" w:fill="auto"/>
          </w:tcPr>
          <w:p w14:paraId="45482A5C" w14:textId="77777777" w:rsidR="006C7DBE" w:rsidRPr="00291DD7" w:rsidRDefault="006C7DBE" w:rsidP="003811B9">
            <w:pPr>
              <w:rPr>
                <w:rFonts w:ascii="Times New Roman" w:hAnsi="Times New Roman" w:cs="Times New Roman"/>
                <w:b/>
                <w:bCs/>
                <w:sz w:val="18"/>
                <w:szCs w:val="18"/>
              </w:rPr>
            </w:pPr>
            <w:r w:rsidRPr="00291DD7">
              <w:rPr>
                <w:rFonts w:ascii="Times New Roman" w:hAnsi="Times New Roman" w:cs="Times New Roman"/>
                <w:sz w:val="18"/>
                <w:szCs w:val="18"/>
              </w:rPr>
              <w:t>Chronic liver disease</w:t>
            </w:r>
          </w:p>
        </w:tc>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7C8DE64E"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sz w:val="18"/>
                <w:szCs w:val="18"/>
              </w:rPr>
              <w:t>Any previous diagnosis of a chronic liver disease including cirrhosis, oesophageal varices, biliary atresia and chronic hepatitis.</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6AC94B33" w14:textId="77777777" w:rsidR="006C7DBE" w:rsidRPr="00291DD7" w:rsidRDefault="006C7DBE" w:rsidP="003811B9">
            <w:pPr>
              <w:jc w:val="center"/>
              <w:rPr>
                <w:rFonts w:ascii="Times New Roman" w:hAnsi="Times New Roman" w:cs="Times New Roman"/>
                <w:b/>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4756CFF3" w14:textId="77777777" w:rsidR="006C7DBE" w:rsidRPr="00291DD7" w:rsidRDefault="006C7DBE" w:rsidP="003811B9">
            <w:pPr>
              <w:jc w:val="center"/>
              <w:rPr>
                <w:rFonts w:ascii="Times New Roman" w:hAnsi="Times New Roman" w:cs="Times New Roman"/>
                <w:b/>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687470D2" w14:textId="77777777" w:rsidR="006C7DBE" w:rsidRPr="00291DD7" w:rsidRDefault="006C7DBE" w:rsidP="003811B9">
            <w:pPr>
              <w:rPr>
                <w:rFonts w:ascii="Times New Roman" w:hAnsi="Times New Roman" w:cs="Times New Roman"/>
                <w:b/>
                <w:sz w:val="18"/>
                <w:szCs w:val="18"/>
              </w:rPr>
            </w:pPr>
          </w:p>
        </w:tc>
      </w:tr>
      <w:tr w:rsidR="006C7DBE" w:rsidRPr="00291DD7" w14:paraId="181B7767" w14:textId="77777777" w:rsidTr="003811B9">
        <w:tc>
          <w:tcPr>
            <w:tcW w:w="1928" w:type="dxa"/>
            <w:tcBorders>
              <w:top w:val="single" w:sz="4" w:space="0" w:color="auto"/>
              <w:left w:val="single" w:sz="4" w:space="0" w:color="auto"/>
              <w:bottom w:val="single" w:sz="4" w:space="0" w:color="auto"/>
              <w:right w:val="single" w:sz="4" w:space="0" w:color="auto"/>
            </w:tcBorders>
            <w:shd w:val="clear" w:color="auto" w:fill="auto"/>
          </w:tcPr>
          <w:p w14:paraId="1B7E7A9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Chronic heart disease</w:t>
            </w:r>
          </w:p>
        </w:tc>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5E32AE27"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Chronic heart disease likely to cause long-term increased risk of severe respiratory infection, including angina or myocardial infarction, heart disease, major congenital anomalies requiring long-term follow up such as Fallot’s tetralogy.</w:t>
            </w:r>
          </w:p>
        </w:tc>
        <w:tc>
          <w:tcPr>
            <w:tcW w:w="1136" w:type="dxa"/>
            <w:tcBorders>
              <w:top w:val="single" w:sz="4" w:space="0" w:color="auto"/>
              <w:left w:val="single" w:sz="4" w:space="0" w:color="auto"/>
              <w:bottom w:val="single" w:sz="4" w:space="0" w:color="auto"/>
              <w:right w:val="single" w:sz="4" w:space="0" w:color="auto"/>
            </w:tcBorders>
            <w:shd w:val="clear" w:color="auto" w:fill="auto"/>
          </w:tcPr>
          <w:p w14:paraId="594FF531" w14:textId="77777777" w:rsidR="006C7DBE" w:rsidRPr="00291DD7" w:rsidRDefault="006C7DBE" w:rsidP="003811B9">
            <w:pPr>
              <w:jc w:val="center"/>
              <w:rPr>
                <w:rFonts w:ascii="Times New Roman" w:hAnsi="Times New Roman" w:cs="Times New Roman"/>
                <w:b/>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6B7E4FA2" w14:textId="77777777" w:rsidR="006C7DBE" w:rsidRPr="00291DD7" w:rsidRDefault="006C7DBE" w:rsidP="003811B9">
            <w:pPr>
              <w:jc w:val="center"/>
              <w:rPr>
                <w:rFonts w:ascii="Times New Roman" w:hAnsi="Times New Roman" w:cs="Times New Roman"/>
                <w:b/>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67C1FD33" w14:textId="77777777" w:rsidR="006C7DBE" w:rsidRPr="00291DD7" w:rsidRDefault="006C7DBE" w:rsidP="003811B9">
            <w:pPr>
              <w:rPr>
                <w:rFonts w:ascii="Times New Roman" w:hAnsi="Times New Roman" w:cs="Times New Roman"/>
                <w:b/>
                <w:sz w:val="18"/>
                <w:szCs w:val="18"/>
              </w:rPr>
            </w:pPr>
          </w:p>
        </w:tc>
      </w:tr>
      <w:tr w:rsidR="006C7DBE" w:rsidRPr="00291DD7" w14:paraId="4BD10F08" w14:textId="77777777" w:rsidTr="003811B9">
        <w:tc>
          <w:tcPr>
            <w:tcW w:w="1928" w:type="dxa"/>
            <w:tcBorders>
              <w:top w:val="single" w:sz="4" w:space="0" w:color="auto"/>
              <w:left w:val="single" w:sz="4" w:space="0" w:color="auto"/>
              <w:bottom w:val="single" w:sz="4" w:space="0" w:color="auto"/>
              <w:right w:val="single" w:sz="4" w:space="0" w:color="auto"/>
            </w:tcBorders>
            <w:hideMark/>
          </w:tcPr>
          <w:p w14:paraId="70C07724"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Chronic respiratory disease </w:t>
            </w:r>
          </w:p>
        </w:tc>
        <w:tc>
          <w:tcPr>
            <w:tcW w:w="7973" w:type="dxa"/>
            <w:gridSpan w:val="2"/>
            <w:tcBorders>
              <w:top w:val="single" w:sz="4" w:space="0" w:color="auto"/>
              <w:left w:val="single" w:sz="4" w:space="0" w:color="auto"/>
              <w:bottom w:val="single" w:sz="4" w:space="0" w:color="auto"/>
              <w:right w:val="single" w:sz="4" w:space="0" w:color="auto"/>
            </w:tcBorders>
            <w:hideMark/>
          </w:tcPr>
          <w:p w14:paraId="22A7A048"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previous diagnosis of a c</w:t>
            </w:r>
            <w:r w:rsidRPr="00291DD7">
              <w:rPr>
                <w:rFonts w:ascii="Times New Roman" w:eastAsia="Times New Roman" w:hAnsi="Times New Roman" w:cs="Times New Roman"/>
                <w:color w:val="0B0C0C"/>
                <w:sz w:val="18"/>
                <w:szCs w:val="18"/>
                <w:lang w:eastAsia="en-GB"/>
              </w:rPr>
              <w:t>hronic (long-term) respiratory disease, such as chronic obstructive pulmonary disease (COPD), emphysema or bronchitis, including cystic fibrosis and fibrosing interstitial lung diseases.</w:t>
            </w:r>
          </w:p>
        </w:tc>
        <w:tc>
          <w:tcPr>
            <w:tcW w:w="1136" w:type="dxa"/>
            <w:tcBorders>
              <w:top w:val="single" w:sz="4" w:space="0" w:color="auto"/>
              <w:left w:val="single" w:sz="4" w:space="0" w:color="auto"/>
              <w:bottom w:val="single" w:sz="4" w:space="0" w:color="auto"/>
              <w:right w:val="single" w:sz="4" w:space="0" w:color="auto"/>
            </w:tcBorders>
          </w:tcPr>
          <w:p w14:paraId="13BCBBE8"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4A816D47"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624A06E5"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People with a severe lung condition (such as cystic fibrosis or severe COPD).</w:t>
            </w:r>
          </w:p>
          <w:p w14:paraId="4CF771AE" w14:textId="77777777" w:rsidR="006C7DBE" w:rsidRPr="00291DD7" w:rsidRDefault="006C7DBE" w:rsidP="003811B9">
            <w:pPr>
              <w:rPr>
                <w:rFonts w:ascii="Times New Roman" w:hAnsi="Times New Roman" w:cs="Times New Roman"/>
                <w:bCs/>
                <w:sz w:val="18"/>
                <w:szCs w:val="18"/>
              </w:rPr>
            </w:pPr>
          </w:p>
        </w:tc>
      </w:tr>
      <w:tr w:rsidR="006C7DBE" w:rsidRPr="00291DD7" w14:paraId="1B9D3408" w14:textId="77777777" w:rsidTr="003811B9">
        <w:tc>
          <w:tcPr>
            <w:tcW w:w="1928" w:type="dxa"/>
            <w:tcBorders>
              <w:top w:val="single" w:sz="4" w:space="0" w:color="auto"/>
              <w:left w:val="single" w:sz="4" w:space="0" w:color="auto"/>
              <w:bottom w:val="single" w:sz="4" w:space="0" w:color="auto"/>
              <w:right w:val="single" w:sz="4" w:space="0" w:color="auto"/>
            </w:tcBorders>
            <w:hideMark/>
          </w:tcPr>
          <w:p w14:paraId="2E3A722F"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Current asthma (only)</w:t>
            </w:r>
          </w:p>
        </w:tc>
        <w:tc>
          <w:tcPr>
            <w:tcW w:w="7973" w:type="dxa"/>
            <w:gridSpan w:val="2"/>
            <w:tcBorders>
              <w:top w:val="single" w:sz="4" w:space="0" w:color="auto"/>
              <w:left w:val="single" w:sz="4" w:space="0" w:color="auto"/>
              <w:bottom w:val="single" w:sz="4" w:space="0" w:color="auto"/>
              <w:right w:val="single" w:sz="4" w:space="0" w:color="auto"/>
            </w:tcBorders>
            <w:hideMark/>
          </w:tcPr>
          <w:p w14:paraId="133B4B78"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The age distribution of individuals with any history of an asthma diagnosis suggested misclassification of individuals with chronic obstructive pulmonary disease and childhood asthma, rather than current asthma. </w:t>
            </w:r>
          </w:p>
          <w:p w14:paraId="64CAFEA0" w14:textId="77777777" w:rsidR="006C7DBE" w:rsidRPr="00291DD7" w:rsidRDefault="006C7DBE" w:rsidP="003811B9">
            <w:pPr>
              <w:rPr>
                <w:rFonts w:ascii="Times New Roman" w:hAnsi="Times New Roman" w:cs="Times New Roman"/>
                <w:sz w:val="18"/>
                <w:szCs w:val="18"/>
              </w:rPr>
            </w:pPr>
          </w:p>
          <w:p w14:paraId="5A973DA1"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Asthma as a qualifying condition to the clinically vulnerable population was therefore restricted to individuals with asthma diagnoses recorded within the previous three years. Individuals were described separately as having current asthma (only) if they had a current diagnosis of asthma and no diagnosis of chronic obstructive pulmonary disease (COPD). Individuals with co-diagnosis of asthma and COPD were included in the ‘chronic respiratory disease’ category.</w:t>
            </w:r>
          </w:p>
        </w:tc>
        <w:tc>
          <w:tcPr>
            <w:tcW w:w="1136" w:type="dxa"/>
            <w:tcBorders>
              <w:top w:val="single" w:sz="4" w:space="0" w:color="auto"/>
              <w:left w:val="single" w:sz="4" w:space="0" w:color="auto"/>
              <w:bottom w:val="single" w:sz="4" w:space="0" w:color="auto"/>
              <w:right w:val="single" w:sz="4" w:space="0" w:color="auto"/>
            </w:tcBorders>
            <w:hideMark/>
          </w:tcPr>
          <w:p w14:paraId="77242CD7"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41D92EC3"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43E3D604"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 xml:space="preserve">People with a severe lung condition such as severe asthma </w:t>
            </w:r>
          </w:p>
          <w:p w14:paraId="169635DE" w14:textId="77777777" w:rsidR="006C7DBE" w:rsidRPr="00291DD7" w:rsidRDefault="006C7DBE" w:rsidP="003811B9">
            <w:pPr>
              <w:rPr>
                <w:rFonts w:ascii="Times New Roman" w:hAnsi="Times New Roman" w:cs="Times New Roman"/>
                <w:sz w:val="18"/>
                <w:szCs w:val="18"/>
              </w:rPr>
            </w:pPr>
          </w:p>
        </w:tc>
      </w:tr>
      <w:tr w:rsidR="006C7DBE" w:rsidRPr="00291DD7" w14:paraId="1C00E213" w14:textId="77777777" w:rsidTr="003811B9">
        <w:tc>
          <w:tcPr>
            <w:tcW w:w="1928" w:type="dxa"/>
            <w:tcBorders>
              <w:top w:val="single" w:sz="4" w:space="0" w:color="auto"/>
              <w:left w:val="single" w:sz="4" w:space="0" w:color="auto"/>
              <w:bottom w:val="single" w:sz="4" w:space="0" w:color="auto"/>
              <w:right w:val="single" w:sz="4" w:space="0" w:color="auto"/>
            </w:tcBorders>
          </w:tcPr>
          <w:p w14:paraId="78E1DB16"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Chronic neurological disease</w:t>
            </w:r>
          </w:p>
        </w:tc>
        <w:tc>
          <w:tcPr>
            <w:tcW w:w="7973" w:type="dxa"/>
            <w:gridSpan w:val="2"/>
            <w:tcBorders>
              <w:top w:val="single" w:sz="4" w:space="0" w:color="auto"/>
              <w:left w:val="single" w:sz="4" w:space="0" w:color="auto"/>
              <w:bottom w:val="single" w:sz="4" w:space="0" w:color="auto"/>
              <w:right w:val="single" w:sz="4" w:space="0" w:color="auto"/>
            </w:tcBorders>
          </w:tcPr>
          <w:p w14:paraId="0B9EE670"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Any previous diagnosis of stroke, transient ischaemic attack, or conditions in which respiratory function may be compromised due to neurological disease such as </w:t>
            </w:r>
            <w:r w:rsidRPr="00291DD7">
              <w:rPr>
                <w:rFonts w:ascii="Times New Roman" w:eastAsia="Times New Roman" w:hAnsi="Times New Roman" w:cs="Times New Roman"/>
                <w:color w:val="0B0C0C"/>
                <w:sz w:val="18"/>
                <w:szCs w:val="18"/>
                <w:lang w:eastAsia="en-GB"/>
              </w:rPr>
              <w:t>Parkinson’s disease, motor neurone disease, multiple sclerosis (MS)</w:t>
            </w:r>
            <w:r w:rsidRPr="00291DD7">
              <w:rPr>
                <w:rFonts w:ascii="Times New Roman" w:hAnsi="Times New Roman" w:cs="Times New Roman"/>
                <w:sz w:val="18"/>
                <w:szCs w:val="18"/>
              </w:rPr>
              <w:t>.</w:t>
            </w:r>
          </w:p>
        </w:tc>
        <w:tc>
          <w:tcPr>
            <w:tcW w:w="1136" w:type="dxa"/>
            <w:tcBorders>
              <w:top w:val="single" w:sz="4" w:space="0" w:color="auto"/>
              <w:left w:val="single" w:sz="4" w:space="0" w:color="auto"/>
              <w:bottom w:val="single" w:sz="4" w:space="0" w:color="auto"/>
              <w:right w:val="single" w:sz="4" w:space="0" w:color="auto"/>
            </w:tcBorders>
          </w:tcPr>
          <w:p w14:paraId="69FB0B82"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5EF57C9A"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0AB9FBE3" w14:textId="77777777" w:rsidR="006C7DBE" w:rsidRPr="00291DD7" w:rsidRDefault="006C7DBE" w:rsidP="003811B9">
            <w:pPr>
              <w:rPr>
                <w:rFonts w:ascii="Times New Roman" w:hAnsi="Times New Roman" w:cs="Times New Roman"/>
                <w:sz w:val="18"/>
                <w:szCs w:val="18"/>
              </w:rPr>
            </w:pPr>
          </w:p>
        </w:tc>
      </w:tr>
      <w:tr w:rsidR="006C7DBE" w:rsidRPr="00291DD7" w14:paraId="58C405A1" w14:textId="77777777" w:rsidTr="003811B9">
        <w:tc>
          <w:tcPr>
            <w:tcW w:w="1928" w:type="dxa"/>
            <w:tcBorders>
              <w:top w:val="single" w:sz="4" w:space="0" w:color="auto"/>
              <w:left w:val="single" w:sz="4" w:space="0" w:color="auto"/>
              <w:bottom w:val="single" w:sz="4" w:space="0" w:color="auto"/>
              <w:right w:val="single" w:sz="4" w:space="0" w:color="auto"/>
            </w:tcBorders>
            <w:hideMark/>
          </w:tcPr>
          <w:p w14:paraId="68EDA5A0"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Diabetes mellitus</w:t>
            </w:r>
          </w:p>
        </w:tc>
        <w:tc>
          <w:tcPr>
            <w:tcW w:w="7973" w:type="dxa"/>
            <w:gridSpan w:val="2"/>
            <w:tcBorders>
              <w:top w:val="single" w:sz="4" w:space="0" w:color="auto"/>
              <w:left w:val="single" w:sz="4" w:space="0" w:color="auto"/>
              <w:bottom w:val="single" w:sz="4" w:space="0" w:color="auto"/>
              <w:right w:val="single" w:sz="4" w:space="0" w:color="auto"/>
            </w:tcBorders>
            <w:hideMark/>
          </w:tcPr>
          <w:p w14:paraId="7FF7EA33"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previous diagnosis of diabetes mellitus, or a diagnosis within the previous three months if a reversible cause was specified.</w:t>
            </w:r>
          </w:p>
        </w:tc>
        <w:tc>
          <w:tcPr>
            <w:tcW w:w="1136" w:type="dxa"/>
            <w:tcBorders>
              <w:top w:val="single" w:sz="4" w:space="0" w:color="auto"/>
              <w:left w:val="single" w:sz="4" w:space="0" w:color="auto"/>
              <w:bottom w:val="single" w:sz="4" w:space="0" w:color="auto"/>
              <w:right w:val="single" w:sz="4" w:space="0" w:color="auto"/>
            </w:tcBorders>
            <w:hideMark/>
          </w:tcPr>
          <w:p w14:paraId="64E0A920"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19C5218B"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3AA4A112" w14:textId="77777777" w:rsidR="006C7DBE" w:rsidRPr="00291DD7" w:rsidRDefault="006C7DBE" w:rsidP="003811B9">
            <w:pPr>
              <w:rPr>
                <w:rFonts w:ascii="Times New Roman" w:hAnsi="Times New Roman" w:cs="Times New Roman"/>
                <w:sz w:val="18"/>
                <w:szCs w:val="18"/>
              </w:rPr>
            </w:pPr>
          </w:p>
        </w:tc>
      </w:tr>
      <w:tr w:rsidR="006C7DBE" w:rsidRPr="00291DD7" w14:paraId="433A8B33" w14:textId="77777777" w:rsidTr="003811B9">
        <w:trPr>
          <w:trHeight w:val="335"/>
        </w:trPr>
        <w:tc>
          <w:tcPr>
            <w:tcW w:w="1928" w:type="dxa"/>
            <w:tcBorders>
              <w:top w:val="single" w:sz="4" w:space="0" w:color="auto"/>
              <w:left w:val="single" w:sz="4" w:space="0" w:color="auto"/>
              <w:bottom w:val="single" w:sz="4" w:space="0" w:color="auto"/>
              <w:right w:val="single" w:sz="4" w:space="0" w:color="auto"/>
            </w:tcBorders>
          </w:tcPr>
          <w:p w14:paraId="7318E660"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Organ transplant recipients</w:t>
            </w:r>
          </w:p>
        </w:tc>
        <w:tc>
          <w:tcPr>
            <w:tcW w:w="7973" w:type="dxa"/>
            <w:gridSpan w:val="2"/>
            <w:tcBorders>
              <w:top w:val="single" w:sz="4" w:space="0" w:color="auto"/>
              <w:left w:val="single" w:sz="4" w:space="0" w:color="auto"/>
              <w:bottom w:val="single" w:sz="4" w:space="0" w:color="auto"/>
              <w:right w:val="single" w:sz="4" w:space="0" w:color="auto"/>
            </w:tcBorders>
          </w:tcPr>
          <w:p w14:paraId="1D4AD881"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previous history of any solid organ transplant (unless as donor)</w:t>
            </w:r>
          </w:p>
        </w:tc>
        <w:tc>
          <w:tcPr>
            <w:tcW w:w="1136" w:type="dxa"/>
            <w:tcBorders>
              <w:top w:val="single" w:sz="4" w:space="0" w:color="auto"/>
              <w:left w:val="single" w:sz="4" w:space="0" w:color="auto"/>
              <w:bottom w:val="single" w:sz="4" w:space="0" w:color="auto"/>
              <w:right w:val="single" w:sz="4" w:space="0" w:color="auto"/>
            </w:tcBorders>
          </w:tcPr>
          <w:p w14:paraId="5B60886E"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215ECD50"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4CF73860"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People who have had an organ transplant</w:t>
            </w:r>
          </w:p>
        </w:tc>
      </w:tr>
      <w:tr w:rsidR="006C7DBE" w:rsidRPr="00291DD7" w14:paraId="5D27EA80" w14:textId="77777777" w:rsidTr="003811B9">
        <w:tc>
          <w:tcPr>
            <w:tcW w:w="1928" w:type="dxa"/>
            <w:tcBorders>
              <w:top w:val="single" w:sz="4" w:space="0" w:color="auto"/>
              <w:left w:val="single" w:sz="4" w:space="0" w:color="auto"/>
              <w:bottom w:val="single" w:sz="4" w:space="0" w:color="auto"/>
              <w:right w:val="single" w:sz="4" w:space="0" w:color="auto"/>
            </w:tcBorders>
          </w:tcPr>
          <w:p w14:paraId="37FAF294"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Asplenia/sickle cell disease</w:t>
            </w:r>
          </w:p>
        </w:tc>
        <w:tc>
          <w:tcPr>
            <w:tcW w:w="7973" w:type="dxa"/>
            <w:gridSpan w:val="2"/>
            <w:tcBorders>
              <w:top w:val="single" w:sz="4" w:space="0" w:color="auto"/>
              <w:left w:val="single" w:sz="4" w:space="0" w:color="auto"/>
              <w:bottom w:val="single" w:sz="4" w:space="0" w:color="auto"/>
              <w:right w:val="single" w:sz="4" w:space="0" w:color="auto"/>
            </w:tcBorders>
          </w:tcPr>
          <w:p w14:paraId="3138E372"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previous history of asplenia or dysfunction of the spleen (including sickle cell disease but not sickle cell trait)</w:t>
            </w:r>
          </w:p>
        </w:tc>
        <w:tc>
          <w:tcPr>
            <w:tcW w:w="1136" w:type="dxa"/>
            <w:tcBorders>
              <w:top w:val="single" w:sz="4" w:space="0" w:color="auto"/>
              <w:left w:val="single" w:sz="4" w:space="0" w:color="auto"/>
              <w:bottom w:val="single" w:sz="4" w:space="0" w:color="auto"/>
              <w:right w:val="single" w:sz="4" w:space="0" w:color="auto"/>
            </w:tcBorders>
          </w:tcPr>
          <w:p w14:paraId="6E7A516C"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6592813C"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4074D54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People who have sickle cell disease.</w:t>
            </w:r>
          </w:p>
        </w:tc>
      </w:tr>
      <w:tr w:rsidR="006C7DBE" w:rsidRPr="00291DD7" w14:paraId="0CF48F8C" w14:textId="77777777" w:rsidTr="003811B9">
        <w:tc>
          <w:tcPr>
            <w:tcW w:w="1928" w:type="dxa"/>
            <w:vMerge w:val="restart"/>
            <w:tcBorders>
              <w:top w:val="single" w:sz="4" w:space="0" w:color="auto"/>
              <w:left w:val="single" w:sz="4" w:space="0" w:color="auto"/>
              <w:right w:val="single" w:sz="4" w:space="0" w:color="auto"/>
            </w:tcBorders>
          </w:tcPr>
          <w:p w14:paraId="5F5C102F"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Other immunosuppression </w:t>
            </w:r>
          </w:p>
          <w:p w14:paraId="69E5B330" w14:textId="77777777" w:rsidR="006C7DBE" w:rsidRPr="00291DD7" w:rsidRDefault="006C7DBE" w:rsidP="003811B9">
            <w:pPr>
              <w:rPr>
                <w:rFonts w:ascii="Times New Roman" w:hAnsi="Times New Roman" w:cs="Times New Roman"/>
                <w:sz w:val="18"/>
                <w:szCs w:val="18"/>
              </w:rPr>
            </w:pPr>
          </w:p>
          <w:p w14:paraId="2C1829A8" w14:textId="77777777" w:rsidR="006C7DBE" w:rsidRPr="00291DD7" w:rsidRDefault="006C7DBE" w:rsidP="003811B9">
            <w:pPr>
              <w:rPr>
                <w:rFonts w:ascii="Times New Roman" w:hAnsi="Times New Roman" w:cs="Times New Roman"/>
                <w:sz w:val="18"/>
                <w:szCs w:val="18"/>
              </w:rPr>
            </w:pPr>
          </w:p>
        </w:tc>
        <w:tc>
          <w:tcPr>
            <w:tcW w:w="7973" w:type="dxa"/>
            <w:gridSpan w:val="2"/>
            <w:tcBorders>
              <w:top w:val="single" w:sz="4" w:space="0" w:color="auto"/>
              <w:left w:val="single" w:sz="4" w:space="0" w:color="auto"/>
              <w:bottom w:val="single" w:sz="4" w:space="0" w:color="auto"/>
              <w:right w:val="single" w:sz="4" w:space="0" w:color="auto"/>
            </w:tcBorders>
          </w:tcPr>
          <w:p w14:paraId="3602D71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lastRenderedPageBreak/>
              <w:t xml:space="preserve">The previously published algorithm defining immunosuppression included permanent conditions (such as genetic conditions, HIV, and organ transplants), recent diagnoses and procedures (including </w:t>
            </w:r>
            <w:r w:rsidRPr="00291DD7">
              <w:rPr>
                <w:rFonts w:ascii="Times New Roman" w:hAnsi="Times New Roman" w:cs="Times New Roman"/>
                <w:sz w:val="18"/>
                <w:szCs w:val="18"/>
              </w:rPr>
              <w:lastRenderedPageBreak/>
              <w:t>haematological cancers, bone marrow transplants, and chemotherapy and radiotherapy if recorded), and medications including dose thresholds for oral steroids, methotrexate and azathioprine.</w:t>
            </w:r>
            <w:r w:rsidRPr="00291DD7">
              <w:rPr>
                <w:rFonts w:ascii="Times New Roman" w:hAnsi="Times New Roman" w:cs="Times New Roman"/>
                <w:sz w:val="18"/>
                <w:szCs w:val="18"/>
              </w:rPr>
              <w:fldChar w:fldCharType="begin">
                <w:fldData xml:space="preserve">PEVuZE5vdGU+PENpdGU+PEF1dGhvcj5HcmludDwvQXV0aG9yPjxZZWFyPjIwMjA8L1llYXI+PFJl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==
</w:fldData>
              </w:fldChar>
            </w:r>
            <w:r w:rsidRPr="00291DD7">
              <w:rPr>
                <w:rFonts w:ascii="Times New Roman" w:hAnsi="Times New Roman" w:cs="Times New Roman"/>
                <w:sz w:val="18"/>
                <w:szCs w:val="18"/>
              </w:rPr>
              <w:instrText xml:space="preserve"> ADDIN EN.CITE </w:instrText>
            </w:r>
            <w:r w:rsidRPr="00291DD7">
              <w:rPr>
                <w:rFonts w:ascii="Times New Roman" w:hAnsi="Times New Roman" w:cs="Times New Roman"/>
                <w:sz w:val="18"/>
                <w:szCs w:val="18"/>
              </w:rPr>
              <w:fldChar w:fldCharType="begin">
                <w:fldData xml:space="preserve">PEVuZE5vdGU+PENpdGU+PEF1dGhvcj5HcmludDwvQXV0aG9yPjxZZWFyPjIwMjA8L1llYXI+PFJl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==
</w:fldData>
              </w:fldChar>
            </w:r>
            <w:r w:rsidRPr="00291DD7">
              <w:rPr>
                <w:rFonts w:ascii="Times New Roman" w:hAnsi="Times New Roman" w:cs="Times New Roman"/>
                <w:sz w:val="18"/>
                <w:szCs w:val="18"/>
              </w:rPr>
              <w:instrText xml:space="preserve"> ADDIN EN.CITE.DATA </w:instrText>
            </w:r>
            <w:r w:rsidRPr="00291DD7">
              <w:rPr>
                <w:rFonts w:ascii="Times New Roman" w:hAnsi="Times New Roman" w:cs="Times New Roman"/>
                <w:sz w:val="18"/>
                <w:szCs w:val="18"/>
              </w:rPr>
            </w:r>
            <w:r w:rsidRPr="00291DD7">
              <w:rPr>
                <w:rFonts w:ascii="Times New Roman" w:hAnsi="Times New Roman" w:cs="Times New Roman"/>
                <w:sz w:val="18"/>
                <w:szCs w:val="18"/>
              </w:rPr>
              <w:fldChar w:fldCharType="end"/>
            </w:r>
            <w:r w:rsidRPr="00291DD7">
              <w:rPr>
                <w:rFonts w:ascii="Times New Roman" w:hAnsi="Times New Roman" w:cs="Times New Roman"/>
                <w:sz w:val="18"/>
                <w:szCs w:val="18"/>
              </w:rPr>
            </w:r>
            <w:r w:rsidRPr="00291DD7">
              <w:rPr>
                <w:rFonts w:ascii="Times New Roman" w:hAnsi="Times New Roman" w:cs="Times New Roman"/>
                <w:sz w:val="18"/>
                <w:szCs w:val="18"/>
              </w:rPr>
              <w:fldChar w:fldCharType="separate"/>
            </w:r>
            <w:r w:rsidRPr="00291DD7">
              <w:rPr>
                <w:rFonts w:ascii="Times New Roman" w:hAnsi="Times New Roman" w:cs="Times New Roman"/>
                <w:noProof/>
                <w:sz w:val="18"/>
                <w:szCs w:val="18"/>
                <w:vertAlign w:val="superscript"/>
              </w:rPr>
              <w:t>29</w:t>
            </w:r>
            <w:r w:rsidRPr="00291DD7">
              <w:rPr>
                <w:rFonts w:ascii="Times New Roman" w:hAnsi="Times New Roman" w:cs="Times New Roman"/>
                <w:sz w:val="18"/>
                <w:szCs w:val="18"/>
              </w:rPr>
              <w:fldChar w:fldCharType="end"/>
            </w:r>
            <w:r w:rsidRPr="00291DD7">
              <w:rPr>
                <w:rFonts w:ascii="Times New Roman" w:hAnsi="Times New Roman" w:cs="Times New Roman"/>
                <w:sz w:val="18"/>
                <w:szCs w:val="18"/>
              </w:rPr>
              <w:t xml:space="preserve"> </w:t>
            </w:r>
          </w:p>
        </w:tc>
        <w:tc>
          <w:tcPr>
            <w:tcW w:w="1136" w:type="dxa"/>
            <w:tcBorders>
              <w:top w:val="single" w:sz="4" w:space="0" w:color="auto"/>
              <w:left w:val="single" w:sz="4" w:space="0" w:color="auto"/>
              <w:bottom w:val="single" w:sz="4" w:space="0" w:color="auto"/>
              <w:right w:val="single" w:sz="4" w:space="0" w:color="auto"/>
            </w:tcBorders>
          </w:tcPr>
          <w:p w14:paraId="26035F82" w14:textId="77777777" w:rsidR="006C7DBE" w:rsidRPr="00291DD7" w:rsidRDefault="006C7DBE" w:rsidP="003811B9">
            <w:pPr>
              <w:jc w:val="center"/>
              <w:rPr>
                <w:rFonts w:ascii="Times New Roman" w:hAnsi="Times New Roman" w:cs="Times New Roman"/>
                <w:b/>
                <w:sz w:val="18"/>
                <w:szCs w:val="18"/>
              </w:rPr>
            </w:pPr>
          </w:p>
        </w:tc>
        <w:tc>
          <w:tcPr>
            <w:tcW w:w="1017" w:type="dxa"/>
            <w:tcBorders>
              <w:top w:val="single" w:sz="4" w:space="0" w:color="auto"/>
              <w:left w:val="single" w:sz="4" w:space="0" w:color="auto"/>
              <w:bottom w:val="single" w:sz="4" w:space="0" w:color="auto"/>
              <w:right w:val="single" w:sz="4" w:space="0" w:color="auto"/>
            </w:tcBorders>
          </w:tcPr>
          <w:p w14:paraId="6A73CE3F" w14:textId="77777777" w:rsidR="006C7DBE" w:rsidRPr="00291DD7" w:rsidRDefault="006C7DBE" w:rsidP="003811B9">
            <w:pPr>
              <w:jc w:val="center"/>
              <w:rPr>
                <w:rFonts w:ascii="Times New Roman" w:hAnsi="Times New Roman" w:cs="Times New Roman"/>
                <w:b/>
                <w:sz w:val="18"/>
                <w:szCs w:val="18"/>
              </w:rPr>
            </w:pPr>
          </w:p>
        </w:tc>
        <w:tc>
          <w:tcPr>
            <w:tcW w:w="3392" w:type="dxa"/>
            <w:tcBorders>
              <w:top w:val="single" w:sz="4" w:space="0" w:color="auto"/>
              <w:left w:val="single" w:sz="4" w:space="0" w:color="auto"/>
              <w:bottom w:val="single" w:sz="4" w:space="0" w:color="auto"/>
              <w:right w:val="single" w:sz="4" w:space="0" w:color="auto"/>
            </w:tcBorders>
          </w:tcPr>
          <w:p w14:paraId="77BC46C9" w14:textId="77777777" w:rsidR="006C7DBE" w:rsidRPr="00291DD7" w:rsidRDefault="006C7DBE" w:rsidP="003811B9">
            <w:pPr>
              <w:rPr>
                <w:rFonts w:ascii="Times New Roman" w:hAnsi="Times New Roman" w:cs="Times New Roman"/>
                <w:sz w:val="18"/>
                <w:szCs w:val="18"/>
              </w:rPr>
            </w:pPr>
          </w:p>
        </w:tc>
      </w:tr>
      <w:tr w:rsidR="006C7DBE" w:rsidRPr="00291DD7" w14:paraId="2C23CB02" w14:textId="77777777" w:rsidTr="003811B9">
        <w:tc>
          <w:tcPr>
            <w:tcW w:w="1928" w:type="dxa"/>
            <w:vMerge/>
            <w:tcBorders>
              <w:left w:val="single" w:sz="4" w:space="0" w:color="auto"/>
              <w:right w:val="single" w:sz="4" w:space="0" w:color="auto"/>
            </w:tcBorders>
          </w:tcPr>
          <w:p w14:paraId="1D33B186" w14:textId="77777777" w:rsidR="006C7DBE" w:rsidRPr="00291DD7" w:rsidRDefault="006C7DBE" w:rsidP="003811B9">
            <w:pPr>
              <w:rPr>
                <w:rFonts w:ascii="Times New Roman" w:hAnsi="Times New Roman" w:cs="Times New Roman"/>
                <w:sz w:val="18"/>
                <w:szCs w:val="18"/>
              </w:rPr>
            </w:pPr>
          </w:p>
        </w:tc>
        <w:tc>
          <w:tcPr>
            <w:tcW w:w="1267" w:type="dxa"/>
            <w:vMerge w:val="restart"/>
            <w:tcBorders>
              <w:top w:val="single" w:sz="4" w:space="0" w:color="auto"/>
              <w:left w:val="single" w:sz="4" w:space="0" w:color="auto"/>
              <w:right w:val="single" w:sz="4" w:space="0" w:color="auto"/>
            </w:tcBorders>
          </w:tcPr>
          <w:p w14:paraId="632E15FA"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b/>
                <w:bCs/>
                <w:sz w:val="18"/>
                <w:szCs w:val="18"/>
              </w:rPr>
              <w:t>Based on diagnoses or procedures</w:t>
            </w:r>
          </w:p>
        </w:tc>
        <w:tc>
          <w:tcPr>
            <w:tcW w:w="6706" w:type="dxa"/>
            <w:tcBorders>
              <w:top w:val="single" w:sz="4" w:space="0" w:color="auto"/>
              <w:left w:val="single" w:sz="4" w:space="0" w:color="auto"/>
              <w:bottom w:val="single" w:sz="4" w:space="0" w:color="auto"/>
              <w:right w:val="single" w:sz="4" w:space="0" w:color="auto"/>
            </w:tcBorders>
          </w:tcPr>
          <w:p w14:paraId="7A0E0FC7"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history of HIV or other permanent immunosuppression (such as genetic conditions compromising immune function)</w:t>
            </w:r>
          </w:p>
        </w:tc>
        <w:tc>
          <w:tcPr>
            <w:tcW w:w="1136" w:type="dxa"/>
            <w:tcBorders>
              <w:top w:val="single" w:sz="4" w:space="0" w:color="auto"/>
              <w:left w:val="single" w:sz="4" w:space="0" w:color="auto"/>
              <w:right w:val="single" w:sz="4" w:space="0" w:color="auto"/>
            </w:tcBorders>
          </w:tcPr>
          <w:p w14:paraId="08803E15" w14:textId="77777777" w:rsidR="006C7DBE" w:rsidRPr="00291DD7" w:rsidRDefault="006C7DBE" w:rsidP="003811B9">
            <w:pPr>
              <w:jc w:val="center"/>
              <w:rPr>
                <w:rFonts w:ascii="Times New Roman" w:hAnsi="Times New Roman" w:cs="Times New Roman"/>
                <w:b/>
                <w:bCs/>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right w:val="single" w:sz="4" w:space="0" w:color="auto"/>
            </w:tcBorders>
          </w:tcPr>
          <w:p w14:paraId="3ADA579D"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
                <w:sz w:val="18"/>
                <w:szCs w:val="18"/>
              </w:rPr>
              <w:sym w:font="Wingdings" w:char="F0FC"/>
            </w:r>
          </w:p>
        </w:tc>
        <w:tc>
          <w:tcPr>
            <w:tcW w:w="3392" w:type="dxa"/>
            <w:vMerge w:val="restart"/>
            <w:tcBorders>
              <w:top w:val="single" w:sz="4" w:space="0" w:color="auto"/>
              <w:left w:val="single" w:sz="4" w:space="0" w:color="auto"/>
              <w:right w:val="single" w:sz="4" w:space="0" w:color="auto"/>
            </w:tcBorders>
            <w:vAlign w:val="center"/>
          </w:tcPr>
          <w:p w14:paraId="655FED69"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 xml:space="preserve">People who: are having chemotherapy or antibody treatment for cancer, including immunotherapy; are having an intense course of radiotherapy (radical radiotherapy) for lung cancer; have a condition that means they have a very high risk of getting infections (such as SCID). </w:t>
            </w:r>
          </w:p>
        </w:tc>
      </w:tr>
      <w:tr w:rsidR="006C7DBE" w:rsidRPr="00291DD7" w14:paraId="76F77EC7" w14:textId="77777777" w:rsidTr="003811B9">
        <w:tc>
          <w:tcPr>
            <w:tcW w:w="1928" w:type="dxa"/>
            <w:vMerge/>
            <w:tcBorders>
              <w:left w:val="single" w:sz="4" w:space="0" w:color="auto"/>
              <w:right w:val="single" w:sz="4" w:space="0" w:color="auto"/>
            </w:tcBorders>
          </w:tcPr>
          <w:p w14:paraId="742FDAD9" w14:textId="77777777" w:rsidR="006C7DBE" w:rsidRPr="00291DD7" w:rsidRDefault="006C7DBE" w:rsidP="003811B9">
            <w:pPr>
              <w:rPr>
                <w:rFonts w:ascii="Times New Roman" w:hAnsi="Times New Roman" w:cs="Times New Roman"/>
                <w:sz w:val="18"/>
                <w:szCs w:val="18"/>
              </w:rPr>
            </w:pPr>
          </w:p>
        </w:tc>
        <w:tc>
          <w:tcPr>
            <w:tcW w:w="1267" w:type="dxa"/>
            <w:vMerge/>
            <w:tcBorders>
              <w:left w:val="single" w:sz="4" w:space="0" w:color="auto"/>
              <w:right w:val="single" w:sz="4" w:space="0" w:color="auto"/>
            </w:tcBorders>
          </w:tcPr>
          <w:p w14:paraId="6AEBAFD7" w14:textId="77777777" w:rsidR="006C7DBE" w:rsidRPr="00291DD7" w:rsidRDefault="006C7DBE" w:rsidP="003811B9">
            <w:pPr>
              <w:rPr>
                <w:rFonts w:ascii="Times New Roman" w:hAnsi="Times New Roman" w:cs="Times New Roman"/>
                <w:sz w:val="18"/>
                <w:szCs w:val="18"/>
              </w:rPr>
            </w:pPr>
          </w:p>
        </w:tc>
        <w:tc>
          <w:tcPr>
            <w:tcW w:w="6706" w:type="dxa"/>
            <w:tcBorders>
              <w:top w:val="single" w:sz="4" w:space="0" w:color="auto"/>
              <w:left w:val="single" w:sz="4" w:space="0" w:color="auto"/>
              <w:bottom w:val="single" w:sz="4" w:space="0" w:color="auto"/>
              <w:right w:val="single" w:sz="4" w:space="0" w:color="auto"/>
            </w:tcBorders>
          </w:tcPr>
          <w:p w14:paraId="6EC5B26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history in the previous year of: aplastic anaemia, leukaemia, lymphoma, receiving a bone marrow transplant, or receiving chemotherapy or radiotherapy. Any record within the previous six months of the end of a course of chemotherapy or radiotherapy.</w:t>
            </w:r>
          </w:p>
        </w:tc>
        <w:tc>
          <w:tcPr>
            <w:tcW w:w="1136" w:type="dxa"/>
            <w:tcBorders>
              <w:left w:val="single" w:sz="4" w:space="0" w:color="auto"/>
              <w:right w:val="single" w:sz="4" w:space="0" w:color="auto"/>
            </w:tcBorders>
          </w:tcPr>
          <w:p w14:paraId="315B1262"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left w:val="single" w:sz="4" w:space="0" w:color="auto"/>
              <w:right w:val="single" w:sz="4" w:space="0" w:color="auto"/>
            </w:tcBorders>
          </w:tcPr>
          <w:p w14:paraId="0DDD0D26"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vMerge/>
            <w:tcBorders>
              <w:left w:val="single" w:sz="4" w:space="0" w:color="auto"/>
              <w:right w:val="single" w:sz="4" w:space="0" w:color="auto"/>
            </w:tcBorders>
          </w:tcPr>
          <w:p w14:paraId="744E3295" w14:textId="77777777" w:rsidR="006C7DBE" w:rsidRPr="00291DD7" w:rsidRDefault="006C7DBE" w:rsidP="003811B9">
            <w:pPr>
              <w:rPr>
                <w:rFonts w:ascii="Times New Roman" w:hAnsi="Times New Roman" w:cs="Times New Roman"/>
                <w:sz w:val="18"/>
                <w:szCs w:val="18"/>
              </w:rPr>
            </w:pPr>
          </w:p>
        </w:tc>
      </w:tr>
      <w:tr w:rsidR="006C7DBE" w:rsidRPr="00291DD7" w14:paraId="4992D60D" w14:textId="77777777" w:rsidTr="003811B9">
        <w:tc>
          <w:tcPr>
            <w:tcW w:w="1928" w:type="dxa"/>
            <w:vMerge/>
            <w:tcBorders>
              <w:left w:val="single" w:sz="4" w:space="0" w:color="auto"/>
              <w:right w:val="single" w:sz="4" w:space="0" w:color="auto"/>
            </w:tcBorders>
          </w:tcPr>
          <w:p w14:paraId="0FC793DA" w14:textId="77777777" w:rsidR="006C7DBE" w:rsidRPr="00291DD7" w:rsidRDefault="006C7DBE" w:rsidP="003811B9">
            <w:pPr>
              <w:rPr>
                <w:rFonts w:ascii="Times New Roman" w:hAnsi="Times New Roman" w:cs="Times New Roman"/>
                <w:sz w:val="18"/>
                <w:szCs w:val="18"/>
              </w:rPr>
            </w:pPr>
          </w:p>
        </w:tc>
        <w:tc>
          <w:tcPr>
            <w:tcW w:w="1267" w:type="dxa"/>
            <w:vMerge/>
            <w:tcBorders>
              <w:left w:val="single" w:sz="4" w:space="0" w:color="auto"/>
              <w:bottom w:val="single" w:sz="4" w:space="0" w:color="auto"/>
              <w:right w:val="single" w:sz="4" w:space="0" w:color="auto"/>
            </w:tcBorders>
          </w:tcPr>
          <w:p w14:paraId="767FD9E6" w14:textId="77777777" w:rsidR="006C7DBE" w:rsidRPr="00291DD7" w:rsidRDefault="006C7DBE" w:rsidP="003811B9">
            <w:pPr>
              <w:rPr>
                <w:rFonts w:ascii="Times New Roman" w:hAnsi="Times New Roman" w:cs="Times New Roman"/>
                <w:sz w:val="18"/>
                <w:szCs w:val="18"/>
              </w:rPr>
            </w:pPr>
          </w:p>
        </w:tc>
        <w:tc>
          <w:tcPr>
            <w:tcW w:w="6706" w:type="dxa"/>
            <w:tcBorders>
              <w:top w:val="single" w:sz="4" w:space="0" w:color="auto"/>
              <w:left w:val="single" w:sz="4" w:space="0" w:color="auto"/>
              <w:bottom w:val="single" w:sz="4" w:space="0" w:color="auto"/>
              <w:right w:val="single" w:sz="4" w:space="0" w:color="auto"/>
            </w:tcBorders>
          </w:tcPr>
          <w:p w14:paraId="21D7463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record within the previous 3 months of a status of immunosuppression without further details.</w:t>
            </w:r>
          </w:p>
        </w:tc>
        <w:tc>
          <w:tcPr>
            <w:tcW w:w="1136" w:type="dxa"/>
            <w:tcBorders>
              <w:left w:val="single" w:sz="4" w:space="0" w:color="auto"/>
              <w:bottom w:val="single" w:sz="4" w:space="0" w:color="auto"/>
              <w:right w:val="single" w:sz="4" w:space="0" w:color="auto"/>
            </w:tcBorders>
          </w:tcPr>
          <w:p w14:paraId="5AAE6B66"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left w:val="single" w:sz="4" w:space="0" w:color="auto"/>
              <w:bottom w:val="single" w:sz="4" w:space="0" w:color="auto"/>
              <w:right w:val="single" w:sz="4" w:space="0" w:color="auto"/>
            </w:tcBorders>
          </w:tcPr>
          <w:p w14:paraId="705B0EB4"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vMerge/>
            <w:tcBorders>
              <w:left w:val="single" w:sz="4" w:space="0" w:color="auto"/>
              <w:bottom w:val="single" w:sz="4" w:space="0" w:color="auto"/>
              <w:right w:val="single" w:sz="4" w:space="0" w:color="auto"/>
            </w:tcBorders>
          </w:tcPr>
          <w:p w14:paraId="705009BF" w14:textId="77777777" w:rsidR="006C7DBE" w:rsidRPr="00291DD7" w:rsidRDefault="006C7DBE" w:rsidP="003811B9">
            <w:pPr>
              <w:rPr>
                <w:rFonts w:ascii="Times New Roman" w:hAnsi="Times New Roman" w:cs="Times New Roman"/>
                <w:sz w:val="18"/>
                <w:szCs w:val="18"/>
              </w:rPr>
            </w:pPr>
          </w:p>
        </w:tc>
      </w:tr>
      <w:tr w:rsidR="006C7DBE" w:rsidRPr="00291DD7" w14:paraId="44619F1B" w14:textId="77777777" w:rsidTr="003811B9">
        <w:tc>
          <w:tcPr>
            <w:tcW w:w="1928" w:type="dxa"/>
            <w:vMerge/>
            <w:tcBorders>
              <w:left w:val="single" w:sz="4" w:space="0" w:color="auto"/>
              <w:right w:val="single" w:sz="4" w:space="0" w:color="auto"/>
            </w:tcBorders>
          </w:tcPr>
          <w:p w14:paraId="212A9FB2" w14:textId="77777777" w:rsidR="006C7DBE" w:rsidRPr="00291DD7" w:rsidRDefault="006C7DBE" w:rsidP="003811B9">
            <w:pPr>
              <w:rPr>
                <w:rFonts w:ascii="Times New Roman" w:hAnsi="Times New Roman" w:cs="Times New Roman"/>
                <w:sz w:val="18"/>
                <w:szCs w:val="18"/>
              </w:rPr>
            </w:pPr>
          </w:p>
        </w:tc>
        <w:tc>
          <w:tcPr>
            <w:tcW w:w="1267" w:type="dxa"/>
            <w:vMerge w:val="restart"/>
            <w:tcBorders>
              <w:top w:val="single" w:sz="4" w:space="0" w:color="auto"/>
              <w:left w:val="single" w:sz="4" w:space="0" w:color="auto"/>
              <w:right w:val="single" w:sz="4" w:space="0" w:color="auto"/>
            </w:tcBorders>
          </w:tcPr>
          <w:p w14:paraId="7B3D2383"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b/>
                <w:bCs/>
                <w:sz w:val="18"/>
                <w:szCs w:val="18"/>
              </w:rPr>
              <w:t>Based on medications</w:t>
            </w:r>
          </w:p>
        </w:tc>
        <w:tc>
          <w:tcPr>
            <w:tcW w:w="6706" w:type="dxa"/>
            <w:tcBorders>
              <w:top w:val="single" w:sz="4" w:space="0" w:color="auto"/>
              <w:left w:val="single" w:sz="4" w:space="0" w:color="auto"/>
              <w:bottom w:val="single" w:sz="4" w:space="0" w:color="auto"/>
              <w:right w:val="single" w:sz="4" w:space="0" w:color="auto"/>
            </w:tcBorders>
          </w:tcPr>
          <w:p w14:paraId="73884D1A"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prescription of biologic therapies within the previous year.</w:t>
            </w:r>
          </w:p>
        </w:tc>
        <w:tc>
          <w:tcPr>
            <w:tcW w:w="1136" w:type="dxa"/>
            <w:tcBorders>
              <w:left w:val="single" w:sz="4" w:space="0" w:color="auto"/>
              <w:right w:val="single" w:sz="4" w:space="0" w:color="auto"/>
            </w:tcBorders>
          </w:tcPr>
          <w:p w14:paraId="4F02C9AB"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left w:val="single" w:sz="4" w:space="0" w:color="auto"/>
              <w:right w:val="single" w:sz="4" w:space="0" w:color="auto"/>
            </w:tcBorders>
          </w:tcPr>
          <w:p w14:paraId="38FF7C43"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vMerge w:val="restart"/>
            <w:tcBorders>
              <w:left w:val="single" w:sz="4" w:space="0" w:color="auto"/>
              <w:right w:val="single" w:sz="4" w:space="0" w:color="auto"/>
            </w:tcBorders>
          </w:tcPr>
          <w:p w14:paraId="3C4EF9B2"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People who are taking medicine that makes them much more likely to get infections (such as high doses of steroids or immunosuppressant medicine)</w:t>
            </w:r>
          </w:p>
          <w:p w14:paraId="3CCDF5F5" w14:textId="77777777" w:rsidR="006C7DBE" w:rsidRPr="00291DD7" w:rsidRDefault="006C7DBE" w:rsidP="003811B9">
            <w:pPr>
              <w:rPr>
                <w:rFonts w:ascii="Times New Roman" w:hAnsi="Times New Roman" w:cs="Times New Roman"/>
                <w:sz w:val="18"/>
                <w:szCs w:val="18"/>
              </w:rPr>
            </w:pPr>
          </w:p>
        </w:tc>
      </w:tr>
      <w:tr w:rsidR="006C7DBE" w:rsidRPr="00291DD7" w14:paraId="3707F0AD" w14:textId="77777777" w:rsidTr="003811B9">
        <w:tc>
          <w:tcPr>
            <w:tcW w:w="1928" w:type="dxa"/>
            <w:vMerge/>
            <w:tcBorders>
              <w:left w:val="single" w:sz="4" w:space="0" w:color="auto"/>
              <w:bottom w:val="single" w:sz="4" w:space="0" w:color="auto"/>
              <w:right w:val="single" w:sz="4" w:space="0" w:color="auto"/>
            </w:tcBorders>
          </w:tcPr>
          <w:p w14:paraId="7021A63F" w14:textId="77777777" w:rsidR="006C7DBE" w:rsidRPr="00291DD7" w:rsidRDefault="006C7DBE" w:rsidP="003811B9">
            <w:pPr>
              <w:rPr>
                <w:rFonts w:ascii="Times New Roman" w:hAnsi="Times New Roman" w:cs="Times New Roman"/>
                <w:sz w:val="18"/>
                <w:szCs w:val="18"/>
              </w:rPr>
            </w:pPr>
          </w:p>
        </w:tc>
        <w:tc>
          <w:tcPr>
            <w:tcW w:w="1267" w:type="dxa"/>
            <w:vMerge/>
            <w:tcBorders>
              <w:left w:val="single" w:sz="4" w:space="0" w:color="auto"/>
              <w:bottom w:val="single" w:sz="4" w:space="0" w:color="auto"/>
              <w:right w:val="single" w:sz="4" w:space="0" w:color="auto"/>
            </w:tcBorders>
          </w:tcPr>
          <w:p w14:paraId="55F3BE1D" w14:textId="77777777" w:rsidR="006C7DBE" w:rsidRPr="00291DD7" w:rsidRDefault="006C7DBE" w:rsidP="003811B9">
            <w:pPr>
              <w:rPr>
                <w:rFonts w:ascii="Times New Roman" w:hAnsi="Times New Roman" w:cs="Times New Roman"/>
                <w:sz w:val="18"/>
                <w:szCs w:val="18"/>
              </w:rPr>
            </w:pPr>
          </w:p>
        </w:tc>
        <w:tc>
          <w:tcPr>
            <w:tcW w:w="6706" w:type="dxa"/>
            <w:tcBorders>
              <w:top w:val="single" w:sz="4" w:space="0" w:color="auto"/>
              <w:left w:val="single" w:sz="4" w:space="0" w:color="auto"/>
              <w:bottom w:val="single" w:sz="4" w:space="0" w:color="auto"/>
              <w:right w:val="single" w:sz="4" w:space="0" w:color="auto"/>
            </w:tcBorders>
          </w:tcPr>
          <w:p w14:paraId="02D148DD"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Within the previous 3 months, any of:</w:t>
            </w:r>
          </w:p>
          <w:p w14:paraId="31E4F019"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short term high-dose corticosteroids &gt;40mg prednisolone per day for more than 1 week; </w:t>
            </w:r>
          </w:p>
          <w:p w14:paraId="36DBB033"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or long term lower dose corticosteroids &gt;20mg prednisolone per day for more than 14 day;</w:t>
            </w:r>
          </w:p>
          <w:p w14:paraId="25035917"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or Methotrexate &gt;25mg per week; Azathioprine &gt;3.0mg/kg/day; 6-mercaptopurine &gt;1.5mg/kg/day; </w:t>
            </w:r>
          </w:p>
          <w:p w14:paraId="0C7D828D"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or Corticosteroid injections; other DMARDS; other immunosuppressant medications.</w:t>
            </w:r>
          </w:p>
        </w:tc>
        <w:tc>
          <w:tcPr>
            <w:tcW w:w="1136" w:type="dxa"/>
            <w:tcBorders>
              <w:left w:val="single" w:sz="4" w:space="0" w:color="auto"/>
              <w:bottom w:val="single" w:sz="4" w:space="0" w:color="auto"/>
              <w:right w:val="single" w:sz="4" w:space="0" w:color="auto"/>
            </w:tcBorders>
          </w:tcPr>
          <w:p w14:paraId="460621BB"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left w:val="single" w:sz="4" w:space="0" w:color="auto"/>
              <w:bottom w:val="single" w:sz="4" w:space="0" w:color="auto"/>
              <w:right w:val="single" w:sz="4" w:space="0" w:color="auto"/>
            </w:tcBorders>
          </w:tcPr>
          <w:p w14:paraId="7448D9D9"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vMerge/>
            <w:tcBorders>
              <w:left w:val="single" w:sz="4" w:space="0" w:color="auto"/>
              <w:bottom w:val="single" w:sz="4" w:space="0" w:color="auto"/>
              <w:right w:val="single" w:sz="4" w:space="0" w:color="auto"/>
            </w:tcBorders>
          </w:tcPr>
          <w:p w14:paraId="29DA4EA6" w14:textId="77777777" w:rsidR="006C7DBE" w:rsidRPr="00291DD7" w:rsidRDefault="006C7DBE" w:rsidP="003811B9">
            <w:pPr>
              <w:rPr>
                <w:rFonts w:ascii="Times New Roman" w:hAnsi="Times New Roman" w:cs="Times New Roman"/>
                <w:sz w:val="18"/>
                <w:szCs w:val="18"/>
              </w:rPr>
            </w:pPr>
          </w:p>
        </w:tc>
      </w:tr>
      <w:tr w:rsidR="006C7DBE" w:rsidRPr="00291DD7" w14:paraId="12F8577A" w14:textId="77777777" w:rsidTr="003811B9">
        <w:tc>
          <w:tcPr>
            <w:tcW w:w="1928" w:type="dxa"/>
            <w:tcBorders>
              <w:top w:val="single" w:sz="4" w:space="0" w:color="auto"/>
              <w:left w:val="single" w:sz="4" w:space="0" w:color="auto"/>
              <w:bottom w:val="single" w:sz="4" w:space="0" w:color="auto"/>
              <w:right w:val="single" w:sz="4" w:space="0" w:color="auto"/>
            </w:tcBorders>
          </w:tcPr>
          <w:p w14:paraId="46A8E36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Chronic kidney disease (CKD)</w:t>
            </w:r>
          </w:p>
          <w:p w14:paraId="5829D0D8" w14:textId="77777777" w:rsidR="006C7DBE" w:rsidRPr="00291DD7" w:rsidRDefault="006C7DBE" w:rsidP="003811B9">
            <w:pPr>
              <w:rPr>
                <w:rFonts w:ascii="Times New Roman" w:hAnsi="Times New Roman" w:cs="Times New Roman"/>
                <w:sz w:val="18"/>
                <w:szCs w:val="18"/>
              </w:rPr>
            </w:pPr>
          </w:p>
        </w:tc>
        <w:tc>
          <w:tcPr>
            <w:tcW w:w="7973" w:type="dxa"/>
            <w:gridSpan w:val="2"/>
            <w:tcBorders>
              <w:top w:val="single" w:sz="4" w:space="0" w:color="auto"/>
              <w:left w:val="single" w:sz="4" w:space="0" w:color="auto"/>
              <w:bottom w:val="single" w:sz="4" w:space="0" w:color="auto"/>
              <w:right w:val="single" w:sz="4" w:space="0" w:color="auto"/>
            </w:tcBorders>
          </w:tcPr>
          <w:p w14:paraId="573DDF29"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Any previous history of dialysis or renal transplant; </w:t>
            </w:r>
          </w:p>
          <w:p w14:paraId="7BA708EC"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or a Read code recording CKD stage 3–5 or nephrotic syndrome without a more recent Read code recording CKD stage 1–2; </w:t>
            </w:r>
          </w:p>
          <w:p w14:paraId="520E4E8D"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or latest estimated glomerular filtration rate (eGFR) ≤60 mL/min/1.73m</w:t>
            </w:r>
            <w:r w:rsidRPr="00291DD7">
              <w:rPr>
                <w:rFonts w:ascii="Times New Roman" w:hAnsi="Times New Roman" w:cs="Times New Roman"/>
                <w:sz w:val="18"/>
                <w:szCs w:val="18"/>
                <w:vertAlign w:val="superscript"/>
              </w:rPr>
              <w:t xml:space="preserve">2 </w:t>
            </w:r>
            <w:r w:rsidRPr="00291DD7">
              <w:rPr>
                <w:rFonts w:ascii="Times New Roman" w:hAnsi="Times New Roman" w:cs="Times New Roman"/>
                <w:sz w:val="18"/>
                <w:szCs w:val="18"/>
              </w:rPr>
              <w:t>using serum creatinine test results.</w:t>
            </w:r>
          </w:p>
        </w:tc>
        <w:tc>
          <w:tcPr>
            <w:tcW w:w="1136" w:type="dxa"/>
            <w:tcBorders>
              <w:top w:val="single" w:sz="4" w:space="0" w:color="auto"/>
              <w:left w:val="single" w:sz="4" w:space="0" w:color="auto"/>
              <w:bottom w:val="single" w:sz="4" w:space="0" w:color="auto"/>
              <w:right w:val="single" w:sz="4" w:space="0" w:color="auto"/>
            </w:tcBorders>
          </w:tcPr>
          <w:p w14:paraId="09E86B24"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3462F77B"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53BCF463" w14:textId="77777777" w:rsidR="006C7DBE" w:rsidRPr="00291DD7" w:rsidRDefault="006C7DBE" w:rsidP="003811B9">
            <w:pPr>
              <w:rPr>
                <w:rFonts w:ascii="Times New Roman" w:hAnsi="Times New Roman" w:cs="Times New Roman"/>
                <w:sz w:val="18"/>
                <w:szCs w:val="18"/>
              </w:rPr>
            </w:pPr>
          </w:p>
        </w:tc>
      </w:tr>
      <w:tr w:rsidR="006C7DBE" w:rsidRPr="00291DD7" w14:paraId="0B295F02" w14:textId="77777777" w:rsidTr="003811B9">
        <w:tc>
          <w:tcPr>
            <w:tcW w:w="1928" w:type="dxa"/>
            <w:tcBorders>
              <w:top w:val="single" w:sz="4" w:space="0" w:color="auto"/>
              <w:left w:val="single" w:sz="4" w:space="0" w:color="auto"/>
              <w:bottom w:val="single" w:sz="4" w:space="0" w:color="auto"/>
              <w:right w:val="single" w:sz="4" w:space="0" w:color="auto"/>
            </w:tcBorders>
          </w:tcPr>
          <w:p w14:paraId="5C40B12B"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Severe obesity</w:t>
            </w:r>
          </w:p>
        </w:tc>
        <w:tc>
          <w:tcPr>
            <w:tcW w:w="7973" w:type="dxa"/>
            <w:gridSpan w:val="2"/>
            <w:tcBorders>
              <w:top w:val="single" w:sz="4" w:space="0" w:color="auto"/>
              <w:left w:val="single" w:sz="4" w:space="0" w:color="auto"/>
              <w:bottom w:val="single" w:sz="4" w:space="0" w:color="auto"/>
              <w:right w:val="single" w:sz="4" w:space="0" w:color="auto"/>
            </w:tcBorders>
          </w:tcPr>
          <w:p w14:paraId="38D9B442"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Latest body mass index on the index date ≥40 kg/m</w:t>
            </w:r>
            <w:r w:rsidRPr="00291DD7">
              <w:rPr>
                <w:rFonts w:ascii="Times New Roman" w:hAnsi="Times New Roman" w:cs="Times New Roman"/>
                <w:sz w:val="18"/>
                <w:szCs w:val="18"/>
                <w:vertAlign w:val="superscript"/>
              </w:rPr>
              <w:t>2</w:t>
            </w:r>
            <w:r w:rsidRPr="00291DD7">
              <w:rPr>
                <w:rFonts w:ascii="Times New Roman" w:hAnsi="Times New Roman" w:cs="Times New Roman"/>
                <w:sz w:val="18"/>
                <w:szCs w:val="18"/>
              </w:rPr>
              <w:t>, based on latest adult records of height and weight (18 years and above), and reported for age groups ≥20 years.</w:t>
            </w:r>
          </w:p>
        </w:tc>
        <w:tc>
          <w:tcPr>
            <w:tcW w:w="1136" w:type="dxa"/>
            <w:tcBorders>
              <w:top w:val="single" w:sz="4" w:space="0" w:color="auto"/>
              <w:left w:val="single" w:sz="4" w:space="0" w:color="auto"/>
              <w:bottom w:val="single" w:sz="4" w:space="0" w:color="auto"/>
              <w:right w:val="single" w:sz="4" w:space="0" w:color="auto"/>
            </w:tcBorders>
          </w:tcPr>
          <w:p w14:paraId="12E52890"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1017" w:type="dxa"/>
            <w:tcBorders>
              <w:top w:val="single" w:sz="4" w:space="0" w:color="auto"/>
              <w:left w:val="single" w:sz="4" w:space="0" w:color="auto"/>
              <w:bottom w:val="single" w:sz="4" w:space="0" w:color="auto"/>
              <w:right w:val="single" w:sz="4" w:space="0" w:color="auto"/>
            </w:tcBorders>
          </w:tcPr>
          <w:p w14:paraId="7C51D4F4" w14:textId="77777777" w:rsidR="006C7DBE" w:rsidRPr="00291DD7" w:rsidRDefault="006C7DBE" w:rsidP="003811B9">
            <w:pPr>
              <w:jc w:val="center"/>
              <w:rPr>
                <w:rFonts w:ascii="Times New Roman" w:hAnsi="Times New Roman" w:cs="Times New Roman"/>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6A63A121" w14:textId="77777777" w:rsidR="006C7DBE" w:rsidRPr="00291DD7" w:rsidRDefault="006C7DBE" w:rsidP="003811B9">
            <w:pPr>
              <w:rPr>
                <w:rFonts w:ascii="Times New Roman" w:hAnsi="Times New Roman" w:cs="Times New Roman"/>
                <w:sz w:val="18"/>
                <w:szCs w:val="18"/>
              </w:rPr>
            </w:pPr>
          </w:p>
        </w:tc>
      </w:tr>
      <w:tr w:rsidR="006C7DBE" w:rsidRPr="00291DD7" w14:paraId="0F99AEF7" w14:textId="77777777" w:rsidTr="003811B9">
        <w:tc>
          <w:tcPr>
            <w:tcW w:w="15446"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D2E9868" w14:textId="77777777" w:rsidR="006C7DBE" w:rsidRPr="00291DD7" w:rsidRDefault="006C7DBE" w:rsidP="003811B9">
            <w:pPr>
              <w:rPr>
                <w:rFonts w:ascii="Times New Roman" w:hAnsi="Times New Roman" w:cs="Times New Roman"/>
                <w:b/>
                <w:bCs/>
                <w:sz w:val="18"/>
                <w:szCs w:val="18"/>
              </w:rPr>
            </w:pPr>
            <w:r w:rsidRPr="00291DD7">
              <w:rPr>
                <w:rFonts w:ascii="Times New Roman" w:hAnsi="Times New Roman" w:cs="Times New Roman"/>
                <w:b/>
                <w:bCs/>
                <w:sz w:val="18"/>
                <w:szCs w:val="18"/>
              </w:rPr>
              <w:t>Study definition of multimorbidity within at-risk population</w:t>
            </w:r>
          </w:p>
        </w:tc>
      </w:tr>
      <w:tr w:rsidR="006C7DBE" w:rsidRPr="00291DD7" w14:paraId="719225E8" w14:textId="77777777" w:rsidTr="003811B9">
        <w:tc>
          <w:tcPr>
            <w:tcW w:w="1928" w:type="dxa"/>
            <w:tcBorders>
              <w:top w:val="single" w:sz="4" w:space="0" w:color="auto"/>
              <w:left w:val="single" w:sz="4" w:space="0" w:color="auto"/>
              <w:bottom w:val="single" w:sz="4" w:space="0" w:color="auto"/>
              <w:right w:val="single" w:sz="4" w:space="0" w:color="auto"/>
            </w:tcBorders>
          </w:tcPr>
          <w:p w14:paraId="15DA03C3"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Multimorbidity</w:t>
            </w:r>
          </w:p>
        </w:tc>
        <w:tc>
          <w:tcPr>
            <w:tcW w:w="7973" w:type="dxa"/>
            <w:gridSpan w:val="2"/>
            <w:tcBorders>
              <w:top w:val="single" w:sz="4" w:space="0" w:color="auto"/>
              <w:left w:val="single" w:sz="4" w:space="0" w:color="auto"/>
              <w:bottom w:val="single" w:sz="4" w:space="0" w:color="auto"/>
              <w:right w:val="single" w:sz="4" w:space="0" w:color="auto"/>
            </w:tcBorders>
          </w:tcPr>
          <w:p w14:paraId="67CF14FF"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 xml:space="preserve">Multimorbidity was defined as more than one condition among the following domains: asthma or other chronic respiratory disease; chronic heart disease; chronic kidney disease; chronic liver disease; chronic neurological disease; diabetes; or immunosuppression (including individuals with </w:t>
            </w:r>
            <w:proofErr w:type="spellStart"/>
            <w:r w:rsidRPr="00291DD7">
              <w:rPr>
                <w:rFonts w:ascii="Times New Roman" w:hAnsi="Times New Roman" w:cs="Times New Roman"/>
                <w:sz w:val="18"/>
                <w:szCs w:val="18"/>
              </w:rPr>
              <w:t>dysplenia</w:t>
            </w:r>
            <w:proofErr w:type="spellEnd"/>
            <w:r w:rsidRPr="00291DD7">
              <w:rPr>
                <w:rFonts w:ascii="Times New Roman" w:hAnsi="Times New Roman" w:cs="Times New Roman"/>
                <w:sz w:val="18"/>
                <w:szCs w:val="18"/>
              </w:rPr>
              <w:t xml:space="preserve"> and organ transplant recipients).</w:t>
            </w:r>
          </w:p>
        </w:tc>
        <w:tc>
          <w:tcPr>
            <w:tcW w:w="1136" w:type="dxa"/>
            <w:tcBorders>
              <w:top w:val="single" w:sz="4" w:space="0" w:color="auto"/>
              <w:left w:val="single" w:sz="4" w:space="0" w:color="auto"/>
              <w:bottom w:val="single" w:sz="4" w:space="0" w:color="auto"/>
              <w:right w:val="single" w:sz="4" w:space="0" w:color="auto"/>
            </w:tcBorders>
          </w:tcPr>
          <w:p w14:paraId="0E656D94"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Cs/>
                <w:sz w:val="18"/>
                <w:szCs w:val="18"/>
              </w:rPr>
              <w:t>Subset of at-risk population</w:t>
            </w:r>
          </w:p>
        </w:tc>
        <w:tc>
          <w:tcPr>
            <w:tcW w:w="1017" w:type="dxa"/>
            <w:tcBorders>
              <w:top w:val="single" w:sz="4" w:space="0" w:color="auto"/>
              <w:left w:val="single" w:sz="4" w:space="0" w:color="auto"/>
              <w:bottom w:val="single" w:sz="4" w:space="0" w:color="auto"/>
              <w:right w:val="single" w:sz="4" w:space="0" w:color="auto"/>
            </w:tcBorders>
          </w:tcPr>
          <w:p w14:paraId="642992AB" w14:textId="77777777" w:rsidR="006C7DBE" w:rsidRPr="00291DD7" w:rsidRDefault="006C7DBE" w:rsidP="003811B9">
            <w:pPr>
              <w:jc w:val="center"/>
              <w:rPr>
                <w:rFonts w:ascii="Times New Roman" w:hAnsi="Times New Roman" w:cs="Times New Roman"/>
                <w:bCs/>
                <w:sz w:val="18"/>
                <w:szCs w:val="18"/>
              </w:rPr>
            </w:pPr>
            <w:r w:rsidRPr="00291DD7">
              <w:rPr>
                <w:rFonts w:ascii="Times New Roman" w:hAnsi="Times New Roman" w:cs="Times New Roman"/>
                <w:bCs/>
                <w:sz w:val="18"/>
                <w:szCs w:val="18"/>
              </w:rPr>
              <w:t>Subset of at-risk population</w:t>
            </w:r>
          </w:p>
        </w:tc>
        <w:tc>
          <w:tcPr>
            <w:tcW w:w="3392" w:type="dxa"/>
            <w:tcBorders>
              <w:top w:val="single" w:sz="4" w:space="0" w:color="auto"/>
              <w:left w:val="single" w:sz="4" w:space="0" w:color="auto"/>
              <w:bottom w:val="single" w:sz="4" w:space="0" w:color="auto"/>
              <w:right w:val="single" w:sz="4" w:space="0" w:color="auto"/>
            </w:tcBorders>
          </w:tcPr>
          <w:p w14:paraId="29EC8409" w14:textId="77777777" w:rsidR="006C7DBE" w:rsidRPr="00291DD7" w:rsidRDefault="006C7DBE" w:rsidP="003811B9">
            <w:pPr>
              <w:rPr>
                <w:rFonts w:ascii="Times New Roman" w:hAnsi="Times New Roman" w:cs="Times New Roman"/>
                <w:sz w:val="18"/>
                <w:szCs w:val="18"/>
              </w:rPr>
            </w:pPr>
          </w:p>
        </w:tc>
      </w:tr>
      <w:tr w:rsidR="006C7DBE" w:rsidRPr="00291DD7" w14:paraId="3DF24FC2" w14:textId="77777777" w:rsidTr="003811B9">
        <w:tc>
          <w:tcPr>
            <w:tcW w:w="1544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530EB" w14:textId="77777777" w:rsidR="006C7DBE" w:rsidRPr="00291DD7" w:rsidRDefault="006C7DBE" w:rsidP="003811B9">
            <w:pPr>
              <w:rPr>
                <w:rFonts w:ascii="Times New Roman" w:hAnsi="Times New Roman" w:cs="Times New Roman"/>
                <w:b/>
                <w:bCs/>
                <w:sz w:val="18"/>
                <w:szCs w:val="18"/>
              </w:rPr>
            </w:pPr>
            <w:r w:rsidRPr="00291DD7">
              <w:rPr>
                <w:rFonts w:ascii="Times New Roman" w:hAnsi="Times New Roman" w:cs="Times New Roman"/>
                <w:b/>
                <w:bCs/>
                <w:sz w:val="18"/>
                <w:szCs w:val="18"/>
              </w:rPr>
              <w:t>Not included within study definition of at-risk population</w:t>
            </w:r>
          </w:p>
        </w:tc>
      </w:tr>
      <w:tr w:rsidR="006C7DBE" w:rsidRPr="00291DD7" w14:paraId="014AADFA" w14:textId="77777777" w:rsidTr="003811B9">
        <w:tc>
          <w:tcPr>
            <w:tcW w:w="1928" w:type="dxa"/>
            <w:tcBorders>
              <w:top w:val="single" w:sz="4" w:space="0" w:color="auto"/>
              <w:left w:val="single" w:sz="4" w:space="0" w:color="auto"/>
              <w:bottom w:val="single" w:sz="4" w:space="0" w:color="auto"/>
              <w:right w:val="single" w:sz="4" w:space="0" w:color="auto"/>
            </w:tcBorders>
          </w:tcPr>
          <w:p w14:paraId="13EA9BA6"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Pregnancy</w:t>
            </w:r>
          </w:p>
        </w:tc>
        <w:tc>
          <w:tcPr>
            <w:tcW w:w="7973" w:type="dxa"/>
            <w:gridSpan w:val="2"/>
            <w:tcBorders>
              <w:top w:val="single" w:sz="4" w:space="0" w:color="auto"/>
              <w:left w:val="single" w:sz="4" w:space="0" w:color="auto"/>
              <w:bottom w:val="single" w:sz="4" w:space="0" w:color="auto"/>
              <w:right w:val="single" w:sz="4" w:space="0" w:color="auto"/>
            </w:tcBorders>
          </w:tcPr>
          <w:p w14:paraId="2A61DE70"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Any ongoing pregnancy episode on 5 March 2014 recorded in the CPRD pregnancy register (based on antenatal records, and not restricted by outcome of pregnancy).</w:t>
            </w:r>
          </w:p>
        </w:tc>
        <w:tc>
          <w:tcPr>
            <w:tcW w:w="1136" w:type="dxa"/>
            <w:tcBorders>
              <w:top w:val="single" w:sz="4" w:space="0" w:color="auto"/>
              <w:left w:val="single" w:sz="4" w:space="0" w:color="auto"/>
              <w:bottom w:val="single" w:sz="4" w:space="0" w:color="auto"/>
              <w:right w:val="single" w:sz="4" w:space="0" w:color="auto"/>
            </w:tcBorders>
          </w:tcPr>
          <w:p w14:paraId="079F2BD5"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t>No – described separately</w:t>
            </w:r>
          </w:p>
        </w:tc>
        <w:tc>
          <w:tcPr>
            <w:tcW w:w="1017" w:type="dxa"/>
            <w:tcBorders>
              <w:top w:val="single" w:sz="4" w:space="0" w:color="auto"/>
              <w:left w:val="single" w:sz="4" w:space="0" w:color="auto"/>
              <w:bottom w:val="single" w:sz="4" w:space="0" w:color="auto"/>
              <w:right w:val="single" w:sz="4" w:space="0" w:color="auto"/>
            </w:tcBorders>
          </w:tcPr>
          <w:p w14:paraId="00614640" w14:textId="77777777" w:rsidR="006C7DBE" w:rsidRPr="00291DD7" w:rsidRDefault="006C7DBE" w:rsidP="003811B9">
            <w:pPr>
              <w:rPr>
                <w:rFonts w:ascii="Times New Roman" w:hAnsi="Times New Roman" w:cs="Times New Roman"/>
                <w:b/>
                <w:sz w:val="18"/>
                <w:szCs w:val="18"/>
              </w:rPr>
            </w:pPr>
            <w:r w:rsidRPr="00291DD7">
              <w:rPr>
                <w:rFonts w:ascii="Times New Roman" w:hAnsi="Times New Roman" w:cs="Times New Roman"/>
                <w:b/>
                <w:sz w:val="18"/>
                <w:szCs w:val="18"/>
              </w:rPr>
              <w:sym w:font="Wingdings" w:char="F0FC"/>
            </w:r>
          </w:p>
        </w:tc>
        <w:tc>
          <w:tcPr>
            <w:tcW w:w="3392" w:type="dxa"/>
            <w:tcBorders>
              <w:top w:val="single" w:sz="4" w:space="0" w:color="auto"/>
              <w:left w:val="single" w:sz="4" w:space="0" w:color="auto"/>
              <w:bottom w:val="single" w:sz="4" w:space="0" w:color="auto"/>
              <w:right w:val="single" w:sz="4" w:space="0" w:color="auto"/>
            </w:tcBorders>
          </w:tcPr>
          <w:p w14:paraId="2ED0BDBF"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People who have a serious heart condition and are pregnant.</w:t>
            </w:r>
          </w:p>
          <w:p w14:paraId="190C2095" w14:textId="77777777" w:rsidR="006C7DBE" w:rsidRPr="00291DD7" w:rsidRDefault="006C7DBE" w:rsidP="003811B9">
            <w:pPr>
              <w:rPr>
                <w:rFonts w:ascii="Times New Roman" w:hAnsi="Times New Roman" w:cs="Times New Roman"/>
                <w:sz w:val="18"/>
                <w:szCs w:val="18"/>
              </w:rPr>
            </w:pPr>
          </w:p>
        </w:tc>
      </w:tr>
      <w:tr w:rsidR="006C7DBE" w:rsidRPr="00291DD7" w14:paraId="23F83AAD" w14:textId="77777777" w:rsidTr="003811B9">
        <w:tc>
          <w:tcPr>
            <w:tcW w:w="1928" w:type="dxa"/>
            <w:tcBorders>
              <w:top w:val="single" w:sz="4" w:space="0" w:color="auto"/>
              <w:left w:val="single" w:sz="4" w:space="0" w:color="auto"/>
              <w:bottom w:val="single" w:sz="4" w:space="0" w:color="auto"/>
              <w:right w:val="single" w:sz="4" w:space="0" w:color="auto"/>
            </w:tcBorders>
            <w:hideMark/>
          </w:tcPr>
          <w:p w14:paraId="29010BFD"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Cancer</w:t>
            </w:r>
          </w:p>
        </w:tc>
        <w:tc>
          <w:tcPr>
            <w:tcW w:w="7973" w:type="dxa"/>
            <w:gridSpan w:val="2"/>
            <w:tcBorders>
              <w:top w:val="single" w:sz="4" w:space="0" w:color="auto"/>
              <w:left w:val="single" w:sz="4" w:space="0" w:color="auto"/>
              <w:bottom w:val="single" w:sz="4" w:space="0" w:color="auto"/>
              <w:right w:val="single" w:sz="4" w:space="0" w:color="auto"/>
            </w:tcBorders>
          </w:tcPr>
          <w:p w14:paraId="2835BD48"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sz w:val="18"/>
                <w:szCs w:val="18"/>
              </w:rPr>
              <w:t>A new diagnosis of malignant cancer in the past year (no previously recorded diagnosis for that individual) or in the previous five years.</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0AB465E" w14:textId="77777777" w:rsidR="006C7DBE" w:rsidRPr="00291DD7" w:rsidRDefault="006C7DBE" w:rsidP="003811B9">
            <w:pPr>
              <w:rPr>
                <w:rFonts w:ascii="Times New Roman" w:hAnsi="Times New Roman" w:cs="Times New Roman"/>
                <w:sz w:val="18"/>
                <w:szCs w:val="18"/>
              </w:rPr>
            </w:pPr>
            <w:r w:rsidRPr="00291DD7">
              <w:rPr>
                <w:rFonts w:ascii="Times New Roman" w:hAnsi="Times New Roman" w:cs="Times New Roman"/>
                <w:b/>
                <w:sz w:val="18"/>
                <w:szCs w:val="18"/>
              </w:rPr>
              <w:t>No – described separately</w:t>
            </w:r>
          </w:p>
        </w:tc>
        <w:tc>
          <w:tcPr>
            <w:tcW w:w="1017" w:type="dxa"/>
            <w:tcBorders>
              <w:top w:val="single" w:sz="4" w:space="0" w:color="auto"/>
              <w:left w:val="single" w:sz="4" w:space="0" w:color="auto"/>
              <w:bottom w:val="single" w:sz="4" w:space="0" w:color="auto"/>
              <w:right w:val="single" w:sz="4" w:space="0" w:color="auto"/>
            </w:tcBorders>
          </w:tcPr>
          <w:p w14:paraId="35B73FC1" w14:textId="77777777" w:rsidR="006C7DBE" w:rsidRPr="00291DD7" w:rsidRDefault="006C7DBE" w:rsidP="003811B9">
            <w:pPr>
              <w:rPr>
                <w:rFonts w:ascii="Times New Roman" w:hAnsi="Times New Roman" w:cs="Times New Roman"/>
                <w:bCs/>
                <w:sz w:val="18"/>
                <w:szCs w:val="18"/>
              </w:rPr>
            </w:pPr>
            <w:r w:rsidRPr="00291DD7">
              <w:rPr>
                <w:rFonts w:ascii="Times New Roman" w:hAnsi="Times New Roman" w:cs="Times New Roman"/>
                <w:bCs/>
                <w:sz w:val="18"/>
                <w:szCs w:val="18"/>
              </w:rPr>
              <w:t>No</w:t>
            </w:r>
          </w:p>
        </w:tc>
        <w:tc>
          <w:tcPr>
            <w:tcW w:w="3392" w:type="dxa"/>
            <w:tcBorders>
              <w:top w:val="single" w:sz="4" w:space="0" w:color="auto"/>
              <w:left w:val="single" w:sz="4" w:space="0" w:color="auto"/>
              <w:bottom w:val="single" w:sz="4" w:space="0" w:color="auto"/>
              <w:right w:val="single" w:sz="4" w:space="0" w:color="auto"/>
            </w:tcBorders>
          </w:tcPr>
          <w:p w14:paraId="5215A8C4" w14:textId="77777777" w:rsidR="006C7DBE" w:rsidRPr="00291DD7" w:rsidRDefault="006C7DBE" w:rsidP="003811B9">
            <w:pPr>
              <w:rPr>
                <w:rFonts w:ascii="Times New Roman" w:hAnsi="Times New Roman" w:cs="Times New Roman"/>
                <w:bCs/>
                <w:sz w:val="18"/>
                <w:szCs w:val="18"/>
              </w:rPr>
            </w:pPr>
          </w:p>
        </w:tc>
      </w:tr>
    </w:tbl>
    <w:p w14:paraId="04EFBFAA" w14:textId="77777777" w:rsidR="006C7DBE" w:rsidRPr="00291DD7" w:rsidRDefault="006C7DBE" w:rsidP="006C7DBE">
      <w:pPr>
        <w:rPr>
          <w:rFonts w:ascii="Times New Roman" w:hAnsi="Times New Roman" w:cs="Times New Roman"/>
          <w:b/>
        </w:rPr>
      </w:pPr>
    </w:p>
    <w:p w14:paraId="7C9894CD" w14:textId="77777777" w:rsidR="006C7DBE" w:rsidRPr="00291DD7" w:rsidRDefault="006C7DBE" w:rsidP="006C7DBE">
      <w:pPr>
        <w:rPr>
          <w:rFonts w:ascii="Times New Roman" w:hAnsi="Times New Roman" w:cs="Times New Roman"/>
          <w:b/>
        </w:rPr>
      </w:pPr>
      <w:r w:rsidRPr="00291DD7">
        <w:rPr>
          <w:rFonts w:ascii="Times New Roman" w:hAnsi="Times New Roman" w:cs="Times New Roman"/>
          <w:b/>
        </w:rPr>
        <w:br w:type="page"/>
      </w:r>
    </w:p>
    <w:p w14:paraId="04917795" w14:textId="77777777" w:rsidR="006C7DBE" w:rsidRPr="00291DD7" w:rsidRDefault="006C7DBE" w:rsidP="006C7DBE">
      <w:pPr>
        <w:rPr>
          <w:rFonts w:ascii="Times New Roman" w:hAnsi="Times New Roman" w:cs="Times New Roman"/>
          <w:b/>
          <w:bCs/>
          <w:sz w:val="20"/>
          <w:szCs w:val="20"/>
        </w:rPr>
      </w:pPr>
      <w:r w:rsidRPr="00291DD7">
        <w:rPr>
          <w:rFonts w:ascii="Times New Roman" w:hAnsi="Times New Roman" w:cs="Times New Roman"/>
          <w:b/>
          <w:sz w:val="20"/>
          <w:szCs w:val="20"/>
        </w:rPr>
        <w:lastRenderedPageBreak/>
        <w:t xml:space="preserve">Supplementary Table 2: </w:t>
      </w:r>
      <w:r w:rsidRPr="00291DD7">
        <w:rPr>
          <w:rFonts w:ascii="Times New Roman" w:hAnsi="Times New Roman" w:cs="Times New Roman"/>
          <w:b/>
          <w:bCs/>
          <w:sz w:val="20"/>
          <w:szCs w:val="20"/>
        </w:rPr>
        <w:t>Study population characteristics and point prevalence of the COVID-19 at-risk population on 5 March 2014 in the United Kingdom using standalone primary care data, N=</w:t>
      </w:r>
      <w:r w:rsidRPr="00291DD7">
        <w:rPr>
          <w:rFonts w:ascii="Times New Roman" w:hAnsi="Times New Roman" w:cs="Times New Roman"/>
          <w:b/>
          <w:sz w:val="20"/>
          <w:szCs w:val="20"/>
        </w:rPr>
        <w:t>4,730,254</w:t>
      </w:r>
    </w:p>
    <w:tbl>
      <w:tblPr>
        <w:tblStyle w:val="TableGrid"/>
        <w:tblW w:w="15163" w:type="dxa"/>
        <w:tblLayout w:type="fixed"/>
        <w:tblCellMar>
          <w:left w:w="28" w:type="dxa"/>
          <w:right w:w="57" w:type="dxa"/>
        </w:tblCellMar>
        <w:tblLook w:val="04A0" w:firstRow="1" w:lastRow="0" w:firstColumn="1" w:lastColumn="0" w:noHBand="0" w:noVBand="1"/>
      </w:tblPr>
      <w:tblGrid>
        <w:gridCol w:w="2972"/>
        <w:gridCol w:w="851"/>
        <w:gridCol w:w="2126"/>
        <w:gridCol w:w="850"/>
        <w:gridCol w:w="2127"/>
        <w:gridCol w:w="850"/>
        <w:gridCol w:w="2126"/>
        <w:gridCol w:w="993"/>
        <w:gridCol w:w="2268"/>
      </w:tblGrid>
      <w:tr w:rsidR="006C7DBE" w:rsidRPr="00291DD7" w14:paraId="7A5F7E6F" w14:textId="77777777" w:rsidTr="003811B9">
        <w:tc>
          <w:tcPr>
            <w:tcW w:w="2972" w:type="dxa"/>
            <w:shd w:val="clear" w:color="auto" w:fill="E7E6E6" w:themeFill="background2"/>
          </w:tcPr>
          <w:p w14:paraId="5BA55363" w14:textId="77777777" w:rsidR="006C7DBE" w:rsidRPr="00291DD7" w:rsidRDefault="006C7DBE" w:rsidP="003811B9">
            <w:pPr>
              <w:rPr>
                <w:rFonts w:ascii="Times New Roman" w:hAnsi="Times New Roman" w:cs="Times New Roman"/>
                <w:sz w:val="18"/>
                <w:szCs w:val="18"/>
              </w:rPr>
            </w:pPr>
          </w:p>
        </w:tc>
        <w:tc>
          <w:tcPr>
            <w:tcW w:w="2977" w:type="dxa"/>
            <w:gridSpan w:val="2"/>
            <w:shd w:val="clear" w:color="auto" w:fill="E7E6E6" w:themeFill="background2"/>
          </w:tcPr>
          <w:p w14:paraId="707CE902" w14:textId="77777777" w:rsidR="006C7DBE" w:rsidRPr="00291DD7" w:rsidRDefault="006C7DBE" w:rsidP="003811B9">
            <w:pPr>
              <w:jc w:val="center"/>
              <w:rPr>
                <w:rFonts w:ascii="Times New Roman" w:hAnsi="Times New Roman" w:cs="Times New Roman"/>
                <w:b/>
                <w:bCs/>
              </w:rPr>
            </w:pPr>
            <w:r w:rsidRPr="00291DD7">
              <w:rPr>
                <w:rFonts w:ascii="Times New Roman" w:eastAsia="Times New Roman" w:hAnsi="Times New Roman" w:cs="Times New Roman"/>
                <w:b/>
                <w:bCs/>
                <w:color w:val="000000"/>
                <w:lang w:eastAsia="en-GB"/>
              </w:rPr>
              <w:t>Scotland</w:t>
            </w:r>
          </w:p>
        </w:tc>
        <w:tc>
          <w:tcPr>
            <w:tcW w:w="2977" w:type="dxa"/>
            <w:gridSpan w:val="2"/>
            <w:shd w:val="clear" w:color="auto" w:fill="E7E6E6" w:themeFill="background2"/>
          </w:tcPr>
          <w:p w14:paraId="0303EF16" w14:textId="77777777" w:rsidR="006C7DBE" w:rsidRPr="00291DD7" w:rsidRDefault="006C7DBE" w:rsidP="003811B9">
            <w:pPr>
              <w:jc w:val="center"/>
              <w:rPr>
                <w:rFonts w:ascii="Times New Roman" w:hAnsi="Times New Roman" w:cs="Times New Roman"/>
                <w:b/>
                <w:bCs/>
              </w:rPr>
            </w:pPr>
            <w:r w:rsidRPr="00291DD7">
              <w:rPr>
                <w:rFonts w:ascii="Times New Roman" w:eastAsia="Times New Roman" w:hAnsi="Times New Roman" w:cs="Times New Roman"/>
                <w:b/>
                <w:bCs/>
                <w:color w:val="000000"/>
                <w:lang w:eastAsia="en-GB"/>
              </w:rPr>
              <w:t>Northern Ireland</w:t>
            </w:r>
          </w:p>
        </w:tc>
        <w:tc>
          <w:tcPr>
            <w:tcW w:w="2976" w:type="dxa"/>
            <w:gridSpan w:val="2"/>
            <w:shd w:val="clear" w:color="auto" w:fill="E7E6E6" w:themeFill="background2"/>
          </w:tcPr>
          <w:p w14:paraId="48F7CE1F" w14:textId="77777777" w:rsidR="006C7DBE" w:rsidRPr="00291DD7" w:rsidRDefault="006C7DBE" w:rsidP="003811B9">
            <w:pPr>
              <w:jc w:val="center"/>
              <w:rPr>
                <w:rFonts w:ascii="Times New Roman" w:hAnsi="Times New Roman" w:cs="Times New Roman"/>
                <w:b/>
                <w:bCs/>
              </w:rPr>
            </w:pPr>
            <w:r w:rsidRPr="00291DD7">
              <w:rPr>
                <w:rFonts w:ascii="Times New Roman" w:eastAsia="Times New Roman" w:hAnsi="Times New Roman" w:cs="Times New Roman"/>
                <w:b/>
                <w:bCs/>
                <w:color w:val="000000"/>
                <w:lang w:eastAsia="en-GB"/>
              </w:rPr>
              <w:t>Wales</w:t>
            </w:r>
          </w:p>
        </w:tc>
        <w:tc>
          <w:tcPr>
            <w:tcW w:w="3261" w:type="dxa"/>
            <w:gridSpan w:val="2"/>
            <w:shd w:val="clear" w:color="auto" w:fill="E7E6E6" w:themeFill="background2"/>
          </w:tcPr>
          <w:p w14:paraId="65AB5EC4" w14:textId="77777777" w:rsidR="006C7DBE" w:rsidRPr="00291DD7" w:rsidRDefault="006C7DBE" w:rsidP="003811B9">
            <w:pPr>
              <w:jc w:val="center"/>
              <w:rPr>
                <w:rFonts w:ascii="Times New Roman" w:eastAsia="Times New Roman" w:hAnsi="Times New Roman" w:cs="Times New Roman"/>
                <w:b/>
                <w:bCs/>
                <w:color w:val="000000"/>
                <w:lang w:eastAsia="en-GB"/>
              </w:rPr>
            </w:pPr>
            <w:r w:rsidRPr="00291DD7">
              <w:rPr>
                <w:rFonts w:ascii="Times New Roman" w:eastAsia="Times New Roman" w:hAnsi="Times New Roman" w:cs="Times New Roman"/>
                <w:b/>
                <w:bCs/>
                <w:color w:val="000000"/>
                <w:lang w:eastAsia="en-GB"/>
              </w:rPr>
              <w:t xml:space="preserve">England </w:t>
            </w:r>
          </w:p>
        </w:tc>
      </w:tr>
      <w:tr w:rsidR="006C7DBE" w:rsidRPr="00291DD7" w14:paraId="3AAD7847" w14:textId="77777777" w:rsidTr="003811B9">
        <w:tc>
          <w:tcPr>
            <w:tcW w:w="2972" w:type="dxa"/>
            <w:shd w:val="clear" w:color="auto" w:fill="E7E6E6" w:themeFill="background2"/>
          </w:tcPr>
          <w:p w14:paraId="3C82647B" w14:textId="77777777" w:rsidR="006C7DBE" w:rsidRPr="00291DD7" w:rsidRDefault="006C7DBE" w:rsidP="003811B9">
            <w:pPr>
              <w:rPr>
                <w:rFonts w:ascii="Times New Roman" w:hAnsi="Times New Roman" w:cs="Times New Roman"/>
                <w:sz w:val="18"/>
                <w:szCs w:val="18"/>
              </w:rPr>
            </w:pPr>
          </w:p>
        </w:tc>
        <w:tc>
          <w:tcPr>
            <w:tcW w:w="2977" w:type="dxa"/>
            <w:gridSpan w:val="2"/>
            <w:shd w:val="clear" w:color="auto" w:fill="E7E6E6" w:themeFill="background2"/>
          </w:tcPr>
          <w:p w14:paraId="71559BC5" w14:textId="77777777" w:rsidR="006C7DBE" w:rsidRPr="00291DD7" w:rsidRDefault="006C7DBE" w:rsidP="003811B9">
            <w:pPr>
              <w:jc w:val="center"/>
              <w:rPr>
                <w:rFonts w:ascii="Times New Roman" w:eastAsia="Times New Roman" w:hAnsi="Times New Roman" w:cs="Times New Roman"/>
                <w:b/>
                <w:bCs/>
                <w:color w:val="000000"/>
                <w:lang w:eastAsia="en-GB"/>
              </w:rPr>
            </w:pPr>
            <w:r w:rsidRPr="00291DD7">
              <w:rPr>
                <w:rFonts w:ascii="Times New Roman" w:eastAsia="Times New Roman" w:hAnsi="Times New Roman" w:cs="Times New Roman"/>
                <w:b/>
                <w:bCs/>
                <w:color w:val="000000"/>
                <w:lang w:eastAsia="en-GB"/>
              </w:rPr>
              <w:t>N=</w:t>
            </w:r>
            <w:r w:rsidRPr="00291DD7">
              <w:rPr>
                <w:rFonts w:ascii="Times New Roman" w:hAnsi="Times New Roman" w:cs="Times New Roman"/>
              </w:rPr>
              <w:t xml:space="preserve"> </w:t>
            </w:r>
            <w:r w:rsidRPr="00291DD7">
              <w:rPr>
                <w:rFonts w:ascii="Times New Roman" w:eastAsia="Times New Roman" w:hAnsi="Times New Roman" w:cs="Times New Roman"/>
                <w:b/>
                <w:bCs/>
                <w:color w:val="000000"/>
                <w:lang w:eastAsia="en-GB"/>
              </w:rPr>
              <w:t>810,169</w:t>
            </w:r>
          </w:p>
        </w:tc>
        <w:tc>
          <w:tcPr>
            <w:tcW w:w="2977" w:type="dxa"/>
            <w:gridSpan w:val="2"/>
            <w:shd w:val="clear" w:color="auto" w:fill="E7E6E6" w:themeFill="background2"/>
          </w:tcPr>
          <w:p w14:paraId="7C45D3A4" w14:textId="77777777" w:rsidR="006C7DBE" w:rsidRPr="00291DD7" w:rsidRDefault="006C7DBE" w:rsidP="003811B9">
            <w:pPr>
              <w:jc w:val="center"/>
              <w:rPr>
                <w:rFonts w:ascii="Times New Roman" w:eastAsia="Times New Roman" w:hAnsi="Times New Roman" w:cs="Times New Roman"/>
                <w:b/>
                <w:bCs/>
                <w:color w:val="000000"/>
                <w:lang w:eastAsia="en-GB"/>
              </w:rPr>
            </w:pPr>
            <w:r w:rsidRPr="00291DD7">
              <w:rPr>
                <w:rFonts w:ascii="Times New Roman" w:eastAsia="Times New Roman" w:hAnsi="Times New Roman" w:cs="Times New Roman"/>
                <w:b/>
                <w:bCs/>
                <w:color w:val="000000"/>
                <w:lang w:eastAsia="en-GB"/>
              </w:rPr>
              <w:t>N=</w:t>
            </w:r>
            <w:r w:rsidRPr="00291DD7">
              <w:rPr>
                <w:rFonts w:ascii="Times New Roman" w:hAnsi="Times New Roman" w:cs="Times New Roman"/>
              </w:rPr>
              <w:t xml:space="preserve"> </w:t>
            </w:r>
            <w:r w:rsidRPr="00291DD7">
              <w:rPr>
                <w:rFonts w:ascii="Times New Roman" w:eastAsia="Times New Roman" w:hAnsi="Times New Roman" w:cs="Times New Roman"/>
                <w:b/>
                <w:bCs/>
                <w:color w:val="000000"/>
                <w:lang w:eastAsia="en-GB"/>
              </w:rPr>
              <w:t>209,120</w:t>
            </w:r>
          </w:p>
        </w:tc>
        <w:tc>
          <w:tcPr>
            <w:tcW w:w="2976" w:type="dxa"/>
            <w:gridSpan w:val="2"/>
            <w:shd w:val="clear" w:color="auto" w:fill="E7E6E6" w:themeFill="background2"/>
          </w:tcPr>
          <w:p w14:paraId="1DD53D2E" w14:textId="77777777" w:rsidR="006C7DBE" w:rsidRPr="00291DD7" w:rsidRDefault="006C7DBE" w:rsidP="003811B9">
            <w:pPr>
              <w:jc w:val="center"/>
              <w:rPr>
                <w:rFonts w:ascii="Times New Roman" w:eastAsia="Times New Roman" w:hAnsi="Times New Roman" w:cs="Times New Roman"/>
                <w:b/>
                <w:bCs/>
                <w:color w:val="000000"/>
                <w:lang w:eastAsia="en-GB"/>
              </w:rPr>
            </w:pPr>
            <w:r w:rsidRPr="00291DD7">
              <w:rPr>
                <w:rFonts w:ascii="Times New Roman" w:eastAsia="Times New Roman" w:hAnsi="Times New Roman" w:cs="Times New Roman"/>
                <w:b/>
                <w:bCs/>
                <w:color w:val="000000"/>
                <w:lang w:eastAsia="en-GB"/>
              </w:rPr>
              <w:t>N=</w:t>
            </w:r>
            <w:r w:rsidRPr="00291DD7">
              <w:rPr>
                <w:rFonts w:ascii="Times New Roman" w:hAnsi="Times New Roman" w:cs="Times New Roman"/>
              </w:rPr>
              <w:t xml:space="preserve"> </w:t>
            </w:r>
            <w:r w:rsidRPr="00291DD7">
              <w:rPr>
                <w:rFonts w:ascii="Times New Roman" w:eastAsia="Times New Roman" w:hAnsi="Times New Roman" w:cs="Times New Roman"/>
                <w:b/>
                <w:bCs/>
                <w:color w:val="000000"/>
                <w:lang w:eastAsia="en-GB"/>
              </w:rPr>
              <w:t>730,563</w:t>
            </w:r>
          </w:p>
        </w:tc>
        <w:tc>
          <w:tcPr>
            <w:tcW w:w="3261" w:type="dxa"/>
            <w:gridSpan w:val="2"/>
            <w:shd w:val="clear" w:color="auto" w:fill="E7E6E6" w:themeFill="background2"/>
          </w:tcPr>
          <w:p w14:paraId="1898D844" w14:textId="77777777" w:rsidR="006C7DBE" w:rsidRPr="00291DD7" w:rsidRDefault="006C7DBE" w:rsidP="003811B9">
            <w:pPr>
              <w:jc w:val="center"/>
              <w:rPr>
                <w:rFonts w:ascii="Times New Roman" w:eastAsia="Times New Roman" w:hAnsi="Times New Roman" w:cs="Times New Roman"/>
                <w:b/>
                <w:bCs/>
                <w:color w:val="000000"/>
                <w:lang w:eastAsia="en-GB"/>
              </w:rPr>
            </w:pPr>
            <w:r w:rsidRPr="00291DD7">
              <w:rPr>
                <w:rFonts w:ascii="Times New Roman" w:eastAsia="Times New Roman" w:hAnsi="Times New Roman" w:cs="Times New Roman"/>
                <w:b/>
                <w:bCs/>
                <w:color w:val="000000"/>
                <w:lang w:eastAsia="en-GB"/>
              </w:rPr>
              <w:t>N= 2,980,402</w:t>
            </w:r>
          </w:p>
        </w:tc>
      </w:tr>
      <w:tr w:rsidR="006C7DBE" w:rsidRPr="00291DD7" w14:paraId="05C52503" w14:textId="77777777" w:rsidTr="003811B9">
        <w:trPr>
          <w:trHeight w:val="85"/>
        </w:trPr>
        <w:tc>
          <w:tcPr>
            <w:tcW w:w="2972" w:type="dxa"/>
          </w:tcPr>
          <w:p w14:paraId="2BEC11E3" w14:textId="77777777" w:rsidR="006C7DBE" w:rsidRPr="00291DD7" w:rsidRDefault="006C7DBE" w:rsidP="003811B9">
            <w:pPr>
              <w:rPr>
                <w:rFonts w:ascii="Times New Roman" w:eastAsia="Times New Roman" w:hAnsi="Times New Roman" w:cs="Times New Roman"/>
                <w:b/>
                <w:color w:val="000000"/>
                <w:sz w:val="18"/>
                <w:szCs w:val="18"/>
                <w:lang w:eastAsia="en-GB"/>
              </w:rPr>
            </w:pPr>
            <w:r w:rsidRPr="00291DD7">
              <w:rPr>
                <w:rFonts w:ascii="Times New Roman" w:eastAsia="Times New Roman" w:hAnsi="Times New Roman" w:cs="Times New Roman"/>
                <w:b/>
                <w:color w:val="000000"/>
                <w:sz w:val="18"/>
                <w:szCs w:val="18"/>
                <w:lang w:eastAsia="en-GB"/>
              </w:rPr>
              <w:t>Demographics</w:t>
            </w:r>
          </w:p>
        </w:tc>
        <w:tc>
          <w:tcPr>
            <w:tcW w:w="851" w:type="dxa"/>
          </w:tcPr>
          <w:p w14:paraId="1A76FFFE"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2126" w:type="dxa"/>
          </w:tcPr>
          <w:p w14:paraId="62477489"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850" w:type="dxa"/>
          </w:tcPr>
          <w:p w14:paraId="6A4E8DA0"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2127" w:type="dxa"/>
          </w:tcPr>
          <w:p w14:paraId="629C1581"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850" w:type="dxa"/>
          </w:tcPr>
          <w:p w14:paraId="18F1E2A9"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2126" w:type="dxa"/>
          </w:tcPr>
          <w:p w14:paraId="12913D59"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993" w:type="dxa"/>
          </w:tcPr>
          <w:p w14:paraId="68EB2B8A"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2268" w:type="dxa"/>
          </w:tcPr>
          <w:p w14:paraId="20F22D6B"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r>
      <w:tr w:rsidR="006C7DBE" w:rsidRPr="00291DD7" w14:paraId="309F8B79" w14:textId="77777777" w:rsidTr="003811B9">
        <w:trPr>
          <w:trHeight w:val="170"/>
        </w:trPr>
        <w:tc>
          <w:tcPr>
            <w:tcW w:w="2972" w:type="dxa"/>
          </w:tcPr>
          <w:p w14:paraId="77298DF9"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Mean age (SD)</w:t>
            </w:r>
          </w:p>
        </w:tc>
        <w:tc>
          <w:tcPr>
            <w:tcW w:w="851" w:type="dxa"/>
          </w:tcPr>
          <w:p w14:paraId="103877E8"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p>
        </w:tc>
        <w:tc>
          <w:tcPr>
            <w:tcW w:w="2126" w:type="dxa"/>
          </w:tcPr>
          <w:p w14:paraId="615CA8DD"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Cs/>
                <w:color w:val="000000"/>
                <w:sz w:val="18"/>
                <w:szCs w:val="18"/>
                <w:lang w:eastAsia="en-GB"/>
              </w:rPr>
              <w:t>41.5 (22.3)</w:t>
            </w:r>
          </w:p>
        </w:tc>
        <w:tc>
          <w:tcPr>
            <w:tcW w:w="850" w:type="dxa"/>
          </w:tcPr>
          <w:p w14:paraId="3AC71F38"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p>
        </w:tc>
        <w:tc>
          <w:tcPr>
            <w:tcW w:w="2127" w:type="dxa"/>
          </w:tcPr>
          <w:p w14:paraId="040587A1"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Cs/>
                <w:color w:val="000000"/>
                <w:sz w:val="18"/>
                <w:szCs w:val="18"/>
                <w:lang w:eastAsia="en-GB"/>
              </w:rPr>
              <w:t>40.0 (22.4)</w:t>
            </w:r>
          </w:p>
        </w:tc>
        <w:tc>
          <w:tcPr>
            <w:tcW w:w="850" w:type="dxa"/>
          </w:tcPr>
          <w:p w14:paraId="6330EE9F"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p>
        </w:tc>
        <w:tc>
          <w:tcPr>
            <w:tcW w:w="2126" w:type="dxa"/>
          </w:tcPr>
          <w:p w14:paraId="673F405F"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Cs/>
                <w:color w:val="000000"/>
                <w:sz w:val="18"/>
                <w:szCs w:val="18"/>
                <w:lang w:eastAsia="en-GB"/>
              </w:rPr>
              <w:t>42.4 (23.1)</w:t>
            </w:r>
          </w:p>
        </w:tc>
        <w:tc>
          <w:tcPr>
            <w:tcW w:w="993" w:type="dxa"/>
          </w:tcPr>
          <w:p w14:paraId="00956AF6"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p>
        </w:tc>
        <w:tc>
          <w:tcPr>
            <w:tcW w:w="2268" w:type="dxa"/>
          </w:tcPr>
          <w:p w14:paraId="7F3508CD"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Cs/>
                <w:color w:val="000000"/>
                <w:sz w:val="18"/>
                <w:szCs w:val="18"/>
                <w:lang w:eastAsia="en-GB"/>
              </w:rPr>
              <w:t>41.5 (22.9)</w:t>
            </w:r>
          </w:p>
        </w:tc>
      </w:tr>
      <w:tr w:rsidR="006C7DBE" w:rsidRPr="00291DD7" w14:paraId="10146F2A" w14:textId="77777777" w:rsidTr="003811B9">
        <w:trPr>
          <w:trHeight w:val="170"/>
        </w:trPr>
        <w:tc>
          <w:tcPr>
            <w:tcW w:w="2972" w:type="dxa"/>
          </w:tcPr>
          <w:p w14:paraId="73B66EA8" w14:textId="77777777" w:rsidR="006C7DBE" w:rsidRPr="00291DD7" w:rsidRDefault="006C7DBE" w:rsidP="003811B9">
            <w:pPr>
              <w:rPr>
                <w:rFonts w:ascii="Times New Roman" w:eastAsia="Times New Roman" w:hAnsi="Times New Roman" w:cs="Times New Roman"/>
                <w:color w:val="000000"/>
                <w:sz w:val="18"/>
                <w:szCs w:val="18"/>
                <w:lang w:eastAsia="en-GB"/>
              </w:rPr>
            </w:pPr>
          </w:p>
        </w:tc>
        <w:tc>
          <w:tcPr>
            <w:tcW w:w="851" w:type="dxa"/>
            <w:shd w:val="clear" w:color="auto" w:fill="E7E6E6" w:themeFill="background2"/>
          </w:tcPr>
          <w:p w14:paraId="38C00ABC" w14:textId="77777777" w:rsidR="006C7DBE" w:rsidRPr="00291DD7" w:rsidRDefault="006C7DBE" w:rsidP="003811B9">
            <w:pPr>
              <w:jc w:val="center"/>
              <w:rPr>
                <w:rFonts w:ascii="Times New Roman" w:eastAsia="Times New Roman" w:hAnsi="Times New Roman" w:cs="Times New Roman"/>
                <w:b/>
                <w:color w:val="000000"/>
                <w:sz w:val="18"/>
                <w:szCs w:val="18"/>
                <w:lang w:eastAsia="en-GB"/>
              </w:rPr>
            </w:pPr>
            <w:r w:rsidRPr="00291DD7">
              <w:rPr>
                <w:rFonts w:ascii="Times New Roman" w:eastAsia="Times New Roman" w:hAnsi="Times New Roman" w:cs="Times New Roman"/>
                <w:b/>
                <w:color w:val="000000"/>
                <w:sz w:val="18"/>
                <w:szCs w:val="18"/>
                <w:lang w:eastAsia="en-GB"/>
              </w:rPr>
              <w:t>n</w:t>
            </w:r>
          </w:p>
        </w:tc>
        <w:tc>
          <w:tcPr>
            <w:tcW w:w="2126" w:type="dxa"/>
            <w:shd w:val="clear" w:color="auto" w:fill="E7E6E6" w:themeFill="background2"/>
          </w:tcPr>
          <w:p w14:paraId="3A6890C2"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Point prevalence /100,000 (95% CI)</w:t>
            </w:r>
          </w:p>
        </w:tc>
        <w:tc>
          <w:tcPr>
            <w:tcW w:w="850" w:type="dxa"/>
            <w:shd w:val="clear" w:color="auto" w:fill="E7E6E6" w:themeFill="background2"/>
          </w:tcPr>
          <w:p w14:paraId="588640BC"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n</w:t>
            </w:r>
          </w:p>
        </w:tc>
        <w:tc>
          <w:tcPr>
            <w:tcW w:w="2127" w:type="dxa"/>
            <w:shd w:val="clear" w:color="auto" w:fill="E7E6E6" w:themeFill="background2"/>
          </w:tcPr>
          <w:p w14:paraId="316E5978"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Point prevalence /100,000 (95% CI)</w:t>
            </w:r>
          </w:p>
        </w:tc>
        <w:tc>
          <w:tcPr>
            <w:tcW w:w="850" w:type="dxa"/>
            <w:shd w:val="clear" w:color="auto" w:fill="E7E6E6" w:themeFill="background2"/>
          </w:tcPr>
          <w:p w14:paraId="716B1D05"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n</w:t>
            </w:r>
          </w:p>
        </w:tc>
        <w:tc>
          <w:tcPr>
            <w:tcW w:w="2126" w:type="dxa"/>
            <w:shd w:val="clear" w:color="auto" w:fill="E7E6E6" w:themeFill="background2"/>
          </w:tcPr>
          <w:p w14:paraId="35452D25"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Point prevalence /100,000 (95% CI)</w:t>
            </w:r>
          </w:p>
        </w:tc>
        <w:tc>
          <w:tcPr>
            <w:tcW w:w="993" w:type="dxa"/>
            <w:shd w:val="clear" w:color="auto" w:fill="E7E6E6" w:themeFill="background2"/>
          </w:tcPr>
          <w:p w14:paraId="39E1C6AC"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n</w:t>
            </w:r>
          </w:p>
        </w:tc>
        <w:tc>
          <w:tcPr>
            <w:tcW w:w="2268" w:type="dxa"/>
            <w:shd w:val="clear" w:color="auto" w:fill="E7E6E6" w:themeFill="background2"/>
          </w:tcPr>
          <w:p w14:paraId="258F9358" w14:textId="77777777" w:rsidR="006C7DBE" w:rsidRPr="00291DD7" w:rsidRDefault="006C7DBE" w:rsidP="003811B9">
            <w:pPr>
              <w:jc w:val="right"/>
              <w:rPr>
                <w:rFonts w:ascii="Times New Roman" w:eastAsia="Times New Roman" w:hAnsi="Times New Roman" w:cs="Times New Roman"/>
                <w:bCs/>
                <w:color w:val="000000"/>
                <w:sz w:val="18"/>
                <w:szCs w:val="18"/>
                <w:lang w:eastAsia="en-GB"/>
              </w:rPr>
            </w:pPr>
            <w:r w:rsidRPr="00291DD7">
              <w:rPr>
                <w:rFonts w:ascii="Times New Roman" w:eastAsia="Times New Roman" w:hAnsi="Times New Roman" w:cs="Times New Roman"/>
                <w:b/>
                <w:color w:val="000000"/>
                <w:sz w:val="18"/>
                <w:szCs w:val="18"/>
                <w:lang w:eastAsia="en-GB"/>
              </w:rPr>
              <w:t>Point prevalence /100,000 (95% CI)</w:t>
            </w:r>
          </w:p>
        </w:tc>
      </w:tr>
      <w:tr w:rsidR="006C7DBE" w:rsidRPr="00291DD7" w14:paraId="3CA81387" w14:textId="77777777" w:rsidTr="003811B9">
        <w:trPr>
          <w:trHeight w:val="170"/>
        </w:trPr>
        <w:tc>
          <w:tcPr>
            <w:tcW w:w="2972" w:type="dxa"/>
          </w:tcPr>
          <w:p w14:paraId="7AF949B7"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Female</w:t>
            </w:r>
          </w:p>
        </w:tc>
        <w:tc>
          <w:tcPr>
            <w:tcW w:w="851" w:type="dxa"/>
            <w:tcBorders>
              <w:top w:val="nil"/>
              <w:left w:val="nil"/>
              <w:bottom w:val="single" w:sz="8" w:space="0" w:color="auto"/>
              <w:right w:val="single" w:sz="8" w:space="0" w:color="auto"/>
            </w:tcBorders>
            <w:shd w:val="clear" w:color="auto" w:fill="auto"/>
            <w:vAlign w:val="center"/>
          </w:tcPr>
          <w:p w14:paraId="488DD8CE"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408,194</w:t>
            </w:r>
          </w:p>
        </w:tc>
        <w:tc>
          <w:tcPr>
            <w:tcW w:w="2126" w:type="dxa"/>
            <w:tcBorders>
              <w:top w:val="nil"/>
              <w:left w:val="nil"/>
              <w:bottom w:val="single" w:sz="8" w:space="0" w:color="auto"/>
              <w:right w:val="single" w:sz="8" w:space="0" w:color="auto"/>
            </w:tcBorders>
            <w:shd w:val="clear" w:color="auto" w:fill="auto"/>
            <w:vAlign w:val="center"/>
          </w:tcPr>
          <w:p w14:paraId="04C3434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50,384 (50,275, 50,493)</w:t>
            </w:r>
          </w:p>
        </w:tc>
        <w:tc>
          <w:tcPr>
            <w:tcW w:w="850" w:type="dxa"/>
            <w:tcBorders>
              <w:top w:val="nil"/>
              <w:left w:val="nil"/>
              <w:bottom w:val="single" w:sz="8" w:space="0" w:color="auto"/>
              <w:right w:val="single" w:sz="8" w:space="0" w:color="auto"/>
            </w:tcBorders>
            <w:shd w:val="clear" w:color="auto" w:fill="auto"/>
            <w:vAlign w:val="center"/>
          </w:tcPr>
          <w:p w14:paraId="51F80E7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105,081</w:t>
            </w:r>
          </w:p>
        </w:tc>
        <w:tc>
          <w:tcPr>
            <w:tcW w:w="2127" w:type="dxa"/>
            <w:tcBorders>
              <w:top w:val="nil"/>
              <w:left w:val="nil"/>
              <w:bottom w:val="single" w:sz="8" w:space="0" w:color="auto"/>
              <w:right w:val="single" w:sz="8" w:space="0" w:color="auto"/>
            </w:tcBorders>
            <w:shd w:val="clear" w:color="auto" w:fill="auto"/>
            <w:vAlign w:val="center"/>
          </w:tcPr>
          <w:p w14:paraId="344F129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50,249 (50,035, 50,464)</w:t>
            </w:r>
          </w:p>
        </w:tc>
        <w:tc>
          <w:tcPr>
            <w:tcW w:w="850" w:type="dxa"/>
            <w:tcBorders>
              <w:top w:val="nil"/>
              <w:left w:val="nil"/>
              <w:bottom w:val="single" w:sz="8" w:space="0" w:color="auto"/>
              <w:right w:val="single" w:sz="8" w:space="0" w:color="auto"/>
            </w:tcBorders>
            <w:shd w:val="clear" w:color="auto" w:fill="auto"/>
            <w:vAlign w:val="center"/>
          </w:tcPr>
          <w:p w14:paraId="58890944"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365,977</w:t>
            </w:r>
          </w:p>
        </w:tc>
        <w:tc>
          <w:tcPr>
            <w:tcW w:w="2126" w:type="dxa"/>
            <w:tcBorders>
              <w:top w:val="nil"/>
              <w:left w:val="nil"/>
              <w:bottom w:val="single" w:sz="8" w:space="0" w:color="auto"/>
              <w:right w:val="single" w:sz="8" w:space="0" w:color="auto"/>
            </w:tcBorders>
            <w:shd w:val="clear" w:color="auto" w:fill="auto"/>
            <w:vAlign w:val="center"/>
          </w:tcPr>
          <w:p w14:paraId="1C354A7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50,095 (49,980, 50,210)</w:t>
            </w:r>
          </w:p>
        </w:tc>
        <w:tc>
          <w:tcPr>
            <w:tcW w:w="993" w:type="dxa"/>
            <w:tcBorders>
              <w:top w:val="nil"/>
              <w:left w:val="nil"/>
              <w:bottom w:val="single" w:sz="8" w:space="0" w:color="auto"/>
              <w:right w:val="single" w:sz="8" w:space="0" w:color="auto"/>
            </w:tcBorders>
            <w:shd w:val="clear" w:color="auto" w:fill="auto"/>
            <w:vAlign w:val="center"/>
          </w:tcPr>
          <w:p w14:paraId="4375E1F6"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1,502,365</w:t>
            </w:r>
          </w:p>
        </w:tc>
        <w:tc>
          <w:tcPr>
            <w:tcW w:w="2268" w:type="dxa"/>
            <w:tcBorders>
              <w:top w:val="nil"/>
              <w:left w:val="nil"/>
              <w:bottom w:val="single" w:sz="8" w:space="0" w:color="auto"/>
              <w:right w:val="single" w:sz="8" w:space="0" w:color="auto"/>
            </w:tcBorders>
            <w:shd w:val="clear" w:color="auto" w:fill="auto"/>
            <w:vAlign w:val="center"/>
          </w:tcPr>
          <w:p w14:paraId="1C6A7F7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50,408 (50,351, 50,465)</w:t>
            </w:r>
          </w:p>
        </w:tc>
      </w:tr>
      <w:tr w:rsidR="006C7DBE" w:rsidRPr="00291DD7" w14:paraId="2EE7639A" w14:textId="77777777" w:rsidTr="003811B9">
        <w:trPr>
          <w:trHeight w:val="170"/>
        </w:trPr>
        <w:tc>
          <w:tcPr>
            <w:tcW w:w="2972" w:type="dxa"/>
          </w:tcPr>
          <w:p w14:paraId="1701F717"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Ethnicity</w:t>
            </w:r>
          </w:p>
        </w:tc>
        <w:tc>
          <w:tcPr>
            <w:tcW w:w="851" w:type="dxa"/>
          </w:tcPr>
          <w:p w14:paraId="4170E70D"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2126" w:type="dxa"/>
          </w:tcPr>
          <w:p w14:paraId="235CB25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850" w:type="dxa"/>
          </w:tcPr>
          <w:p w14:paraId="3631AA0A"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2127" w:type="dxa"/>
          </w:tcPr>
          <w:p w14:paraId="2A55089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850" w:type="dxa"/>
          </w:tcPr>
          <w:p w14:paraId="1B37633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2126" w:type="dxa"/>
          </w:tcPr>
          <w:p w14:paraId="36E6376E"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993" w:type="dxa"/>
          </w:tcPr>
          <w:p w14:paraId="38E959DE"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c>
          <w:tcPr>
            <w:tcW w:w="2268" w:type="dxa"/>
          </w:tcPr>
          <w:p w14:paraId="6B296A7E"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p>
        </w:tc>
      </w:tr>
      <w:tr w:rsidR="006C7DBE" w:rsidRPr="00291DD7" w14:paraId="7A8455F4" w14:textId="77777777" w:rsidTr="003811B9">
        <w:trPr>
          <w:trHeight w:val="170"/>
        </w:trPr>
        <w:tc>
          <w:tcPr>
            <w:tcW w:w="2972" w:type="dxa"/>
          </w:tcPr>
          <w:p w14:paraId="7DE4E049"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White</w:t>
            </w:r>
          </w:p>
        </w:tc>
        <w:tc>
          <w:tcPr>
            <w:tcW w:w="851" w:type="dxa"/>
            <w:tcBorders>
              <w:top w:val="nil"/>
              <w:left w:val="nil"/>
              <w:bottom w:val="single" w:sz="8" w:space="0" w:color="auto"/>
              <w:right w:val="single" w:sz="8" w:space="0" w:color="auto"/>
            </w:tcBorders>
            <w:shd w:val="clear" w:color="auto" w:fill="auto"/>
            <w:vAlign w:val="center"/>
          </w:tcPr>
          <w:p w14:paraId="507D4C7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416,913</w:t>
            </w:r>
          </w:p>
        </w:tc>
        <w:tc>
          <w:tcPr>
            <w:tcW w:w="2126" w:type="dxa"/>
            <w:tcBorders>
              <w:top w:val="nil"/>
              <w:left w:val="nil"/>
              <w:bottom w:val="single" w:sz="8" w:space="0" w:color="auto"/>
              <w:right w:val="single" w:sz="8" w:space="0" w:color="auto"/>
            </w:tcBorders>
            <w:shd w:val="clear" w:color="auto" w:fill="auto"/>
            <w:vAlign w:val="center"/>
          </w:tcPr>
          <w:p w14:paraId="71EAC266"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51,460 (51,351, 51,569)</w:t>
            </w:r>
          </w:p>
        </w:tc>
        <w:tc>
          <w:tcPr>
            <w:tcW w:w="850" w:type="dxa"/>
            <w:tcBorders>
              <w:top w:val="nil"/>
              <w:left w:val="nil"/>
              <w:bottom w:val="single" w:sz="8" w:space="0" w:color="auto"/>
              <w:right w:val="single" w:sz="8" w:space="0" w:color="auto"/>
            </w:tcBorders>
            <w:shd w:val="clear" w:color="auto" w:fill="auto"/>
            <w:vAlign w:val="center"/>
          </w:tcPr>
          <w:p w14:paraId="5630AF1A"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44,561</w:t>
            </w:r>
          </w:p>
        </w:tc>
        <w:tc>
          <w:tcPr>
            <w:tcW w:w="2127" w:type="dxa"/>
            <w:tcBorders>
              <w:top w:val="nil"/>
              <w:left w:val="nil"/>
              <w:bottom w:val="single" w:sz="8" w:space="0" w:color="auto"/>
              <w:right w:val="single" w:sz="8" w:space="0" w:color="auto"/>
            </w:tcBorders>
            <w:shd w:val="clear" w:color="auto" w:fill="auto"/>
            <w:vAlign w:val="center"/>
          </w:tcPr>
          <w:p w14:paraId="24BA4F9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21,309 (21,133, 21,485)</w:t>
            </w:r>
          </w:p>
        </w:tc>
        <w:tc>
          <w:tcPr>
            <w:tcW w:w="850" w:type="dxa"/>
            <w:tcBorders>
              <w:top w:val="nil"/>
              <w:left w:val="nil"/>
              <w:bottom w:val="single" w:sz="8" w:space="0" w:color="auto"/>
              <w:right w:val="single" w:sz="8" w:space="0" w:color="auto"/>
            </w:tcBorders>
            <w:shd w:val="clear" w:color="auto" w:fill="auto"/>
            <w:vAlign w:val="center"/>
          </w:tcPr>
          <w:p w14:paraId="1A8C10DA"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197,002</w:t>
            </w:r>
          </w:p>
        </w:tc>
        <w:tc>
          <w:tcPr>
            <w:tcW w:w="2126" w:type="dxa"/>
            <w:tcBorders>
              <w:top w:val="nil"/>
              <w:left w:val="nil"/>
              <w:bottom w:val="single" w:sz="8" w:space="0" w:color="auto"/>
              <w:right w:val="single" w:sz="8" w:space="0" w:color="auto"/>
            </w:tcBorders>
            <w:shd w:val="clear" w:color="auto" w:fill="auto"/>
            <w:vAlign w:val="center"/>
          </w:tcPr>
          <w:p w14:paraId="0A6F2921"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26,966 (26,864, 27,068)</w:t>
            </w:r>
          </w:p>
        </w:tc>
        <w:tc>
          <w:tcPr>
            <w:tcW w:w="993" w:type="dxa"/>
            <w:tcBorders>
              <w:top w:val="nil"/>
              <w:left w:val="nil"/>
              <w:bottom w:val="single" w:sz="8" w:space="0" w:color="auto"/>
              <w:right w:val="single" w:sz="8" w:space="0" w:color="auto"/>
            </w:tcBorders>
            <w:shd w:val="clear" w:color="auto" w:fill="auto"/>
            <w:vAlign w:val="center"/>
          </w:tcPr>
          <w:p w14:paraId="658997B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1,535,724</w:t>
            </w:r>
          </w:p>
        </w:tc>
        <w:tc>
          <w:tcPr>
            <w:tcW w:w="2268" w:type="dxa"/>
            <w:tcBorders>
              <w:top w:val="nil"/>
              <w:left w:val="nil"/>
              <w:bottom w:val="single" w:sz="8" w:space="0" w:color="auto"/>
              <w:right w:val="single" w:sz="8" w:space="0" w:color="auto"/>
            </w:tcBorders>
            <w:shd w:val="clear" w:color="auto" w:fill="auto"/>
            <w:vAlign w:val="center"/>
          </w:tcPr>
          <w:p w14:paraId="6A8E920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51,527 (51,471, 51,584)</w:t>
            </w:r>
          </w:p>
        </w:tc>
      </w:tr>
      <w:tr w:rsidR="006C7DBE" w:rsidRPr="00291DD7" w14:paraId="15803D53" w14:textId="77777777" w:rsidTr="003811B9">
        <w:trPr>
          <w:trHeight w:val="170"/>
        </w:trPr>
        <w:tc>
          <w:tcPr>
            <w:tcW w:w="2972" w:type="dxa"/>
          </w:tcPr>
          <w:p w14:paraId="41E25BD0"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South Asian</w:t>
            </w:r>
          </w:p>
        </w:tc>
        <w:tc>
          <w:tcPr>
            <w:tcW w:w="851" w:type="dxa"/>
            <w:tcBorders>
              <w:top w:val="nil"/>
              <w:left w:val="nil"/>
              <w:bottom w:val="single" w:sz="8" w:space="0" w:color="auto"/>
              <w:right w:val="single" w:sz="8" w:space="0" w:color="auto"/>
            </w:tcBorders>
            <w:shd w:val="clear" w:color="auto" w:fill="auto"/>
            <w:vAlign w:val="center"/>
          </w:tcPr>
          <w:p w14:paraId="23E9233D"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8,169</w:t>
            </w:r>
          </w:p>
        </w:tc>
        <w:tc>
          <w:tcPr>
            <w:tcW w:w="2126" w:type="dxa"/>
            <w:tcBorders>
              <w:top w:val="nil"/>
              <w:left w:val="nil"/>
              <w:bottom w:val="single" w:sz="8" w:space="0" w:color="auto"/>
              <w:right w:val="single" w:sz="8" w:space="0" w:color="auto"/>
            </w:tcBorders>
            <w:shd w:val="clear" w:color="auto" w:fill="auto"/>
            <w:vAlign w:val="center"/>
          </w:tcPr>
          <w:p w14:paraId="41F9AB7C"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1,008 (987, 1,030)</w:t>
            </w:r>
          </w:p>
        </w:tc>
        <w:tc>
          <w:tcPr>
            <w:tcW w:w="850" w:type="dxa"/>
            <w:tcBorders>
              <w:top w:val="nil"/>
              <w:left w:val="nil"/>
              <w:bottom w:val="single" w:sz="8" w:space="0" w:color="auto"/>
              <w:right w:val="single" w:sz="8" w:space="0" w:color="auto"/>
            </w:tcBorders>
            <w:shd w:val="clear" w:color="auto" w:fill="auto"/>
            <w:vAlign w:val="center"/>
          </w:tcPr>
          <w:p w14:paraId="2234831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478</w:t>
            </w:r>
          </w:p>
        </w:tc>
        <w:tc>
          <w:tcPr>
            <w:tcW w:w="2127" w:type="dxa"/>
            <w:tcBorders>
              <w:top w:val="nil"/>
              <w:left w:val="nil"/>
              <w:bottom w:val="single" w:sz="8" w:space="0" w:color="auto"/>
              <w:right w:val="single" w:sz="8" w:space="0" w:color="auto"/>
            </w:tcBorders>
            <w:shd w:val="clear" w:color="auto" w:fill="auto"/>
            <w:vAlign w:val="center"/>
          </w:tcPr>
          <w:p w14:paraId="539621C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229 (209, 250)</w:t>
            </w:r>
          </w:p>
        </w:tc>
        <w:tc>
          <w:tcPr>
            <w:tcW w:w="850" w:type="dxa"/>
            <w:tcBorders>
              <w:top w:val="nil"/>
              <w:left w:val="nil"/>
              <w:bottom w:val="single" w:sz="8" w:space="0" w:color="auto"/>
              <w:right w:val="single" w:sz="8" w:space="0" w:color="auto"/>
            </w:tcBorders>
            <w:shd w:val="clear" w:color="auto" w:fill="auto"/>
            <w:vAlign w:val="center"/>
          </w:tcPr>
          <w:p w14:paraId="4199FAD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5,701</w:t>
            </w:r>
          </w:p>
        </w:tc>
        <w:tc>
          <w:tcPr>
            <w:tcW w:w="2126" w:type="dxa"/>
            <w:tcBorders>
              <w:top w:val="nil"/>
              <w:left w:val="nil"/>
              <w:bottom w:val="single" w:sz="8" w:space="0" w:color="auto"/>
              <w:right w:val="single" w:sz="8" w:space="0" w:color="auto"/>
            </w:tcBorders>
            <w:shd w:val="clear" w:color="auto" w:fill="auto"/>
            <w:vAlign w:val="center"/>
          </w:tcPr>
          <w:p w14:paraId="4B393BD6"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780 (760, 801)</w:t>
            </w:r>
          </w:p>
        </w:tc>
        <w:tc>
          <w:tcPr>
            <w:tcW w:w="993" w:type="dxa"/>
            <w:tcBorders>
              <w:top w:val="nil"/>
              <w:left w:val="nil"/>
              <w:bottom w:val="single" w:sz="8" w:space="0" w:color="auto"/>
              <w:right w:val="single" w:sz="8" w:space="0" w:color="auto"/>
            </w:tcBorders>
            <w:shd w:val="clear" w:color="auto" w:fill="auto"/>
            <w:vAlign w:val="center"/>
          </w:tcPr>
          <w:p w14:paraId="6DB954E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111,000</w:t>
            </w:r>
          </w:p>
        </w:tc>
        <w:tc>
          <w:tcPr>
            <w:tcW w:w="2268" w:type="dxa"/>
            <w:tcBorders>
              <w:top w:val="nil"/>
              <w:left w:val="nil"/>
              <w:bottom w:val="single" w:sz="8" w:space="0" w:color="auto"/>
              <w:right w:val="single" w:sz="8" w:space="0" w:color="auto"/>
            </w:tcBorders>
            <w:shd w:val="clear" w:color="auto" w:fill="auto"/>
            <w:vAlign w:val="center"/>
          </w:tcPr>
          <w:p w14:paraId="79FA61A0"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3,724 (3,703, 3,746)</w:t>
            </w:r>
          </w:p>
        </w:tc>
      </w:tr>
      <w:tr w:rsidR="006C7DBE" w:rsidRPr="00291DD7" w14:paraId="537234EA" w14:textId="77777777" w:rsidTr="003811B9">
        <w:trPr>
          <w:trHeight w:val="170"/>
        </w:trPr>
        <w:tc>
          <w:tcPr>
            <w:tcW w:w="2972" w:type="dxa"/>
          </w:tcPr>
          <w:p w14:paraId="73BD58EA"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Black</w:t>
            </w:r>
          </w:p>
        </w:tc>
        <w:tc>
          <w:tcPr>
            <w:tcW w:w="851" w:type="dxa"/>
            <w:tcBorders>
              <w:top w:val="nil"/>
              <w:left w:val="nil"/>
              <w:bottom w:val="single" w:sz="8" w:space="0" w:color="auto"/>
              <w:right w:val="single" w:sz="8" w:space="0" w:color="auto"/>
            </w:tcBorders>
            <w:shd w:val="clear" w:color="auto" w:fill="auto"/>
            <w:vAlign w:val="center"/>
          </w:tcPr>
          <w:p w14:paraId="4208F8F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3,344</w:t>
            </w:r>
          </w:p>
        </w:tc>
        <w:tc>
          <w:tcPr>
            <w:tcW w:w="2126" w:type="dxa"/>
            <w:tcBorders>
              <w:top w:val="nil"/>
              <w:left w:val="nil"/>
              <w:bottom w:val="single" w:sz="8" w:space="0" w:color="auto"/>
              <w:right w:val="single" w:sz="8" w:space="0" w:color="auto"/>
            </w:tcBorders>
            <w:shd w:val="clear" w:color="auto" w:fill="auto"/>
            <w:vAlign w:val="center"/>
          </w:tcPr>
          <w:p w14:paraId="6D436A80"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413 (399, 427)</w:t>
            </w:r>
          </w:p>
        </w:tc>
        <w:tc>
          <w:tcPr>
            <w:tcW w:w="850" w:type="dxa"/>
            <w:tcBorders>
              <w:top w:val="nil"/>
              <w:left w:val="nil"/>
              <w:bottom w:val="single" w:sz="8" w:space="0" w:color="auto"/>
              <w:right w:val="single" w:sz="8" w:space="0" w:color="auto"/>
            </w:tcBorders>
            <w:shd w:val="clear" w:color="auto" w:fill="auto"/>
            <w:vAlign w:val="center"/>
          </w:tcPr>
          <w:p w14:paraId="4E59A3BD"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207</w:t>
            </w:r>
          </w:p>
        </w:tc>
        <w:tc>
          <w:tcPr>
            <w:tcW w:w="2127" w:type="dxa"/>
            <w:tcBorders>
              <w:top w:val="nil"/>
              <w:left w:val="nil"/>
              <w:bottom w:val="single" w:sz="8" w:space="0" w:color="auto"/>
              <w:right w:val="single" w:sz="8" w:space="0" w:color="auto"/>
            </w:tcBorders>
            <w:shd w:val="clear" w:color="auto" w:fill="auto"/>
            <w:vAlign w:val="center"/>
          </w:tcPr>
          <w:p w14:paraId="5FEB7196"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99 (86, 113)</w:t>
            </w:r>
          </w:p>
        </w:tc>
        <w:tc>
          <w:tcPr>
            <w:tcW w:w="850" w:type="dxa"/>
            <w:tcBorders>
              <w:top w:val="nil"/>
              <w:left w:val="nil"/>
              <w:bottom w:val="single" w:sz="8" w:space="0" w:color="auto"/>
              <w:right w:val="single" w:sz="8" w:space="0" w:color="auto"/>
            </w:tcBorders>
            <w:shd w:val="clear" w:color="auto" w:fill="auto"/>
            <w:vAlign w:val="center"/>
          </w:tcPr>
          <w:p w14:paraId="66715EDB"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1,923</w:t>
            </w:r>
          </w:p>
        </w:tc>
        <w:tc>
          <w:tcPr>
            <w:tcW w:w="2126" w:type="dxa"/>
            <w:tcBorders>
              <w:top w:val="nil"/>
              <w:left w:val="nil"/>
              <w:bottom w:val="single" w:sz="8" w:space="0" w:color="auto"/>
              <w:right w:val="single" w:sz="8" w:space="0" w:color="auto"/>
            </w:tcBorders>
            <w:shd w:val="clear" w:color="auto" w:fill="auto"/>
            <w:vAlign w:val="center"/>
          </w:tcPr>
          <w:p w14:paraId="2650EFD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263 (252, 275)</w:t>
            </w:r>
          </w:p>
        </w:tc>
        <w:tc>
          <w:tcPr>
            <w:tcW w:w="993" w:type="dxa"/>
            <w:tcBorders>
              <w:top w:val="nil"/>
              <w:left w:val="nil"/>
              <w:bottom w:val="single" w:sz="8" w:space="0" w:color="auto"/>
              <w:right w:val="single" w:sz="8" w:space="0" w:color="auto"/>
            </w:tcBorders>
            <w:shd w:val="clear" w:color="auto" w:fill="auto"/>
            <w:vAlign w:val="center"/>
          </w:tcPr>
          <w:p w14:paraId="0A0D133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71,218</w:t>
            </w:r>
          </w:p>
        </w:tc>
        <w:tc>
          <w:tcPr>
            <w:tcW w:w="2268" w:type="dxa"/>
            <w:tcBorders>
              <w:top w:val="nil"/>
              <w:left w:val="nil"/>
              <w:bottom w:val="single" w:sz="8" w:space="0" w:color="auto"/>
              <w:right w:val="single" w:sz="8" w:space="0" w:color="auto"/>
            </w:tcBorders>
            <w:shd w:val="clear" w:color="auto" w:fill="auto"/>
            <w:vAlign w:val="center"/>
          </w:tcPr>
          <w:p w14:paraId="32A7339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2,390 (2,372, 2,407)</w:t>
            </w:r>
          </w:p>
        </w:tc>
      </w:tr>
      <w:tr w:rsidR="006C7DBE" w:rsidRPr="00291DD7" w14:paraId="765701BF" w14:textId="77777777" w:rsidTr="003811B9">
        <w:trPr>
          <w:trHeight w:val="170"/>
        </w:trPr>
        <w:tc>
          <w:tcPr>
            <w:tcW w:w="2972" w:type="dxa"/>
          </w:tcPr>
          <w:p w14:paraId="5F64DCC8"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Other</w:t>
            </w:r>
          </w:p>
        </w:tc>
        <w:tc>
          <w:tcPr>
            <w:tcW w:w="851" w:type="dxa"/>
            <w:tcBorders>
              <w:top w:val="nil"/>
              <w:left w:val="nil"/>
              <w:bottom w:val="single" w:sz="8" w:space="0" w:color="auto"/>
              <w:right w:val="single" w:sz="8" w:space="0" w:color="auto"/>
            </w:tcBorders>
            <w:shd w:val="clear" w:color="auto" w:fill="auto"/>
            <w:vAlign w:val="center"/>
          </w:tcPr>
          <w:p w14:paraId="3B76D473"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8,142</w:t>
            </w:r>
          </w:p>
        </w:tc>
        <w:tc>
          <w:tcPr>
            <w:tcW w:w="2126" w:type="dxa"/>
            <w:tcBorders>
              <w:top w:val="nil"/>
              <w:left w:val="nil"/>
              <w:bottom w:val="single" w:sz="8" w:space="0" w:color="auto"/>
              <w:right w:val="single" w:sz="8" w:space="0" w:color="auto"/>
            </w:tcBorders>
            <w:shd w:val="clear" w:color="auto" w:fill="auto"/>
            <w:vAlign w:val="center"/>
          </w:tcPr>
          <w:p w14:paraId="58C119EA"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1,005 (983, 1,027)</w:t>
            </w:r>
          </w:p>
        </w:tc>
        <w:tc>
          <w:tcPr>
            <w:tcW w:w="850" w:type="dxa"/>
            <w:tcBorders>
              <w:top w:val="nil"/>
              <w:left w:val="nil"/>
              <w:bottom w:val="single" w:sz="8" w:space="0" w:color="auto"/>
              <w:right w:val="single" w:sz="8" w:space="0" w:color="auto"/>
            </w:tcBorders>
            <w:shd w:val="clear" w:color="auto" w:fill="auto"/>
            <w:vAlign w:val="center"/>
          </w:tcPr>
          <w:p w14:paraId="030C138F"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800</w:t>
            </w:r>
          </w:p>
        </w:tc>
        <w:tc>
          <w:tcPr>
            <w:tcW w:w="2127" w:type="dxa"/>
            <w:tcBorders>
              <w:top w:val="nil"/>
              <w:left w:val="nil"/>
              <w:bottom w:val="single" w:sz="8" w:space="0" w:color="auto"/>
              <w:right w:val="single" w:sz="8" w:space="0" w:color="auto"/>
            </w:tcBorders>
            <w:shd w:val="clear" w:color="auto" w:fill="auto"/>
            <w:vAlign w:val="center"/>
          </w:tcPr>
          <w:p w14:paraId="0156F77F"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383 (357, 410)</w:t>
            </w:r>
          </w:p>
        </w:tc>
        <w:tc>
          <w:tcPr>
            <w:tcW w:w="850" w:type="dxa"/>
            <w:tcBorders>
              <w:top w:val="nil"/>
              <w:left w:val="nil"/>
              <w:bottom w:val="single" w:sz="8" w:space="0" w:color="auto"/>
              <w:right w:val="single" w:sz="8" w:space="0" w:color="auto"/>
            </w:tcBorders>
            <w:shd w:val="clear" w:color="auto" w:fill="auto"/>
            <w:vAlign w:val="center"/>
          </w:tcPr>
          <w:p w14:paraId="00616C81"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3,221</w:t>
            </w:r>
          </w:p>
        </w:tc>
        <w:tc>
          <w:tcPr>
            <w:tcW w:w="2126" w:type="dxa"/>
            <w:tcBorders>
              <w:top w:val="nil"/>
              <w:left w:val="nil"/>
              <w:bottom w:val="single" w:sz="8" w:space="0" w:color="auto"/>
              <w:right w:val="single" w:sz="8" w:space="0" w:color="auto"/>
            </w:tcBorders>
            <w:shd w:val="clear" w:color="auto" w:fill="auto"/>
            <w:vAlign w:val="center"/>
          </w:tcPr>
          <w:p w14:paraId="348C3F2A"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441 (426, 456)</w:t>
            </w:r>
          </w:p>
        </w:tc>
        <w:tc>
          <w:tcPr>
            <w:tcW w:w="993" w:type="dxa"/>
            <w:tcBorders>
              <w:top w:val="nil"/>
              <w:left w:val="nil"/>
              <w:bottom w:val="single" w:sz="8" w:space="0" w:color="auto"/>
              <w:right w:val="single" w:sz="8" w:space="0" w:color="auto"/>
            </w:tcBorders>
            <w:shd w:val="clear" w:color="auto" w:fill="auto"/>
            <w:vAlign w:val="center"/>
          </w:tcPr>
          <w:p w14:paraId="035FFEB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40,705</w:t>
            </w:r>
          </w:p>
        </w:tc>
        <w:tc>
          <w:tcPr>
            <w:tcW w:w="2268" w:type="dxa"/>
            <w:tcBorders>
              <w:top w:val="nil"/>
              <w:left w:val="nil"/>
              <w:bottom w:val="single" w:sz="8" w:space="0" w:color="auto"/>
              <w:right w:val="single" w:sz="8" w:space="0" w:color="auto"/>
            </w:tcBorders>
            <w:shd w:val="clear" w:color="auto" w:fill="auto"/>
            <w:vAlign w:val="center"/>
          </w:tcPr>
          <w:p w14:paraId="14BB73D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1,366 (1,353, 1,379)</w:t>
            </w:r>
          </w:p>
        </w:tc>
      </w:tr>
      <w:tr w:rsidR="006C7DBE" w:rsidRPr="00291DD7" w14:paraId="601A423F" w14:textId="77777777" w:rsidTr="003811B9">
        <w:trPr>
          <w:trHeight w:val="170"/>
        </w:trPr>
        <w:tc>
          <w:tcPr>
            <w:tcW w:w="2972" w:type="dxa"/>
          </w:tcPr>
          <w:p w14:paraId="02EB0104"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Mixed</w:t>
            </w:r>
          </w:p>
        </w:tc>
        <w:tc>
          <w:tcPr>
            <w:tcW w:w="851" w:type="dxa"/>
            <w:tcBorders>
              <w:top w:val="nil"/>
              <w:left w:val="nil"/>
              <w:bottom w:val="single" w:sz="8" w:space="0" w:color="auto"/>
              <w:right w:val="single" w:sz="8" w:space="0" w:color="auto"/>
            </w:tcBorders>
            <w:shd w:val="clear" w:color="auto" w:fill="auto"/>
            <w:vAlign w:val="center"/>
          </w:tcPr>
          <w:p w14:paraId="0C92970D"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1,529</w:t>
            </w:r>
          </w:p>
        </w:tc>
        <w:tc>
          <w:tcPr>
            <w:tcW w:w="2126" w:type="dxa"/>
            <w:tcBorders>
              <w:top w:val="nil"/>
              <w:left w:val="nil"/>
              <w:bottom w:val="single" w:sz="8" w:space="0" w:color="auto"/>
              <w:right w:val="single" w:sz="8" w:space="0" w:color="auto"/>
            </w:tcBorders>
            <w:shd w:val="clear" w:color="auto" w:fill="auto"/>
            <w:vAlign w:val="center"/>
          </w:tcPr>
          <w:p w14:paraId="6EB981B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189 (179, 198)</w:t>
            </w:r>
          </w:p>
        </w:tc>
        <w:tc>
          <w:tcPr>
            <w:tcW w:w="850" w:type="dxa"/>
            <w:tcBorders>
              <w:top w:val="nil"/>
              <w:left w:val="nil"/>
              <w:bottom w:val="single" w:sz="8" w:space="0" w:color="auto"/>
              <w:right w:val="single" w:sz="8" w:space="0" w:color="auto"/>
            </w:tcBorders>
            <w:shd w:val="clear" w:color="auto" w:fill="auto"/>
            <w:vAlign w:val="center"/>
          </w:tcPr>
          <w:p w14:paraId="5DB28949"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166</w:t>
            </w:r>
          </w:p>
        </w:tc>
        <w:tc>
          <w:tcPr>
            <w:tcW w:w="2127" w:type="dxa"/>
            <w:tcBorders>
              <w:top w:val="nil"/>
              <w:left w:val="nil"/>
              <w:bottom w:val="single" w:sz="8" w:space="0" w:color="auto"/>
              <w:right w:val="single" w:sz="8" w:space="0" w:color="auto"/>
            </w:tcBorders>
            <w:shd w:val="clear" w:color="auto" w:fill="auto"/>
            <w:vAlign w:val="center"/>
          </w:tcPr>
          <w:p w14:paraId="2549A69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79 (68, 92)</w:t>
            </w:r>
          </w:p>
        </w:tc>
        <w:tc>
          <w:tcPr>
            <w:tcW w:w="850" w:type="dxa"/>
            <w:tcBorders>
              <w:top w:val="nil"/>
              <w:left w:val="nil"/>
              <w:bottom w:val="single" w:sz="8" w:space="0" w:color="auto"/>
              <w:right w:val="single" w:sz="8" w:space="0" w:color="auto"/>
            </w:tcBorders>
            <w:shd w:val="clear" w:color="auto" w:fill="auto"/>
            <w:vAlign w:val="center"/>
          </w:tcPr>
          <w:p w14:paraId="1588A601"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1,443</w:t>
            </w:r>
          </w:p>
        </w:tc>
        <w:tc>
          <w:tcPr>
            <w:tcW w:w="2126" w:type="dxa"/>
            <w:tcBorders>
              <w:top w:val="nil"/>
              <w:left w:val="nil"/>
              <w:bottom w:val="single" w:sz="8" w:space="0" w:color="auto"/>
              <w:right w:val="single" w:sz="8" w:space="0" w:color="auto"/>
            </w:tcBorders>
            <w:shd w:val="clear" w:color="auto" w:fill="auto"/>
            <w:vAlign w:val="center"/>
          </w:tcPr>
          <w:p w14:paraId="3655423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198 (187, 208)</w:t>
            </w:r>
          </w:p>
        </w:tc>
        <w:tc>
          <w:tcPr>
            <w:tcW w:w="993" w:type="dxa"/>
            <w:tcBorders>
              <w:top w:val="nil"/>
              <w:left w:val="nil"/>
              <w:bottom w:val="single" w:sz="8" w:space="0" w:color="auto"/>
              <w:right w:val="single" w:sz="8" w:space="0" w:color="auto"/>
            </w:tcBorders>
            <w:shd w:val="clear" w:color="auto" w:fill="auto"/>
            <w:vAlign w:val="center"/>
          </w:tcPr>
          <w:p w14:paraId="7FDA0740"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25,443</w:t>
            </w:r>
          </w:p>
        </w:tc>
        <w:tc>
          <w:tcPr>
            <w:tcW w:w="2268" w:type="dxa"/>
            <w:tcBorders>
              <w:top w:val="nil"/>
              <w:left w:val="nil"/>
              <w:bottom w:val="single" w:sz="8" w:space="0" w:color="auto"/>
              <w:right w:val="single" w:sz="8" w:space="0" w:color="auto"/>
            </w:tcBorders>
            <w:shd w:val="clear" w:color="auto" w:fill="auto"/>
            <w:vAlign w:val="center"/>
          </w:tcPr>
          <w:p w14:paraId="6A552932"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854 (843, 864)</w:t>
            </w:r>
          </w:p>
        </w:tc>
      </w:tr>
      <w:tr w:rsidR="006C7DBE" w:rsidRPr="00291DD7" w14:paraId="1F5C9C54" w14:textId="77777777" w:rsidTr="003811B9">
        <w:trPr>
          <w:trHeight w:val="170"/>
        </w:trPr>
        <w:tc>
          <w:tcPr>
            <w:tcW w:w="2972" w:type="dxa"/>
          </w:tcPr>
          <w:p w14:paraId="6A6C57FB"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  Not recorded</w:t>
            </w:r>
          </w:p>
        </w:tc>
        <w:tc>
          <w:tcPr>
            <w:tcW w:w="851" w:type="dxa"/>
            <w:tcBorders>
              <w:top w:val="nil"/>
              <w:left w:val="nil"/>
              <w:bottom w:val="single" w:sz="8" w:space="0" w:color="auto"/>
              <w:right w:val="single" w:sz="8" w:space="0" w:color="auto"/>
            </w:tcBorders>
            <w:shd w:val="clear" w:color="auto" w:fill="auto"/>
            <w:vAlign w:val="center"/>
          </w:tcPr>
          <w:p w14:paraId="59782401"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372,072</w:t>
            </w:r>
          </w:p>
        </w:tc>
        <w:tc>
          <w:tcPr>
            <w:tcW w:w="2126" w:type="dxa"/>
            <w:tcBorders>
              <w:top w:val="nil"/>
              <w:left w:val="nil"/>
              <w:bottom w:val="single" w:sz="8" w:space="0" w:color="auto"/>
              <w:right w:val="single" w:sz="8" w:space="0" w:color="auto"/>
            </w:tcBorders>
            <w:shd w:val="clear" w:color="auto" w:fill="auto"/>
            <w:vAlign w:val="center"/>
          </w:tcPr>
          <w:p w14:paraId="710A22D0"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45,925 (45,817, 46,034)</w:t>
            </w:r>
          </w:p>
        </w:tc>
        <w:tc>
          <w:tcPr>
            <w:tcW w:w="850" w:type="dxa"/>
            <w:tcBorders>
              <w:top w:val="nil"/>
              <w:left w:val="nil"/>
              <w:bottom w:val="single" w:sz="8" w:space="0" w:color="auto"/>
              <w:right w:val="single" w:sz="8" w:space="0" w:color="auto"/>
            </w:tcBorders>
            <w:shd w:val="clear" w:color="auto" w:fill="auto"/>
            <w:vAlign w:val="center"/>
          </w:tcPr>
          <w:p w14:paraId="2CE66758"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162,908</w:t>
            </w:r>
          </w:p>
        </w:tc>
        <w:tc>
          <w:tcPr>
            <w:tcW w:w="2127" w:type="dxa"/>
            <w:tcBorders>
              <w:top w:val="nil"/>
              <w:left w:val="nil"/>
              <w:bottom w:val="single" w:sz="8" w:space="0" w:color="auto"/>
              <w:right w:val="single" w:sz="8" w:space="0" w:color="auto"/>
            </w:tcBorders>
            <w:shd w:val="clear" w:color="auto" w:fill="auto"/>
            <w:vAlign w:val="center"/>
          </w:tcPr>
          <w:p w14:paraId="1E177675"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77,902 (77,723, 78,079)</w:t>
            </w:r>
          </w:p>
        </w:tc>
        <w:tc>
          <w:tcPr>
            <w:tcW w:w="850" w:type="dxa"/>
            <w:tcBorders>
              <w:top w:val="nil"/>
              <w:left w:val="nil"/>
              <w:bottom w:val="single" w:sz="8" w:space="0" w:color="auto"/>
              <w:right w:val="single" w:sz="8" w:space="0" w:color="auto"/>
            </w:tcBorders>
            <w:shd w:val="clear" w:color="auto" w:fill="auto"/>
            <w:vAlign w:val="center"/>
          </w:tcPr>
          <w:p w14:paraId="05283808"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521,273</w:t>
            </w:r>
          </w:p>
        </w:tc>
        <w:tc>
          <w:tcPr>
            <w:tcW w:w="2126" w:type="dxa"/>
            <w:tcBorders>
              <w:top w:val="nil"/>
              <w:left w:val="nil"/>
              <w:bottom w:val="single" w:sz="8" w:space="0" w:color="auto"/>
              <w:right w:val="single" w:sz="8" w:space="0" w:color="auto"/>
            </w:tcBorders>
            <w:shd w:val="clear" w:color="auto" w:fill="auto"/>
            <w:vAlign w:val="center"/>
          </w:tcPr>
          <w:p w14:paraId="72FA2FFE"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71,352 (71,248, 71,456)</w:t>
            </w:r>
          </w:p>
        </w:tc>
        <w:tc>
          <w:tcPr>
            <w:tcW w:w="993" w:type="dxa"/>
            <w:tcBorders>
              <w:top w:val="nil"/>
              <w:left w:val="nil"/>
              <w:bottom w:val="single" w:sz="8" w:space="0" w:color="auto"/>
              <w:right w:val="single" w:sz="8" w:space="0" w:color="auto"/>
            </w:tcBorders>
            <w:shd w:val="clear" w:color="auto" w:fill="auto"/>
            <w:vAlign w:val="center"/>
          </w:tcPr>
          <w:p w14:paraId="0310201C"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1,196,312</w:t>
            </w:r>
          </w:p>
        </w:tc>
        <w:tc>
          <w:tcPr>
            <w:tcW w:w="2268" w:type="dxa"/>
            <w:tcBorders>
              <w:top w:val="nil"/>
              <w:left w:val="nil"/>
              <w:bottom w:val="single" w:sz="8" w:space="0" w:color="auto"/>
              <w:right w:val="single" w:sz="8" w:space="0" w:color="auto"/>
            </w:tcBorders>
            <w:shd w:val="clear" w:color="auto" w:fill="auto"/>
            <w:vAlign w:val="center"/>
          </w:tcPr>
          <w:p w14:paraId="1CAC76F7" w14:textId="77777777" w:rsidR="006C7DBE" w:rsidRPr="00291DD7" w:rsidRDefault="006C7DBE" w:rsidP="003811B9">
            <w:pPr>
              <w:jc w:val="right"/>
              <w:rPr>
                <w:rFonts w:ascii="Times New Roman" w:eastAsia="Times New Roman" w:hAnsi="Times New Roman" w:cs="Times New Roman"/>
                <w:b/>
                <w:color w:val="000000"/>
                <w:sz w:val="18"/>
                <w:szCs w:val="18"/>
                <w:lang w:eastAsia="en-GB"/>
              </w:rPr>
            </w:pPr>
            <w:r w:rsidRPr="00291DD7">
              <w:rPr>
                <w:rFonts w:ascii="Times New Roman" w:hAnsi="Times New Roman" w:cs="Times New Roman"/>
                <w:color w:val="000000"/>
                <w:sz w:val="18"/>
                <w:szCs w:val="18"/>
              </w:rPr>
              <w:t>40,139 (40,084, 40,195)</w:t>
            </w:r>
          </w:p>
        </w:tc>
      </w:tr>
      <w:tr w:rsidR="006C7DBE" w:rsidRPr="00291DD7" w14:paraId="1ACC9866" w14:textId="77777777" w:rsidTr="003811B9">
        <w:trPr>
          <w:trHeight w:val="238"/>
        </w:trPr>
        <w:tc>
          <w:tcPr>
            <w:tcW w:w="15163" w:type="dxa"/>
            <w:gridSpan w:val="9"/>
          </w:tcPr>
          <w:p w14:paraId="3EE60EA5" w14:textId="77777777" w:rsidR="006C7DBE" w:rsidRPr="00291DD7" w:rsidRDefault="006C7DBE" w:rsidP="003811B9">
            <w:pPr>
              <w:rPr>
                <w:rFonts w:ascii="Times New Roman" w:eastAsia="Times New Roman" w:hAnsi="Times New Roman" w:cs="Times New Roman"/>
                <w:b/>
                <w:color w:val="000000"/>
                <w:sz w:val="18"/>
                <w:szCs w:val="18"/>
                <w:lang w:eastAsia="en-GB"/>
              </w:rPr>
            </w:pPr>
            <w:r w:rsidRPr="00291DD7">
              <w:rPr>
                <w:rFonts w:ascii="Times New Roman" w:eastAsia="Times New Roman" w:hAnsi="Times New Roman" w:cs="Times New Roman"/>
                <w:b/>
                <w:color w:val="000000"/>
                <w:sz w:val="18"/>
                <w:szCs w:val="18"/>
                <w:lang w:eastAsia="en-GB"/>
              </w:rPr>
              <w:t>Underlying health conditions contributing to ‘clinically vulnerable’ population</w:t>
            </w:r>
          </w:p>
        </w:tc>
      </w:tr>
      <w:tr w:rsidR="006C7DBE" w:rsidRPr="00291DD7" w14:paraId="5FF51C71" w14:textId="77777777" w:rsidTr="003811B9">
        <w:trPr>
          <w:trHeight w:val="83"/>
        </w:trPr>
        <w:tc>
          <w:tcPr>
            <w:tcW w:w="2972" w:type="dxa"/>
            <w:hideMark/>
          </w:tcPr>
          <w:p w14:paraId="35FF4D55"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Chronic liver disease</w:t>
            </w:r>
          </w:p>
        </w:tc>
        <w:tc>
          <w:tcPr>
            <w:tcW w:w="851" w:type="dxa"/>
            <w:tcBorders>
              <w:top w:val="nil"/>
              <w:left w:val="nil"/>
              <w:bottom w:val="single" w:sz="8" w:space="0" w:color="auto"/>
              <w:right w:val="single" w:sz="8" w:space="0" w:color="auto"/>
            </w:tcBorders>
            <w:shd w:val="clear" w:color="auto" w:fill="auto"/>
            <w:vAlign w:val="center"/>
          </w:tcPr>
          <w:p w14:paraId="1E468C4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3,485</w:t>
            </w:r>
          </w:p>
        </w:tc>
        <w:tc>
          <w:tcPr>
            <w:tcW w:w="2126" w:type="dxa"/>
            <w:tcBorders>
              <w:top w:val="nil"/>
              <w:left w:val="nil"/>
              <w:bottom w:val="single" w:sz="8" w:space="0" w:color="auto"/>
              <w:right w:val="single" w:sz="8" w:space="0" w:color="auto"/>
            </w:tcBorders>
            <w:shd w:val="clear" w:color="auto" w:fill="auto"/>
            <w:vAlign w:val="center"/>
          </w:tcPr>
          <w:p w14:paraId="13801D7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430 (416, 445)</w:t>
            </w:r>
          </w:p>
        </w:tc>
        <w:tc>
          <w:tcPr>
            <w:tcW w:w="850" w:type="dxa"/>
            <w:tcBorders>
              <w:top w:val="nil"/>
              <w:left w:val="nil"/>
              <w:bottom w:val="single" w:sz="8" w:space="0" w:color="auto"/>
              <w:right w:val="single" w:sz="8" w:space="0" w:color="auto"/>
            </w:tcBorders>
            <w:shd w:val="clear" w:color="auto" w:fill="auto"/>
            <w:vAlign w:val="center"/>
          </w:tcPr>
          <w:p w14:paraId="34F7356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555</w:t>
            </w:r>
          </w:p>
        </w:tc>
        <w:tc>
          <w:tcPr>
            <w:tcW w:w="2127" w:type="dxa"/>
            <w:tcBorders>
              <w:top w:val="nil"/>
              <w:left w:val="nil"/>
              <w:bottom w:val="single" w:sz="8" w:space="0" w:color="auto"/>
              <w:right w:val="single" w:sz="8" w:space="0" w:color="auto"/>
            </w:tcBorders>
            <w:shd w:val="clear" w:color="auto" w:fill="auto"/>
            <w:vAlign w:val="center"/>
          </w:tcPr>
          <w:p w14:paraId="0AC760D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265 (244, 288)</w:t>
            </w:r>
          </w:p>
        </w:tc>
        <w:tc>
          <w:tcPr>
            <w:tcW w:w="850" w:type="dxa"/>
            <w:tcBorders>
              <w:top w:val="nil"/>
              <w:left w:val="nil"/>
              <w:bottom w:val="single" w:sz="8" w:space="0" w:color="auto"/>
              <w:right w:val="single" w:sz="8" w:space="0" w:color="auto"/>
            </w:tcBorders>
            <w:shd w:val="clear" w:color="auto" w:fill="auto"/>
            <w:vAlign w:val="center"/>
          </w:tcPr>
          <w:p w14:paraId="1DDBF8F2"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1,768</w:t>
            </w:r>
          </w:p>
        </w:tc>
        <w:tc>
          <w:tcPr>
            <w:tcW w:w="2126" w:type="dxa"/>
            <w:tcBorders>
              <w:top w:val="nil"/>
              <w:left w:val="nil"/>
              <w:bottom w:val="single" w:sz="8" w:space="0" w:color="auto"/>
              <w:right w:val="single" w:sz="8" w:space="0" w:color="auto"/>
            </w:tcBorders>
            <w:shd w:val="clear" w:color="auto" w:fill="auto"/>
            <w:vAlign w:val="center"/>
          </w:tcPr>
          <w:p w14:paraId="1AEA1CA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242 (231, 254)</w:t>
            </w:r>
          </w:p>
        </w:tc>
        <w:tc>
          <w:tcPr>
            <w:tcW w:w="993" w:type="dxa"/>
            <w:tcBorders>
              <w:top w:val="nil"/>
              <w:left w:val="nil"/>
              <w:bottom w:val="single" w:sz="8" w:space="0" w:color="auto"/>
              <w:right w:val="single" w:sz="8" w:space="0" w:color="auto"/>
            </w:tcBorders>
            <w:shd w:val="clear" w:color="auto" w:fill="auto"/>
            <w:vAlign w:val="center"/>
          </w:tcPr>
          <w:p w14:paraId="225A0A1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6,715</w:t>
            </w:r>
          </w:p>
        </w:tc>
        <w:tc>
          <w:tcPr>
            <w:tcW w:w="2268" w:type="dxa"/>
            <w:tcBorders>
              <w:top w:val="nil"/>
              <w:left w:val="nil"/>
              <w:bottom w:val="single" w:sz="8" w:space="0" w:color="auto"/>
              <w:right w:val="single" w:sz="8" w:space="0" w:color="auto"/>
            </w:tcBorders>
            <w:shd w:val="clear" w:color="auto" w:fill="auto"/>
            <w:vAlign w:val="center"/>
          </w:tcPr>
          <w:p w14:paraId="7342AD09"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225 (220, 231)</w:t>
            </w:r>
          </w:p>
        </w:tc>
      </w:tr>
      <w:tr w:rsidR="006C7DBE" w:rsidRPr="00291DD7" w14:paraId="0CD96E23" w14:textId="77777777" w:rsidTr="003811B9">
        <w:trPr>
          <w:trHeight w:val="58"/>
        </w:trPr>
        <w:tc>
          <w:tcPr>
            <w:tcW w:w="2972" w:type="dxa"/>
            <w:hideMark/>
          </w:tcPr>
          <w:p w14:paraId="595103B9"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Chronic heart disease</w:t>
            </w:r>
          </w:p>
        </w:tc>
        <w:tc>
          <w:tcPr>
            <w:tcW w:w="851" w:type="dxa"/>
            <w:tcBorders>
              <w:top w:val="nil"/>
              <w:left w:val="nil"/>
              <w:bottom w:val="single" w:sz="8" w:space="0" w:color="auto"/>
              <w:right w:val="single" w:sz="8" w:space="0" w:color="auto"/>
            </w:tcBorders>
            <w:shd w:val="clear" w:color="auto" w:fill="auto"/>
            <w:vAlign w:val="center"/>
          </w:tcPr>
          <w:p w14:paraId="1408C6E5"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41,457</w:t>
            </w:r>
          </w:p>
        </w:tc>
        <w:tc>
          <w:tcPr>
            <w:tcW w:w="2126" w:type="dxa"/>
            <w:tcBorders>
              <w:top w:val="nil"/>
              <w:left w:val="nil"/>
              <w:bottom w:val="single" w:sz="8" w:space="0" w:color="auto"/>
              <w:right w:val="single" w:sz="8" w:space="0" w:color="auto"/>
            </w:tcBorders>
            <w:shd w:val="clear" w:color="auto" w:fill="auto"/>
            <w:vAlign w:val="center"/>
          </w:tcPr>
          <w:p w14:paraId="2FC30E3E"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5,117 (5,069, 5,165)</w:t>
            </w:r>
          </w:p>
        </w:tc>
        <w:tc>
          <w:tcPr>
            <w:tcW w:w="850" w:type="dxa"/>
            <w:tcBorders>
              <w:top w:val="nil"/>
              <w:left w:val="nil"/>
              <w:bottom w:val="single" w:sz="8" w:space="0" w:color="auto"/>
              <w:right w:val="single" w:sz="8" w:space="0" w:color="auto"/>
            </w:tcBorders>
            <w:shd w:val="clear" w:color="auto" w:fill="auto"/>
            <w:vAlign w:val="center"/>
          </w:tcPr>
          <w:p w14:paraId="69062C3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10,224</w:t>
            </w:r>
          </w:p>
        </w:tc>
        <w:tc>
          <w:tcPr>
            <w:tcW w:w="2127" w:type="dxa"/>
            <w:tcBorders>
              <w:top w:val="nil"/>
              <w:left w:val="nil"/>
              <w:bottom w:val="single" w:sz="8" w:space="0" w:color="auto"/>
              <w:right w:val="single" w:sz="8" w:space="0" w:color="auto"/>
            </w:tcBorders>
            <w:shd w:val="clear" w:color="auto" w:fill="auto"/>
            <w:vAlign w:val="center"/>
          </w:tcPr>
          <w:p w14:paraId="2CDA8BE7"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4,889 (4,797, 4,982)</w:t>
            </w:r>
          </w:p>
        </w:tc>
        <w:tc>
          <w:tcPr>
            <w:tcW w:w="850" w:type="dxa"/>
            <w:tcBorders>
              <w:top w:val="nil"/>
              <w:left w:val="nil"/>
              <w:bottom w:val="single" w:sz="8" w:space="0" w:color="auto"/>
              <w:right w:val="single" w:sz="8" w:space="0" w:color="auto"/>
            </w:tcBorders>
            <w:shd w:val="clear" w:color="auto" w:fill="auto"/>
            <w:vAlign w:val="center"/>
          </w:tcPr>
          <w:p w14:paraId="5735DB8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39,010</w:t>
            </w:r>
          </w:p>
        </w:tc>
        <w:tc>
          <w:tcPr>
            <w:tcW w:w="2126" w:type="dxa"/>
            <w:tcBorders>
              <w:top w:val="nil"/>
              <w:left w:val="nil"/>
              <w:bottom w:val="single" w:sz="8" w:space="0" w:color="auto"/>
              <w:right w:val="single" w:sz="8" w:space="0" w:color="auto"/>
            </w:tcBorders>
            <w:shd w:val="clear" w:color="auto" w:fill="auto"/>
            <w:vAlign w:val="center"/>
          </w:tcPr>
          <w:p w14:paraId="4834D11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5,340 (5,288, 5,392)</w:t>
            </w:r>
          </w:p>
        </w:tc>
        <w:tc>
          <w:tcPr>
            <w:tcW w:w="993" w:type="dxa"/>
            <w:tcBorders>
              <w:top w:val="nil"/>
              <w:left w:val="nil"/>
              <w:bottom w:val="single" w:sz="8" w:space="0" w:color="auto"/>
              <w:right w:val="single" w:sz="8" w:space="0" w:color="auto"/>
            </w:tcBorders>
            <w:shd w:val="clear" w:color="auto" w:fill="auto"/>
            <w:vAlign w:val="center"/>
          </w:tcPr>
          <w:p w14:paraId="2D465EE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130,385</w:t>
            </w:r>
          </w:p>
        </w:tc>
        <w:tc>
          <w:tcPr>
            <w:tcW w:w="2268" w:type="dxa"/>
            <w:tcBorders>
              <w:top w:val="nil"/>
              <w:left w:val="nil"/>
              <w:bottom w:val="single" w:sz="8" w:space="0" w:color="auto"/>
              <w:right w:val="single" w:sz="8" w:space="0" w:color="auto"/>
            </w:tcBorders>
            <w:shd w:val="clear" w:color="auto" w:fill="auto"/>
            <w:vAlign w:val="center"/>
          </w:tcPr>
          <w:p w14:paraId="7FB2E3C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4,375 (4,352, 4,398)</w:t>
            </w:r>
          </w:p>
        </w:tc>
      </w:tr>
      <w:tr w:rsidR="006C7DBE" w:rsidRPr="00291DD7" w14:paraId="1E4C4AB2" w14:textId="77777777" w:rsidTr="003811B9">
        <w:trPr>
          <w:trHeight w:val="211"/>
        </w:trPr>
        <w:tc>
          <w:tcPr>
            <w:tcW w:w="2972" w:type="dxa"/>
            <w:hideMark/>
          </w:tcPr>
          <w:p w14:paraId="0C62FF92"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Chronic respiratory disease</w:t>
            </w:r>
          </w:p>
        </w:tc>
        <w:tc>
          <w:tcPr>
            <w:tcW w:w="851" w:type="dxa"/>
            <w:tcBorders>
              <w:top w:val="nil"/>
              <w:left w:val="nil"/>
              <w:bottom w:val="single" w:sz="8" w:space="0" w:color="auto"/>
              <w:right w:val="single" w:sz="8" w:space="0" w:color="auto"/>
            </w:tcBorders>
            <w:shd w:val="clear" w:color="auto" w:fill="auto"/>
            <w:vAlign w:val="center"/>
          </w:tcPr>
          <w:p w14:paraId="4CF3491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26,665</w:t>
            </w:r>
          </w:p>
        </w:tc>
        <w:tc>
          <w:tcPr>
            <w:tcW w:w="2126" w:type="dxa"/>
            <w:tcBorders>
              <w:top w:val="nil"/>
              <w:left w:val="nil"/>
              <w:bottom w:val="single" w:sz="8" w:space="0" w:color="auto"/>
              <w:right w:val="single" w:sz="8" w:space="0" w:color="auto"/>
            </w:tcBorders>
            <w:shd w:val="clear" w:color="auto" w:fill="auto"/>
            <w:vAlign w:val="center"/>
          </w:tcPr>
          <w:p w14:paraId="2C49163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3,291 (3,253, 3,330)</w:t>
            </w:r>
          </w:p>
        </w:tc>
        <w:tc>
          <w:tcPr>
            <w:tcW w:w="850" w:type="dxa"/>
            <w:tcBorders>
              <w:top w:val="nil"/>
              <w:left w:val="nil"/>
              <w:bottom w:val="single" w:sz="8" w:space="0" w:color="auto"/>
              <w:right w:val="single" w:sz="8" w:space="0" w:color="auto"/>
            </w:tcBorders>
            <w:shd w:val="clear" w:color="auto" w:fill="auto"/>
            <w:vAlign w:val="center"/>
          </w:tcPr>
          <w:p w14:paraId="0AE6CBD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6,785</w:t>
            </w:r>
          </w:p>
        </w:tc>
        <w:tc>
          <w:tcPr>
            <w:tcW w:w="2127" w:type="dxa"/>
            <w:tcBorders>
              <w:top w:val="nil"/>
              <w:left w:val="nil"/>
              <w:bottom w:val="single" w:sz="8" w:space="0" w:color="auto"/>
              <w:right w:val="single" w:sz="8" w:space="0" w:color="auto"/>
            </w:tcBorders>
            <w:shd w:val="clear" w:color="auto" w:fill="auto"/>
            <w:vAlign w:val="center"/>
          </w:tcPr>
          <w:p w14:paraId="532610D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3,245 (3,169, 3,321)</w:t>
            </w:r>
          </w:p>
        </w:tc>
        <w:tc>
          <w:tcPr>
            <w:tcW w:w="850" w:type="dxa"/>
            <w:tcBorders>
              <w:top w:val="nil"/>
              <w:left w:val="nil"/>
              <w:bottom w:val="single" w:sz="8" w:space="0" w:color="auto"/>
              <w:right w:val="single" w:sz="8" w:space="0" w:color="auto"/>
            </w:tcBorders>
            <w:shd w:val="clear" w:color="auto" w:fill="auto"/>
            <w:vAlign w:val="center"/>
          </w:tcPr>
          <w:p w14:paraId="7660712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23,718</w:t>
            </w:r>
          </w:p>
        </w:tc>
        <w:tc>
          <w:tcPr>
            <w:tcW w:w="2126" w:type="dxa"/>
            <w:tcBorders>
              <w:top w:val="nil"/>
              <w:left w:val="nil"/>
              <w:bottom w:val="single" w:sz="8" w:space="0" w:color="auto"/>
              <w:right w:val="single" w:sz="8" w:space="0" w:color="auto"/>
            </w:tcBorders>
            <w:shd w:val="clear" w:color="auto" w:fill="auto"/>
            <w:vAlign w:val="center"/>
          </w:tcPr>
          <w:p w14:paraId="6CE2B53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3,247 (3,206, 3,287)</w:t>
            </w:r>
          </w:p>
        </w:tc>
        <w:tc>
          <w:tcPr>
            <w:tcW w:w="993" w:type="dxa"/>
            <w:tcBorders>
              <w:top w:val="nil"/>
              <w:left w:val="nil"/>
              <w:bottom w:val="single" w:sz="8" w:space="0" w:color="auto"/>
              <w:right w:val="single" w:sz="8" w:space="0" w:color="auto"/>
            </w:tcBorders>
            <w:shd w:val="clear" w:color="auto" w:fill="auto"/>
            <w:vAlign w:val="center"/>
          </w:tcPr>
          <w:p w14:paraId="504F1882"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79,935</w:t>
            </w:r>
          </w:p>
        </w:tc>
        <w:tc>
          <w:tcPr>
            <w:tcW w:w="2268" w:type="dxa"/>
            <w:tcBorders>
              <w:top w:val="nil"/>
              <w:left w:val="nil"/>
              <w:bottom w:val="single" w:sz="8" w:space="0" w:color="auto"/>
              <w:right w:val="single" w:sz="8" w:space="0" w:color="auto"/>
            </w:tcBorders>
            <w:shd w:val="clear" w:color="auto" w:fill="auto"/>
            <w:vAlign w:val="center"/>
          </w:tcPr>
          <w:p w14:paraId="056C141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2,682 (2,664, 2,700)</w:t>
            </w:r>
          </w:p>
        </w:tc>
      </w:tr>
      <w:tr w:rsidR="006C7DBE" w:rsidRPr="00291DD7" w14:paraId="05D3095F" w14:textId="77777777" w:rsidTr="003811B9">
        <w:trPr>
          <w:trHeight w:val="58"/>
        </w:trPr>
        <w:tc>
          <w:tcPr>
            <w:tcW w:w="2972" w:type="dxa"/>
            <w:hideMark/>
          </w:tcPr>
          <w:p w14:paraId="6FDA3DF1"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Current asthma (only)</w:t>
            </w:r>
          </w:p>
        </w:tc>
        <w:tc>
          <w:tcPr>
            <w:tcW w:w="851" w:type="dxa"/>
            <w:tcBorders>
              <w:top w:val="nil"/>
              <w:left w:val="nil"/>
              <w:bottom w:val="single" w:sz="8" w:space="0" w:color="auto"/>
              <w:right w:val="single" w:sz="8" w:space="0" w:color="auto"/>
            </w:tcBorders>
            <w:shd w:val="clear" w:color="auto" w:fill="auto"/>
            <w:vAlign w:val="center"/>
          </w:tcPr>
          <w:p w14:paraId="228737F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53,053</w:t>
            </w:r>
          </w:p>
        </w:tc>
        <w:tc>
          <w:tcPr>
            <w:tcW w:w="2126" w:type="dxa"/>
            <w:tcBorders>
              <w:top w:val="nil"/>
              <w:left w:val="nil"/>
              <w:bottom w:val="single" w:sz="8" w:space="0" w:color="auto"/>
              <w:right w:val="single" w:sz="8" w:space="0" w:color="auto"/>
            </w:tcBorders>
            <w:shd w:val="clear" w:color="auto" w:fill="auto"/>
            <w:vAlign w:val="center"/>
          </w:tcPr>
          <w:p w14:paraId="387BE56A"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6,548 (6,495, 6,602)</w:t>
            </w:r>
          </w:p>
        </w:tc>
        <w:tc>
          <w:tcPr>
            <w:tcW w:w="850" w:type="dxa"/>
            <w:tcBorders>
              <w:top w:val="nil"/>
              <w:left w:val="nil"/>
              <w:bottom w:val="single" w:sz="8" w:space="0" w:color="auto"/>
              <w:right w:val="single" w:sz="8" w:space="0" w:color="auto"/>
            </w:tcBorders>
            <w:shd w:val="clear" w:color="auto" w:fill="auto"/>
            <w:vAlign w:val="center"/>
          </w:tcPr>
          <w:p w14:paraId="041CDAB2"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15,653</w:t>
            </w:r>
          </w:p>
        </w:tc>
        <w:tc>
          <w:tcPr>
            <w:tcW w:w="2127" w:type="dxa"/>
            <w:tcBorders>
              <w:top w:val="nil"/>
              <w:left w:val="nil"/>
              <w:bottom w:val="single" w:sz="8" w:space="0" w:color="auto"/>
              <w:right w:val="single" w:sz="8" w:space="0" w:color="auto"/>
            </w:tcBorders>
            <w:shd w:val="clear" w:color="auto" w:fill="auto"/>
            <w:vAlign w:val="center"/>
          </w:tcPr>
          <w:p w14:paraId="61FE813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7,485 (7,373, 7,599)</w:t>
            </w:r>
          </w:p>
        </w:tc>
        <w:tc>
          <w:tcPr>
            <w:tcW w:w="850" w:type="dxa"/>
            <w:tcBorders>
              <w:top w:val="nil"/>
              <w:left w:val="nil"/>
              <w:bottom w:val="single" w:sz="8" w:space="0" w:color="auto"/>
              <w:right w:val="single" w:sz="8" w:space="0" w:color="auto"/>
            </w:tcBorders>
            <w:shd w:val="clear" w:color="auto" w:fill="auto"/>
            <w:vAlign w:val="center"/>
          </w:tcPr>
          <w:p w14:paraId="7BAF9DF9"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54,267</w:t>
            </w:r>
          </w:p>
        </w:tc>
        <w:tc>
          <w:tcPr>
            <w:tcW w:w="2126" w:type="dxa"/>
            <w:tcBorders>
              <w:top w:val="nil"/>
              <w:left w:val="nil"/>
              <w:bottom w:val="single" w:sz="8" w:space="0" w:color="auto"/>
              <w:right w:val="single" w:sz="8" w:space="0" w:color="auto"/>
            </w:tcBorders>
            <w:shd w:val="clear" w:color="auto" w:fill="auto"/>
            <w:vAlign w:val="center"/>
          </w:tcPr>
          <w:p w14:paraId="1B4C63DA"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7,428 (7,368, 7,488)</w:t>
            </w:r>
          </w:p>
        </w:tc>
        <w:tc>
          <w:tcPr>
            <w:tcW w:w="993" w:type="dxa"/>
            <w:tcBorders>
              <w:top w:val="nil"/>
              <w:left w:val="nil"/>
              <w:bottom w:val="single" w:sz="8" w:space="0" w:color="auto"/>
              <w:right w:val="single" w:sz="8" w:space="0" w:color="auto"/>
            </w:tcBorders>
            <w:shd w:val="clear" w:color="auto" w:fill="auto"/>
            <w:vAlign w:val="center"/>
          </w:tcPr>
          <w:p w14:paraId="5C9F688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203,017</w:t>
            </w:r>
          </w:p>
        </w:tc>
        <w:tc>
          <w:tcPr>
            <w:tcW w:w="2268" w:type="dxa"/>
            <w:tcBorders>
              <w:top w:val="nil"/>
              <w:left w:val="nil"/>
              <w:bottom w:val="single" w:sz="8" w:space="0" w:color="auto"/>
              <w:right w:val="single" w:sz="8" w:space="0" w:color="auto"/>
            </w:tcBorders>
            <w:shd w:val="clear" w:color="auto" w:fill="auto"/>
            <w:vAlign w:val="center"/>
          </w:tcPr>
          <w:p w14:paraId="6A7AD89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6,812 (6,783, 6,840)</w:t>
            </w:r>
          </w:p>
        </w:tc>
      </w:tr>
      <w:tr w:rsidR="006C7DBE" w:rsidRPr="00291DD7" w14:paraId="71081EB8" w14:textId="77777777" w:rsidTr="003811B9">
        <w:trPr>
          <w:trHeight w:val="58"/>
        </w:trPr>
        <w:tc>
          <w:tcPr>
            <w:tcW w:w="2972" w:type="dxa"/>
            <w:hideMark/>
          </w:tcPr>
          <w:p w14:paraId="0C1B3B0F"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Chronic neurological disease</w:t>
            </w:r>
          </w:p>
        </w:tc>
        <w:tc>
          <w:tcPr>
            <w:tcW w:w="851" w:type="dxa"/>
            <w:tcBorders>
              <w:top w:val="nil"/>
              <w:left w:val="nil"/>
              <w:bottom w:val="single" w:sz="8" w:space="0" w:color="auto"/>
              <w:right w:val="single" w:sz="8" w:space="0" w:color="auto"/>
            </w:tcBorders>
            <w:shd w:val="clear" w:color="auto" w:fill="auto"/>
            <w:vAlign w:val="center"/>
          </w:tcPr>
          <w:p w14:paraId="0BB5751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28,452</w:t>
            </w:r>
          </w:p>
        </w:tc>
        <w:tc>
          <w:tcPr>
            <w:tcW w:w="2126" w:type="dxa"/>
            <w:tcBorders>
              <w:top w:val="nil"/>
              <w:left w:val="nil"/>
              <w:bottom w:val="single" w:sz="8" w:space="0" w:color="auto"/>
              <w:right w:val="single" w:sz="8" w:space="0" w:color="auto"/>
            </w:tcBorders>
            <w:shd w:val="clear" w:color="auto" w:fill="auto"/>
            <w:vAlign w:val="center"/>
          </w:tcPr>
          <w:p w14:paraId="4B5A71A9"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3,512 (3,472, 3,552)</w:t>
            </w:r>
          </w:p>
        </w:tc>
        <w:tc>
          <w:tcPr>
            <w:tcW w:w="850" w:type="dxa"/>
            <w:tcBorders>
              <w:top w:val="nil"/>
              <w:left w:val="nil"/>
              <w:bottom w:val="single" w:sz="8" w:space="0" w:color="auto"/>
              <w:right w:val="single" w:sz="8" w:space="0" w:color="auto"/>
            </w:tcBorders>
            <w:shd w:val="clear" w:color="auto" w:fill="auto"/>
            <w:vAlign w:val="center"/>
          </w:tcPr>
          <w:p w14:paraId="67C74CF7"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6,546</w:t>
            </w:r>
          </w:p>
        </w:tc>
        <w:tc>
          <w:tcPr>
            <w:tcW w:w="2127" w:type="dxa"/>
            <w:tcBorders>
              <w:top w:val="nil"/>
              <w:left w:val="nil"/>
              <w:bottom w:val="single" w:sz="8" w:space="0" w:color="auto"/>
              <w:right w:val="single" w:sz="8" w:space="0" w:color="auto"/>
            </w:tcBorders>
            <w:shd w:val="clear" w:color="auto" w:fill="auto"/>
            <w:vAlign w:val="center"/>
          </w:tcPr>
          <w:p w14:paraId="63E0812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3,130 (3,056, 3,206)</w:t>
            </w:r>
          </w:p>
        </w:tc>
        <w:tc>
          <w:tcPr>
            <w:tcW w:w="850" w:type="dxa"/>
            <w:tcBorders>
              <w:top w:val="nil"/>
              <w:left w:val="nil"/>
              <w:bottom w:val="single" w:sz="8" w:space="0" w:color="auto"/>
              <w:right w:val="single" w:sz="8" w:space="0" w:color="auto"/>
            </w:tcBorders>
            <w:shd w:val="clear" w:color="auto" w:fill="auto"/>
            <w:vAlign w:val="center"/>
          </w:tcPr>
          <w:p w14:paraId="36C6FAA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24,358</w:t>
            </w:r>
          </w:p>
        </w:tc>
        <w:tc>
          <w:tcPr>
            <w:tcW w:w="2126" w:type="dxa"/>
            <w:tcBorders>
              <w:top w:val="nil"/>
              <w:left w:val="nil"/>
              <w:bottom w:val="single" w:sz="8" w:space="0" w:color="auto"/>
              <w:right w:val="single" w:sz="8" w:space="0" w:color="auto"/>
            </w:tcBorders>
            <w:shd w:val="clear" w:color="auto" w:fill="auto"/>
            <w:vAlign w:val="center"/>
          </w:tcPr>
          <w:p w14:paraId="0A8A917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3,334 (3,293, 3,376)</w:t>
            </w:r>
          </w:p>
        </w:tc>
        <w:tc>
          <w:tcPr>
            <w:tcW w:w="993" w:type="dxa"/>
            <w:tcBorders>
              <w:top w:val="nil"/>
              <w:left w:val="nil"/>
              <w:bottom w:val="single" w:sz="8" w:space="0" w:color="auto"/>
              <w:right w:val="single" w:sz="8" w:space="0" w:color="auto"/>
            </w:tcBorders>
            <w:shd w:val="clear" w:color="auto" w:fill="auto"/>
            <w:vAlign w:val="center"/>
          </w:tcPr>
          <w:p w14:paraId="00FB4FE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90,825</w:t>
            </w:r>
          </w:p>
        </w:tc>
        <w:tc>
          <w:tcPr>
            <w:tcW w:w="2268" w:type="dxa"/>
            <w:tcBorders>
              <w:top w:val="nil"/>
              <w:left w:val="nil"/>
              <w:bottom w:val="single" w:sz="8" w:space="0" w:color="auto"/>
              <w:right w:val="single" w:sz="8" w:space="0" w:color="auto"/>
            </w:tcBorders>
            <w:shd w:val="clear" w:color="auto" w:fill="auto"/>
            <w:vAlign w:val="center"/>
          </w:tcPr>
          <w:p w14:paraId="44364529"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3,047 (3,028, 3,067)</w:t>
            </w:r>
          </w:p>
        </w:tc>
      </w:tr>
      <w:tr w:rsidR="006C7DBE" w:rsidRPr="00291DD7" w14:paraId="4258D6B6" w14:textId="77777777" w:rsidTr="003811B9">
        <w:trPr>
          <w:trHeight w:val="78"/>
        </w:trPr>
        <w:tc>
          <w:tcPr>
            <w:tcW w:w="2972" w:type="dxa"/>
            <w:hideMark/>
          </w:tcPr>
          <w:p w14:paraId="5F8F6291"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Diabetes mellitus</w:t>
            </w:r>
          </w:p>
        </w:tc>
        <w:tc>
          <w:tcPr>
            <w:tcW w:w="851" w:type="dxa"/>
            <w:tcBorders>
              <w:top w:val="nil"/>
              <w:left w:val="nil"/>
              <w:bottom w:val="single" w:sz="8" w:space="0" w:color="auto"/>
              <w:right w:val="single" w:sz="8" w:space="0" w:color="auto"/>
            </w:tcBorders>
            <w:shd w:val="clear" w:color="auto" w:fill="auto"/>
            <w:vAlign w:val="center"/>
          </w:tcPr>
          <w:p w14:paraId="1AC539E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54,300</w:t>
            </w:r>
          </w:p>
        </w:tc>
        <w:tc>
          <w:tcPr>
            <w:tcW w:w="2126" w:type="dxa"/>
            <w:tcBorders>
              <w:top w:val="nil"/>
              <w:left w:val="nil"/>
              <w:bottom w:val="single" w:sz="8" w:space="0" w:color="auto"/>
              <w:right w:val="single" w:sz="8" w:space="0" w:color="auto"/>
            </w:tcBorders>
            <w:shd w:val="clear" w:color="auto" w:fill="auto"/>
            <w:vAlign w:val="center"/>
          </w:tcPr>
          <w:p w14:paraId="1B4B3BF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6,702 (6,648, 6,757)</w:t>
            </w:r>
          </w:p>
        </w:tc>
        <w:tc>
          <w:tcPr>
            <w:tcW w:w="850" w:type="dxa"/>
            <w:tcBorders>
              <w:top w:val="nil"/>
              <w:left w:val="nil"/>
              <w:bottom w:val="single" w:sz="8" w:space="0" w:color="auto"/>
              <w:right w:val="single" w:sz="8" w:space="0" w:color="auto"/>
            </w:tcBorders>
            <w:shd w:val="clear" w:color="auto" w:fill="auto"/>
            <w:vAlign w:val="center"/>
          </w:tcPr>
          <w:p w14:paraId="304865E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13,711</w:t>
            </w:r>
          </w:p>
        </w:tc>
        <w:tc>
          <w:tcPr>
            <w:tcW w:w="2127" w:type="dxa"/>
            <w:tcBorders>
              <w:top w:val="nil"/>
              <w:left w:val="nil"/>
              <w:bottom w:val="single" w:sz="8" w:space="0" w:color="auto"/>
              <w:right w:val="single" w:sz="8" w:space="0" w:color="auto"/>
            </w:tcBorders>
            <w:shd w:val="clear" w:color="auto" w:fill="auto"/>
            <w:vAlign w:val="center"/>
          </w:tcPr>
          <w:p w14:paraId="6479E2F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6,557 (6,451, 6,663)</w:t>
            </w:r>
          </w:p>
        </w:tc>
        <w:tc>
          <w:tcPr>
            <w:tcW w:w="850" w:type="dxa"/>
            <w:tcBorders>
              <w:top w:val="nil"/>
              <w:left w:val="nil"/>
              <w:bottom w:val="single" w:sz="8" w:space="0" w:color="auto"/>
              <w:right w:val="single" w:sz="8" w:space="0" w:color="auto"/>
            </w:tcBorders>
            <w:shd w:val="clear" w:color="auto" w:fill="auto"/>
            <w:vAlign w:val="center"/>
          </w:tcPr>
          <w:p w14:paraId="3306448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60,999</w:t>
            </w:r>
          </w:p>
        </w:tc>
        <w:tc>
          <w:tcPr>
            <w:tcW w:w="2126" w:type="dxa"/>
            <w:tcBorders>
              <w:top w:val="nil"/>
              <w:left w:val="nil"/>
              <w:bottom w:val="single" w:sz="8" w:space="0" w:color="auto"/>
              <w:right w:val="single" w:sz="8" w:space="0" w:color="auto"/>
            </w:tcBorders>
            <w:shd w:val="clear" w:color="auto" w:fill="auto"/>
            <w:vAlign w:val="center"/>
          </w:tcPr>
          <w:p w14:paraId="1280AEF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8,350 (8,286, 8,413)</w:t>
            </w:r>
          </w:p>
        </w:tc>
        <w:tc>
          <w:tcPr>
            <w:tcW w:w="993" w:type="dxa"/>
            <w:tcBorders>
              <w:top w:val="nil"/>
              <w:left w:val="nil"/>
              <w:bottom w:val="single" w:sz="8" w:space="0" w:color="auto"/>
              <w:right w:val="single" w:sz="8" w:space="0" w:color="auto"/>
            </w:tcBorders>
            <w:shd w:val="clear" w:color="auto" w:fill="auto"/>
            <w:vAlign w:val="center"/>
          </w:tcPr>
          <w:p w14:paraId="6DC5EA9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173,331</w:t>
            </w:r>
          </w:p>
        </w:tc>
        <w:tc>
          <w:tcPr>
            <w:tcW w:w="2268" w:type="dxa"/>
            <w:tcBorders>
              <w:top w:val="nil"/>
              <w:left w:val="nil"/>
              <w:bottom w:val="single" w:sz="8" w:space="0" w:color="auto"/>
              <w:right w:val="single" w:sz="8" w:space="0" w:color="auto"/>
            </w:tcBorders>
            <w:shd w:val="clear" w:color="auto" w:fill="auto"/>
            <w:vAlign w:val="center"/>
          </w:tcPr>
          <w:p w14:paraId="5CC6668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5,816 (5,789, 5,842)</w:t>
            </w:r>
          </w:p>
        </w:tc>
      </w:tr>
      <w:tr w:rsidR="006C7DBE" w:rsidRPr="00291DD7" w14:paraId="01788E47" w14:textId="77777777" w:rsidTr="003811B9">
        <w:trPr>
          <w:trHeight w:val="157"/>
        </w:trPr>
        <w:tc>
          <w:tcPr>
            <w:tcW w:w="2972" w:type="dxa"/>
            <w:hideMark/>
          </w:tcPr>
          <w:p w14:paraId="6531D364"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Organ transplant recipient</w:t>
            </w:r>
          </w:p>
        </w:tc>
        <w:tc>
          <w:tcPr>
            <w:tcW w:w="851" w:type="dxa"/>
            <w:tcBorders>
              <w:top w:val="nil"/>
              <w:left w:val="nil"/>
              <w:bottom w:val="single" w:sz="8" w:space="0" w:color="auto"/>
              <w:right w:val="single" w:sz="8" w:space="0" w:color="auto"/>
            </w:tcBorders>
            <w:shd w:val="clear" w:color="auto" w:fill="auto"/>
            <w:vAlign w:val="center"/>
          </w:tcPr>
          <w:p w14:paraId="438783E9"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593</w:t>
            </w:r>
          </w:p>
        </w:tc>
        <w:tc>
          <w:tcPr>
            <w:tcW w:w="2126" w:type="dxa"/>
            <w:tcBorders>
              <w:top w:val="nil"/>
              <w:left w:val="nil"/>
              <w:bottom w:val="single" w:sz="8" w:space="0" w:color="auto"/>
              <w:right w:val="single" w:sz="8" w:space="0" w:color="auto"/>
            </w:tcBorders>
            <w:shd w:val="clear" w:color="auto" w:fill="auto"/>
            <w:vAlign w:val="center"/>
          </w:tcPr>
          <w:p w14:paraId="40DC60A7"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73 (67, 79)</w:t>
            </w:r>
          </w:p>
        </w:tc>
        <w:tc>
          <w:tcPr>
            <w:tcW w:w="850" w:type="dxa"/>
            <w:tcBorders>
              <w:top w:val="nil"/>
              <w:left w:val="nil"/>
              <w:bottom w:val="single" w:sz="8" w:space="0" w:color="auto"/>
              <w:right w:val="single" w:sz="8" w:space="0" w:color="auto"/>
            </w:tcBorders>
            <w:shd w:val="clear" w:color="auto" w:fill="auto"/>
            <w:vAlign w:val="center"/>
          </w:tcPr>
          <w:p w14:paraId="6174CCC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167</w:t>
            </w:r>
          </w:p>
        </w:tc>
        <w:tc>
          <w:tcPr>
            <w:tcW w:w="2127" w:type="dxa"/>
            <w:tcBorders>
              <w:top w:val="nil"/>
              <w:left w:val="nil"/>
              <w:bottom w:val="single" w:sz="8" w:space="0" w:color="auto"/>
              <w:right w:val="single" w:sz="8" w:space="0" w:color="auto"/>
            </w:tcBorders>
            <w:shd w:val="clear" w:color="auto" w:fill="auto"/>
            <w:vAlign w:val="center"/>
          </w:tcPr>
          <w:p w14:paraId="58E177B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80 (68, 93)</w:t>
            </w:r>
          </w:p>
        </w:tc>
        <w:tc>
          <w:tcPr>
            <w:tcW w:w="850" w:type="dxa"/>
            <w:tcBorders>
              <w:top w:val="nil"/>
              <w:left w:val="nil"/>
              <w:bottom w:val="single" w:sz="8" w:space="0" w:color="auto"/>
              <w:right w:val="single" w:sz="8" w:space="0" w:color="auto"/>
            </w:tcBorders>
            <w:shd w:val="clear" w:color="auto" w:fill="auto"/>
            <w:vAlign w:val="center"/>
          </w:tcPr>
          <w:p w14:paraId="5CB9830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615</w:t>
            </w:r>
          </w:p>
        </w:tc>
        <w:tc>
          <w:tcPr>
            <w:tcW w:w="2126" w:type="dxa"/>
            <w:tcBorders>
              <w:top w:val="nil"/>
              <w:left w:val="nil"/>
              <w:bottom w:val="single" w:sz="8" w:space="0" w:color="auto"/>
              <w:right w:val="single" w:sz="8" w:space="0" w:color="auto"/>
            </w:tcBorders>
            <w:shd w:val="clear" w:color="auto" w:fill="auto"/>
            <w:vAlign w:val="center"/>
          </w:tcPr>
          <w:p w14:paraId="53E3EF6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84 (78, 91)</w:t>
            </w:r>
          </w:p>
        </w:tc>
        <w:tc>
          <w:tcPr>
            <w:tcW w:w="993" w:type="dxa"/>
            <w:tcBorders>
              <w:top w:val="nil"/>
              <w:left w:val="nil"/>
              <w:bottom w:val="single" w:sz="8" w:space="0" w:color="auto"/>
              <w:right w:val="single" w:sz="8" w:space="0" w:color="auto"/>
            </w:tcBorders>
            <w:shd w:val="clear" w:color="auto" w:fill="auto"/>
            <w:vAlign w:val="center"/>
          </w:tcPr>
          <w:p w14:paraId="6A63BF5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2,346</w:t>
            </w:r>
          </w:p>
        </w:tc>
        <w:tc>
          <w:tcPr>
            <w:tcW w:w="2268" w:type="dxa"/>
            <w:tcBorders>
              <w:top w:val="nil"/>
              <w:left w:val="nil"/>
              <w:bottom w:val="single" w:sz="8" w:space="0" w:color="auto"/>
              <w:right w:val="single" w:sz="8" w:space="0" w:color="auto"/>
            </w:tcBorders>
            <w:shd w:val="clear" w:color="auto" w:fill="auto"/>
            <w:vAlign w:val="center"/>
          </w:tcPr>
          <w:p w14:paraId="0FB0820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79 (76, 82)</w:t>
            </w:r>
          </w:p>
        </w:tc>
      </w:tr>
      <w:tr w:rsidR="006C7DBE" w:rsidRPr="00291DD7" w14:paraId="3FDA1B24" w14:textId="77777777" w:rsidTr="003811B9">
        <w:trPr>
          <w:trHeight w:val="143"/>
        </w:trPr>
        <w:tc>
          <w:tcPr>
            <w:tcW w:w="2972" w:type="dxa"/>
            <w:hideMark/>
          </w:tcPr>
          <w:p w14:paraId="08F6DD76"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Asplenia/sickle cell disease</w:t>
            </w:r>
          </w:p>
        </w:tc>
        <w:tc>
          <w:tcPr>
            <w:tcW w:w="851" w:type="dxa"/>
            <w:tcBorders>
              <w:top w:val="nil"/>
              <w:left w:val="nil"/>
              <w:bottom w:val="single" w:sz="8" w:space="0" w:color="auto"/>
              <w:right w:val="single" w:sz="8" w:space="0" w:color="auto"/>
            </w:tcBorders>
            <w:shd w:val="clear" w:color="auto" w:fill="auto"/>
            <w:vAlign w:val="center"/>
          </w:tcPr>
          <w:p w14:paraId="019ABD0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1,115</w:t>
            </w:r>
          </w:p>
        </w:tc>
        <w:tc>
          <w:tcPr>
            <w:tcW w:w="2126" w:type="dxa"/>
            <w:tcBorders>
              <w:top w:val="nil"/>
              <w:left w:val="nil"/>
              <w:bottom w:val="single" w:sz="8" w:space="0" w:color="auto"/>
              <w:right w:val="single" w:sz="8" w:space="0" w:color="auto"/>
            </w:tcBorders>
            <w:shd w:val="clear" w:color="auto" w:fill="auto"/>
            <w:vAlign w:val="center"/>
          </w:tcPr>
          <w:p w14:paraId="28528D9F"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138 (130, 146)</w:t>
            </w:r>
          </w:p>
        </w:tc>
        <w:tc>
          <w:tcPr>
            <w:tcW w:w="850" w:type="dxa"/>
            <w:tcBorders>
              <w:top w:val="nil"/>
              <w:left w:val="nil"/>
              <w:bottom w:val="single" w:sz="8" w:space="0" w:color="auto"/>
              <w:right w:val="single" w:sz="8" w:space="0" w:color="auto"/>
            </w:tcBorders>
            <w:shd w:val="clear" w:color="auto" w:fill="auto"/>
            <w:vAlign w:val="center"/>
          </w:tcPr>
          <w:p w14:paraId="020FE751"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235</w:t>
            </w:r>
          </w:p>
        </w:tc>
        <w:tc>
          <w:tcPr>
            <w:tcW w:w="2127" w:type="dxa"/>
            <w:tcBorders>
              <w:top w:val="nil"/>
              <w:left w:val="nil"/>
              <w:bottom w:val="single" w:sz="8" w:space="0" w:color="auto"/>
              <w:right w:val="single" w:sz="8" w:space="0" w:color="auto"/>
            </w:tcBorders>
            <w:shd w:val="clear" w:color="auto" w:fill="auto"/>
            <w:vAlign w:val="center"/>
          </w:tcPr>
          <w:p w14:paraId="3729CDE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112 (98, 128)</w:t>
            </w:r>
          </w:p>
        </w:tc>
        <w:tc>
          <w:tcPr>
            <w:tcW w:w="850" w:type="dxa"/>
            <w:tcBorders>
              <w:top w:val="nil"/>
              <w:left w:val="nil"/>
              <w:bottom w:val="single" w:sz="8" w:space="0" w:color="auto"/>
              <w:right w:val="single" w:sz="8" w:space="0" w:color="auto"/>
            </w:tcBorders>
            <w:shd w:val="clear" w:color="auto" w:fill="auto"/>
            <w:vAlign w:val="center"/>
          </w:tcPr>
          <w:p w14:paraId="59CC77E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940</w:t>
            </w:r>
          </w:p>
        </w:tc>
        <w:tc>
          <w:tcPr>
            <w:tcW w:w="2126" w:type="dxa"/>
            <w:tcBorders>
              <w:top w:val="nil"/>
              <w:left w:val="nil"/>
              <w:bottom w:val="single" w:sz="8" w:space="0" w:color="auto"/>
              <w:right w:val="single" w:sz="8" w:space="0" w:color="auto"/>
            </w:tcBorders>
            <w:shd w:val="clear" w:color="auto" w:fill="auto"/>
            <w:vAlign w:val="center"/>
          </w:tcPr>
          <w:p w14:paraId="14209BC2"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129 (121, 137)</w:t>
            </w:r>
          </w:p>
        </w:tc>
        <w:tc>
          <w:tcPr>
            <w:tcW w:w="993" w:type="dxa"/>
            <w:tcBorders>
              <w:top w:val="nil"/>
              <w:left w:val="nil"/>
              <w:bottom w:val="single" w:sz="8" w:space="0" w:color="auto"/>
              <w:right w:val="single" w:sz="8" w:space="0" w:color="auto"/>
            </w:tcBorders>
            <w:shd w:val="clear" w:color="auto" w:fill="auto"/>
            <w:vAlign w:val="center"/>
          </w:tcPr>
          <w:p w14:paraId="420415DA"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4,110</w:t>
            </w:r>
          </w:p>
        </w:tc>
        <w:tc>
          <w:tcPr>
            <w:tcW w:w="2268" w:type="dxa"/>
            <w:tcBorders>
              <w:top w:val="nil"/>
              <w:left w:val="nil"/>
              <w:bottom w:val="single" w:sz="8" w:space="0" w:color="auto"/>
              <w:right w:val="single" w:sz="8" w:space="0" w:color="auto"/>
            </w:tcBorders>
            <w:shd w:val="clear" w:color="auto" w:fill="auto"/>
            <w:vAlign w:val="center"/>
          </w:tcPr>
          <w:p w14:paraId="31C724C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138 (134, 142)</w:t>
            </w:r>
          </w:p>
        </w:tc>
      </w:tr>
      <w:tr w:rsidR="006C7DBE" w:rsidRPr="00291DD7" w14:paraId="5A6D2770" w14:textId="77777777" w:rsidTr="003811B9">
        <w:trPr>
          <w:trHeight w:val="135"/>
        </w:trPr>
        <w:tc>
          <w:tcPr>
            <w:tcW w:w="2972" w:type="dxa"/>
            <w:hideMark/>
          </w:tcPr>
          <w:p w14:paraId="2D5006CD"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 xml:space="preserve">Other immunosuppression </w:t>
            </w:r>
          </w:p>
        </w:tc>
        <w:tc>
          <w:tcPr>
            <w:tcW w:w="851" w:type="dxa"/>
            <w:tcBorders>
              <w:top w:val="nil"/>
              <w:left w:val="nil"/>
              <w:bottom w:val="single" w:sz="8" w:space="0" w:color="auto"/>
              <w:right w:val="single" w:sz="8" w:space="0" w:color="auto"/>
            </w:tcBorders>
            <w:shd w:val="clear" w:color="auto" w:fill="auto"/>
            <w:vAlign w:val="center"/>
          </w:tcPr>
          <w:p w14:paraId="7221AE5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6,790</w:t>
            </w:r>
          </w:p>
        </w:tc>
        <w:tc>
          <w:tcPr>
            <w:tcW w:w="2126" w:type="dxa"/>
            <w:tcBorders>
              <w:top w:val="nil"/>
              <w:left w:val="nil"/>
              <w:bottom w:val="single" w:sz="8" w:space="0" w:color="auto"/>
              <w:right w:val="single" w:sz="8" w:space="0" w:color="auto"/>
            </w:tcBorders>
            <w:shd w:val="clear" w:color="auto" w:fill="auto"/>
            <w:vAlign w:val="center"/>
          </w:tcPr>
          <w:p w14:paraId="1129ADC7"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838 (818, 858)</w:t>
            </w:r>
          </w:p>
        </w:tc>
        <w:tc>
          <w:tcPr>
            <w:tcW w:w="850" w:type="dxa"/>
            <w:tcBorders>
              <w:top w:val="nil"/>
              <w:left w:val="nil"/>
              <w:bottom w:val="single" w:sz="8" w:space="0" w:color="auto"/>
              <w:right w:val="single" w:sz="8" w:space="0" w:color="auto"/>
            </w:tcBorders>
            <w:shd w:val="clear" w:color="auto" w:fill="auto"/>
            <w:vAlign w:val="center"/>
          </w:tcPr>
          <w:p w14:paraId="06FC5615"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1,525</w:t>
            </w:r>
          </w:p>
        </w:tc>
        <w:tc>
          <w:tcPr>
            <w:tcW w:w="2127" w:type="dxa"/>
            <w:tcBorders>
              <w:top w:val="nil"/>
              <w:left w:val="nil"/>
              <w:bottom w:val="single" w:sz="8" w:space="0" w:color="auto"/>
              <w:right w:val="single" w:sz="8" w:space="0" w:color="auto"/>
            </w:tcBorders>
            <w:shd w:val="clear" w:color="auto" w:fill="auto"/>
            <w:vAlign w:val="center"/>
          </w:tcPr>
          <w:p w14:paraId="197F0C3E"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729 (693, 767)</w:t>
            </w:r>
          </w:p>
        </w:tc>
        <w:tc>
          <w:tcPr>
            <w:tcW w:w="850" w:type="dxa"/>
            <w:tcBorders>
              <w:top w:val="nil"/>
              <w:left w:val="nil"/>
              <w:bottom w:val="single" w:sz="8" w:space="0" w:color="auto"/>
              <w:right w:val="single" w:sz="8" w:space="0" w:color="auto"/>
            </w:tcBorders>
            <w:shd w:val="clear" w:color="auto" w:fill="auto"/>
            <w:vAlign w:val="center"/>
          </w:tcPr>
          <w:p w14:paraId="3A056B3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4,830</w:t>
            </w:r>
          </w:p>
        </w:tc>
        <w:tc>
          <w:tcPr>
            <w:tcW w:w="2126" w:type="dxa"/>
            <w:tcBorders>
              <w:top w:val="nil"/>
              <w:left w:val="nil"/>
              <w:bottom w:val="single" w:sz="8" w:space="0" w:color="auto"/>
              <w:right w:val="single" w:sz="8" w:space="0" w:color="auto"/>
            </w:tcBorders>
            <w:shd w:val="clear" w:color="auto" w:fill="auto"/>
            <w:vAlign w:val="center"/>
          </w:tcPr>
          <w:p w14:paraId="7CEFA5E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661 (643, 680)</w:t>
            </w:r>
          </w:p>
        </w:tc>
        <w:tc>
          <w:tcPr>
            <w:tcW w:w="993" w:type="dxa"/>
            <w:tcBorders>
              <w:top w:val="nil"/>
              <w:left w:val="nil"/>
              <w:bottom w:val="single" w:sz="8" w:space="0" w:color="auto"/>
              <w:right w:val="single" w:sz="8" w:space="0" w:color="auto"/>
            </w:tcBorders>
            <w:shd w:val="clear" w:color="auto" w:fill="auto"/>
            <w:vAlign w:val="center"/>
          </w:tcPr>
          <w:p w14:paraId="10BD59B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22,054</w:t>
            </w:r>
          </w:p>
        </w:tc>
        <w:tc>
          <w:tcPr>
            <w:tcW w:w="2268" w:type="dxa"/>
            <w:tcBorders>
              <w:top w:val="nil"/>
              <w:left w:val="nil"/>
              <w:bottom w:val="single" w:sz="8" w:space="0" w:color="auto"/>
              <w:right w:val="single" w:sz="8" w:space="0" w:color="auto"/>
            </w:tcBorders>
            <w:shd w:val="clear" w:color="auto" w:fill="auto"/>
            <w:vAlign w:val="center"/>
          </w:tcPr>
          <w:p w14:paraId="4B280C5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740 (730, 750)</w:t>
            </w:r>
          </w:p>
        </w:tc>
      </w:tr>
      <w:tr w:rsidR="006C7DBE" w:rsidRPr="00291DD7" w14:paraId="07363EA6" w14:textId="77777777" w:rsidTr="003811B9">
        <w:trPr>
          <w:trHeight w:val="58"/>
        </w:trPr>
        <w:tc>
          <w:tcPr>
            <w:tcW w:w="2972" w:type="dxa"/>
            <w:hideMark/>
          </w:tcPr>
          <w:p w14:paraId="288ECD61"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Chronic kidney disease</w:t>
            </w:r>
          </w:p>
        </w:tc>
        <w:tc>
          <w:tcPr>
            <w:tcW w:w="851" w:type="dxa"/>
            <w:tcBorders>
              <w:top w:val="nil"/>
              <w:left w:val="nil"/>
              <w:bottom w:val="single" w:sz="8" w:space="0" w:color="auto"/>
              <w:right w:val="single" w:sz="8" w:space="0" w:color="auto"/>
            </w:tcBorders>
            <w:shd w:val="clear" w:color="auto" w:fill="auto"/>
            <w:vAlign w:val="center"/>
          </w:tcPr>
          <w:p w14:paraId="0969C5FA"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58,614</w:t>
            </w:r>
          </w:p>
        </w:tc>
        <w:tc>
          <w:tcPr>
            <w:tcW w:w="2126" w:type="dxa"/>
            <w:tcBorders>
              <w:top w:val="nil"/>
              <w:left w:val="nil"/>
              <w:bottom w:val="single" w:sz="8" w:space="0" w:color="auto"/>
              <w:right w:val="single" w:sz="8" w:space="0" w:color="auto"/>
            </w:tcBorders>
            <w:shd w:val="clear" w:color="auto" w:fill="auto"/>
            <w:vAlign w:val="center"/>
          </w:tcPr>
          <w:p w14:paraId="39DCC317"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7,235 (7,178, 7,291)</w:t>
            </w:r>
          </w:p>
        </w:tc>
        <w:tc>
          <w:tcPr>
            <w:tcW w:w="850" w:type="dxa"/>
            <w:tcBorders>
              <w:top w:val="nil"/>
              <w:left w:val="nil"/>
              <w:bottom w:val="single" w:sz="8" w:space="0" w:color="auto"/>
              <w:right w:val="single" w:sz="8" w:space="0" w:color="auto"/>
            </w:tcBorders>
            <w:shd w:val="clear" w:color="auto" w:fill="auto"/>
            <w:vAlign w:val="center"/>
          </w:tcPr>
          <w:p w14:paraId="653516D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17,601</w:t>
            </w:r>
          </w:p>
        </w:tc>
        <w:tc>
          <w:tcPr>
            <w:tcW w:w="2127" w:type="dxa"/>
            <w:tcBorders>
              <w:top w:val="nil"/>
              <w:left w:val="nil"/>
              <w:bottom w:val="single" w:sz="8" w:space="0" w:color="auto"/>
              <w:right w:val="single" w:sz="8" w:space="0" w:color="auto"/>
            </w:tcBorders>
            <w:shd w:val="clear" w:color="auto" w:fill="auto"/>
            <w:vAlign w:val="center"/>
          </w:tcPr>
          <w:p w14:paraId="40B9BC2D"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8,417 (8,298, 8,537)</w:t>
            </w:r>
          </w:p>
        </w:tc>
        <w:tc>
          <w:tcPr>
            <w:tcW w:w="850" w:type="dxa"/>
            <w:tcBorders>
              <w:top w:val="nil"/>
              <w:left w:val="nil"/>
              <w:bottom w:val="single" w:sz="8" w:space="0" w:color="auto"/>
              <w:right w:val="single" w:sz="8" w:space="0" w:color="auto"/>
            </w:tcBorders>
            <w:shd w:val="clear" w:color="auto" w:fill="auto"/>
            <w:vAlign w:val="center"/>
          </w:tcPr>
          <w:p w14:paraId="3074D92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61,631</w:t>
            </w:r>
          </w:p>
        </w:tc>
        <w:tc>
          <w:tcPr>
            <w:tcW w:w="2126" w:type="dxa"/>
            <w:tcBorders>
              <w:top w:val="nil"/>
              <w:left w:val="nil"/>
              <w:bottom w:val="single" w:sz="8" w:space="0" w:color="auto"/>
              <w:right w:val="single" w:sz="8" w:space="0" w:color="auto"/>
            </w:tcBorders>
            <w:shd w:val="clear" w:color="auto" w:fill="auto"/>
            <w:vAlign w:val="center"/>
          </w:tcPr>
          <w:p w14:paraId="0DBC4A2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8,436 (8,372, 8,500)</w:t>
            </w:r>
          </w:p>
        </w:tc>
        <w:tc>
          <w:tcPr>
            <w:tcW w:w="993" w:type="dxa"/>
            <w:tcBorders>
              <w:top w:val="nil"/>
              <w:left w:val="nil"/>
              <w:bottom w:val="single" w:sz="8" w:space="0" w:color="auto"/>
              <w:right w:val="single" w:sz="8" w:space="0" w:color="auto"/>
            </w:tcBorders>
            <w:shd w:val="clear" w:color="auto" w:fill="auto"/>
            <w:vAlign w:val="center"/>
          </w:tcPr>
          <w:p w14:paraId="0B7458A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244,216</w:t>
            </w:r>
          </w:p>
        </w:tc>
        <w:tc>
          <w:tcPr>
            <w:tcW w:w="2268" w:type="dxa"/>
            <w:tcBorders>
              <w:top w:val="nil"/>
              <w:left w:val="nil"/>
              <w:bottom w:val="single" w:sz="8" w:space="0" w:color="auto"/>
              <w:right w:val="single" w:sz="8" w:space="0" w:color="auto"/>
            </w:tcBorders>
            <w:shd w:val="clear" w:color="auto" w:fill="auto"/>
            <w:vAlign w:val="center"/>
          </w:tcPr>
          <w:p w14:paraId="097922B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8,194 (8,163, 8,225)</w:t>
            </w:r>
          </w:p>
        </w:tc>
      </w:tr>
      <w:tr w:rsidR="006C7DBE" w:rsidRPr="00291DD7" w14:paraId="1A8C3223" w14:textId="77777777" w:rsidTr="003811B9">
        <w:trPr>
          <w:trHeight w:val="58"/>
        </w:trPr>
        <w:tc>
          <w:tcPr>
            <w:tcW w:w="2972" w:type="dxa"/>
          </w:tcPr>
          <w:p w14:paraId="470E0A32"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Severe obesity (BMI ≥40 kg/m</w:t>
            </w:r>
            <w:r w:rsidRPr="00291DD7">
              <w:rPr>
                <w:rFonts w:ascii="Times New Roman" w:eastAsia="Times New Roman" w:hAnsi="Times New Roman" w:cs="Times New Roman"/>
                <w:color w:val="000000"/>
                <w:sz w:val="18"/>
                <w:szCs w:val="18"/>
                <w:vertAlign w:val="superscript"/>
                <w:lang w:eastAsia="en-GB"/>
              </w:rPr>
              <w:t>2</w:t>
            </w:r>
            <w:r w:rsidRPr="00291DD7">
              <w:rPr>
                <w:rFonts w:ascii="Times New Roman" w:eastAsia="Times New Roman" w:hAnsi="Times New Roman" w:cs="Times New Roman"/>
                <w:color w:val="000000"/>
                <w:sz w:val="18"/>
                <w:szCs w:val="18"/>
                <w:lang w:eastAsia="en-GB"/>
              </w:rPr>
              <w:t>)</w:t>
            </w:r>
          </w:p>
        </w:tc>
        <w:tc>
          <w:tcPr>
            <w:tcW w:w="851" w:type="dxa"/>
            <w:tcBorders>
              <w:top w:val="nil"/>
              <w:left w:val="nil"/>
              <w:bottom w:val="single" w:sz="8" w:space="0" w:color="auto"/>
              <w:right w:val="single" w:sz="8" w:space="0" w:color="auto"/>
            </w:tcBorders>
            <w:shd w:val="clear" w:color="auto" w:fill="auto"/>
            <w:vAlign w:val="center"/>
          </w:tcPr>
          <w:p w14:paraId="00A9FA3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21,076</w:t>
            </w:r>
          </w:p>
        </w:tc>
        <w:tc>
          <w:tcPr>
            <w:tcW w:w="2126" w:type="dxa"/>
            <w:tcBorders>
              <w:top w:val="nil"/>
              <w:left w:val="nil"/>
              <w:bottom w:val="single" w:sz="8" w:space="0" w:color="auto"/>
              <w:right w:val="single" w:sz="8" w:space="0" w:color="auto"/>
            </w:tcBorders>
            <w:shd w:val="clear" w:color="auto" w:fill="auto"/>
            <w:vAlign w:val="center"/>
          </w:tcPr>
          <w:p w14:paraId="13F169A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3,269 (3,226, 3,313)</w:t>
            </w:r>
          </w:p>
        </w:tc>
        <w:tc>
          <w:tcPr>
            <w:tcW w:w="850" w:type="dxa"/>
            <w:tcBorders>
              <w:top w:val="nil"/>
              <w:left w:val="nil"/>
              <w:bottom w:val="single" w:sz="8" w:space="0" w:color="auto"/>
              <w:right w:val="single" w:sz="8" w:space="0" w:color="auto"/>
            </w:tcBorders>
            <w:shd w:val="clear" w:color="auto" w:fill="auto"/>
            <w:vAlign w:val="center"/>
          </w:tcPr>
          <w:p w14:paraId="2F6ED255"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4,725</w:t>
            </w:r>
          </w:p>
        </w:tc>
        <w:tc>
          <w:tcPr>
            <w:tcW w:w="2127" w:type="dxa"/>
            <w:tcBorders>
              <w:top w:val="nil"/>
              <w:left w:val="nil"/>
              <w:bottom w:val="single" w:sz="8" w:space="0" w:color="auto"/>
              <w:right w:val="single" w:sz="8" w:space="0" w:color="auto"/>
            </w:tcBorders>
            <w:shd w:val="clear" w:color="auto" w:fill="auto"/>
            <w:vAlign w:val="center"/>
          </w:tcPr>
          <w:p w14:paraId="4987E1B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2,919 (2,837, 3,002)</w:t>
            </w:r>
          </w:p>
        </w:tc>
        <w:tc>
          <w:tcPr>
            <w:tcW w:w="850" w:type="dxa"/>
            <w:tcBorders>
              <w:top w:val="nil"/>
              <w:left w:val="nil"/>
              <w:bottom w:val="single" w:sz="8" w:space="0" w:color="auto"/>
              <w:right w:val="single" w:sz="8" w:space="0" w:color="auto"/>
            </w:tcBorders>
            <w:shd w:val="clear" w:color="auto" w:fill="auto"/>
            <w:vAlign w:val="center"/>
          </w:tcPr>
          <w:p w14:paraId="7CEB92C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21,135</w:t>
            </w:r>
          </w:p>
        </w:tc>
        <w:tc>
          <w:tcPr>
            <w:tcW w:w="2126" w:type="dxa"/>
            <w:tcBorders>
              <w:top w:val="nil"/>
              <w:left w:val="nil"/>
              <w:bottom w:val="single" w:sz="8" w:space="0" w:color="auto"/>
              <w:right w:val="single" w:sz="8" w:space="0" w:color="auto"/>
            </w:tcBorders>
            <w:shd w:val="clear" w:color="auto" w:fill="auto"/>
            <w:vAlign w:val="center"/>
          </w:tcPr>
          <w:p w14:paraId="746A6AD4"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3,634 (3,586, 3,682)</w:t>
            </w:r>
          </w:p>
        </w:tc>
        <w:tc>
          <w:tcPr>
            <w:tcW w:w="993" w:type="dxa"/>
            <w:tcBorders>
              <w:top w:val="nil"/>
              <w:left w:val="nil"/>
              <w:bottom w:val="single" w:sz="8" w:space="0" w:color="auto"/>
              <w:right w:val="single" w:sz="8" w:space="0" w:color="auto"/>
            </w:tcBorders>
            <w:shd w:val="clear" w:color="auto" w:fill="auto"/>
            <w:vAlign w:val="center"/>
          </w:tcPr>
          <w:p w14:paraId="31912A2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61,041</w:t>
            </w:r>
          </w:p>
        </w:tc>
        <w:tc>
          <w:tcPr>
            <w:tcW w:w="2268" w:type="dxa"/>
            <w:tcBorders>
              <w:top w:val="nil"/>
              <w:left w:val="nil"/>
              <w:bottom w:val="single" w:sz="8" w:space="0" w:color="auto"/>
              <w:right w:val="single" w:sz="8" w:space="0" w:color="auto"/>
            </w:tcBorders>
            <w:shd w:val="clear" w:color="auto" w:fill="auto"/>
            <w:vAlign w:val="center"/>
          </w:tcPr>
          <w:p w14:paraId="290AB345"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2,609 (2,589, 2,630)</w:t>
            </w:r>
          </w:p>
        </w:tc>
      </w:tr>
      <w:tr w:rsidR="006C7DBE" w:rsidRPr="00291DD7" w14:paraId="461CE073" w14:textId="77777777" w:rsidTr="003811B9">
        <w:trPr>
          <w:trHeight w:val="58"/>
        </w:trPr>
        <w:tc>
          <w:tcPr>
            <w:tcW w:w="15163" w:type="dxa"/>
            <w:gridSpan w:val="9"/>
          </w:tcPr>
          <w:p w14:paraId="0F6C3AEA"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b/>
                <w:color w:val="000000"/>
                <w:sz w:val="18"/>
                <w:szCs w:val="18"/>
                <w:lang w:eastAsia="en-GB"/>
              </w:rPr>
              <w:t>At-risk population</w:t>
            </w:r>
          </w:p>
        </w:tc>
      </w:tr>
      <w:tr w:rsidR="006C7DBE" w:rsidRPr="00291DD7" w14:paraId="595C3583" w14:textId="77777777" w:rsidTr="003811B9">
        <w:trPr>
          <w:trHeight w:val="167"/>
        </w:trPr>
        <w:tc>
          <w:tcPr>
            <w:tcW w:w="2972" w:type="dxa"/>
            <w:hideMark/>
          </w:tcPr>
          <w:p w14:paraId="5CDB7384"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At-risk population</w:t>
            </w:r>
            <w:r w:rsidRPr="00291DD7">
              <w:rPr>
                <w:rFonts w:ascii="Times New Roman" w:eastAsia="Times New Roman" w:hAnsi="Times New Roman" w:cs="Times New Roman"/>
                <w:color w:val="000000"/>
                <w:sz w:val="18"/>
                <w:szCs w:val="18"/>
                <w:vertAlign w:val="superscript"/>
                <w:lang w:eastAsia="en-GB"/>
              </w:rPr>
              <w:t>1</w:t>
            </w:r>
          </w:p>
        </w:tc>
        <w:tc>
          <w:tcPr>
            <w:tcW w:w="851" w:type="dxa"/>
            <w:tcBorders>
              <w:top w:val="nil"/>
              <w:left w:val="nil"/>
              <w:bottom w:val="single" w:sz="8" w:space="0" w:color="auto"/>
              <w:right w:val="single" w:sz="8" w:space="0" w:color="auto"/>
            </w:tcBorders>
            <w:shd w:val="clear" w:color="auto" w:fill="auto"/>
            <w:vAlign w:val="center"/>
          </w:tcPr>
          <w:p w14:paraId="69EB83B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202,815</w:t>
            </w:r>
          </w:p>
        </w:tc>
        <w:tc>
          <w:tcPr>
            <w:tcW w:w="2126" w:type="dxa"/>
            <w:tcBorders>
              <w:top w:val="nil"/>
              <w:left w:val="nil"/>
              <w:bottom w:val="single" w:sz="8" w:space="0" w:color="auto"/>
              <w:right w:val="single" w:sz="8" w:space="0" w:color="auto"/>
            </w:tcBorders>
            <w:shd w:val="clear" w:color="auto" w:fill="auto"/>
            <w:vAlign w:val="center"/>
          </w:tcPr>
          <w:p w14:paraId="0B27F6FE"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25,034 (24,939, 25,128)</w:t>
            </w:r>
          </w:p>
        </w:tc>
        <w:tc>
          <w:tcPr>
            <w:tcW w:w="850" w:type="dxa"/>
            <w:tcBorders>
              <w:top w:val="nil"/>
              <w:left w:val="nil"/>
              <w:bottom w:val="single" w:sz="8" w:space="0" w:color="auto"/>
              <w:right w:val="single" w:sz="8" w:space="0" w:color="auto"/>
            </w:tcBorders>
            <w:shd w:val="clear" w:color="auto" w:fill="auto"/>
            <w:vAlign w:val="center"/>
          </w:tcPr>
          <w:p w14:paraId="173B320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53,270</w:t>
            </w:r>
          </w:p>
        </w:tc>
        <w:tc>
          <w:tcPr>
            <w:tcW w:w="2127" w:type="dxa"/>
            <w:tcBorders>
              <w:top w:val="nil"/>
              <w:left w:val="nil"/>
              <w:bottom w:val="single" w:sz="8" w:space="0" w:color="auto"/>
              <w:right w:val="single" w:sz="8" w:space="0" w:color="auto"/>
            </w:tcBorders>
            <w:shd w:val="clear" w:color="auto" w:fill="auto"/>
            <w:vAlign w:val="center"/>
          </w:tcPr>
          <w:p w14:paraId="54FA585B"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25,473 (25,287, 25,661)</w:t>
            </w:r>
          </w:p>
        </w:tc>
        <w:tc>
          <w:tcPr>
            <w:tcW w:w="850" w:type="dxa"/>
            <w:tcBorders>
              <w:top w:val="nil"/>
              <w:left w:val="nil"/>
              <w:bottom w:val="single" w:sz="8" w:space="0" w:color="auto"/>
              <w:right w:val="single" w:sz="8" w:space="0" w:color="auto"/>
            </w:tcBorders>
            <w:shd w:val="clear" w:color="auto" w:fill="auto"/>
            <w:vAlign w:val="center"/>
          </w:tcPr>
          <w:p w14:paraId="231C8EE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198,033</w:t>
            </w:r>
          </w:p>
        </w:tc>
        <w:tc>
          <w:tcPr>
            <w:tcW w:w="2126" w:type="dxa"/>
            <w:tcBorders>
              <w:top w:val="nil"/>
              <w:left w:val="nil"/>
              <w:bottom w:val="single" w:sz="8" w:space="0" w:color="auto"/>
              <w:right w:val="single" w:sz="8" w:space="0" w:color="auto"/>
            </w:tcBorders>
            <w:shd w:val="clear" w:color="auto" w:fill="auto"/>
            <w:vAlign w:val="center"/>
          </w:tcPr>
          <w:p w14:paraId="19A2E05A"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27,107 (27,005, 27,209)</w:t>
            </w:r>
          </w:p>
        </w:tc>
        <w:tc>
          <w:tcPr>
            <w:tcW w:w="993" w:type="dxa"/>
            <w:tcBorders>
              <w:top w:val="nil"/>
              <w:left w:val="nil"/>
              <w:bottom w:val="single" w:sz="8" w:space="0" w:color="auto"/>
              <w:right w:val="single" w:sz="8" w:space="0" w:color="auto"/>
            </w:tcBorders>
            <w:shd w:val="clear" w:color="auto" w:fill="auto"/>
            <w:vAlign w:val="center"/>
          </w:tcPr>
          <w:p w14:paraId="1885AB86"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712,737</w:t>
            </w:r>
          </w:p>
        </w:tc>
        <w:tc>
          <w:tcPr>
            <w:tcW w:w="2268" w:type="dxa"/>
            <w:tcBorders>
              <w:top w:val="nil"/>
              <w:left w:val="nil"/>
              <w:bottom w:val="single" w:sz="8" w:space="0" w:color="auto"/>
              <w:right w:val="single" w:sz="8" w:space="0" w:color="auto"/>
            </w:tcBorders>
            <w:shd w:val="clear" w:color="auto" w:fill="auto"/>
            <w:vAlign w:val="center"/>
          </w:tcPr>
          <w:p w14:paraId="5B11EA7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23,914 (23,866, 23,963)</w:t>
            </w:r>
          </w:p>
        </w:tc>
      </w:tr>
      <w:tr w:rsidR="006C7DBE" w:rsidRPr="00291DD7" w14:paraId="7EABAE17" w14:textId="77777777" w:rsidTr="003811B9">
        <w:trPr>
          <w:trHeight w:val="91"/>
        </w:trPr>
        <w:tc>
          <w:tcPr>
            <w:tcW w:w="2972" w:type="dxa"/>
            <w:hideMark/>
          </w:tcPr>
          <w:p w14:paraId="417DC678"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color w:val="000000"/>
                <w:sz w:val="18"/>
                <w:szCs w:val="18"/>
                <w:lang w:eastAsia="en-GB"/>
              </w:rPr>
              <w:t>Multimorbidity</w:t>
            </w:r>
            <w:r w:rsidRPr="00291DD7">
              <w:rPr>
                <w:rFonts w:ascii="Times New Roman" w:eastAsia="Times New Roman" w:hAnsi="Times New Roman" w:cs="Times New Roman"/>
                <w:color w:val="000000"/>
                <w:sz w:val="18"/>
                <w:szCs w:val="18"/>
                <w:vertAlign w:val="superscript"/>
                <w:lang w:eastAsia="en-GB"/>
              </w:rPr>
              <w:t>2</w:t>
            </w:r>
          </w:p>
        </w:tc>
        <w:tc>
          <w:tcPr>
            <w:tcW w:w="851" w:type="dxa"/>
            <w:tcBorders>
              <w:top w:val="nil"/>
              <w:left w:val="nil"/>
              <w:bottom w:val="single" w:sz="8" w:space="0" w:color="auto"/>
              <w:right w:val="single" w:sz="8" w:space="0" w:color="auto"/>
            </w:tcBorders>
            <w:shd w:val="clear" w:color="auto" w:fill="auto"/>
            <w:vAlign w:val="center"/>
          </w:tcPr>
          <w:p w14:paraId="1133C84E"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59,198</w:t>
            </w:r>
          </w:p>
        </w:tc>
        <w:tc>
          <w:tcPr>
            <w:tcW w:w="2126" w:type="dxa"/>
            <w:tcBorders>
              <w:top w:val="nil"/>
              <w:left w:val="nil"/>
              <w:bottom w:val="single" w:sz="8" w:space="0" w:color="auto"/>
              <w:right w:val="single" w:sz="8" w:space="0" w:color="auto"/>
            </w:tcBorders>
            <w:shd w:val="clear" w:color="auto" w:fill="auto"/>
            <w:vAlign w:val="center"/>
          </w:tcPr>
          <w:p w14:paraId="0A982298"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7,307 (7,250, 7,364)</w:t>
            </w:r>
          </w:p>
        </w:tc>
        <w:tc>
          <w:tcPr>
            <w:tcW w:w="850" w:type="dxa"/>
            <w:tcBorders>
              <w:top w:val="nil"/>
              <w:left w:val="nil"/>
              <w:bottom w:val="single" w:sz="8" w:space="0" w:color="auto"/>
              <w:right w:val="single" w:sz="8" w:space="0" w:color="auto"/>
            </w:tcBorders>
            <w:shd w:val="clear" w:color="auto" w:fill="auto"/>
            <w:vAlign w:val="center"/>
          </w:tcPr>
          <w:p w14:paraId="0973D4EC"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15,609</w:t>
            </w:r>
          </w:p>
        </w:tc>
        <w:tc>
          <w:tcPr>
            <w:tcW w:w="2127" w:type="dxa"/>
            <w:tcBorders>
              <w:top w:val="nil"/>
              <w:left w:val="nil"/>
              <w:bottom w:val="single" w:sz="8" w:space="0" w:color="auto"/>
              <w:right w:val="single" w:sz="8" w:space="0" w:color="auto"/>
            </w:tcBorders>
            <w:shd w:val="clear" w:color="auto" w:fill="auto"/>
            <w:vAlign w:val="center"/>
          </w:tcPr>
          <w:p w14:paraId="3BBC21F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7,464 (7,352, 7,578)</w:t>
            </w:r>
          </w:p>
        </w:tc>
        <w:tc>
          <w:tcPr>
            <w:tcW w:w="850" w:type="dxa"/>
            <w:tcBorders>
              <w:top w:val="nil"/>
              <w:left w:val="nil"/>
              <w:bottom w:val="single" w:sz="8" w:space="0" w:color="auto"/>
              <w:right w:val="single" w:sz="8" w:space="0" w:color="auto"/>
            </w:tcBorders>
            <w:shd w:val="clear" w:color="auto" w:fill="auto"/>
            <w:vAlign w:val="center"/>
          </w:tcPr>
          <w:p w14:paraId="3B6F344E"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60,234</w:t>
            </w:r>
          </w:p>
        </w:tc>
        <w:tc>
          <w:tcPr>
            <w:tcW w:w="2126" w:type="dxa"/>
            <w:tcBorders>
              <w:top w:val="nil"/>
              <w:left w:val="nil"/>
              <w:bottom w:val="single" w:sz="8" w:space="0" w:color="auto"/>
              <w:right w:val="single" w:sz="8" w:space="0" w:color="auto"/>
            </w:tcBorders>
            <w:shd w:val="clear" w:color="auto" w:fill="auto"/>
            <w:vAlign w:val="center"/>
          </w:tcPr>
          <w:p w14:paraId="343663B0"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8,245 (8,182, 8,308)</w:t>
            </w:r>
          </w:p>
        </w:tc>
        <w:tc>
          <w:tcPr>
            <w:tcW w:w="993" w:type="dxa"/>
            <w:tcBorders>
              <w:top w:val="nil"/>
              <w:left w:val="nil"/>
              <w:bottom w:val="single" w:sz="8" w:space="0" w:color="auto"/>
              <w:right w:val="single" w:sz="8" w:space="0" w:color="auto"/>
            </w:tcBorders>
            <w:shd w:val="clear" w:color="auto" w:fill="auto"/>
            <w:vAlign w:val="center"/>
          </w:tcPr>
          <w:p w14:paraId="259B1821"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200,752</w:t>
            </w:r>
          </w:p>
        </w:tc>
        <w:tc>
          <w:tcPr>
            <w:tcW w:w="2268" w:type="dxa"/>
            <w:tcBorders>
              <w:top w:val="nil"/>
              <w:left w:val="nil"/>
              <w:bottom w:val="single" w:sz="8" w:space="0" w:color="auto"/>
              <w:right w:val="single" w:sz="8" w:space="0" w:color="auto"/>
            </w:tcBorders>
            <w:shd w:val="clear" w:color="auto" w:fill="auto"/>
            <w:vAlign w:val="center"/>
          </w:tcPr>
          <w:p w14:paraId="49F95E83" w14:textId="77777777" w:rsidR="006C7DBE" w:rsidRPr="00291DD7" w:rsidRDefault="006C7DBE" w:rsidP="003811B9">
            <w:pPr>
              <w:jc w:val="right"/>
              <w:rPr>
                <w:rFonts w:ascii="Times New Roman" w:eastAsia="Times New Roman" w:hAnsi="Times New Roman" w:cs="Times New Roman"/>
                <w:color w:val="000000"/>
                <w:sz w:val="18"/>
                <w:szCs w:val="18"/>
                <w:lang w:eastAsia="en-GB"/>
              </w:rPr>
            </w:pPr>
            <w:r w:rsidRPr="00291DD7">
              <w:rPr>
                <w:rFonts w:ascii="Times New Roman" w:hAnsi="Times New Roman" w:cs="Times New Roman"/>
                <w:color w:val="000000"/>
                <w:sz w:val="18"/>
                <w:szCs w:val="18"/>
              </w:rPr>
              <w:t>6,736 (6,707, 6,764)</w:t>
            </w:r>
          </w:p>
        </w:tc>
      </w:tr>
      <w:tr w:rsidR="006C7DBE" w:rsidRPr="00291DD7" w14:paraId="645269D6" w14:textId="77777777" w:rsidTr="003811B9">
        <w:trPr>
          <w:trHeight w:val="91"/>
        </w:trPr>
        <w:tc>
          <w:tcPr>
            <w:tcW w:w="15163" w:type="dxa"/>
            <w:gridSpan w:val="9"/>
          </w:tcPr>
          <w:p w14:paraId="1B4294C7" w14:textId="77777777" w:rsidR="006C7DBE" w:rsidRPr="00291DD7" w:rsidRDefault="006C7DBE" w:rsidP="003811B9">
            <w:pPr>
              <w:rPr>
                <w:rFonts w:ascii="Times New Roman" w:eastAsia="Times New Roman" w:hAnsi="Times New Roman" w:cs="Times New Roman"/>
                <w:color w:val="000000"/>
                <w:sz w:val="18"/>
                <w:szCs w:val="18"/>
                <w:lang w:eastAsia="en-GB"/>
              </w:rPr>
            </w:pPr>
            <w:r w:rsidRPr="00291DD7">
              <w:rPr>
                <w:rFonts w:ascii="Times New Roman" w:eastAsia="Times New Roman" w:hAnsi="Times New Roman" w:cs="Times New Roman"/>
                <w:b/>
                <w:color w:val="000000"/>
                <w:sz w:val="18"/>
                <w:szCs w:val="18"/>
                <w:lang w:eastAsia="en-GB"/>
              </w:rPr>
              <w:t>Cancer</w:t>
            </w:r>
          </w:p>
        </w:tc>
      </w:tr>
      <w:tr w:rsidR="006C7DBE" w:rsidRPr="00291DD7" w14:paraId="483A5A44" w14:textId="77777777" w:rsidTr="003811B9">
        <w:tc>
          <w:tcPr>
            <w:tcW w:w="2972" w:type="dxa"/>
          </w:tcPr>
          <w:p w14:paraId="48B324E3" w14:textId="77777777" w:rsidR="006C7DBE" w:rsidRPr="00291DD7" w:rsidRDefault="006C7DBE" w:rsidP="003811B9">
            <w:pPr>
              <w:rPr>
                <w:rFonts w:ascii="Times New Roman" w:hAnsi="Times New Roman" w:cs="Times New Roman"/>
                <w:b/>
                <w:sz w:val="18"/>
                <w:szCs w:val="18"/>
              </w:rPr>
            </w:pPr>
            <w:r w:rsidRPr="00291DD7">
              <w:rPr>
                <w:rFonts w:ascii="Times New Roman" w:eastAsia="Times New Roman" w:hAnsi="Times New Roman" w:cs="Times New Roman"/>
                <w:color w:val="000000"/>
                <w:sz w:val="18"/>
                <w:szCs w:val="18"/>
                <w:lang w:eastAsia="en-GB"/>
              </w:rPr>
              <w:t>Incident cancer in previous year</w:t>
            </w:r>
          </w:p>
        </w:tc>
        <w:tc>
          <w:tcPr>
            <w:tcW w:w="851" w:type="dxa"/>
            <w:tcBorders>
              <w:top w:val="nil"/>
              <w:left w:val="nil"/>
              <w:bottom w:val="single" w:sz="8" w:space="0" w:color="auto"/>
              <w:right w:val="single" w:sz="8" w:space="0" w:color="auto"/>
            </w:tcBorders>
            <w:shd w:val="clear" w:color="auto" w:fill="auto"/>
            <w:vAlign w:val="center"/>
          </w:tcPr>
          <w:p w14:paraId="1B9AF2C2"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3,485</w:t>
            </w:r>
          </w:p>
        </w:tc>
        <w:tc>
          <w:tcPr>
            <w:tcW w:w="2126" w:type="dxa"/>
            <w:tcBorders>
              <w:top w:val="nil"/>
              <w:left w:val="nil"/>
              <w:bottom w:val="single" w:sz="8" w:space="0" w:color="auto"/>
              <w:right w:val="single" w:sz="8" w:space="0" w:color="auto"/>
            </w:tcBorders>
            <w:shd w:val="clear" w:color="auto" w:fill="auto"/>
            <w:vAlign w:val="center"/>
          </w:tcPr>
          <w:p w14:paraId="225FAB3C"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430 (416, 445)</w:t>
            </w:r>
          </w:p>
        </w:tc>
        <w:tc>
          <w:tcPr>
            <w:tcW w:w="850" w:type="dxa"/>
            <w:tcBorders>
              <w:top w:val="nil"/>
              <w:left w:val="nil"/>
              <w:bottom w:val="single" w:sz="8" w:space="0" w:color="auto"/>
              <w:right w:val="single" w:sz="8" w:space="0" w:color="auto"/>
            </w:tcBorders>
            <w:shd w:val="clear" w:color="auto" w:fill="auto"/>
            <w:vAlign w:val="center"/>
          </w:tcPr>
          <w:p w14:paraId="4B38DD76"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768</w:t>
            </w:r>
          </w:p>
        </w:tc>
        <w:tc>
          <w:tcPr>
            <w:tcW w:w="2127" w:type="dxa"/>
            <w:tcBorders>
              <w:top w:val="nil"/>
              <w:left w:val="nil"/>
              <w:bottom w:val="single" w:sz="8" w:space="0" w:color="auto"/>
              <w:right w:val="single" w:sz="8" w:space="0" w:color="auto"/>
            </w:tcBorders>
            <w:shd w:val="clear" w:color="auto" w:fill="auto"/>
            <w:vAlign w:val="center"/>
          </w:tcPr>
          <w:p w14:paraId="5F94C857"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367 (342, 394)</w:t>
            </w:r>
          </w:p>
        </w:tc>
        <w:tc>
          <w:tcPr>
            <w:tcW w:w="850" w:type="dxa"/>
            <w:tcBorders>
              <w:top w:val="nil"/>
              <w:left w:val="nil"/>
              <w:bottom w:val="single" w:sz="8" w:space="0" w:color="auto"/>
              <w:right w:val="single" w:sz="8" w:space="0" w:color="auto"/>
            </w:tcBorders>
            <w:shd w:val="clear" w:color="auto" w:fill="auto"/>
            <w:vAlign w:val="center"/>
          </w:tcPr>
          <w:p w14:paraId="69D68E97"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3,145</w:t>
            </w:r>
          </w:p>
        </w:tc>
        <w:tc>
          <w:tcPr>
            <w:tcW w:w="2126" w:type="dxa"/>
            <w:tcBorders>
              <w:top w:val="nil"/>
              <w:left w:val="nil"/>
              <w:bottom w:val="single" w:sz="8" w:space="0" w:color="auto"/>
              <w:right w:val="single" w:sz="8" w:space="0" w:color="auto"/>
            </w:tcBorders>
            <w:shd w:val="clear" w:color="auto" w:fill="auto"/>
            <w:vAlign w:val="center"/>
          </w:tcPr>
          <w:p w14:paraId="672920A7"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430 (416, 446)</w:t>
            </w:r>
          </w:p>
        </w:tc>
        <w:tc>
          <w:tcPr>
            <w:tcW w:w="993" w:type="dxa"/>
            <w:tcBorders>
              <w:top w:val="nil"/>
              <w:left w:val="nil"/>
              <w:bottom w:val="single" w:sz="8" w:space="0" w:color="auto"/>
              <w:right w:val="single" w:sz="8" w:space="0" w:color="auto"/>
            </w:tcBorders>
            <w:shd w:val="clear" w:color="auto" w:fill="auto"/>
            <w:vAlign w:val="center"/>
          </w:tcPr>
          <w:p w14:paraId="2FD692CA"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12,281</w:t>
            </w:r>
          </w:p>
        </w:tc>
        <w:tc>
          <w:tcPr>
            <w:tcW w:w="2268" w:type="dxa"/>
            <w:tcBorders>
              <w:top w:val="nil"/>
              <w:left w:val="nil"/>
              <w:bottom w:val="single" w:sz="8" w:space="0" w:color="auto"/>
              <w:right w:val="single" w:sz="8" w:space="0" w:color="auto"/>
            </w:tcBorders>
            <w:shd w:val="clear" w:color="auto" w:fill="auto"/>
            <w:vAlign w:val="center"/>
          </w:tcPr>
          <w:p w14:paraId="55CA2D58"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412 (405, 419)</w:t>
            </w:r>
          </w:p>
        </w:tc>
      </w:tr>
      <w:tr w:rsidR="006C7DBE" w:rsidRPr="00291DD7" w14:paraId="26D183AC" w14:textId="77777777" w:rsidTr="003811B9">
        <w:tc>
          <w:tcPr>
            <w:tcW w:w="2972" w:type="dxa"/>
          </w:tcPr>
          <w:p w14:paraId="01A5BF9E" w14:textId="77777777" w:rsidR="006C7DBE" w:rsidRPr="00291DD7" w:rsidRDefault="006C7DBE" w:rsidP="003811B9">
            <w:pPr>
              <w:rPr>
                <w:rFonts w:ascii="Times New Roman" w:hAnsi="Times New Roman" w:cs="Times New Roman"/>
                <w:sz w:val="18"/>
                <w:szCs w:val="18"/>
              </w:rPr>
            </w:pPr>
            <w:r w:rsidRPr="00291DD7">
              <w:rPr>
                <w:rFonts w:ascii="Times New Roman" w:eastAsia="Times New Roman" w:hAnsi="Times New Roman" w:cs="Times New Roman"/>
                <w:color w:val="000000"/>
                <w:sz w:val="18"/>
                <w:szCs w:val="18"/>
                <w:lang w:eastAsia="en-GB"/>
              </w:rPr>
              <w:t>Incident cancer in previous 5 years</w:t>
            </w:r>
          </w:p>
        </w:tc>
        <w:tc>
          <w:tcPr>
            <w:tcW w:w="851" w:type="dxa"/>
            <w:tcBorders>
              <w:top w:val="nil"/>
              <w:left w:val="nil"/>
              <w:bottom w:val="single" w:sz="8" w:space="0" w:color="auto"/>
              <w:right w:val="single" w:sz="8" w:space="0" w:color="auto"/>
            </w:tcBorders>
            <w:shd w:val="clear" w:color="auto" w:fill="auto"/>
            <w:vAlign w:val="center"/>
          </w:tcPr>
          <w:p w14:paraId="4EB4CCDD"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12,721</w:t>
            </w:r>
          </w:p>
        </w:tc>
        <w:tc>
          <w:tcPr>
            <w:tcW w:w="2126" w:type="dxa"/>
            <w:tcBorders>
              <w:top w:val="nil"/>
              <w:left w:val="nil"/>
              <w:bottom w:val="single" w:sz="8" w:space="0" w:color="auto"/>
              <w:right w:val="single" w:sz="8" w:space="0" w:color="auto"/>
            </w:tcBorders>
            <w:shd w:val="clear" w:color="auto" w:fill="auto"/>
            <w:vAlign w:val="center"/>
          </w:tcPr>
          <w:p w14:paraId="09242A88"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1,570 (1,543, 1,597)</w:t>
            </w:r>
          </w:p>
        </w:tc>
        <w:tc>
          <w:tcPr>
            <w:tcW w:w="850" w:type="dxa"/>
            <w:tcBorders>
              <w:top w:val="nil"/>
              <w:left w:val="nil"/>
              <w:bottom w:val="single" w:sz="8" w:space="0" w:color="auto"/>
              <w:right w:val="single" w:sz="8" w:space="0" w:color="auto"/>
            </w:tcBorders>
            <w:shd w:val="clear" w:color="auto" w:fill="auto"/>
            <w:vAlign w:val="center"/>
          </w:tcPr>
          <w:p w14:paraId="4B806618"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3,170</w:t>
            </w:r>
          </w:p>
        </w:tc>
        <w:tc>
          <w:tcPr>
            <w:tcW w:w="2127" w:type="dxa"/>
            <w:tcBorders>
              <w:top w:val="nil"/>
              <w:left w:val="nil"/>
              <w:bottom w:val="single" w:sz="8" w:space="0" w:color="auto"/>
              <w:right w:val="single" w:sz="8" w:space="0" w:color="auto"/>
            </w:tcBorders>
            <w:shd w:val="clear" w:color="auto" w:fill="auto"/>
            <w:vAlign w:val="center"/>
          </w:tcPr>
          <w:p w14:paraId="17D97386"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1,516 (1,464, 1,569)</w:t>
            </w:r>
          </w:p>
        </w:tc>
        <w:tc>
          <w:tcPr>
            <w:tcW w:w="850" w:type="dxa"/>
            <w:tcBorders>
              <w:top w:val="nil"/>
              <w:left w:val="nil"/>
              <w:bottom w:val="single" w:sz="8" w:space="0" w:color="auto"/>
              <w:right w:val="single" w:sz="8" w:space="0" w:color="auto"/>
            </w:tcBorders>
            <w:shd w:val="clear" w:color="auto" w:fill="auto"/>
            <w:vAlign w:val="center"/>
          </w:tcPr>
          <w:p w14:paraId="0C319621"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11,720</w:t>
            </w:r>
          </w:p>
        </w:tc>
        <w:tc>
          <w:tcPr>
            <w:tcW w:w="2126" w:type="dxa"/>
            <w:tcBorders>
              <w:top w:val="nil"/>
              <w:left w:val="nil"/>
              <w:bottom w:val="single" w:sz="8" w:space="0" w:color="auto"/>
              <w:right w:val="single" w:sz="8" w:space="0" w:color="auto"/>
            </w:tcBorders>
            <w:shd w:val="clear" w:color="auto" w:fill="auto"/>
            <w:vAlign w:val="center"/>
          </w:tcPr>
          <w:p w14:paraId="6559172D"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1,604 (1,576, 1,633)</w:t>
            </w:r>
          </w:p>
        </w:tc>
        <w:tc>
          <w:tcPr>
            <w:tcW w:w="993" w:type="dxa"/>
            <w:tcBorders>
              <w:top w:val="nil"/>
              <w:left w:val="nil"/>
              <w:bottom w:val="single" w:sz="8" w:space="0" w:color="auto"/>
              <w:right w:val="single" w:sz="8" w:space="0" w:color="auto"/>
            </w:tcBorders>
            <w:shd w:val="clear" w:color="auto" w:fill="auto"/>
            <w:vAlign w:val="center"/>
          </w:tcPr>
          <w:p w14:paraId="25DAF31D"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47,412</w:t>
            </w:r>
          </w:p>
        </w:tc>
        <w:tc>
          <w:tcPr>
            <w:tcW w:w="2268" w:type="dxa"/>
            <w:tcBorders>
              <w:top w:val="nil"/>
              <w:left w:val="nil"/>
              <w:bottom w:val="single" w:sz="8" w:space="0" w:color="auto"/>
              <w:right w:val="single" w:sz="8" w:space="0" w:color="auto"/>
            </w:tcBorders>
            <w:shd w:val="clear" w:color="auto" w:fill="auto"/>
            <w:vAlign w:val="center"/>
          </w:tcPr>
          <w:p w14:paraId="5BAD6A3D" w14:textId="77777777" w:rsidR="006C7DBE" w:rsidRPr="00291DD7" w:rsidRDefault="006C7DBE" w:rsidP="003811B9">
            <w:pPr>
              <w:jc w:val="right"/>
              <w:rPr>
                <w:rFonts w:ascii="Times New Roman" w:hAnsi="Times New Roman" w:cs="Times New Roman"/>
                <w:sz w:val="18"/>
                <w:szCs w:val="18"/>
              </w:rPr>
            </w:pPr>
            <w:r w:rsidRPr="00291DD7">
              <w:rPr>
                <w:rFonts w:ascii="Times New Roman" w:hAnsi="Times New Roman" w:cs="Times New Roman"/>
                <w:color w:val="000000"/>
                <w:sz w:val="18"/>
                <w:szCs w:val="18"/>
              </w:rPr>
              <w:t>1,591 (1,577, 1,605)</w:t>
            </w:r>
          </w:p>
        </w:tc>
      </w:tr>
    </w:tbl>
    <w:p w14:paraId="4EB52B56" w14:textId="77777777" w:rsidR="006C7DBE" w:rsidRPr="00291DD7" w:rsidRDefault="006C7DBE" w:rsidP="006C7DBE">
      <w:pPr>
        <w:spacing w:after="0" w:line="240" w:lineRule="auto"/>
        <w:rPr>
          <w:rFonts w:ascii="Times New Roman" w:hAnsi="Times New Roman" w:cs="Times New Roman"/>
          <w:sz w:val="16"/>
          <w:szCs w:val="16"/>
        </w:rPr>
      </w:pPr>
      <w:r w:rsidRPr="00291DD7">
        <w:rPr>
          <w:rFonts w:ascii="Times New Roman" w:hAnsi="Times New Roman" w:cs="Times New Roman"/>
          <w:sz w:val="16"/>
          <w:szCs w:val="16"/>
        </w:rPr>
        <w:t>SD, standard deviation; 95% CI, 95% confidence interval.</w:t>
      </w:r>
    </w:p>
    <w:p w14:paraId="174C5185" w14:textId="77777777" w:rsidR="006C7DBE" w:rsidRPr="00291DD7" w:rsidRDefault="006C7DBE" w:rsidP="006C7DBE">
      <w:pPr>
        <w:spacing w:after="0" w:line="240" w:lineRule="auto"/>
        <w:rPr>
          <w:rFonts w:ascii="Times New Roman" w:hAnsi="Times New Roman" w:cs="Times New Roman"/>
        </w:rPr>
      </w:pPr>
      <w:r w:rsidRPr="00291DD7">
        <w:rPr>
          <w:rFonts w:ascii="Times New Roman" w:hAnsi="Times New Roman" w:cs="Times New Roman"/>
          <w:sz w:val="16"/>
          <w:szCs w:val="16"/>
        </w:rPr>
        <w:t>1. The at-risk population comprised individuals with: any history of chronic respiratory disease other than asthma, heart disease, kidney disease, neurological conditions such as multiple sclerosis, diabetes mellitus; or with current asthma, severe obesity, or immunosuppression; assessed at the index date of 5 March 2014</w:t>
      </w:r>
      <w:r w:rsidRPr="00291DD7">
        <w:rPr>
          <w:rFonts w:ascii="Times New Roman" w:hAnsi="Times New Roman" w:cs="Times New Roman"/>
        </w:rPr>
        <w:t>.</w:t>
      </w:r>
    </w:p>
    <w:p w14:paraId="65E01589" w14:textId="77777777" w:rsidR="006C7DBE" w:rsidRPr="00291DD7" w:rsidRDefault="006C7DBE" w:rsidP="006C7DBE">
      <w:pPr>
        <w:spacing w:after="0" w:line="240" w:lineRule="auto"/>
        <w:rPr>
          <w:rFonts w:ascii="Times New Roman" w:hAnsi="Times New Roman" w:cs="Times New Roman"/>
          <w:sz w:val="16"/>
          <w:szCs w:val="16"/>
        </w:rPr>
      </w:pPr>
      <w:r w:rsidRPr="00291DD7">
        <w:rPr>
          <w:rFonts w:ascii="Times New Roman" w:hAnsi="Times New Roman" w:cs="Times New Roman"/>
          <w:sz w:val="16"/>
          <w:szCs w:val="16"/>
        </w:rPr>
        <w:t xml:space="preserve">2. Multimorbidity was defined as more than one condition among the following domains: asthma or other chronic respiratory disease; chronic heart disease; chronic kidney disease; chronic liver disease; chronic neurological disease; diabetes; or immunosuppression (including individuals with </w:t>
      </w:r>
      <w:proofErr w:type="spellStart"/>
      <w:r w:rsidRPr="00291DD7">
        <w:rPr>
          <w:rFonts w:ascii="Times New Roman" w:hAnsi="Times New Roman" w:cs="Times New Roman"/>
          <w:sz w:val="16"/>
          <w:szCs w:val="16"/>
        </w:rPr>
        <w:t>dysplenia</w:t>
      </w:r>
      <w:proofErr w:type="spellEnd"/>
      <w:r w:rsidRPr="00291DD7">
        <w:rPr>
          <w:rFonts w:ascii="Times New Roman" w:hAnsi="Times New Roman" w:cs="Times New Roman"/>
          <w:sz w:val="16"/>
          <w:szCs w:val="16"/>
        </w:rPr>
        <w:t xml:space="preserve"> and organ transplant recipients).</w:t>
      </w:r>
    </w:p>
    <w:p w14:paraId="60A707C7" w14:textId="77777777" w:rsidR="006C7DBE" w:rsidRPr="00291DD7" w:rsidRDefault="006C7DBE" w:rsidP="006C7DBE">
      <w:pPr>
        <w:rPr>
          <w:rFonts w:ascii="Times New Roman" w:hAnsi="Times New Roman" w:cs="Times New Roman"/>
          <w:b/>
        </w:rPr>
      </w:pPr>
    </w:p>
    <w:p w14:paraId="02E2436D" w14:textId="77777777" w:rsidR="006C7DBE" w:rsidRPr="00291DD7" w:rsidRDefault="006C7DBE" w:rsidP="006C7DBE">
      <w:pPr>
        <w:rPr>
          <w:rFonts w:ascii="Times New Roman" w:hAnsi="Times New Roman" w:cs="Times New Roman"/>
          <w:b/>
        </w:rPr>
      </w:pPr>
      <w:r w:rsidRPr="00291DD7">
        <w:rPr>
          <w:rFonts w:ascii="Times New Roman" w:hAnsi="Times New Roman" w:cs="Times New Roman"/>
          <w:b/>
        </w:rPr>
        <w:br w:type="page"/>
      </w:r>
    </w:p>
    <w:p w14:paraId="3D414FD0" w14:textId="77777777" w:rsidR="006C7DBE" w:rsidRPr="00291DD7" w:rsidRDefault="006C7DBE" w:rsidP="006C7DBE">
      <w:pPr>
        <w:rPr>
          <w:rFonts w:ascii="Times New Roman" w:hAnsi="Times New Roman" w:cs="Times New Roman"/>
          <w:b/>
          <w:bCs/>
          <w:sz w:val="20"/>
          <w:szCs w:val="20"/>
        </w:rPr>
      </w:pPr>
      <w:r w:rsidRPr="00291DD7">
        <w:rPr>
          <w:rFonts w:ascii="Times New Roman" w:hAnsi="Times New Roman" w:cs="Times New Roman"/>
          <w:b/>
          <w:bCs/>
          <w:sz w:val="20"/>
          <w:szCs w:val="20"/>
        </w:rPr>
        <w:lastRenderedPageBreak/>
        <w:t xml:space="preserve">Supplementary Table 3: The at-risk population prevalence on 5 March 2019 stratified by age and sex </w:t>
      </w:r>
    </w:p>
    <w:tbl>
      <w:tblPr>
        <w:tblW w:w="15866" w:type="dxa"/>
        <w:tblLayout w:type="fixed"/>
        <w:tblCellMar>
          <w:left w:w="28" w:type="dxa"/>
          <w:right w:w="28" w:type="dxa"/>
        </w:tblCellMar>
        <w:tblLook w:val="04A0" w:firstRow="1" w:lastRow="0" w:firstColumn="1" w:lastColumn="0" w:noHBand="0" w:noVBand="1"/>
      </w:tblPr>
      <w:tblGrid>
        <w:gridCol w:w="699"/>
        <w:gridCol w:w="567"/>
        <w:gridCol w:w="1276"/>
        <w:gridCol w:w="709"/>
        <w:gridCol w:w="1275"/>
        <w:gridCol w:w="567"/>
        <w:gridCol w:w="1276"/>
        <w:gridCol w:w="567"/>
        <w:gridCol w:w="1276"/>
        <w:gridCol w:w="567"/>
        <w:gridCol w:w="1276"/>
        <w:gridCol w:w="567"/>
        <w:gridCol w:w="1275"/>
        <w:gridCol w:w="709"/>
        <w:gridCol w:w="1276"/>
        <w:gridCol w:w="709"/>
        <w:gridCol w:w="1275"/>
      </w:tblGrid>
      <w:tr w:rsidR="006C7DBE" w:rsidRPr="00291DD7" w14:paraId="045BB104" w14:textId="77777777" w:rsidTr="003811B9">
        <w:trPr>
          <w:trHeight w:val="468"/>
        </w:trPr>
        <w:tc>
          <w:tcPr>
            <w:tcW w:w="699" w:type="dxa"/>
            <w:tcBorders>
              <w:top w:val="single" w:sz="4" w:space="0" w:color="auto"/>
              <w:left w:val="single" w:sz="8" w:space="0" w:color="auto"/>
              <w:bottom w:val="single" w:sz="8" w:space="0" w:color="auto"/>
              <w:right w:val="single" w:sz="8" w:space="0" w:color="auto"/>
            </w:tcBorders>
            <w:shd w:val="clear" w:color="auto" w:fill="E7E6E6" w:themeFill="background2"/>
            <w:vAlign w:val="center"/>
          </w:tcPr>
          <w:p w14:paraId="0D9FC6A5"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p>
        </w:tc>
        <w:tc>
          <w:tcPr>
            <w:tcW w:w="3827" w:type="dxa"/>
            <w:gridSpan w:val="4"/>
            <w:tcBorders>
              <w:top w:val="single" w:sz="4" w:space="0" w:color="auto"/>
              <w:left w:val="nil"/>
              <w:bottom w:val="single" w:sz="8" w:space="0" w:color="auto"/>
              <w:right w:val="single" w:sz="8" w:space="0" w:color="auto"/>
            </w:tcBorders>
            <w:shd w:val="clear" w:color="auto" w:fill="E7E6E6" w:themeFill="background2"/>
            <w:vAlign w:val="center"/>
          </w:tcPr>
          <w:p w14:paraId="45945785"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Scotland</w:t>
            </w:r>
          </w:p>
          <w:p w14:paraId="66EE7044"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N=801,352</w:t>
            </w:r>
          </w:p>
        </w:tc>
        <w:tc>
          <w:tcPr>
            <w:tcW w:w="3686" w:type="dxa"/>
            <w:gridSpan w:val="4"/>
            <w:tcBorders>
              <w:top w:val="single" w:sz="4" w:space="0" w:color="auto"/>
              <w:left w:val="nil"/>
              <w:bottom w:val="single" w:sz="8" w:space="0" w:color="auto"/>
              <w:right w:val="single" w:sz="8" w:space="0" w:color="auto"/>
            </w:tcBorders>
            <w:shd w:val="clear" w:color="auto" w:fill="E7E6E6" w:themeFill="background2"/>
            <w:vAlign w:val="center"/>
          </w:tcPr>
          <w:p w14:paraId="6455D092"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Northern Ireland</w:t>
            </w:r>
          </w:p>
          <w:p w14:paraId="4B2F5225"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N=205,092</w:t>
            </w:r>
          </w:p>
        </w:tc>
        <w:tc>
          <w:tcPr>
            <w:tcW w:w="3685" w:type="dxa"/>
            <w:gridSpan w:val="4"/>
            <w:tcBorders>
              <w:top w:val="single" w:sz="4" w:space="0" w:color="auto"/>
              <w:left w:val="nil"/>
              <w:bottom w:val="single" w:sz="8" w:space="0" w:color="auto"/>
              <w:right w:val="single" w:sz="8" w:space="0" w:color="auto"/>
            </w:tcBorders>
            <w:shd w:val="clear" w:color="auto" w:fill="E7E6E6" w:themeFill="background2"/>
            <w:vAlign w:val="center"/>
          </w:tcPr>
          <w:p w14:paraId="716F3EDD"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Wales</w:t>
            </w:r>
          </w:p>
          <w:p w14:paraId="53CB93ED"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N=708,670</w:t>
            </w:r>
          </w:p>
        </w:tc>
        <w:tc>
          <w:tcPr>
            <w:tcW w:w="3969" w:type="dxa"/>
            <w:gridSpan w:val="4"/>
            <w:tcBorders>
              <w:top w:val="single" w:sz="4" w:space="0" w:color="auto"/>
              <w:left w:val="nil"/>
              <w:bottom w:val="single" w:sz="8" w:space="0" w:color="auto"/>
              <w:right w:val="single" w:sz="8" w:space="0" w:color="auto"/>
            </w:tcBorders>
            <w:shd w:val="clear" w:color="auto" w:fill="E7E6E6" w:themeFill="background2"/>
            <w:vAlign w:val="center"/>
          </w:tcPr>
          <w:p w14:paraId="43F6DDD0"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England</w:t>
            </w:r>
          </w:p>
          <w:p w14:paraId="70A851EC" w14:textId="77777777" w:rsidR="006C7DBE" w:rsidRPr="00291DD7" w:rsidRDefault="006C7DBE" w:rsidP="003811B9">
            <w:pPr>
              <w:spacing w:after="0" w:line="240" w:lineRule="auto"/>
              <w:jc w:val="center"/>
              <w:rPr>
                <w:rFonts w:ascii="Times New Roman" w:eastAsia="Times New Roman" w:hAnsi="Times New Roman" w:cs="Times New Roman"/>
                <w:b/>
                <w:bCs/>
                <w:color w:val="000000"/>
                <w:sz w:val="16"/>
                <w:szCs w:val="16"/>
                <w:lang w:eastAsia="en-GB"/>
              </w:rPr>
            </w:pPr>
            <w:r w:rsidRPr="00291DD7">
              <w:rPr>
                <w:rFonts w:ascii="Times New Roman" w:eastAsia="Times New Roman" w:hAnsi="Times New Roman" w:cs="Times New Roman"/>
                <w:b/>
                <w:bCs/>
                <w:color w:val="000000"/>
                <w:sz w:val="16"/>
                <w:szCs w:val="16"/>
                <w:lang w:eastAsia="en-GB"/>
              </w:rPr>
              <w:t>N=990,939</w:t>
            </w:r>
          </w:p>
        </w:tc>
      </w:tr>
      <w:tr w:rsidR="006C7DBE" w:rsidRPr="00291DD7" w14:paraId="7367E5BE" w14:textId="77777777" w:rsidTr="003811B9">
        <w:trPr>
          <w:trHeight w:val="48"/>
        </w:trPr>
        <w:tc>
          <w:tcPr>
            <w:tcW w:w="699" w:type="dxa"/>
            <w:tcBorders>
              <w:top w:val="nil"/>
              <w:left w:val="single" w:sz="8" w:space="0" w:color="auto"/>
              <w:bottom w:val="single" w:sz="8" w:space="0" w:color="auto"/>
              <w:right w:val="single" w:sz="8" w:space="0" w:color="auto"/>
            </w:tcBorders>
            <w:shd w:val="clear" w:color="auto" w:fill="E7E6E6" w:themeFill="background2"/>
            <w:vAlign w:val="center"/>
          </w:tcPr>
          <w:p w14:paraId="4CA297AE"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p>
        </w:tc>
        <w:tc>
          <w:tcPr>
            <w:tcW w:w="1843" w:type="dxa"/>
            <w:gridSpan w:val="2"/>
            <w:tcBorders>
              <w:top w:val="nil"/>
              <w:left w:val="nil"/>
              <w:bottom w:val="single" w:sz="8" w:space="0" w:color="auto"/>
              <w:right w:val="single" w:sz="8" w:space="0" w:color="auto"/>
            </w:tcBorders>
            <w:shd w:val="clear" w:color="auto" w:fill="E7E6E6" w:themeFill="background2"/>
            <w:vAlign w:val="center"/>
          </w:tcPr>
          <w:p w14:paraId="14A1D504"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Male</w:t>
            </w:r>
          </w:p>
        </w:tc>
        <w:tc>
          <w:tcPr>
            <w:tcW w:w="1984" w:type="dxa"/>
            <w:gridSpan w:val="2"/>
            <w:tcBorders>
              <w:top w:val="nil"/>
              <w:left w:val="nil"/>
              <w:bottom w:val="single" w:sz="8" w:space="0" w:color="auto"/>
              <w:right w:val="single" w:sz="8" w:space="0" w:color="auto"/>
            </w:tcBorders>
            <w:shd w:val="clear" w:color="auto" w:fill="E7E6E6" w:themeFill="background2"/>
            <w:vAlign w:val="center"/>
          </w:tcPr>
          <w:p w14:paraId="1F75B606"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Female</w:t>
            </w:r>
          </w:p>
        </w:tc>
        <w:tc>
          <w:tcPr>
            <w:tcW w:w="1843" w:type="dxa"/>
            <w:gridSpan w:val="2"/>
            <w:tcBorders>
              <w:top w:val="nil"/>
              <w:left w:val="nil"/>
              <w:bottom w:val="single" w:sz="8" w:space="0" w:color="auto"/>
              <w:right w:val="single" w:sz="8" w:space="0" w:color="auto"/>
            </w:tcBorders>
            <w:shd w:val="clear" w:color="auto" w:fill="E7E6E6" w:themeFill="background2"/>
            <w:vAlign w:val="center"/>
          </w:tcPr>
          <w:p w14:paraId="01D4C72B"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Male</w:t>
            </w:r>
          </w:p>
        </w:tc>
        <w:tc>
          <w:tcPr>
            <w:tcW w:w="1843" w:type="dxa"/>
            <w:gridSpan w:val="2"/>
            <w:tcBorders>
              <w:top w:val="nil"/>
              <w:left w:val="nil"/>
              <w:bottom w:val="single" w:sz="8" w:space="0" w:color="auto"/>
              <w:right w:val="single" w:sz="8" w:space="0" w:color="auto"/>
            </w:tcBorders>
            <w:shd w:val="clear" w:color="auto" w:fill="E7E6E6" w:themeFill="background2"/>
            <w:vAlign w:val="center"/>
          </w:tcPr>
          <w:p w14:paraId="5AE97EEE"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Female</w:t>
            </w:r>
          </w:p>
        </w:tc>
        <w:tc>
          <w:tcPr>
            <w:tcW w:w="1843" w:type="dxa"/>
            <w:gridSpan w:val="2"/>
            <w:tcBorders>
              <w:top w:val="nil"/>
              <w:left w:val="nil"/>
              <w:bottom w:val="single" w:sz="8" w:space="0" w:color="auto"/>
              <w:right w:val="single" w:sz="8" w:space="0" w:color="auto"/>
            </w:tcBorders>
            <w:shd w:val="clear" w:color="auto" w:fill="E7E6E6" w:themeFill="background2"/>
            <w:vAlign w:val="center"/>
          </w:tcPr>
          <w:p w14:paraId="4AB76726"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Male</w:t>
            </w:r>
          </w:p>
        </w:tc>
        <w:tc>
          <w:tcPr>
            <w:tcW w:w="1842" w:type="dxa"/>
            <w:gridSpan w:val="2"/>
            <w:tcBorders>
              <w:top w:val="nil"/>
              <w:left w:val="nil"/>
              <w:bottom w:val="single" w:sz="8" w:space="0" w:color="auto"/>
              <w:right w:val="single" w:sz="8" w:space="0" w:color="auto"/>
            </w:tcBorders>
            <w:shd w:val="clear" w:color="auto" w:fill="E7E6E6" w:themeFill="background2"/>
            <w:vAlign w:val="center"/>
          </w:tcPr>
          <w:p w14:paraId="78FD02DB"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Female</w:t>
            </w:r>
          </w:p>
        </w:tc>
        <w:tc>
          <w:tcPr>
            <w:tcW w:w="1985" w:type="dxa"/>
            <w:gridSpan w:val="2"/>
            <w:tcBorders>
              <w:top w:val="nil"/>
              <w:left w:val="nil"/>
              <w:bottom w:val="single" w:sz="8" w:space="0" w:color="auto"/>
              <w:right w:val="single" w:sz="8" w:space="0" w:color="auto"/>
            </w:tcBorders>
            <w:shd w:val="clear" w:color="auto" w:fill="E7E6E6" w:themeFill="background2"/>
            <w:vAlign w:val="center"/>
          </w:tcPr>
          <w:p w14:paraId="1D637489"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Male</w:t>
            </w:r>
          </w:p>
        </w:tc>
        <w:tc>
          <w:tcPr>
            <w:tcW w:w="1984" w:type="dxa"/>
            <w:gridSpan w:val="2"/>
            <w:tcBorders>
              <w:top w:val="nil"/>
              <w:left w:val="nil"/>
              <w:bottom w:val="single" w:sz="8" w:space="0" w:color="auto"/>
              <w:right w:val="single" w:sz="8" w:space="0" w:color="auto"/>
            </w:tcBorders>
            <w:shd w:val="clear" w:color="auto" w:fill="E7E6E6" w:themeFill="background2"/>
            <w:vAlign w:val="center"/>
          </w:tcPr>
          <w:p w14:paraId="0B7A71AE"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Female</w:t>
            </w:r>
            <w:r w:rsidRPr="00291DD7">
              <w:rPr>
                <w:rFonts w:ascii="Times New Roman" w:eastAsia="Times New Roman" w:hAnsi="Times New Roman" w:cs="Times New Roman"/>
                <w:color w:val="000000"/>
                <w:sz w:val="16"/>
                <w:szCs w:val="16"/>
                <w:lang w:eastAsia="en-GB"/>
              </w:rPr>
              <w:tab/>
            </w:r>
          </w:p>
        </w:tc>
      </w:tr>
      <w:tr w:rsidR="006C7DBE" w:rsidRPr="00291DD7" w14:paraId="79B2F51D" w14:textId="77777777" w:rsidTr="003811B9">
        <w:trPr>
          <w:trHeight w:val="48"/>
        </w:trPr>
        <w:tc>
          <w:tcPr>
            <w:tcW w:w="699" w:type="dxa"/>
            <w:tcBorders>
              <w:top w:val="nil"/>
              <w:left w:val="single" w:sz="8" w:space="0" w:color="auto"/>
              <w:bottom w:val="single" w:sz="8" w:space="0" w:color="auto"/>
              <w:right w:val="single" w:sz="8" w:space="0" w:color="auto"/>
            </w:tcBorders>
            <w:shd w:val="clear" w:color="auto" w:fill="E7E6E6" w:themeFill="background2"/>
            <w:vAlign w:val="center"/>
          </w:tcPr>
          <w:p w14:paraId="73E59970"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p>
        </w:tc>
        <w:tc>
          <w:tcPr>
            <w:tcW w:w="1843" w:type="dxa"/>
            <w:gridSpan w:val="2"/>
            <w:tcBorders>
              <w:top w:val="nil"/>
              <w:left w:val="nil"/>
              <w:bottom w:val="single" w:sz="8" w:space="0" w:color="auto"/>
              <w:right w:val="single" w:sz="8" w:space="0" w:color="auto"/>
            </w:tcBorders>
            <w:shd w:val="clear" w:color="auto" w:fill="E7E6E6" w:themeFill="background2"/>
          </w:tcPr>
          <w:p w14:paraId="4A3C61C9"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N=398,201</w:t>
            </w:r>
          </w:p>
        </w:tc>
        <w:tc>
          <w:tcPr>
            <w:tcW w:w="1984" w:type="dxa"/>
            <w:gridSpan w:val="2"/>
            <w:tcBorders>
              <w:top w:val="nil"/>
              <w:left w:val="nil"/>
              <w:bottom w:val="single" w:sz="8" w:space="0" w:color="auto"/>
              <w:right w:val="single" w:sz="8" w:space="0" w:color="auto"/>
            </w:tcBorders>
            <w:shd w:val="clear" w:color="auto" w:fill="E7E6E6" w:themeFill="background2"/>
          </w:tcPr>
          <w:p w14:paraId="09803EDB"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N=403,151</w:t>
            </w:r>
          </w:p>
        </w:tc>
        <w:tc>
          <w:tcPr>
            <w:tcW w:w="1843" w:type="dxa"/>
            <w:gridSpan w:val="2"/>
            <w:tcBorders>
              <w:top w:val="nil"/>
              <w:left w:val="nil"/>
              <w:bottom w:val="single" w:sz="8" w:space="0" w:color="auto"/>
              <w:right w:val="single" w:sz="8" w:space="0" w:color="auto"/>
            </w:tcBorders>
            <w:shd w:val="clear" w:color="auto" w:fill="E7E6E6" w:themeFill="background2"/>
          </w:tcPr>
          <w:p w14:paraId="17F7FB14"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N=102,534</w:t>
            </w:r>
          </w:p>
        </w:tc>
        <w:tc>
          <w:tcPr>
            <w:tcW w:w="1843" w:type="dxa"/>
            <w:gridSpan w:val="2"/>
            <w:tcBorders>
              <w:top w:val="nil"/>
              <w:left w:val="nil"/>
              <w:bottom w:val="single" w:sz="8" w:space="0" w:color="auto"/>
              <w:right w:val="single" w:sz="8" w:space="0" w:color="auto"/>
            </w:tcBorders>
            <w:shd w:val="clear" w:color="auto" w:fill="E7E6E6" w:themeFill="background2"/>
          </w:tcPr>
          <w:p w14:paraId="1F67E57D"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N=102,545</w:t>
            </w:r>
          </w:p>
        </w:tc>
        <w:tc>
          <w:tcPr>
            <w:tcW w:w="1843" w:type="dxa"/>
            <w:gridSpan w:val="2"/>
            <w:tcBorders>
              <w:top w:val="nil"/>
              <w:left w:val="nil"/>
              <w:bottom w:val="single" w:sz="8" w:space="0" w:color="auto"/>
              <w:right w:val="single" w:sz="8" w:space="0" w:color="auto"/>
            </w:tcBorders>
            <w:shd w:val="clear" w:color="auto" w:fill="E7E6E6" w:themeFill="background2"/>
          </w:tcPr>
          <w:p w14:paraId="6FDBC13A"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N=352,556</w:t>
            </w:r>
          </w:p>
        </w:tc>
        <w:tc>
          <w:tcPr>
            <w:tcW w:w="1842" w:type="dxa"/>
            <w:gridSpan w:val="2"/>
            <w:tcBorders>
              <w:top w:val="nil"/>
              <w:left w:val="nil"/>
              <w:bottom w:val="single" w:sz="8" w:space="0" w:color="auto"/>
              <w:right w:val="single" w:sz="8" w:space="0" w:color="auto"/>
            </w:tcBorders>
            <w:shd w:val="clear" w:color="auto" w:fill="E7E6E6" w:themeFill="background2"/>
          </w:tcPr>
          <w:p w14:paraId="5C90BF96"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N=356,080</w:t>
            </w:r>
          </w:p>
        </w:tc>
        <w:tc>
          <w:tcPr>
            <w:tcW w:w="1985" w:type="dxa"/>
            <w:gridSpan w:val="2"/>
            <w:tcBorders>
              <w:top w:val="nil"/>
              <w:left w:val="nil"/>
              <w:bottom w:val="single" w:sz="8" w:space="0" w:color="auto"/>
              <w:right w:val="single" w:sz="8" w:space="0" w:color="auto"/>
            </w:tcBorders>
            <w:shd w:val="clear" w:color="auto" w:fill="E7E6E6" w:themeFill="background2"/>
          </w:tcPr>
          <w:p w14:paraId="3812BE86"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b/>
                <w:bCs/>
                <w:color w:val="000000"/>
                <w:sz w:val="16"/>
                <w:szCs w:val="16"/>
                <w:lang w:eastAsia="en-GB"/>
              </w:rPr>
              <w:t>N=493,908</w:t>
            </w:r>
          </w:p>
        </w:tc>
        <w:tc>
          <w:tcPr>
            <w:tcW w:w="1984" w:type="dxa"/>
            <w:gridSpan w:val="2"/>
            <w:tcBorders>
              <w:top w:val="nil"/>
              <w:left w:val="nil"/>
              <w:bottom w:val="single" w:sz="8" w:space="0" w:color="auto"/>
              <w:right w:val="single" w:sz="8" w:space="0" w:color="auto"/>
            </w:tcBorders>
            <w:shd w:val="clear" w:color="auto" w:fill="E7E6E6" w:themeFill="background2"/>
            <w:vAlign w:val="center"/>
          </w:tcPr>
          <w:p w14:paraId="4223FD23"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N=496,988</w:t>
            </w:r>
          </w:p>
        </w:tc>
      </w:tr>
      <w:tr w:rsidR="006C7DBE" w:rsidRPr="00291DD7" w14:paraId="01A572B1"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E7E6E6" w:themeFill="background2"/>
            <w:vAlign w:val="center"/>
            <w:hideMark/>
          </w:tcPr>
          <w:p w14:paraId="61724BB9"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567" w:type="dxa"/>
            <w:tcBorders>
              <w:top w:val="nil"/>
              <w:left w:val="nil"/>
              <w:bottom w:val="single" w:sz="8" w:space="0" w:color="auto"/>
              <w:right w:val="single" w:sz="8" w:space="0" w:color="auto"/>
            </w:tcBorders>
            <w:shd w:val="clear" w:color="auto" w:fill="E7E6E6" w:themeFill="background2"/>
            <w:vAlign w:val="center"/>
            <w:hideMark/>
          </w:tcPr>
          <w:p w14:paraId="78CFF183"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6" w:type="dxa"/>
            <w:tcBorders>
              <w:top w:val="nil"/>
              <w:left w:val="nil"/>
              <w:bottom w:val="single" w:sz="8" w:space="0" w:color="auto"/>
              <w:right w:val="single" w:sz="8" w:space="0" w:color="auto"/>
            </w:tcBorders>
            <w:shd w:val="clear" w:color="auto" w:fill="E7E6E6" w:themeFill="background2"/>
            <w:vAlign w:val="center"/>
            <w:hideMark/>
          </w:tcPr>
          <w:p w14:paraId="5C7131B7"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709" w:type="dxa"/>
            <w:tcBorders>
              <w:top w:val="nil"/>
              <w:left w:val="nil"/>
              <w:bottom w:val="single" w:sz="8" w:space="0" w:color="auto"/>
              <w:right w:val="single" w:sz="8" w:space="0" w:color="auto"/>
            </w:tcBorders>
            <w:shd w:val="clear" w:color="auto" w:fill="E7E6E6" w:themeFill="background2"/>
            <w:vAlign w:val="center"/>
            <w:hideMark/>
          </w:tcPr>
          <w:p w14:paraId="7D8D0E85"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5" w:type="dxa"/>
            <w:tcBorders>
              <w:top w:val="nil"/>
              <w:left w:val="nil"/>
              <w:bottom w:val="single" w:sz="8" w:space="0" w:color="auto"/>
              <w:right w:val="single" w:sz="8" w:space="0" w:color="auto"/>
            </w:tcBorders>
            <w:shd w:val="clear" w:color="auto" w:fill="E7E6E6" w:themeFill="background2"/>
            <w:vAlign w:val="center"/>
            <w:hideMark/>
          </w:tcPr>
          <w:p w14:paraId="27730ABD"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567" w:type="dxa"/>
            <w:tcBorders>
              <w:top w:val="nil"/>
              <w:left w:val="nil"/>
              <w:bottom w:val="single" w:sz="8" w:space="0" w:color="auto"/>
              <w:right w:val="single" w:sz="8" w:space="0" w:color="auto"/>
            </w:tcBorders>
            <w:shd w:val="clear" w:color="auto" w:fill="E7E6E6" w:themeFill="background2"/>
            <w:vAlign w:val="center"/>
            <w:hideMark/>
          </w:tcPr>
          <w:p w14:paraId="036FC968"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6" w:type="dxa"/>
            <w:tcBorders>
              <w:top w:val="nil"/>
              <w:left w:val="nil"/>
              <w:bottom w:val="single" w:sz="8" w:space="0" w:color="auto"/>
              <w:right w:val="single" w:sz="8" w:space="0" w:color="auto"/>
            </w:tcBorders>
            <w:shd w:val="clear" w:color="auto" w:fill="E7E6E6" w:themeFill="background2"/>
            <w:vAlign w:val="center"/>
            <w:hideMark/>
          </w:tcPr>
          <w:p w14:paraId="728E5EF7"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567" w:type="dxa"/>
            <w:tcBorders>
              <w:top w:val="nil"/>
              <w:left w:val="nil"/>
              <w:bottom w:val="single" w:sz="8" w:space="0" w:color="auto"/>
              <w:right w:val="single" w:sz="8" w:space="0" w:color="auto"/>
            </w:tcBorders>
            <w:shd w:val="clear" w:color="auto" w:fill="E7E6E6" w:themeFill="background2"/>
            <w:vAlign w:val="center"/>
            <w:hideMark/>
          </w:tcPr>
          <w:p w14:paraId="5ADE0ECF"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6" w:type="dxa"/>
            <w:tcBorders>
              <w:top w:val="nil"/>
              <w:left w:val="nil"/>
              <w:bottom w:val="single" w:sz="8" w:space="0" w:color="auto"/>
              <w:right w:val="single" w:sz="8" w:space="0" w:color="auto"/>
            </w:tcBorders>
            <w:shd w:val="clear" w:color="auto" w:fill="E7E6E6" w:themeFill="background2"/>
            <w:vAlign w:val="center"/>
            <w:hideMark/>
          </w:tcPr>
          <w:p w14:paraId="13EAF664"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567" w:type="dxa"/>
            <w:tcBorders>
              <w:top w:val="nil"/>
              <w:left w:val="nil"/>
              <w:bottom w:val="single" w:sz="8" w:space="0" w:color="auto"/>
              <w:right w:val="single" w:sz="8" w:space="0" w:color="auto"/>
            </w:tcBorders>
            <w:shd w:val="clear" w:color="auto" w:fill="E7E6E6" w:themeFill="background2"/>
            <w:vAlign w:val="center"/>
            <w:hideMark/>
          </w:tcPr>
          <w:p w14:paraId="37FB0FFA"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6" w:type="dxa"/>
            <w:tcBorders>
              <w:top w:val="nil"/>
              <w:left w:val="nil"/>
              <w:bottom w:val="single" w:sz="8" w:space="0" w:color="auto"/>
              <w:right w:val="single" w:sz="8" w:space="0" w:color="auto"/>
            </w:tcBorders>
            <w:shd w:val="clear" w:color="auto" w:fill="E7E6E6" w:themeFill="background2"/>
            <w:vAlign w:val="center"/>
            <w:hideMark/>
          </w:tcPr>
          <w:p w14:paraId="35A0C5C2"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567" w:type="dxa"/>
            <w:tcBorders>
              <w:top w:val="nil"/>
              <w:left w:val="nil"/>
              <w:bottom w:val="single" w:sz="8" w:space="0" w:color="auto"/>
              <w:right w:val="single" w:sz="8" w:space="0" w:color="auto"/>
            </w:tcBorders>
            <w:shd w:val="clear" w:color="auto" w:fill="E7E6E6" w:themeFill="background2"/>
            <w:vAlign w:val="center"/>
            <w:hideMark/>
          </w:tcPr>
          <w:p w14:paraId="73CF7871"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5" w:type="dxa"/>
            <w:tcBorders>
              <w:top w:val="nil"/>
              <w:left w:val="nil"/>
              <w:bottom w:val="single" w:sz="8" w:space="0" w:color="auto"/>
              <w:right w:val="single" w:sz="8" w:space="0" w:color="auto"/>
            </w:tcBorders>
            <w:shd w:val="clear" w:color="auto" w:fill="E7E6E6" w:themeFill="background2"/>
            <w:vAlign w:val="center"/>
            <w:hideMark/>
          </w:tcPr>
          <w:p w14:paraId="794C8680"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709" w:type="dxa"/>
            <w:tcBorders>
              <w:top w:val="nil"/>
              <w:left w:val="nil"/>
              <w:bottom w:val="single" w:sz="8" w:space="0" w:color="auto"/>
              <w:right w:val="single" w:sz="8" w:space="0" w:color="auto"/>
            </w:tcBorders>
            <w:shd w:val="clear" w:color="auto" w:fill="E7E6E6" w:themeFill="background2"/>
            <w:vAlign w:val="center"/>
            <w:hideMark/>
          </w:tcPr>
          <w:p w14:paraId="07D0DBA8"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6" w:type="dxa"/>
            <w:tcBorders>
              <w:top w:val="nil"/>
              <w:left w:val="nil"/>
              <w:bottom w:val="single" w:sz="8" w:space="0" w:color="auto"/>
              <w:right w:val="single" w:sz="8" w:space="0" w:color="auto"/>
            </w:tcBorders>
            <w:shd w:val="clear" w:color="auto" w:fill="E7E6E6" w:themeFill="background2"/>
            <w:vAlign w:val="center"/>
            <w:hideMark/>
          </w:tcPr>
          <w:p w14:paraId="728778F2"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c>
          <w:tcPr>
            <w:tcW w:w="709" w:type="dxa"/>
            <w:tcBorders>
              <w:top w:val="nil"/>
              <w:left w:val="nil"/>
              <w:bottom w:val="single" w:sz="8" w:space="0" w:color="auto"/>
              <w:right w:val="single" w:sz="8" w:space="0" w:color="auto"/>
            </w:tcBorders>
            <w:shd w:val="clear" w:color="auto" w:fill="E7E6E6" w:themeFill="background2"/>
            <w:vAlign w:val="center"/>
            <w:hideMark/>
          </w:tcPr>
          <w:p w14:paraId="5237CF9A"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n</w:t>
            </w:r>
          </w:p>
        </w:tc>
        <w:tc>
          <w:tcPr>
            <w:tcW w:w="1275" w:type="dxa"/>
            <w:tcBorders>
              <w:top w:val="nil"/>
              <w:left w:val="nil"/>
              <w:bottom w:val="single" w:sz="8" w:space="0" w:color="auto"/>
              <w:right w:val="single" w:sz="8" w:space="0" w:color="auto"/>
            </w:tcBorders>
            <w:shd w:val="clear" w:color="auto" w:fill="E7E6E6" w:themeFill="background2"/>
            <w:vAlign w:val="center"/>
            <w:hideMark/>
          </w:tcPr>
          <w:p w14:paraId="4224322B" w14:textId="77777777" w:rsidR="006C7DBE" w:rsidRPr="00291DD7" w:rsidRDefault="006C7DBE" w:rsidP="003811B9">
            <w:pPr>
              <w:spacing w:after="0" w:line="240" w:lineRule="auto"/>
              <w:jc w:val="center"/>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Point prevalence /100,000 (95% CI)</w:t>
            </w:r>
          </w:p>
        </w:tc>
      </w:tr>
      <w:tr w:rsidR="006C7DBE" w:rsidRPr="00291DD7" w14:paraId="69D5165F"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432DA653"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Overall</w:t>
            </w:r>
          </w:p>
        </w:tc>
        <w:tc>
          <w:tcPr>
            <w:tcW w:w="567" w:type="dxa"/>
            <w:tcBorders>
              <w:top w:val="nil"/>
              <w:left w:val="nil"/>
              <w:bottom w:val="single" w:sz="8" w:space="0" w:color="auto"/>
              <w:right w:val="single" w:sz="8" w:space="0" w:color="auto"/>
            </w:tcBorders>
            <w:shd w:val="clear" w:color="auto" w:fill="auto"/>
            <w:vAlign w:val="center"/>
            <w:hideMark/>
          </w:tcPr>
          <w:p w14:paraId="4952969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93,319</w:t>
            </w:r>
          </w:p>
        </w:tc>
        <w:tc>
          <w:tcPr>
            <w:tcW w:w="1276" w:type="dxa"/>
            <w:tcBorders>
              <w:top w:val="nil"/>
              <w:left w:val="nil"/>
              <w:bottom w:val="single" w:sz="8" w:space="0" w:color="auto"/>
              <w:right w:val="single" w:sz="8" w:space="0" w:color="auto"/>
            </w:tcBorders>
            <w:shd w:val="clear" w:color="auto" w:fill="auto"/>
            <w:vAlign w:val="center"/>
            <w:hideMark/>
          </w:tcPr>
          <w:p w14:paraId="00672AD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23,435 </w:t>
            </w:r>
          </w:p>
          <w:p w14:paraId="10E4599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(23,304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23,567)</w:t>
            </w:r>
          </w:p>
        </w:tc>
        <w:tc>
          <w:tcPr>
            <w:tcW w:w="709" w:type="dxa"/>
            <w:tcBorders>
              <w:top w:val="nil"/>
              <w:left w:val="nil"/>
              <w:bottom w:val="single" w:sz="8" w:space="0" w:color="auto"/>
              <w:right w:val="single" w:sz="8" w:space="0" w:color="auto"/>
            </w:tcBorders>
            <w:shd w:val="clear" w:color="auto" w:fill="auto"/>
            <w:vAlign w:val="center"/>
            <w:hideMark/>
          </w:tcPr>
          <w:p w14:paraId="234DF8F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103,059</w:t>
            </w:r>
          </w:p>
        </w:tc>
        <w:tc>
          <w:tcPr>
            <w:tcW w:w="1275" w:type="dxa"/>
            <w:tcBorders>
              <w:top w:val="nil"/>
              <w:left w:val="nil"/>
              <w:bottom w:val="single" w:sz="8" w:space="0" w:color="auto"/>
              <w:right w:val="single" w:sz="8" w:space="0" w:color="auto"/>
            </w:tcBorders>
            <w:shd w:val="clear" w:color="auto" w:fill="auto"/>
            <w:vAlign w:val="center"/>
            <w:hideMark/>
          </w:tcPr>
          <w:p w14:paraId="0155987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25,563 </w:t>
            </w:r>
          </w:p>
          <w:p w14:paraId="4BC6229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(25,429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25,698)</w:t>
            </w:r>
          </w:p>
        </w:tc>
        <w:tc>
          <w:tcPr>
            <w:tcW w:w="567" w:type="dxa"/>
            <w:tcBorders>
              <w:top w:val="nil"/>
              <w:left w:val="nil"/>
              <w:bottom w:val="single" w:sz="8" w:space="0" w:color="auto"/>
              <w:right w:val="single" w:sz="8" w:space="0" w:color="auto"/>
            </w:tcBorders>
            <w:shd w:val="clear" w:color="auto" w:fill="auto"/>
            <w:vAlign w:val="center"/>
            <w:hideMark/>
          </w:tcPr>
          <w:p w14:paraId="0B2A824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25,691</w:t>
            </w:r>
          </w:p>
        </w:tc>
        <w:tc>
          <w:tcPr>
            <w:tcW w:w="1276" w:type="dxa"/>
            <w:tcBorders>
              <w:top w:val="nil"/>
              <w:left w:val="nil"/>
              <w:bottom w:val="single" w:sz="8" w:space="0" w:color="auto"/>
              <w:right w:val="single" w:sz="8" w:space="0" w:color="auto"/>
            </w:tcBorders>
            <w:shd w:val="clear" w:color="auto" w:fill="auto"/>
            <w:vAlign w:val="center"/>
            <w:hideMark/>
          </w:tcPr>
          <w:p w14:paraId="78D5C22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25,056 </w:t>
            </w:r>
          </w:p>
          <w:p w14:paraId="3B86278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(24,791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25,323)</w:t>
            </w:r>
          </w:p>
        </w:tc>
        <w:tc>
          <w:tcPr>
            <w:tcW w:w="567" w:type="dxa"/>
            <w:tcBorders>
              <w:top w:val="nil"/>
              <w:left w:val="nil"/>
              <w:bottom w:val="single" w:sz="8" w:space="0" w:color="auto"/>
              <w:right w:val="single" w:sz="8" w:space="0" w:color="auto"/>
            </w:tcBorders>
            <w:shd w:val="clear" w:color="auto" w:fill="auto"/>
            <w:vAlign w:val="center"/>
            <w:hideMark/>
          </w:tcPr>
          <w:p w14:paraId="24A6A23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28,251</w:t>
            </w:r>
          </w:p>
        </w:tc>
        <w:tc>
          <w:tcPr>
            <w:tcW w:w="1276" w:type="dxa"/>
            <w:tcBorders>
              <w:top w:val="nil"/>
              <w:left w:val="nil"/>
              <w:bottom w:val="single" w:sz="8" w:space="0" w:color="auto"/>
              <w:right w:val="single" w:sz="8" w:space="0" w:color="auto"/>
            </w:tcBorders>
            <w:shd w:val="clear" w:color="auto" w:fill="auto"/>
            <w:vAlign w:val="center"/>
            <w:hideMark/>
          </w:tcPr>
          <w:p w14:paraId="27AAA2E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27,550 </w:t>
            </w:r>
          </w:p>
          <w:p w14:paraId="5837455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(27,277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27,824)</w:t>
            </w:r>
          </w:p>
        </w:tc>
        <w:tc>
          <w:tcPr>
            <w:tcW w:w="567" w:type="dxa"/>
            <w:tcBorders>
              <w:top w:val="nil"/>
              <w:left w:val="nil"/>
              <w:bottom w:val="single" w:sz="8" w:space="0" w:color="auto"/>
              <w:right w:val="single" w:sz="8" w:space="0" w:color="auto"/>
            </w:tcBorders>
            <w:shd w:val="clear" w:color="auto" w:fill="auto"/>
            <w:vAlign w:val="center"/>
            <w:hideMark/>
          </w:tcPr>
          <w:p w14:paraId="5B6CE06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89,178</w:t>
            </w:r>
          </w:p>
        </w:tc>
        <w:tc>
          <w:tcPr>
            <w:tcW w:w="1276" w:type="dxa"/>
            <w:tcBorders>
              <w:top w:val="nil"/>
              <w:left w:val="nil"/>
              <w:bottom w:val="single" w:sz="8" w:space="0" w:color="auto"/>
              <w:right w:val="single" w:sz="8" w:space="0" w:color="auto"/>
            </w:tcBorders>
            <w:shd w:val="clear" w:color="auto" w:fill="auto"/>
            <w:vAlign w:val="center"/>
            <w:hideMark/>
          </w:tcPr>
          <w:p w14:paraId="7AE953D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25,295 </w:t>
            </w:r>
          </w:p>
          <w:p w14:paraId="64422E1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(25,151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25,439)</w:t>
            </w:r>
          </w:p>
        </w:tc>
        <w:tc>
          <w:tcPr>
            <w:tcW w:w="567" w:type="dxa"/>
            <w:tcBorders>
              <w:top w:val="nil"/>
              <w:left w:val="nil"/>
              <w:bottom w:val="single" w:sz="8" w:space="0" w:color="auto"/>
              <w:right w:val="single" w:sz="8" w:space="0" w:color="auto"/>
            </w:tcBorders>
            <w:shd w:val="clear" w:color="auto" w:fill="auto"/>
            <w:vAlign w:val="center"/>
            <w:hideMark/>
          </w:tcPr>
          <w:p w14:paraId="59EEA07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98,513</w:t>
            </w:r>
          </w:p>
        </w:tc>
        <w:tc>
          <w:tcPr>
            <w:tcW w:w="1275" w:type="dxa"/>
            <w:tcBorders>
              <w:top w:val="nil"/>
              <w:left w:val="nil"/>
              <w:bottom w:val="single" w:sz="8" w:space="0" w:color="auto"/>
              <w:right w:val="single" w:sz="8" w:space="0" w:color="auto"/>
            </w:tcBorders>
            <w:shd w:val="clear" w:color="auto" w:fill="auto"/>
            <w:vAlign w:val="center"/>
            <w:hideMark/>
          </w:tcPr>
          <w:p w14:paraId="328FB27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27,666 </w:t>
            </w:r>
          </w:p>
          <w:p w14:paraId="4DBECEB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(27,519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27,813)</w:t>
            </w:r>
          </w:p>
        </w:tc>
        <w:tc>
          <w:tcPr>
            <w:tcW w:w="709" w:type="dxa"/>
            <w:tcBorders>
              <w:top w:val="nil"/>
              <w:left w:val="nil"/>
              <w:bottom w:val="single" w:sz="8" w:space="0" w:color="auto"/>
              <w:right w:val="single" w:sz="8" w:space="0" w:color="auto"/>
            </w:tcBorders>
            <w:shd w:val="clear" w:color="auto" w:fill="auto"/>
            <w:vAlign w:val="center"/>
            <w:hideMark/>
          </w:tcPr>
          <w:p w14:paraId="2C0CCE2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106,989</w:t>
            </w:r>
          </w:p>
        </w:tc>
        <w:tc>
          <w:tcPr>
            <w:tcW w:w="1276" w:type="dxa"/>
            <w:tcBorders>
              <w:top w:val="nil"/>
              <w:left w:val="nil"/>
              <w:bottom w:val="single" w:sz="8" w:space="0" w:color="auto"/>
              <w:right w:val="single" w:sz="8" w:space="0" w:color="auto"/>
            </w:tcBorders>
            <w:shd w:val="clear" w:color="auto" w:fill="auto"/>
            <w:vAlign w:val="center"/>
            <w:hideMark/>
          </w:tcPr>
          <w:p w14:paraId="024E2E5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21,662 </w:t>
            </w:r>
          </w:p>
          <w:p w14:paraId="0C54E74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(21,547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21,777)</w:t>
            </w:r>
          </w:p>
        </w:tc>
        <w:tc>
          <w:tcPr>
            <w:tcW w:w="709" w:type="dxa"/>
            <w:tcBorders>
              <w:top w:val="nil"/>
              <w:left w:val="nil"/>
              <w:bottom w:val="single" w:sz="8" w:space="0" w:color="auto"/>
              <w:right w:val="single" w:sz="8" w:space="0" w:color="auto"/>
            </w:tcBorders>
            <w:shd w:val="clear" w:color="auto" w:fill="auto"/>
            <w:vAlign w:val="center"/>
            <w:hideMark/>
          </w:tcPr>
          <w:p w14:paraId="303A15B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116,594</w:t>
            </w:r>
          </w:p>
        </w:tc>
        <w:tc>
          <w:tcPr>
            <w:tcW w:w="1275" w:type="dxa"/>
            <w:tcBorders>
              <w:top w:val="nil"/>
              <w:left w:val="nil"/>
              <w:bottom w:val="single" w:sz="8" w:space="0" w:color="auto"/>
              <w:right w:val="single" w:sz="8" w:space="0" w:color="auto"/>
            </w:tcBorders>
            <w:shd w:val="clear" w:color="auto" w:fill="auto"/>
            <w:vAlign w:val="center"/>
            <w:hideMark/>
          </w:tcPr>
          <w:p w14:paraId="3F600CC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23,460 </w:t>
            </w:r>
          </w:p>
          <w:p w14:paraId="62D6E9D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(23,342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23,578)</w:t>
            </w:r>
          </w:p>
        </w:tc>
      </w:tr>
      <w:tr w:rsidR="006C7DBE" w:rsidRPr="00291DD7" w14:paraId="1159751C" w14:textId="77777777" w:rsidTr="003811B9">
        <w:trPr>
          <w:trHeight w:val="30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EC828BC"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Age</w:t>
            </w:r>
          </w:p>
        </w:tc>
        <w:tc>
          <w:tcPr>
            <w:tcW w:w="567" w:type="dxa"/>
            <w:tcBorders>
              <w:top w:val="nil"/>
              <w:left w:val="nil"/>
              <w:bottom w:val="single" w:sz="8" w:space="0" w:color="auto"/>
              <w:right w:val="single" w:sz="8" w:space="0" w:color="auto"/>
            </w:tcBorders>
            <w:shd w:val="clear" w:color="auto" w:fill="auto"/>
            <w:vAlign w:val="center"/>
            <w:hideMark/>
          </w:tcPr>
          <w:p w14:paraId="4FCF6F31"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63E97BC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709" w:type="dxa"/>
            <w:tcBorders>
              <w:top w:val="nil"/>
              <w:left w:val="nil"/>
              <w:bottom w:val="single" w:sz="8" w:space="0" w:color="auto"/>
              <w:right w:val="single" w:sz="8" w:space="0" w:color="auto"/>
            </w:tcBorders>
            <w:shd w:val="clear" w:color="auto" w:fill="auto"/>
            <w:vAlign w:val="center"/>
            <w:hideMark/>
          </w:tcPr>
          <w:p w14:paraId="0F3F2884"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0501F68C"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567" w:type="dxa"/>
            <w:tcBorders>
              <w:top w:val="nil"/>
              <w:left w:val="nil"/>
              <w:bottom w:val="single" w:sz="8" w:space="0" w:color="auto"/>
              <w:right w:val="single" w:sz="8" w:space="0" w:color="auto"/>
            </w:tcBorders>
            <w:shd w:val="clear" w:color="auto" w:fill="auto"/>
            <w:vAlign w:val="center"/>
            <w:hideMark/>
          </w:tcPr>
          <w:p w14:paraId="375BFAE1"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5EB44F0C"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567" w:type="dxa"/>
            <w:tcBorders>
              <w:top w:val="nil"/>
              <w:left w:val="nil"/>
              <w:bottom w:val="single" w:sz="8" w:space="0" w:color="auto"/>
              <w:right w:val="single" w:sz="8" w:space="0" w:color="auto"/>
            </w:tcBorders>
            <w:shd w:val="clear" w:color="auto" w:fill="auto"/>
            <w:vAlign w:val="center"/>
            <w:hideMark/>
          </w:tcPr>
          <w:p w14:paraId="464959DF"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0709AA0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567" w:type="dxa"/>
            <w:tcBorders>
              <w:top w:val="nil"/>
              <w:left w:val="nil"/>
              <w:bottom w:val="single" w:sz="8" w:space="0" w:color="auto"/>
              <w:right w:val="single" w:sz="8" w:space="0" w:color="auto"/>
            </w:tcBorders>
            <w:shd w:val="clear" w:color="auto" w:fill="auto"/>
            <w:vAlign w:val="center"/>
            <w:hideMark/>
          </w:tcPr>
          <w:p w14:paraId="18CCF5EF"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0A03A36D"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567" w:type="dxa"/>
            <w:tcBorders>
              <w:top w:val="nil"/>
              <w:left w:val="nil"/>
              <w:bottom w:val="single" w:sz="8" w:space="0" w:color="auto"/>
              <w:right w:val="single" w:sz="8" w:space="0" w:color="auto"/>
            </w:tcBorders>
            <w:shd w:val="clear" w:color="auto" w:fill="auto"/>
            <w:vAlign w:val="center"/>
            <w:hideMark/>
          </w:tcPr>
          <w:p w14:paraId="48A138A8"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6C075760"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709" w:type="dxa"/>
            <w:tcBorders>
              <w:top w:val="nil"/>
              <w:left w:val="nil"/>
              <w:bottom w:val="single" w:sz="8" w:space="0" w:color="auto"/>
              <w:right w:val="single" w:sz="8" w:space="0" w:color="auto"/>
            </w:tcBorders>
            <w:shd w:val="clear" w:color="auto" w:fill="auto"/>
            <w:vAlign w:val="center"/>
            <w:hideMark/>
          </w:tcPr>
          <w:p w14:paraId="70AFEF9D"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14:paraId="2888500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709" w:type="dxa"/>
            <w:tcBorders>
              <w:top w:val="nil"/>
              <w:left w:val="nil"/>
              <w:bottom w:val="single" w:sz="8" w:space="0" w:color="auto"/>
              <w:right w:val="single" w:sz="8" w:space="0" w:color="auto"/>
            </w:tcBorders>
            <w:shd w:val="clear" w:color="auto" w:fill="auto"/>
            <w:vAlign w:val="center"/>
            <w:hideMark/>
          </w:tcPr>
          <w:p w14:paraId="1073B980"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c>
          <w:tcPr>
            <w:tcW w:w="1275" w:type="dxa"/>
            <w:tcBorders>
              <w:top w:val="nil"/>
              <w:left w:val="nil"/>
              <w:bottom w:val="single" w:sz="8" w:space="0" w:color="auto"/>
              <w:right w:val="single" w:sz="8" w:space="0" w:color="auto"/>
            </w:tcBorders>
            <w:shd w:val="clear" w:color="auto" w:fill="auto"/>
            <w:vAlign w:val="center"/>
            <w:hideMark/>
          </w:tcPr>
          <w:p w14:paraId="42A00E82"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w:t>
            </w:r>
          </w:p>
        </w:tc>
      </w:tr>
      <w:tr w:rsidR="006C7DBE" w:rsidRPr="00291DD7" w14:paraId="47161E13" w14:textId="77777777" w:rsidTr="003811B9">
        <w:trPr>
          <w:trHeight w:val="300"/>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FEE6B85"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&lt;=9</w:t>
            </w:r>
          </w:p>
        </w:tc>
        <w:tc>
          <w:tcPr>
            <w:tcW w:w="567" w:type="dxa"/>
            <w:tcBorders>
              <w:top w:val="nil"/>
              <w:left w:val="nil"/>
              <w:bottom w:val="single" w:sz="8" w:space="0" w:color="auto"/>
              <w:right w:val="single" w:sz="8" w:space="0" w:color="auto"/>
            </w:tcBorders>
            <w:shd w:val="clear" w:color="auto" w:fill="auto"/>
            <w:vAlign w:val="center"/>
            <w:hideMark/>
          </w:tcPr>
          <w:p w14:paraId="689F979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2,077</w:t>
            </w:r>
          </w:p>
        </w:tc>
        <w:tc>
          <w:tcPr>
            <w:tcW w:w="1276" w:type="dxa"/>
            <w:tcBorders>
              <w:top w:val="nil"/>
              <w:left w:val="nil"/>
              <w:bottom w:val="single" w:sz="8" w:space="0" w:color="auto"/>
              <w:right w:val="single" w:sz="8" w:space="0" w:color="auto"/>
            </w:tcBorders>
            <w:shd w:val="clear" w:color="auto" w:fill="auto"/>
            <w:vAlign w:val="center"/>
            <w:hideMark/>
          </w:tcPr>
          <w:p w14:paraId="4D86961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5,714 </w:t>
            </w:r>
          </w:p>
          <w:p w14:paraId="3F394A0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(5,478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5,958)</w:t>
            </w:r>
          </w:p>
        </w:tc>
        <w:tc>
          <w:tcPr>
            <w:tcW w:w="709" w:type="dxa"/>
            <w:tcBorders>
              <w:top w:val="nil"/>
              <w:left w:val="nil"/>
              <w:bottom w:val="single" w:sz="8" w:space="0" w:color="auto"/>
              <w:right w:val="single" w:sz="8" w:space="0" w:color="auto"/>
            </w:tcBorders>
            <w:shd w:val="clear" w:color="auto" w:fill="auto"/>
            <w:vAlign w:val="center"/>
            <w:hideMark/>
          </w:tcPr>
          <w:p w14:paraId="13D9953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1,358</w:t>
            </w:r>
          </w:p>
        </w:tc>
        <w:tc>
          <w:tcPr>
            <w:tcW w:w="1275" w:type="dxa"/>
            <w:tcBorders>
              <w:top w:val="nil"/>
              <w:left w:val="nil"/>
              <w:bottom w:val="single" w:sz="8" w:space="0" w:color="auto"/>
              <w:right w:val="single" w:sz="8" w:space="0" w:color="auto"/>
            </w:tcBorders>
            <w:shd w:val="clear" w:color="auto" w:fill="auto"/>
            <w:vAlign w:val="center"/>
            <w:hideMark/>
          </w:tcPr>
          <w:p w14:paraId="1D3DE19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3,936 </w:t>
            </w:r>
          </w:p>
          <w:p w14:paraId="6A04B87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(3,733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4,147)</w:t>
            </w:r>
          </w:p>
        </w:tc>
        <w:tc>
          <w:tcPr>
            <w:tcW w:w="567" w:type="dxa"/>
            <w:tcBorders>
              <w:top w:val="nil"/>
              <w:left w:val="nil"/>
              <w:bottom w:val="single" w:sz="8" w:space="0" w:color="auto"/>
              <w:right w:val="single" w:sz="8" w:space="0" w:color="auto"/>
            </w:tcBorders>
            <w:shd w:val="clear" w:color="auto" w:fill="auto"/>
            <w:vAlign w:val="center"/>
            <w:hideMark/>
          </w:tcPr>
          <w:p w14:paraId="5226BB0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859</w:t>
            </w:r>
          </w:p>
        </w:tc>
        <w:tc>
          <w:tcPr>
            <w:tcW w:w="1276" w:type="dxa"/>
            <w:tcBorders>
              <w:top w:val="nil"/>
              <w:left w:val="nil"/>
              <w:bottom w:val="single" w:sz="8" w:space="0" w:color="auto"/>
              <w:right w:val="single" w:sz="8" w:space="0" w:color="auto"/>
            </w:tcBorders>
            <w:shd w:val="clear" w:color="auto" w:fill="auto"/>
            <w:vAlign w:val="center"/>
            <w:hideMark/>
          </w:tcPr>
          <w:p w14:paraId="32E1BBA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8,183 </w:t>
            </w:r>
          </w:p>
          <w:p w14:paraId="18E9EEA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(7,665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8,723)</w:t>
            </w:r>
          </w:p>
        </w:tc>
        <w:tc>
          <w:tcPr>
            <w:tcW w:w="567" w:type="dxa"/>
            <w:tcBorders>
              <w:top w:val="nil"/>
              <w:left w:val="nil"/>
              <w:bottom w:val="single" w:sz="8" w:space="0" w:color="auto"/>
              <w:right w:val="single" w:sz="8" w:space="0" w:color="auto"/>
            </w:tcBorders>
            <w:shd w:val="clear" w:color="auto" w:fill="auto"/>
            <w:vAlign w:val="center"/>
            <w:hideMark/>
          </w:tcPr>
          <w:p w14:paraId="6174905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573</w:t>
            </w:r>
          </w:p>
        </w:tc>
        <w:tc>
          <w:tcPr>
            <w:tcW w:w="1276" w:type="dxa"/>
            <w:tcBorders>
              <w:top w:val="nil"/>
              <w:left w:val="nil"/>
              <w:bottom w:val="single" w:sz="8" w:space="0" w:color="auto"/>
              <w:right w:val="single" w:sz="8" w:space="0" w:color="auto"/>
            </w:tcBorders>
            <w:shd w:val="clear" w:color="auto" w:fill="auto"/>
            <w:vAlign w:val="center"/>
            <w:hideMark/>
          </w:tcPr>
          <w:p w14:paraId="4FD180F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5,779 </w:t>
            </w:r>
          </w:p>
          <w:p w14:paraId="334D622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(5,327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6,256)</w:t>
            </w:r>
          </w:p>
        </w:tc>
        <w:tc>
          <w:tcPr>
            <w:tcW w:w="567" w:type="dxa"/>
            <w:tcBorders>
              <w:top w:val="nil"/>
              <w:left w:val="nil"/>
              <w:bottom w:val="single" w:sz="8" w:space="0" w:color="auto"/>
              <w:right w:val="single" w:sz="8" w:space="0" w:color="auto"/>
            </w:tcBorders>
            <w:shd w:val="clear" w:color="auto" w:fill="auto"/>
            <w:vAlign w:val="center"/>
            <w:hideMark/>
          </w:tcPr>
          <w:p w14:paraId="3ABAD3D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2,186</w:t>
            </w:r>
          </w:p>
        </w:tc>
        <w:tc>
          <w:tcPr>
            <w:tcW w:w="1276" w:type="dxa"/>
            <w:tcBorders>
              <w:top w:val="nil"/>
              <w:left w:val="nil"/>
              <w:bottom w:val="single" w:sz="8" w:space="0" w:color="auto"/>
              <w:right w:val="single" w:sz="8" w:space="0" w:color="auto"/>
            </w:tcBorders>
            <w:shd w:val="clear" w:color="auto" w:fill="auto"/>
            <w:vAlign w:val="center"/>
            <w:hideMark/>
          </w:tcPr>
          <w:p w14:paraId="2C5D09D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6,660 </w:t>
            </w:r>
          </w:p>
          <w:p w14:paraId="084F3BD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(6,393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6,935)</w:t>
            </w:r>
          </w:p>
        </w:tc>
        <w:tc>
          <w:tcPr>
            <w:tcW w:w="567" w:type="dxa"/>
            <w:tcBorders>
              <w:top w:val="nil"/>
              <w:left w:val="nil"/>
              <w:bottom w:val="single" w:sz="8" w:space="0" w:color="auto"/>
              <w:right w:val="single" w:sz="8" w:space="0" w:color="auto"/>
            </w:tcBorders>
            <w:shd w:val="clear" w:color="auto" w:fill="auto"/>
            <w:vAlign w:val="center"/>
            <w:hideMark/>
          </w:tcPr>
          <w:p w14:paraId="62B6C26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1,492</w:t>
            </w:r>
          </w:p>
        </w:tc>
        <w:tc>
          <w:tcPr>
            <w:tcW w:w="1275" w:type="dxa"/>
            <w:tcBorders>
              <w:top w:val="nil"/>
              <w:left w:val="nil"/>
              <w:bottom w:val="single" w:sz="8" w:space="0" w:color="auto"/>
              <w:right w:val="single" w:sz="8" w:space="0" w:color="auto"/>
            </w:tcBorders>
            <w:shd w:val="clear" w:color="auto" w:fill="auto"/>
            <w:vAlign w:val="center"/>
            <w:hideMark/>
          </w:tcPr>
          <w:p w14:paraId="184CBE7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4,740 </w:t>
            </w:r>
          </w:p>
          <w:p w14:paraId="533394E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(4,508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4,981)</w:t>
            </w:r>
          </w:p>
        </w:tc>
        <w:tc>
          <w:tcPr>
            <w:tcW w:w="709" w:type="dxa"/>
            <w:tcBorders>
              <w:top w:val="nil"/>
              <w:left w:val="nil"/>
              <w:bottom w:val="single" w:sz="8" w:space="0" w:color="auto"/>
              <w:right w:val="single" w:sz="8" w:space="0" w:color="auto"/>
            </w:tcBorders>
            <w:shd w:val="clear" w:color="auto" w:fill="auto"/>
            <w:vAlign w:val="center"/>
            <w:hideMark/>
          </w:tcPr>
          <w:p w14:paraId="7CE51CB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2,953</w:t>
            </w:r>
          </w:p>
        </w:tc>
        <w:tc>
          <w:tcPr>
            <w:tcW w:w="1276" w:type="dxa"/>
            <w:tcBorders>
              <w:top w:val="nil"/>
              <w:left w:val="nil"/>
              <w:bottom w:val="single" w:sz="8" w:space="0" w:color="auto"/>
              <w:right w:val="single" w:sz="8" w:space="0" w:color="auto"/>
            </w:tcBorders>
            <w:shd w:val="clear" w:color="auto" w:fill="auto"/>
            <w:vAlign w:val="center"/>
            <w:hideMark/>
          </w:tcPr>
          <w:p w14:paraId="7C8A8EE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5,832 </w:t>
            </w:r>
          </w:p>
          <w:p w14:paraId="6A996DF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(5,630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6,040)</w:t>
            </w:r>
          </w:p>
        </w:tc>
        <w:tc>
          <w:tcPr>
            <w:tcW w:w="709" w:type="dxa"/>
            <w:tcBorders>
              <w:top w:val="nil"/>
              <w:left w:val="nil"/>
              <w:bottom w:val="single" w:sz="8" w:space="0" w:color="auto"/>
              <w:right w:val="single" w:sz="8" w:space="0" w:color="auto"/>
            </w:tcBorders>
            <w:shd w:val="clear" w:color="auto" w:fill="auto"/>
            <w:vAlign w:val="center"/>
            <w:hideMark/>
          </w:tcPr>
          <w:p w14:paraId="1B1C772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2,107</w:t>
            </w:r>
          </w:p>
        </w:tc>
        <w:tc>
          <w:tcPr>
            <w:tcW w:w="1275" w:type="dxa"/>
            <w:tcBorders>
              <w:top w:val="nil"/>
              <w:left w:val="nil"/>
              <w:bottom w:val="single" w:sz="8" w:space="0" w:color="auto"/>
              <w:right w:val="single" w:sz="8" w:space="0" w:color="auto"/>
            </w:tcBorders>
            <w:shd w:val="clear" w:color="auto" w:fill="auto"/>
            <w:vAlign w:val="center"/>
            <w:hideMark/>
          </w:tcPr>
          <w:p w14:paraId="2E148FA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4,334 </w:t>
            </w:r>
          </w:p>
          <w:p w14:paraId="65D8BE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(4,155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4,519)</w:t>
            </w:r>
          </w:p>
        </w:tc>
      </w:tr>
      <w:tr w:rsidR="006C7DBE" w:rsidRPr="00291DD7" w14:paraId="4D42C13A"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68C94D9"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10-14</w:t>
            </w:r>
          </w:p>
        </w:tc>
        <w:tc>
          <w:tcPr>
            <w:tcW w:w="567" w:type="dxa"/>
            <w:tcBorders>
              <w:top w:val="nil"/>
              <w:left w:val="nil"/>
              <w:bottom w:val="single" w:sz="8" w:space="0" w:color="auto"/>
              <w:right w:val="single" w:sz="8" w:space="0" w:color="auto"/>
            </w:tcBorders>
            <w:shd w:val="clear" w:color="auto" w:fill="auto"/>
            <w:vAlign w:val="center"/>
            <w:hideMark/>
          </w:tcPr>
          <w:p w14:paraId="4A37096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2,181</w:t>
            </w:r>
          </w:p>
        </w:tc>
        <w:tc>
          <w:tcPr>
            <w:tcW w:w="1276" w:type="dxa"/>
            <w:tcBorders>
              <w:top w:val="nil"/>
              <w:left w:val="nil"/>
              <w:bottom w:val="single" w:sz="8" w:space="0" w:color="auto"/>
              <w:right w:val="single" w:sz="8" w:space="0" w:color="auto"/>
            </w:tcBorders>
            <w:shd w:val="clear" w:color="auto" w:fill="auto"/>
            <w:vAlign w:val="center"/>
            <w:hideMark/>
          </w:tcPr>
          <w:p w14:paraId="3C713DB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9,147 </w:t>
            </w:r>
          </w:p>
          <w:p w14:paraId="5F5A5CC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(8,784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9,520)</w:t>
            </w:r>
          </w:p>
        </w:tc>
        <w:tc>
          <w:tcPr>
            <w:tcW w:w="709" w:type="dxa"/>
            <w:tcBorders>
              <w:top w:val="nil"/>
              <w:left w:val="nil"/>
              <w:bottom w:val="single" w:sz="8" w:space="0" w:color="auto"/>
              <w:right w:val="single" w:sz="8" w:space="0" w:color="auto"/>
            </w:tcBorders>
            <w:shd w:val="clear" w:color="auto" w:fill="auto"/>
            <w:vAlign w:val="center"/>
            <w:hideMark/>
          </w:tcPr>
          <w:p w14:paraId="28A5B4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1,601</w:t>
            </w:r>
          </w:p>
        </w:tc>
        <w:tc>
          <w:tcPr>
            <w:tcW w:w="1275" w:type="dxa"/>
            <w:tcBorders>
              <w:top w:val="nil"/>
              <w:left w:val="nil"/>
              <w:bottom w:val="single" w:sz="8" w:space="0" w:color="auto"/>
              <w:right w:val="single" w:sz="8" w:space="0" w:color="auto"/>
            </w:tcBorders>
            <w:shd w:val="clear" w:color="auto" w:fill="auto"/>
            <w:vAlign w:val="center"/>
            <w:hideMark/>
          </w:tcPr>
          <w:p w14:paraId="780F4DC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7,016 </w:t>
            </w:r>
          </w:p>
          <w:p w14:paraId="7E274AC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(6,688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7,356)</w:t>
            </w:r>
          </w:p>
        </w:tc>
        <w:tc>
          <w:tcPr>
            <w:tcW w:w="567" w:type="dxa"/>
            <w:tcBorders>
              <w:top w:val="nil"/>
              <w:left w:val="nil"/>
              <w:bottom w:val="single" w:sz="8" w:space="0" w:color="auto"/>
              <w:right w:val="single" w:sz="8" w:space="0" w:color="auto"/>
            </w:tcBorders>
            <w:shd w:val="clear" w:color="auto" w:fill="auto"/>
            <w:vAlign w:val="center"/>
            <w:hideMark/>
          </w:tcPr>
          <w:p w14:paraId="446C371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842</w:t>
            </w:r>
          </w:p>
        </w:tc>
        <w:tc>
          <w:tcPr>
            <w:tcW w:w="1276" w:type="dxa"/>
            <w:tcBorders>
              <w:top w:val="nil"/>
              <w:left w:val="nil"/>
              <w:bottom w:val="single" w:sz="8" w:space="0" w:color="auto"/>
              <w:right w:val="single" w:sz="8" w:space="0" w:color="auto"/>
            </w:tcBorders>
            <w:shd w:val="clear" w:color="auto" w:fill="auto"/>
            <w:vAlign w:val="center"/>
            <w:hideMark/>
          </w:tcPr>
          <w:p w14:paraId="068956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12,992 </w:t>
            </w:r>
          </w:p>
          <w:p w14:paraId="5DC37A7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(12,182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13,835)</w:t>
            </w:r>
          </w:p>
        </w:tc>
        <w:tc>
          <w:tcPr>
            <w:tcW w:w="567" w:type="dxa"/>
            <w:tcBorders>
              <w:top w:val="nil"/>
              <w:left w:val="nil"/>
              <w:bottom w:val="single" w:sz="8" w:space="0" w:color="auto"/>
              <w:right w:val="single" w:sz="8" w:space="0" w:color="auto"/>
            </w:tcBorders>
            <w:shd w:val="clear" w:color="auto" w:fill="auto"/>
            <w:vAlign w:val="center"/>
            <w:hideMark/>
          </w:tcPr>
          <w:p w14:paraId="2F3EF08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603</w:t>
            </w:r>
          </w:p>
        </w:tc>
        <w:tc>
          <w:tcPr>
            <w:tcW w:w="1276" w:type="dxa"/>
            <w:tcBorders>
              <w:top w:val="nil"/>
              <w:left w:val="nil"/>
              <w:bottom w:val="single" w:sz="8" w:space="0" w:color="auto"/>
              <w:right w:val="single" w:sz="8" w:space="0" w:color="auto"/>
            </w:tcBorders>
            <w:shd w:val="clear" w:color="auto" w:fill="auto"/>
            <w:vAlign w:val="center"/>
            <w:hideMark/>
          </w:tcPr>
          <w:p w14:paraId="1C9EC3E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9,677 </w:t>
            </w:r>
          </w:p>
          <w:p w14:paraId="11CDA89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(8,954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10,439)</w:t>
            </w:r>
          </w:p>
        </w:tc>
        <w:tc>
          <w:tcPr>
            <w:tcW w:w="567" w:type="dxa"/>
            <w:tcBorders>
              <w:top w:val="nil"/>
              <w:left w:val="nil"/>
              <w:bottom w:val="single" w:sz="8" w:space="0" w:color="auto"/>
              <w:right w:val="single" w:sz="8" w:space="0" w:color="auto"/>
            </w:tcBorders>
            <w:shd w:val="clear" w:color="auto" w:fill="auto"/>
            <w:vAlign w:val="center"/>
            <w:hideMark/>
          </w:tcPr>
          <w:p w14:paraId="19C898F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2,297</w:t>
            </w:r>
          </w:p>
        </w:tc>
        <w:tc>
          <w:tcPr>
            <w:tcW w:w="1276" w:type="dxa"/>
            <w:tcBorders>
              <w:top w:val="nil"/>
              <w:left w:val="nil"/>
              <w:bottom w:val="single" w:sz="8" w:space="0" w:color="auto"/>
              <w:right w:val="single" w:sz="8" w:space="0" w:color="auto"/>
            </w:tcBorders>
            <w:shd w:val="clear" w:color="auto" w:fill="auto"/>
            <w:vAlign w:val="center"/>
            <w:hideMark/>
          </w:tcPr>
          <w:p w14:paraId="3FA22BB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10,665 </w:t>
            </w:r>
          </w:p>
          <w:p w14:paraId="4B7373A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(10,256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11,085)</w:t>
            </w:r>
          </w:p>
        </w:tc>
        <w:tc>
          <w:tcPr>
            <w:tcW w:w="567" w:type="dxa"/>
            <w:tcBorders>
              <w:top w:val="nil"/>
              <w:left w:val="nil"/>
              <w:bottom w:val="single" w:sz="8" w:space="0" w:color="auto"/>
              <w:right w:val="single" w:sz="8" w:space="0" w:color="auto"/>
            </w:tcBorders>
            <w:shd w:val="clear" w:color="auto" w:fill="auto"/>
            <w:vAlign w:val="center"/>
            <w:hideMark/>
          </w:tcPr>
          <w:p w14:paraId="2728B0A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1,655</w:t>
            </w:r>
          </w:p>
        </w:tc>
        <w:tc>
          <w:tcPr>
            <w:tcW w:w="1275" w:type="dxa"/>
            <w:tcBorders>
              <w:top w:val="nil"/>
              <w:left w:val="nil"/>
              <w:bottom w:val="single" w:sz="8" w:space="0" w:color="auto"/>
              <w:right w:val="single" w:sz="8" w:space="0" w:color="auto"/>
            </w:tcBorders>
            <w:shd w:val="clear" w:color="auto" w:fill="auto"/>
            <w:vAlign w:val="center"/>
            <w:hideMark/>
          </w:tcPr>
          <w:p w14:paraId="5F0DA81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7,956 </w:t>
            </w:r>
          </w:p>
          <w:p w14:paraId="29F7829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(7,591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8,332)</w:t>
            </w:r>
          </w:p>
        </w:tc>
        <w:tc>
          <w:tcPr>
            <w:tcW w:w="709" w:type="dxa"/>
            <w:tcBorders>
              <w:top w:val="nil"/>
              <w:left w:val="nil"/>
              <w:bottom w:val="single" w:sz="8" w:space="0" w:color="auto"/>
              <w:right w:val="single" w:sz="8" w:space="0" w:color="auto"/>
            </w:tcBorders>
            <w:shd w:val="clear" w:color="auto" w:fill="auto"/>
            <w:vAlign w:val="center"/>
            <w:hideMark/>
          </w:tcPr>
          <w:p w14:paraId="175A49E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3,235</w:t>
            </w:r>
          </w:p>
        </w:tc>
        <w:tc>
          <w:tcPr>
            <w:tcW w:w="1276" w:type="dxa"/>
            <w:tcBorders>
              <w:top w:val="nil"/>
              <w:left w:val="nil"/>
              <w:bottom w:val="single" w:sz="8" w:space="0" w:color="auto"/>
              <w:right w:val="single" w:sz="8" w:space="0" w:color="auto"/>
            </w:tcBorders>
            <w:shd w:val="clear" w:color="auto" w:fill="auto"/>
            <w:vAlign w:val="center"/>
            <w:hideMark/>
          </w:tcPr>
          <w:p w14:paraId="7DD100D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9,891 </w:t>
            </w:r>
          </w:p>
          <w:p w14:paraId="561A62F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(9,570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10,220)</w:t>
            </w:r>
          </w:p>
        </w:tc>
        <w:tc>
          <w:tcPr>
            <w:tcW w:w="709" w:type="dxa"/>
            <w:tcBorders>
              <w:top w:val="nil"/>
              <w:left w:val="nil"/>
              <w:bottom w:val="single" w:sz="8" w:space="0" w:color="auto"/>
              <w:right w:val="single" w:sz="8" w:space="0" w:color="auto"/>
            </w:tcBorders>
            <w:shd w:val="clear" w:color="auto" w:fill="auto"/>
            <w:vAlign w:val="center"/>
            <w:hideMark/>
          </w:tcPr>
          <w:p w14:paraId="4D5296C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2,268</w:t>
            </w:r>
          </w:p>
        </w:tc>
        <w:tc>
          <w:tcPr>
            <w:tcW w:w="1275" w:type="dxa"/>
            <w:tcBorders>
              <w:top w:val="nil"/>
              <w:left w:val="nil"/>
              <w:bottom w:val="single" w:sz="8" w:space="0" w:color="auto"/>
              <w:right w:val="single" w:sz="8" w:space="0" w:color="auto"/>
            </w:tcBorders>
            <w:shd w:val="clear" w:color="auto" w:fill="auto"/>
            <w:vAlign w:val="center"/>
            <w:hideMark/>
          </w:tcPr>
          <w:p w14:paraId="746F71B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7,244 </w:t>
            </w:r>
          </w:p>
          <w:p w14:paraId="7269508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(6,959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7,537)</w:t>
            </w:r>
          </w:p>
        </w:tc>
      </w:tr>
      <w:tr w:rsidR="006C7DBE" w:rsidRPr="00291DD7" w14:paraId="7D87A188"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4FBAFDB"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15-19</w:t>
            </w:r>
          </w:p>
        </w:tc>
        <w:tc>
          <w:tcPr>
            <w:tcW w:w="567" w:type="dxa"/>
            <w:tcBorders>
              <w:top w:val="nil"/>
              <w:left w:val="nil"/>
              <w:bottom w:val="single" w:sz="8" w:space="0" w:color="auto"/>
              <w:right w:val="single" w:sz="8" w:space="0" w:color="auto"/>
            </w:tcBorders>
            <w:shd w:val="clear" w:color="auto" w:fill="auto"/>
            <w:vAlign w:val="center"/>
            <w:hideMark/>
          </w:tcPr>
          <w:p w14:paraId="1696199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2,017</w:t>
            </w:r>
          </w:p>
        </w:tc>
        <w:tc>
          <w:tcPr>
            <w:tcW w:w="1276" w:type="dxa"/>
            <w:tcBorders>
              <w:top w:val="nil"/>
              <w:left w:val="nil"/>
              <w:bottom w:val="single" w:sz="8" w:space="0" w:color="auto"/>
              <w:right w:val="single" w:sz="8" w:space="0" w:color="auto"/>
            </w:tcBorders>
            <w:shd w:val="clear" w:color="auto" w:fill="auto"/>
            <w:vAlign w:val="center"/>
            <w:hideMark/>
          </w:tcPr>
          <w:p w14:paraId="1761403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9,126 </w:t>
            </w:r>
          </w:p>
          <w:p w14:paraId="08E9C0A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(8,749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9,513)</w:t>
            </w:r>
          </w:p>
        </w:tc>
        <w:tc>
          <w:tcPr>
            <w:tcW w:w="709" w:type="dxa"/>
            <w:tcBorders>
              <w:top w:val="nil"/>
              <w:left w:val="nil"/>
              <w:bottom w:val="single" w:sz="8" w:space="0" w:color="auto"/>
              <w:right w:val="single" w:sz="8" w:space="0" w:color="auto"/>
            </w:tcBorders>
            <w:shd w:val="clear" w:color="auto" w:fill="auto"/>
            <w:vAlign w:val="center"/>
            <w:hideMark/>
          </w:tcPr>
          <w:p w14:paraId="0A90500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1,879</w:t>
            </w:r>
          </w:p>
        </w:tc>
        <w:tc>
          <w:tcPr>
            <w:tcW w:w="1275" w:type="dxa"/>
            <w:tcBorders>
              <w:top w:val="nil"/>
              <w:left w:val="nil"/>
              <w:bottom w:val="single" w:sz="8" w:space="0" w:color="auto"/>
              <w:right w:val="single" w:sz="8" w:space="0" w:color="auto"/>
            </w:tcBorders>
            <w:shd w:val="clear" w:color="auto" w:fill="auto"/>
            <w:vAlign w:val="center"/>
            <w:hideMark/>
          </w:tcPr>
          <w:p w14:paraId="5D5B37C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9,062 </w:t>
            </w:r>
          </w:p>
          <w:p w14:paraId="0F784E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(8,675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9,461)</w:t>
            </w:r>
          </w:p>
        </w:tc>
        <w:tc>
          <w:tcPr>
            <w:tcW w:w="567" w:type="dxa"/>
            <w:tcBorders>
              <w:top w:val="nil"/>
              <w:left w:val="nil"/>
              <w:bottom w:val="single" w:sz="8" w:space="0" w:color="auto"/>
              <w:right w:val="single" w:sz="8" w:space="0" w:color="auto"/>
            </w:tcBorders>
            <w:shd w:val="clear" w:color="auto" w:fill="auto"/>
            <w:vAlign w:val="center"/>
            <w:hideMark/>
          </w:tcPr>
          <w:p w14:paraId="1563745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817</w:t>
            </w:r>
          </w:p>
        </w:tc>
        <w:tc>
          <w:tcPr>
            <w:tcW w:w="1276" w:type="dxa"/>
            <w:tcBorders>
              <w:top w:val="nil"/>
              <w:left w:val="nil"/>
              <w:bottom w:val="single" w:sz="8" w:space="0" w:color="auto"/>
              <w:right w:val="single" w:sz="8" w:space="0" w:color="auto"/>
            </w:tcBorders>
            <w:shd w:val="clear" w:color="auto" w:fill="auto"/>
            <w:vAlign w:val="center"/>
            <w:hideMark/>
          </w:tcPr>
          <w:p w14:paraId="23741C8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12,500 </w:t>
            </w:r>
          </w:p>
          <w:p w14:paraId="387753D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(11,707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13,326)</w:t>
            </w:r>
          </w:p>
        </w:tc>
        <w:tc>
          <w:tcPr>
            <w:tcW w:w="567" w:type="dxa"/>
            <w:tcBorders>
              <w:top w:val="nil"/>
              <w:left w:val="nil"/>
              <w:bottom w:val="single" w:sz="8" w:space="0" w:color="auto"/>
              <w:right w:val="single" w:sz="8" w:space="0" w:color="auto"/>
            </w:tcBorders>
            <w:shd w:val="clear" w:color="auto" w:fill="auto"/>
            <w:vAlign w:val="center"/>
            <w:hideMark/>
          </w:tcPr>
          <w:p w14:paraId="54D82F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616</w:t>
            </w:r>
          </w:p>
        </w:tc>
        <w:tc>
          <w:tcPr>
            <w:tcW w:w="1276" w:type="dxa"/>
            <w:tcBorders>
              <w:top w:val="nil"/>
              <w:left w:val="nil"/>
              <w:bottom w:val="single" w:sz="8" w:space="0" w:color="auto"/>
              <w:right w:val="single" w:sz="8" w:space="0" w:color="auto"/>
            </w:tcBorders>
            <w:shd w:val="clear" w:color="auto" w:fill="auto"/>
            <w:vAlign w:val="center"/>
            <w:hideMark/>
          </w:tcPr>
          <w:p w14:paraId="0491FEA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10,127 </w:t>
            </w:r>
          </w:p>
          <w:p w14:paraId="6FE3535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(9,379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10,912)</w:t>
            </w:r>
          </w:p>
        </w:tc>
        <w:tc>
          <w:tcPr>
            <w:tcW w:w="567" w:type="dxa"/>
            <w:tcBorders>
              <w:top w:val="nil"/>
              <w:left w:val="nil"/>
              <w:bottom w:val="single" w:sz="8" w:space="0" w:color="auto"/>
              <w:right w:val="single" w:sz="8" w:space="0" w:color="auto"/>
            </w:tcBorders>
            <w:shd w:val="clear" w:color="auto" w:fill="auto"/>
            <w:vAlign w:val="center"/>
            <w:hideMark/>
          </w:tcPr>
          <w:p w14:paraId="7F000D8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2,036</w:t>
            </w:r>
          </w:p>
        </w:tc>
        <w:tc>
          <w:tcPr>
            <w:tcW w:w="1276" w:type="dxa"/>
            <w:tcBorders>
              <w:top w:val="nil"/>
              <w:left w:val="nil"/>
              <w:bottom w:val="single" w:sz="8" w:space="0" w:color="auto"/>
              <w:right w:val="single" w:sz="8" w:space="0" w:color="auto"/>
            </w:tcBorders>
            <w:shd w:val="clear" w:color="auto" w:fill="auto"/>
            <w:vAlign w:val="center"/>
            <w:hideMark/>
          </w:tcPr>
          <w:p w14:paraId="40151D9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10,211 </w:t>
            </w:r>
          </w:p>
          <w:p w14:paraId="051BE57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(9,794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10,640)</w:t>
            </w:r>
          </w:p>
        </w:tc>
        <w:tc>
          <w:tcPr>
            <w:tcW w:w="567" w:type="dxa"/>
            <w:tcBorders>
              <w:top w:val="nil"/>
              <w:left w:val="nil"/>
              <w:bottom w:val="single" w:sz="8" w:space="0" w:color="auto"/>
              <w:right w:val="single" w:sz="8" w:space="0" w:color="auto"/>
            </w:tcBorders>
            <w:shd w:val="clear" w:color="auto" w:fill="auto"/>
            <w:vAlign w:val="center"/>
            <w:hideMark/>
          </w:tcPr>
          <w:p w14:paraId="1A3F035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1,812</w:t>
            </w:r>
          </w:p>
        </w:tc>
        <w:tc>
          <w:tcPr>
            <w:tcW w:w="1275" w:type="dxa"/>
            <w:tcBorders>
              <w:top w:val="nil"/>
              <w:left w:val="nil"/>
              <w:bottom w:val="single" w:sz="8" w:space="0" w:color="auto"/>
              <w:right w:val="single" w:sz="8" w:space="0" w:color="auto"/>
            </w:tcBorders>
            <w:shd w:val="clear" w:color="auto" w:fill="auto"/>
            <w:vAlign w:val="center"/>
            <w:hideMark/>
          </w:tcPr>
          <w:p w14:paraId="7E70C74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9,768 </w:t>
            </w:r>
          </w:p>
          <w:p w14:paraId="479A978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(9,345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10,204)</w:t>
            </w:r>
          </w:p>
        </w:tc>
        <w:tc>
          <w:tcPr>
            <w:tcW w:w="709" w:type="dxa"/>
            <w:tcBorders>
              <w:top w:val="nil"/>
              <w:left w:val="nil"/>
              <w:bottom w:val="single" w:sz="8" w:space="0" w:color="auto"/>
              <w:right w:val="single" w:sz="8" w:space="0" w:color="auto"/>
            </w:tcBorders>
            <w:shd w:val="clear" w:color="auto" w:fill="auto"/>
            <w:vAlign w:val="center"/>
            <w:hideMark/>
          </w:tcPr>
          <w:p w14:paraId="10B33B7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2,655</w:t>
            </w:r>
          </w:p>
        </w:tc>
        <w:tc>
          <w:tcPr>
            <w:tcW w:w="1276" w:type="dxa"/>
            <w:tcBorders>
              <w:top w:val="nil"/>
              <w:left w:val="nil"/>
              <w:bottom w:val="single" w:sz="8" w:space="0" w:color="auto"/>
              <w:right w:val="single" w:sz="8" w:space="0" w:color="auto"/>
            </w:tcBorders>
            <w:shd w:val="clear" w:color="auto" w:fill="auto"/>
            <w:vAlign w:val="center"/>
            <w:hideMark/>
          </w:tcPr>
          <w:p w14:paraId="46FCBA3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9,079 </w:t>
            </w:r>
          </w:p>
          <w:p w14:paraId="687FB69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(8,752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9,414)</w:t>
            </w:r>
          </w:p>
        </w:tc>
        <w:tc>
          <w:tcPr>
            <w:tcW w:w="709" w:type="dxa"/>
            <w:tcBorders>
              <w:top w:val="nil"/>
              <w:left w:val="nil"/>
              <w:bottom w:val="single" w:sz="8" w:space="0" w:color="auto"/>
              <w:right w:val="single" w:sz="8" w:space="0" w:color="auto"/>
            </w:tcBorders>
            <w:shd w:val="clear" w:color="auto" w:fill="auto"/>
            <w:vAlign w:val="center"/>
            <w:hideMark/>
          </w:tcPr>
          <w:p w14:paraId="068D12C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2,534</w:t>
            </w:r>
          </w:p>
        </w:tc>
        <w:tc>
          <w:tcPr>
            <w:tcW w:w="1275" w:type="dxa"/>
            <w:tcBorders>
              <w:top w:val="nil"/>
              <w:left w:val="nil"/>
              <w:bottom w:val="single" w:sz="8" w:space="0" w:color="auto"/>
              <w:right w:val="single" w:sz="8" w:space="0" w:color="auto"/>
            </w:tcBorders>
            <w:shd w:val="clear" w:color="auto" w:fill="auto"/>
            <w:vAlign w:val="center"/>
            <w:hideMark/>
          </w:tcPr>
          <w:p w14:paraId="6D1543A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9,093 </w:t>
            </w:r>
          </w:p>
          <w:p w14:paraId="63D1AA8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(8,758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9,436)</w:t>
            </w:r>
          </w:p>
        </w:tc>
      </w:tr>
      <w:tr w:rsidR="006C7DBE" w:rsidRPr="00291DD7" w14:paraId="210D523E"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74CC9DA"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20-24</w:t>
            </w:r>
          </w:p>
        </w:tc>
        <w:tc>
          <w:tcPr>
            <w:tcW w:w="567" w:type="dxa"/>
            <w:tcBorders>
              <w:top w:val="nil"/>
              <w:left w:val="nil"/>
              <w:bottom w:val="single" w:sz="8" w:space="0" w:color="auto"/>
              <w:right w:val="single" w:sz="8" w:space="0" w:color="auto"/>
            </w:tcBorders>
            <w:shd w:val="clear" w:color="auto" w:fill="auto"/>
            <w:vAlign w:val="center"/>
            <w:hideMark/>
          </w:tcPr>
          <w:p w14:paraId="37E89C5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1,903</w:t>
            </w:r>
          </w:p>
        </w:tc>
        <w:tc>
          <w:tcPr>
            <w:tcW w:w="1276" w:type="dxa"/>
            <w:tcBorders>
              <w:top w:val="nil"/>
              <w:left w:val="nil"/>
              <w:bottom w:val="single" w:sz="8" w:space="0" w:color="auto"/>
              <w:right w:val="single" w:sz="8" w:space="0" w:color="auto"/>
            </w:tcBorders>
            <w:shd w:val="clear" w:color="auto" w:fill="auto"/>
            <w:vAlign w:val="center"/>
            <w:hideMark/>
          </w:tcPr>
          <w:p w14:paraId="71C1AD6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8,421 </w:t>
            </w:r>
          </w:p>
          <w:p w14:paraId="2E25804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(8,063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8,791)</w:t>
            </w:r>
          </w:p>
        </w:tc>
        <w:tc>
          <w:tcPr>
            <w:tcW w:w="709" w:type="dxa"/>
            <w:tcBorders>
              <w:top w:val="nil"/>
              <w:left w:val="nil"/>
              <w:bottom w:val="single" w:sz="8" w:space="0" w:color="auto"/>
              <w:right w:val="single" w:sz="8" w:space="0" w:color="auto"/>
            </w:tcBorders>
            <w:shd w:val="clear" w:color="auto" w:fill="auto"/>
            <w:vAlign w:val="center"/>
            <w:hideMark/>
          </w:tcPr>
          <w:p w14:paraId="6FB6675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2,294</w:t>
            </w:r>
          </w:p>
        </w:tc>
        <w:tc>
          <w:tcPr>
            <w:tcW w:w="1275" w:type="dxa"/>
            <w:tcBorders>
              <w:top w:val="nil"/>
              <w:left w:val="nil"/>
              <w:bottom w:val="single" w:sz="8" w:space="0" w:color="auto"/>
              <w:right w:val="single" w:sz="8" w:space="0" w:color="auto"/>
            </w:tcBorders>
            <w:shd w:val="clear" w:color="auto" w:fill="auto"/>
            <w:vAlign w:val="center"/>
            <w:hideMark/>
          </w:tcPr>
          <w:p w14:paraId="43A6C4F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10,662 </w:t>
            </w:r>
          </w:p>
          <w:p w14:paraId="6FDE8A6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(10,253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11,082)</w:t>
            </w:r>
          </w:p>
        </w:tc>
        <w:tc>
          <w:tcPr>
            <w:tcW w:w="567" w:type="dxa"/>
            <w:tcBorders>
              <w:top w:val="nil"/>
              <w:left w:val="nil"/>
              <w:bottom w:val="single" w:sz="8" w:space="0" w:color="auto"/>
              <w:right w:val="single" w:sz="8" w:space="0" w:color="auto"/>
            </w:tcBorders>
            <w:shd w:val="clear" w:color="auto" w:fill="auto"/>
            <w:vAlign w:val="center"/>
            <w:hideMark/>
          </w:tcPr>
          <w:p w14:paraId="4770490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698</w:t>
            </w:r>
          </w:p>
        </w:tc>
        <w:tc>
          <w:tcPr>
            <w:tcW w:w="1276" w:type="dxa"/>
            <w:tcBorders>
              <w:top w:val="nil"/>
              <w:left w:val="nil"/>
              <w:bottom w:val="single" w:sz="8" w:space="0" w:color="auto"/>
              <w:right w:val="single" w:sz="8" w:space="0" w:color="auto"/>
            </w:tcBorders>
            <w:shd w:val="clear" w:color="auto" w:fill="auto"/>
            <w:vAlign w:val="center"/>
            <w:hideMark/>
          </w:tcPr>
          <w:p w14:paraId="39ADEFE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11,482 </w:t>
            </w:r>
          </w:p>
          <w:p w14:paraId="60D9356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(10,691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12,310)</w:t>
            </w:r>
          </w:p>
        </w:tc>
        <w:tc>
          <w:tcPr>
            <w:tcW w:w="567" w:type="dxa"/>
            <w:tcBorders>
              <w:top w:val="nil"/>
              <w:left w:val="nil"/>
              <w:bottom w:val="single" w:sz="8" w:space="0" w:color="auto"/>
              <w:right w:val="single" w:sz="8" w:space="0" w:color="auto"/>
            </w:tcBorders>
            <w:shd w:val="clear" w:color="auto" w:fill="auto"/>
            <w:vAlign w:val="center"/>
            <w:hideMark/>
          </w:tcPr>
          <w:p w14:paraId="07E28B0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726</w:t>
            </w:r>
          </w:p>
        </w:tc>
        <w:tc>
          <w:tcPr>
            <w:tcW w:w="1276" w:type="dxa"/>
            <w:tcBorders>
              <w:top w:val="nil"/>
              <w:left w:val="nil"/>
              <w:bottom w:val="single" w:sz="8" w:space="0" w:color="auto"/>
              <w:right w:val="single" w:sz="8" w:space="0" w:color="auto"/>
            </w:tcBorders>
            <w:shd w:val="clear" w:color="auto" w:fill="auto"/>
            <w:vAlign w:val="center"/>
            <w:hideMark/>
          </w:tcPr>
          <w:p w14:paraId="18FB965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12,755 </w:t>
            </w:r>
          </w:p>
          <w:p w14:paraId="06C3F79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(11,899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13,649)</w:t>
            </w:r>
          </w:p>
        </w:tc>
        <w:tc>
          <w:tcPr>
            <w:tcW w:w="567" w:type="dxa"/>
            <w:tcBorders>
              <w:top w:val="nil"/>
              <w:left w:val="nil"/>
              <w:bottom w:val="single" w:sz="8" w:space="0" w:color="auto"/>
              <w:right w:val="single" w:sz="8" w:space="0" w:color="auto"/>
            </w:tcBorders>
            <w:shd w:val="clear" w:color="auto" w:fill="auto"/>
            <w:vAlign w:val="center"/>
            <w:hideMark/>
          </w:tcPr>
          <w:p w14:paraId="26FEA0E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1,968</w:t>
            </w:r>
          </w:p>
        </w:tc>
        <w:tc>
          <w:tcPr>
            <w:tcW w:w="1276" w:type="dxa"/>
            <w:tcBorders>
              <w:top w:val="nil"/>
              <w:left w:val="nil"/>
              <w:bottom w:val="single" w:sz="8" w:space="0" w:color="auto"/>
              <w:right w:val="single" w:sz="8" w:space="0" w:color="auto"/>
            </w:tcBorders>
            <w:shd w:val="clear" w:color="auto" w:fill="auto"/>
            <w:vAlign w:val="center"/>
            <w:hideMark/>
          </w:tcPr>
          <w:p w14:paraId="1170264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9,693 </w:t>
            </w:r>
          </w:p>
          <w:p w14:paraId="1679092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(9,289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10,108)</w:t>
            </w:r>
          </w:p>
        </w:tc>
        <w:tc>
          <w:tcPr>
            <w:tcW w:w="567" w:type="dxa"/>
            <w:tcBorders>
              <w:top w:val="nil"/>
              <w:left w:val="nil"/>
              <w:bottom w:val="single" w:sz="8" w:space="0" w:color="auto"/>
              <w:right w:val="single" w:sz="8" w:space="0" w:color="auto"/>
            </w:tcBorders>
            <w:shd w:val="clear" w:color="auto" w:fill="auto"/>
            <w:vAlign w:val="center"/>
            <w:hideMark/>
          </w:tcPr>
          <w:p w14:paraId="3C61AA3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2,578</w:t>
            </w:r>
          </w:p>
        </w:tc>
        <w:tc>
          <w:tcPr>
            <w:tcW w:w="1275" w:type="dxa"/>
            <w:tcBorders>
              <w:top w:val="nil"/>
              <w:left w:val="nil"/>
              <w:bottom w:val="single" w:sz="8" w:space="0" w:color="auto"/>
              <w:right w:val="single" w:sz="8" w:space="0" w:color="auto"/>
            </w:tcBorders>
            <w:shd w:val="clear" w:color="auto" w:fill="auto"/>
            <w:vAlign w:val="center"/>
            <w:hideMark/>
          </w:tcPr>
          <w:p w14:paraId="09CCA4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13,389 </w:t>
            </w:r>
          </w:p>
          <w:p w14:paraId="0ABE61E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(12,911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13,878)</w:t>
            </w:r>
          </w:p>
        </w:tc>
        <w:tc>
          <w:tcPr>
            <w:tcW w:w="709" w:type="dxa"/>
            <w:tcBorders>
              <w:top w:val="nil"/>
              <w:left w:val="nil"/>
              <w:bottom w:val="single" w:sz="8" w:space="0" w:color="auto"/>
              <w:right w:val="single" w:sz="8" w:space="0" w:color="auto"/>
            </w:tcBorders>
            <w:shd w:val="clear" w:color="auto" w:fill="auto"/>
            <w:vAlign w:val="center"/>
            <w:hideMark/>
          </w:tcPr>
          <w:p w14:paraId="44BF03A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2,188</w:t>
            </w:r>
          </w:p>
        </w:tc>
        <w:tc>
          <w:tcPr>
            <w:tcW w:w="1276" w:type="dxa"/>
            <w:tcBorders>
              <w:top w:val="nil"/>
              <w:left w:val="nil"/>
              <w:bottom w:val="single" w:sz="8" w:space="0" w:color="auto"/>
              <w:right w:val="single" w:sz="8" w:space="0" w:color="auto"/>
            </w:tcBorders>
            <w:shd w:val="clear" w:color="auto" w:fill="auto"/>
            <w:vAlign w:val="center"/>
            <w:hideMark/>
          </w:tcPr>
          <w:p w14:paraId="6EFC1FF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7,777 </w:t>
            </w:r>
          </w:p>
          <w:p w14:paraId="5963421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(7,466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8,096)</w:t>
            </w:r>
          </w:p>
        </w:tc>
        <w:tc>
          <w:tcPr>
            <w:tcW w:w="709" w:type="dxa"/>
            <w:tcBorders>
              <w:top w:val="nil"/>
              <w:left w:val="nil"/>
              <w:bottom w:val="single" w:sz="8" w:space="0" w:color="auto"/>
              <w:right w:val="single" w:sz="8" w:space="0" w:color="auto"/>
            </w:tcBorders>
            <w:shd w:val="clear" w:color="auto" w:fill="auto"/>
            <w:vAlign w:val="center"/>
            <w:hideMark/>
          </w:tcPr>
          <w:p w14:paraId="4FEA390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2,757</w:t>
            </w:r>
          </w:p>
        </w:tc>
        <w:tc>
          <w:tcPr>
            <w:tcW w:w="1275" w:type="dxa"/>
            <w:tcBorders>
              <w:top w:val="nil"/>
              <w:left w:val="nil"/>
              <w:bottom w:val="single" w:sz="8" w:space="0" w:color="auto"/>
              <w:right w:val="single" w:sz="8" w:space="0" w:color="auto"/>
            </w:tcBorders>
            <w:shd w:val="clear" w:color="auto" w:fill="auto"/>
            <w:vAlign w:val="center"/>
            <w:hideMark/>
          </w:tcPr>
          <w:p w14:paraId="679B8E5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9,896 </w:t>
            </w:r>
          </w:p>
          <w:p w14:paraId="55B1CCD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(9,548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10,253)</w:t>
            </w:r>
          </w:p>
        </w:tc>
      </w:tr>
      <w:tr w:rsidR="006C7DBE" w:rsidRPr="00291DD7" w14:paraId="5CEC6272"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718D617"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25-29</w:t>
            </w:r>
          </w:p>
        </w:tc>
        <w:tc>
          <w:tcPr>
            <w:tcW w:w="567" w:type="dxa"/>
            <w:tcBorders>
              <w:top w:val="nil"/>
              <w:left w:val="nil"/>
              <w:bottom w:val="single" w:sz="8" w:space="0" w:color="auto"/>
              <w:right w:val="single" w:sz="8" w:space="0" w:color="auto"/>
            </w:tcBorders>
            <w:shd w:val="clear" w:color="auto" w:fill="auto"/>
            <w:vAlign w:val="center"/>
            <w:hideMark/>
          </w:tcPr>
          <w:p w14:paraId="2ED9E15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2,085</w:t>
            </w:r>
          </w:p>
        </w:tc>
        <w:tc>
          <w:tcPr>
            <w:tcW w:w="1276" w:type="dxa"/>
            <w:tcBorders>
              <w:top w:val="nil"/>
              <w:left w:val="nil"/>
              <w:bottom w:val="single" w:sz="8" w:space="0" w:color="auto"/>
              <w:right w:val="single" w:sz="8" w:space="0" w:color="auto"/>
            </w:tcBorders>
            <w:shd w:val="clear" w:color="auto" w:fill="auto"/>
            <w:vAlign w:val="center"/>
            <w:hideMark/>
          </w:tcPr>
          <w:p w14:paraId="77A7585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8,106 </w:t>
            </w:r>
          </w:p>
          <w:p w14:paraId="69F409B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(7,775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8,446)</w:t>
            </w:r>
          </w:p>
        </w:tc>
        <w:tc>
          <w:tcPr>
            <w:tcW w:w="709" w:type="dxa"/>
            <w:tcBorders>
              <w:top w:val="nil"/>
              <w:left w:val="nil"/>
              <w:bottom w:val="single" w:sz="8" w:space="0" w:color="auto"/>
              <w:right w:val="single" w:sz="8" w:space="0" w:color="auto"/>
            </w:tcBorders>
            <w:shd w:val="clear" w:color="auto" w:fill="auto"/>
            <w:vAlign w:val="center"/>
            <w:hideMark/>
          </w:tcPr>
          <w:p w14:paraId="5225C01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3,163</w:t>
            </w:r>
          </w:p>
        </w:tc>
        <w:tc>
          <w:tcPr>
            <w:tcW w:w="1275" w:type="dxa"/>
            <w:tcBorders>
              <w:top w:val="nil"/>
              <w:left w:val="nil"/>
              <w:bottom w:val="single" w:sz="8" w:space="0" w:color="auto"/>
              <w:right w:val="single" w:sz="8" w:space="0" w:color="auto"/>
            </w:tcBorders>
            <w:shd w:val="clear" w:color="auto" w:fill="auto"/>
            <w:vAlign w:val="center"/>
            <w:hideMark/>
          </w:tcPr>
          <w:p w14:paraId="0D463F6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12,540 </w:t>
            </w:r>
          </w:p>
          <w:p w14:paraId="5AFBAD4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(12,134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12,955)</w:t>
            </w:r>
          </w:p>
        </w:tc>
        <w:tc>
          <w:tcPr>
            <w:tcW w:w="567" w:type="dxa"/>
            <w:tcBorders>
              <w:top w:val="nil"/>
              <w:left w:val="nil"/>
              <w:bottom w:val="single" w:sz="8" w:space="0" w:color="auto"/>
              <w:right w:val="single" w:sz="8" w:space="0" w:color="auto"/>
            </w:tcBorders>
            <w:shd w:val="clear" w:color="auto" w:fill="auto"/>
            <w:vAlign w:val="center"/>
            <w:hideMark/>
          </w:tcPr>
          <w:p w14:paraId="043392F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711</w:t>
            </w:r>
          </w:p>
        </w:tc>
        <w:tc>
          <w:tcPr>
            <w:tcW w:w="1276" w:type="dxa"/>
            <w:tcBorders>
              <w:top w:val="nil"/>
              <w:left w:val="nil"/>
              <w:bottom w:val="single" w:sz="8" w:space="0" w:color="auto"/>
              <w:right w:val="single" w:sz="8" w:space="0" w:color="auto"/>
            </w:tcBorders>
            <w:shd w:val="clear" w:color="auto" w:fill="auto"/>
            <w:vAlign w:val="center"/>
            <w:hideMark/>
          </w:tcPr>
          <w:p w14:paraId="49994E6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10,596 </w:t>
            </w:r>
          </w:p>
          <w:p w14:paraId="196226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(9,869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11,357)</w:t>
            </w:r>
          </w:p>
        </w:tc>
        <w:tc>
          <w:tcPr>
            <w:tcW w:w="567" w:type="dxa"/>
            <w:tcBorders>
              <w:top w:val="nil"/>
              <w:left w:val="nil"/>
              <w:bottom w:val="single" w:sz="8" w:space="0" w:color="auto"/>
              <w:right w:val="single" w:sz="8" w:space="0" w:color="auto"/>
            </w:tcBorders>
            <w:shd w:val="clear" w:color="auto" w:fill="auto"/>
            <w:vAlign w:val="center"/>
            <w:hideMark/>
          </w:tcPr>
          <w:p w14:paraId="655AAFF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1,015</w:t>
            </w:r>
          </w:p>
        </w:tc>
        <w:tc>
          <w:tcPr>
            <w:tcW w:w="1276" w:type="dxa"/>
            <w:tcBorders>
              <w:top w:val="nil"/>
              <w:left w:val="nil"/>
              <w:bottom w:val="single" w:sz="8" w:space="0" w:color="auto"/>
              <w:right w:val="single" w:sz="8" w:space="0" w:color="auto"/>
            </w:tcBorders>
            <w:shd w:val="clear" w:color="auto" w:fill="auto"/>
            <w:vAlign w:val="center"/>
            <w:hideMark/>
          </w:tcPr>
          <w:p w14:paraId="631E72F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15,390 </w:t>
            </w:r>
          </w:p>
          <w:p w14:paraId="222E84A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(14,527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16,284)</w:t>
            </w:r>
          </w:p>
        </w:tc>
        <w:tc>
          <w:tcPr>
            <w:tcW w:w="567" w:type="dxa"/>
            <w:tcBorders>
              <w:top w:val="nil"/>
              <w:left w:val="nil"/>
              <w:bottom w:val="single" w:sz="8" w:space="0" w:color="auto"/>
              <w:right w:val="single" w:sz="8" w:space="0" w:color="auto"/>
            </w:tcBorders>
            <w:shd w:val="clear" w:color="auto" w:fill="auto"/>
            <w:vAlign w:val="center"/>
            <w:hideMark/>
          </w:tcPr>
          <w:p w14:paraId="6DA45A6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2,171</w:t>
            </w:r>
          </w:p>
        </w:tc>
        <w:tc>
          <w:tcPr>
            <w:tcW w:w="1276" w:type="dxa"/>
            <w:tcBorders>
              <w:top w:val="nil"/>
              <w:left w:val="nil"/>
              <w:bottom w:val="single" w:sz="8" w:space="0" w:color="auto"/>
              <w:right w:val="single" w:sz="8" w:space="0" w:color="auto"/>
            </w:tcBorders>
            <w:shd w:val="clear" w:color="auto" w:fill="auto"/>
            <w:vAlign w:val="center"/>
            <w:hideMark/>
          </w:tcPr>
          <w:p w14:paraId="552D09C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9,822 </w:t>
            </w:r>
          </w:p>
          <w:p w14:paraId="3BDD8BA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(9,433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10,222)</w:t>
            </w:r>
          </w:p>
        </w:tc>
        <w:tc>
          <w:tcPr>
            <w:tcW w:w="567" w:type="dxa"/>
            <w:tcBorders>
              <w:top w:val="nil"/>
              <w:left w:val="nil"/>
              <w:bottom w:val="single" w:sz="8" w:space="0" w:color="auto"/>
              <w:right w:val="single" w:sz="8" w:space="0" w:color="auto"/>
            </w:tcBorders>
            <w:shd w:val="clear" w:color="auto" w:fill="auto"/>
            <w:vAlign w:val="center"/>
            <w:hideMark/>
          </w:tcPr>
          <w:p w14:paraId="3D42AC5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3,202</w:t>
            </w:r>
          </w:p>
        </w:tc>
        <w:tc>
          <w:tcPr>
            <w:tcW w:w="1275" w:type="dxa"/>
            <w:tcBorders>
              <w:top w:val="nil"/>
              <w:left w:val="nil"/>
              <w:bottom w:val="single" w:sz="8" w:space="0" w:color="auto"/>
              <w:right w:val="single" w:sz="8" w:space="0" w:color="auto"/>
            </w:tcBorders>
            <w:shd w:val="clear" w:color="auto" w:fill="auto"/>
            <w:vAlign w:val="center"/>
            <w:hideMark/>
          </w:tcPr>
          <w:p w14:paraId="41DAE51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14,754 </w:t>
            </w:r>
          </w:p>
          <w:p w14:paraId="0594835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(14,284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15,233)</w:t>
            </w:r>
          </w:p>
        </w:tc>
        <w:tc>
          <w:tcPr>
            <w:tcW w:w="709" w:type="dxa"/>
            <w:tcBorders>
              <w:top w:val="nil"/>
              <w:left w:val="nil"/>
              <w:bottom w:val="single" w:sz="8" w:space="0" w:color="auto"/>
              <w:right w:val="single" w:sz="8" w:space="0" w:color="auto"/>
            </w:tcBorders>
            <w:shd w:val="clear" w:color="auto" w:fill="auto"/>
            <w:vAlign w:val="center"/>
            <w:hideMark/>
          </w:tcPr>
          <w:p w14:paraId="2D80945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2,426</w:t>
            </w:r>
          </w:p>
        </w:tc>
        <w:tc>
          <w:tcPr>
            <w:tcW w:w="1276" w:type="dxa"/>
            <w:tcBorders>
              <w:top w:val="nil"/>
              <w:left w:val="nil"/>
              <w:bottom w:val="single" w:sz="8" w:space="0" w:color="auto"/>
              <w:right w:val="single" w:sz="8" w:space="0" w:color="auto"/>
            </w:tcBorders>
            <w:shd w:val="clear" w:color="auto" w:fill="auto"/>
            <w:vAlign w:val="center"/>
            <w:hideMark/>
          </w:tcPr>
          <w:p w14:paraId="38C7129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7,629 </w:t>
            </w:r>
          </w:p>
          <w:p w14:paraId="481FF3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(7,339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7,926)</w:t>
            </w:r>
          </w:p>
        </w:tc>
        <w:tc>
          <w:tcPr>
            <w:tcW w:w="709" w:type="dxa"/>
            <w:tcBorders>
              <w:top w:val="nil"/>
              <w:left w:val="nil"/>
              <w:bottom w:val="single" w:sz="8" w:space="0" w:color="auto"/>
              <w:right w:val="single" w:sz="8" w:space="0" w:color="auto"/>
            </w:tcBorders>
            <w:shd w:val="clear" w:color="auto" w:fill="auto"/>
            <w:vAlign w:val="center"/>
            <w:hideMark/>
          </w:tcPr>
          <w:p w14:paraId="0CBC4AA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3,586</w:t>
            </w:r>
          </w:p>
        </w:tc>
        <w:tc>
          <w:tcPr>
            <w:tcW w:w="1275" w:type="dxa"/>
            <w:tcBorders>
              <w:top w:val="nil"/>
              <w:left w:val="nil"/>
              <w:bottom w:val="single" w:sz="8" w:space="0" w:color="auto"/>
              <w:right w:val="single" w:sz="8" w:space="0" w:color="auto"/>
            </w:tcBorders>
            <w:shd w:val="clear" w:color="auto" w:fill="auto"/>
            <w:vAlign w:val="center"/>
            <w:hideMark/>
          </w:tcPr>
          <w:p w14:paraId="2E880DE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11,522 </w:t>
            </w:r>
          </w:p>
          <w:p w14:paraId="348B3E9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(11,169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11,882)</w:t>
            </w:r>
          </w:p>
        </w:tc>
      </w:tr>
      <w:tr w:rsidR="006C7DBE" w:rsidRPr="00291DD7" w14:paraId="757B3D38"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3898F78"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30-34</w:t>
            </w:r>
          </w:p>
        </w:tc>
        <w:tc>
          <w:tcPr>
            <w:tcW w:w="567" w:type="dxa"/>
            <w:tcBorders>
              <w:top w:val="nil"/>
              <w:left w:val="nil"/>
              <w:bottom w:val="single" w:sz="8" w:space="0" w:color="auto"/>
              <w:right w:val="single" w:sz="8" w:space="0" w:color="auto"/>
            </w:tcBorders>
            <w:shd w:val="clear" w:color="auto" w:fill="auto"/>
            <w:vAlign w:val="center"/>
            <w:hideMark/>
          </w:tcPr>
          <w:p w14:paraId="7F51E98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2,501</w:t>
            </w:r>
          </w:p>
        </w:tc>
        <w:tc>
          <w:tcPr>
            <w:tcW w:w="1276" w:type="dxa"/>
            <w:tcBorders>
              <w:top w:val="nil"/>
              <w:left w:val="nil"/>
              <w:bottom w:val="single" w:sz="8" w:space="0" w:color="auto"/>
              <w:right w:val="single" w:sz="8" w:space="0" w:color="auto"/>
            </w:tcBorders>
            <w:shd w:val="clear" w:color="auto" w:fill="auto"/>
            <w:vAlign w:val="center"/>
            <w:hideMark/>
          </w:tcPr>
          <w:p w14:paraId="0479A2E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9,146 </w:t>
            </w:r>
          </w:p>
          <w:p w14:paraId="496B92A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(8,807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9,494)</w:t>
            </w:r>
          </w:p>
        </w:tc>
        <w:tc>
          <w:tcPr>
            <w:tcW w:w="709" w:type="dxa"/>
            <w:tcBorders>
              <w:top w:val="nil"/>
              <w:left w:val="nil"/>
              <w:bottom w:val="single" w:sz="8" w:space="0" w:color="auto"/>
              <w:right w:val="single" w:sz="8" w:space="0" w:color="auto"/>
            </w:tcBorders>
            <w:shd w:val="clear" w:color="auto" w:fill="auto"/>
            <w:vAlign w:val="center"/>
            <w:hideMark/>
          </w:tcPr>
          <w:p w14:paraId="3EE5A12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3,685</w:t>
            </w:r>
          </w:p>
        </w:tc>
        <w:tc>
          <w:tcPr>
            <w:tcW w:w="1275" w:type="dxa"/>
            <w:tcBorders>
              <w:top w:val="nil"/>
              <w:left w:val="nil"/>
              <w:bottom w:val="single" w:sz="8" w:space="0" w:color="auto"/>
              <w:right w:val="single" w:sz="8" w:space="0" w:color="auto"/>
            </w:tcBorders>
            <w:shd w:val="clear" w:color="auto" w:fill="auto"/>
            <w:vAlign w:val="center"/>
            <w:hideMark/>
          </w:tcPr>
          <w:p w14:paraId="0A642D8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13,557 </w:t>
            </w:r>
          </w:p>
          <w:p w14:paraId="4032B3F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(13,152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13,970)</w:t>
            </w:r>
          </w:p>
        </w:tc>
        <w:tc>
          <w:tcPr>
            <w:tcW w:w="567" w:type="dxa"/>
            <w:tcBorders>
              <w:top w:val="nil"/>
              <w:left w:val="nil"/>
              <w:bottom w:val="single" w:sz="8" w:space="0" w:color="auto"/>
              <w:right w:val="single" w:sz="8" w:space="0" w:color="auto"/>
            </w:tcBorders>
            <w:shd w:val="clear" w:color="auto" w:fill="auto"/>
            <w:vAlign w:val="center"/>
            <w:hideMark/>
          </w:tcPr>
          <w:p w14:paraId="742FA9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786</w:t>
            </w:r>
          </w:p>
        </w:tc>
        <w:tc>
          <w:tcPr>
            <w:tcW w:w="1276" w:type="dxa"/>
            <w:tcBorders>
              <w:top w:val="nil"/>
              <w:left w:val="nil"/>
              <w:bottom w:val="single" w:sz="8" w:space="0" w:color="auto"/>
              <w:right w:val="single" w:sz="8" w:space="0" w:color="auto"/>
            </w:tcBorders>
            <w:shd w:val="clear" w:color="auto" w:fill="auto"/>
            <w:vAlign w:val="center"/>
            <w:hideMark/>
          </w:tcPr>
          <w:p w14:paraId="638B729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10,597 </w:t>
            </w:r>
          </w:p>
          <w:p w14:paraId="77B7A9F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(9,906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11,320)</w:t>
            </w:r>
          </w:p>
        </w:tc>
        <w:tc>
          <w:tcPr>
            <w:tcW w:w="567" w:type="dxa"/>
            <w:tcBorders>
              <w:top w:val="nil"/>
              <w:left w:val="nil"/>
              <w:bottom w:val="single" w:sz="8" w:space="0" w:color="auto"/>
              <w:right w:val="single" w:sz="8" w:space="0" w:color="auto"/>
            </w:tcBorders>
            <w:shd w:val="clear" w:color="auto" w:fill="auto"/>
            <w:vAlign w:val="center"/>
            <w:hideMark/>
          </w:tcPr>
          <w:p w14:paraId="5BFFB7B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1,059</w:t>
            </w:r>
          </w:p>
        </w:tc>
        <w:tc>
          <w:tcPr>
            <w:tcW w:w="1276" w:type="dxa"/>
            <w:tcBorders>
              <w:top w:val="nil"/>
              <w:left w:val="nil"/>
              <w:bottom w:val="single" w:sz="8" w:space="0" w:color="auto"/>
              <w:right w:val="single" w:sz="8" w:space="0" w:color="auto"/>
            </w:tcBorders>
            <w:shd w:val="clear" w:color="auto" w:fill="auto"/>
            <w:vAlign w:val="center"/>
            <w:hideMark/>
          </w:tcPr>
          <w:p w14:paraId="7C383C8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14,766 </w:t>
            </w:r>
          </w:p>
          <w:p w14:paraId="1475E3D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(13,952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15,608)</w:t>
            </w:r>
          </w:p>
        </w:tc>
        <w:tc>
          <w:tcPr>
            <w:tcW w:w="567" w:type="dxa"/>
            <w:tcBorders>
              <w:top w:val="nil"/>
              <w:left w:val="nil"/>
              <w:bottom w:val="single" w:sz="8" w:space="0" w:color="auto"/>
              <w:right w:val="single" w:sz="8" w:space="0" w:color="auto"/>
            </w:tcBorders>
            <w:shd w:val="clear" w:color="auto" w:fill="auto"/>
            <w:vAlign w:val="center"/>
            <w:hideMark/>
          </w:tcPr>
          <w:p w14:paraId="09B2E4A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2,471</w:t>
            </w:r>
          </w:p>
        </w:tc>
        <w:tc>
          <w:tcPr>
            <w:tcW w:w="1276" w:type="dxa"/>
            <w:tcBorders>
              <w:top w:val="nil"/>
              <w:left w:val="nil"/>
              <w:bottom w:val="single" w:sz="8" w:space="0" w:color="auto"/>
              <w:right w:val="single" w:sz="8" w:space="0" w:color="auto"/>
            </w:tcBorders>
            <w:shd w:val="clear" w:color="auto" w:fill="auto"/>
            <w:vAlign w:val="center"/>
            <w:hideMark/>
          </w:tcPr>
          <w:p w14:paraId="2EFADF4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10,401 </w:t>
            </w:r>
          </w:p>
          <w:p w14:paraId="6955070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(10,016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10,796)</w:t>
            </w:r>
          </w:p>
        </w:tc>
        <w:tc>
          <w:tcPr>
            <w:tcW w:w="567" w:type="dxa"/>
            <w:tcBorders>
              <w:top w:val="nil"/>
              <w:left w:val="nil"/>
              <w:bottom w:val="single" w:sz="8" w:space="0" w:color="auto"/>
              <w:right w:val="single" w:sz="8" w:space="0" w:color="auto"/>
            </w:tcBorders>
            <w:shd w:val="clear" w:color="auto" w:fill="auto"/>
            <w:vAlign w:val="center"/>
            <w:hideMark/>
          </w:tcPr>
          <w:p w14:paraId="7DFC708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3,705</w:t>
            </w:r>
          </w:p>
        </w:tc>
        <w:tc>
          <w:tcPr>
            <w:tcW w:w="1275" w:type="dxa"/>
            <w:tcBorders>
              <w:top w:val="nil"/>
              <w:left w:val="nil"/>
              <w:bottom w:val="single" w:sz="8" w:space="0" w:color="auto"/>
              <w:right w:val="single" w:sz="8" w:space="0" w:color="auto"/>
            </w:tcBorders>
            <w:shd w:val="clear" w:color="auto" w:fill="auto"/>
            <w:vAlign w:val="center"/>
            <w:hideMark/>
          </w:tcPr>
          <w:p w14:paraId="587535E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15,523 </w:t>
            </w:r>
          </w:p>
          <w:p w14:paraId="23A25A9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(15,066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15,989)</w:t>
            </w:r>
          </w:p>
        </w:tc>
        <w:tc>
          <w:tcPr>
            <w:tcW w:w="709" w:type="dxa"/>
            <w:tcBorders>
              <w:top w:val="nil"/>
              <w:left w:val="nil"/>
              <w:bottom w:val="single" w:sz="8" w:space="0" w:color="auto"/>
              <w:right w:val="single" w:sz="8" w:space="0" w:color="auto"/>
            </w:tcBorders>
            <w:shd w:val="clear" w:color="auto" w:fill="auto"/>
            <w:vAlign w:val="center"/>
            <w:hideMark/>
          </w:tcPr>
          <w:p w14:paraId="267AA4C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2,775</w:t>
            </w:r>
          </w:p>
        </w:tc>
        <w:tc>
          <w:tcPr>
            <w:tcW w:w="1276" w:type="dxa"/>
            <w:tcBorders>
              <w:top w:val="nil"/>
              <w:left w:val="nil"/>
              <w:bottom w:val="single" w:sz="8" w:space="0" w:color="auto"/>
              <w:right w:val="single" w:sz="8" w:space="0" w:color="auto"/>
            </w:tcBorders>
            <w:shd w:val="clear" w:color="auto" w:fill="auto"/>
            <w:vAlign w:val="center"/>
            <w:hideMark/>
          </w:tcPr>
          <w:p w14:paraId="4A114B0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8,201 </w:t>
            </w:r>
          </w:p>
          <w:p w14:paraId="14781D5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(7,911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8,498)</w:t>
            </w:r>
          </w:p>
        </w:tc>
        <w:tc>
          <w:tcPr>
            <w:tcW w:w="709" w:type="dxa"/>
            <w:tcBorders>
              <w:top w:val="nil"/>
              <w:left w:val="nil"/>
              <w:bottom w:val="single" w:sz="8" w:space="0" w:color="auto"/>
              <w:right w:val="single" w:sz="8" w:space="0" w:color="auto"/>
            </w:tcBorders>
            <w:shd w:val="clear" w:color="auto" w:fill="auto"/>
            <w:vAlign w:val="center"/>
            <w:hideMark/>
          </w:tcPr>
          <w:p w14:paraId="5F0B601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4,132</w:t>
            </w:r>
          </w:p>
        </w:tc>
        <w:tc>
          <w:tcPr>
            <w:tcW w:w="1275" w:type="dxa"/>
            <w:tcBorders>
              <w:top w:val="nil"/>
              <w:left w:val="nil"/>
              <w:bottom w:val="single" w:sz="8" w:space="0" w:color="auto"/>
              <w:right w:val="single" w:sz="8" w:space="0" w:color="auto"/>
            </w:tcBorders>
            <w:shd w:val="clear" w:color="auto" w:fill="auto"/>
            <w:vAlign w:val="center"/>
            <w:hideMark/>
          </w:tcPr>
          <w:p w14:paraId="5272FE8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12,188 </w:t>
            </w:r>
          </w:p>
          <w:p w14:paraId="209B00D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(11,841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12,541)</w:t>
            </w:r>
          </w:p>
        </w:tc>
      </w:tr>
      <w:tr w:rsidR="006C7DBE" w:rsidRPr="00291DD7" w14:paraId="553F38FA"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3E891BF"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35-39</w:t>
            </w:r>
          </w:p>
        </w:tc>
        <w:tc>
          <w:tcPr>
            <w:tcW w:w="567" w:type="dxa"/>
            <w:tcBorders>
              <w:top w:val="nil"/>
              <w:left w:val="nil"/>
              <w:bottom w:val="single" w:sz="8" w:space="0" w:color="auto"/>
              <w:right w:val="single" w:sz="8" w:space="0" w:color="auto"/>
            </w:tcBorders>
            <w:shd w:val="clear" w:color="auto" w:fill="auto"/>
            <w:vAlign w:val="center"/>
            <w:hideMark/>
          </w:tcPr>
          <w:p w14:paraId="5C2BFE5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3,018</w:t>
            </w:r>
          </w:p>
        </w:tc>
        <w:tc>
          <w:tcPr>
            <w:tcW w:w="1276" w:type="dxa"/>
            <w:tcBorders>
              <w:top w:val="nil"/>
              <w:left w:val="nil"/>
              <w:bottom w:val="single" w:sz="8" w:space="0" w:color="auto"/>
              <w:right w:val="single" w:sz="8" w:space="0" w:color="auto"/>
            </w:tcBorders>
            <w:shd w:val="clear" w:color="auto" w:fill="auto"/>
            <w:vAlign w:val="center"/>
            <w:hideMark/>
          </w:tcPr>
          <w:p w14:paraId="1ECA158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10,419 </w:t>
            </w:r>
          </w:p>
          <w:p w14:paraId="49A9549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(10,070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10,777)</w:t>
            </w:r>
          </w:p>
        </w:tc>
        <w:tc>
          <w:tcPr>
            <w:tcW w:w="709" w:type="dxa"/>
            <w:tcBorders>
              <w:top w:val="nil"/>
              <w:left w:val="nil"/>
              <w:bottom w:val="single" w:sz="8" w:space="0" w:color="auto"/>
              <w:right w:val="single" w:sz="8" w:space="0" w:color="auto"/>
            </w:tcBorders>
            <w:shd w:val="clear" w:color="auto" w:fill="auto"/>
            <w:vAlign w:val="center"/>
            <w:hideMark/>
          </w:tcPr>
          <w:p w14:paraId="001E9ED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4,076</w:t>
            </w:r>
          </w:p>
        </w:tc>
        <w:tc>
          <w:tcPr>
            <w:tcW w:w="1275" w:type="dxa"/>
            <w:tcBorders>
              <w:top w:val="nil"/>
              <w:left w:val="nil"/>
              <w:bottom w:val="single" w:sz="8" w:space="0" w:color="auto"/>
              <w:right w:val="single" w:sz="8" w:space="0" w:color="auto"/>
            </w:tcBorders>
            <w:shd w:val="clear" w:color="auto" w:fill="auto"/>
            <w:vAlign w:val="center"/>
            <w:hideMark/>
          </w:tcPr>
          <w:p w14:paraId="31C149B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14,786 </w:t>
            </w:r>
          </w:p>
          <w:p w14:paraId="5F36E67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(14,369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15,211)</w:t>
            </w:r>
          </w:p>
        </w:tc>
        <w:tc>
          <w:tcPr>
            <w:tcW w:w="567" w:type="dxa"/>
            <w:tcBorders>
              <w:top w:val="nil"/>
              <w:left w:val="nil"/>
              <w:bottom w:val="single" w:sz="8" w:space="0" w:color="auto"/>
              <w:right w:val="single" w:sz="8" w:space="0" w:color="auto"/>
            </w:tcBorders>
            <w:shd w:val="clear" w:color="auto" w:fill="auto"/>
            <w:vAlign w:val="center"/>
            <w:hideMark/>
          </w:tcPr>
          <w:p w14:paraId="5834A02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872</w:t>
            </w:r>
          </w:p>
        </w:tc>
        <w:tc>
          <w:tcPr>
            <w:tcW w:w="1276" w:type="dxa"/>
            <w:tcBorders>
              <w:top w:val="nil"/>
              <w:left w:val="nil"/>
              <w:bottom w:val="single" w:sz="8" w:space="0" w:color="auto"/>
              <w:right w:val="single" w:sz="8" w:space="0" w:color="auto"/>
            </w:tcBorders>
            <w:shd w:val="clear" w:color="auto" w:fill="auto"/>
            <w:vAlign w:val="center"/>
            <w:hideMark/>
          </w:tcPr>
          <w:p w14:paraId="75EFC23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11,544 </w:t>
            </w:r>
          </w:p>
          <w:p w14:paraId="09FB9D7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(10,831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12,286)</w:t>
            </w:r>
          </w:p>
        </w:tc>
        <w:tc>
          <w:tcPr>
            <w:tcW w:w="567" w:type="dxa"/>
            <w:tcBorders>
              <w:top w:val="nil"/>
              <w:left w:val="nil"/>
              <w:bottom w:val="single" w:sz="8" w:space="0" w:color="auto"/>
              <w:right w:val="single" w:sz="8" w:space="0" w:color="auto"/>
            </w:tcBorders>
            <w:shd w:val="clear" w:color="auto" w:fill="auto"/>
            <w:vAlign w:val="center"/>
            <w:hideMark/>
          </w:tcPr>
          <w:p w14:paraId="14D4A91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1,143</w:t>
            </w:r>
          </w:p>
        </w:tc>
        <w:tc>
          <w:tcPr>
            <w:tcW w:w="1276" w:type="dxa"/>
            <w:tcBorders>
              <w:top w:val="nil"/>
              <w:left w:val="nil"/>
              <w:bottom w:val="single" w:sz="8" w:space="0" w:color="auto"/>
              <w:right w:val="single" w:sz="8" w:space="0" w:color="auto"/>
            </w:tcBorders>
            <w:shd w:val="clear" w:color="auto" w:fill="auto"/>
            <w:vAlign w:val="center"/>
            <w:hideMark/>
          </w:tcPr>
          <w:p w14:paraId="3D67761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15,871 </w:t>
            </w:r>
          </w:p>
          <w:p w14:paraId="4529A2E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(15,034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16,735)</w:t>
            </w:r>
          </w:p>
        </w:tc>
        <w:tc>
          <w:tcPr>
            <w:tcW w:w="567" w:type="dxa"/>
            <w:tcBorders>
              <w:top w:val="nil"/>
              <w:left w:val="nil"/>
              <w:bottom w:val="single" w:sz="8" w:space="0" w:color="auto"/>
              <w:right w:val="single" w:sz="8" w:space="0" w:color="auto"/>
            </w:tcBorders>
            <w:shd w:val="clear" w:color="auto" w:fill="auto"/>
            <w:vAlign w:val="center"/>
            <w:hideMark/>
          </w:tcPr>
          <w:p w14:paraId="695A3B6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2,937</w:t>
            </w:r>
          </w:p>
        </w:tc>
        <w:tc>
          <w:tcPr>
            <w:tcW w:w="1276" w:type="dxa"/>
            <w:tcBorders>
              <w:top w:val="nil"/>
              <w:left w:val="nil"/>
              <w:bottom w:val="single" w:sz="8" w:space="0" w:color="auto"/>
              <w:right w:val="single" w:sz="8" w:space="0" w:color="auto"/>
            </w:tcBorders>
            <w:shd w:val="clear" w:color="auto" w:fill="auto"/>
            <w:vAlign w:val="center"/>
            <w:hideMark/>
          </w:tcPr>
          <w:p w14:paraId="45A5919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12,012 </w:t>
            </w:r>
          </w:p>
          <w:p w14:paraId="7BCF50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(11,607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12,426)</w:t>
            </w:r>
          </w:p>
        </w:tc>
        <w:tc>
          <w:tcPr>
            <w:tcW w:w="567" w:type="dxa"/>
            <w:tcBorders>
              <w:top w:val="nil"/>
              <w:left w:val="nil"/>
              <w:bottom w:val="single" w:sz="8" w:space="0" w:color="auto"/>
              <w:right w:val="single" w:sz="8" w:space="0" w:color="auto"/>
            </w:tcBorders>
            <w:shd w:val="clear" w:color="auto" w:fill="auto"/>
            <w:vAlign w:val="center"/>
            <w:hideMark/>
          </w:tcPr>
          <w:p w14:paraId="5B4B831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4,096</w:t>
            </w:r>
          </w:p>
        </w:tc>
        <w:tc>
          <w:tcPr>
            <w:tcW w:w="1275" w:type="dxa"/>
            <w:tcBorders>
              <w:top w:val="nil"/>
              <w:left w:val="nil"/>
              <w:bottom w:val="single" w:sz="8" w:space="0" w:color="auto"/>
              <w:right w:val="single" w:sz="8" w:space="0" w:color="auto"/>
            </w:tcBorders>
            <w:shd w:val="clear" w:color="auto" w:fill="auto"/>
            <w:vAlign w:val="center"/>
            <w:hideMark/>
          </w:tcPr>
          <w:p w14:paraId="7AF1BC5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17,160 </w:t>
            </w:r>
          </w:p>
          <w:p w14:paraId="26D3100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(16,684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17,645)</w:t>
            </w:r>
          </w:p>
        </w:tc>
        <w:tc>
          <w:tcPr>
            <w:tcW w:w="709" w:type="dxa"/>
            <w:tcBorders>
              <w:top w:val="nil"/>
              <w:left w:val="nil"/>
              <w:bottom w:val="single" w:sz="8" w:space="0" w:color="auto"/>
              <w:right w:val="single" w:sz="8" w:space="0" w:color="auto"/>
            </w:tcBorders>
            <w:shd w:val="clear" w:color="auto" w:fill="auto"/>
            <w:vAlign w:val="center"/>
            <w:hideMark/>
          </w:tcPr>
          <w:p w14:paraId="0A1B904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3,479</w:t>
            </w:r>
          </w:p>
        </w:tc>
        <w:tc>
          <w:tcPr>
            <w:tcW w:w="1276" w:type="dxa"/>
            <w:tcBorders>
              <w:top w:val="nil"/>
              <w:left w:val="nil"/>
              <w:bottom w:val="single" w:sz="8" w:space="0" w:color="auto"/>
              <w:right w:val="single" w:sz="8" w:space="0" w:color="auto"/>
            </w:tcBorders>
            <w:shd w:val="clear" w:color="auto" w:fill="auto"/>
            <w:vAlign w:val="center"/>
            <w:hideMark/>
          </w:tcPr>
          <w:p w14:paraId="5E7AA73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9,911 </w:t>
            </w:r>
          </w:p>
          <w:p w14:paraId="226CF3D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(9,600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10,228)</w:t>
            </w:r>
          </w:p>
        </w:tc>
        <w:tc>
          <w:tcPr>
            <w:tcW w:w="709" w:type="dxa"/>
            <w:tcBorders>
              <w:top w:val="nil"/>
              <w:left w:val="nil"/>
              <w:bottom w:val="single" w:sz="8" w:space="0" w:color="auto"/>
              <w:right w:val="single" w:sz="8" w:space="0" w:color="auto"/>
            </w:tcBorders>
            <w:shd w:val="clear" w:color="auto" w:fill="auto"/>
            <w:vAlign w:val="center"/>
            <w:hideMark/>
          </w:tcPr>
          <w:p w14:paraId="48D4692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4,811</w:t>
            </w:r>
          </w:p>
        </w:tc>
        <w:tc>
          <w:tcPr>
            <w:tcW w:w="1275" w:type="dxa"/>
            <w:tcBorders>
              <w:top w:val="nil"/>
              <w:left w:val="nil"/>
              <w:bottom w:val="single" w:sz="8" w:space="0" w:color="auto"/>
              <w:right w:val="single" w:sz="8" w:space="0" w:color="auto"/>
            </w:tcBorders>
            <w:shd w:val="clear" w:color="auto" w:fill="auto"/>
            <w:vAlign w:val="center"/>
            <w:hideMark/>
          </w:tcPr>
          <w:p w14:paraId="17D317B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13,297 </w:t>
            </w:r>
          </w:p>
          <w:p w14:paraId="1842C9A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(12,949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13,652)</w:t>
            </w:r>
          </w:p>
        </w:tc>
      </w:tr>
      <w:tr w:rsidR="006C7DBE" w:rsidRPr="00291DD7" w14:paraId="78D7610B"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579ADD4"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40-44</w:t>
            </w:r>
          </w:p>
        </w:tc>
        <w:tc>
          <w:tcPr>
            <w:tcW w:w="567" w:type="dxa"/>
            <w:tcBorders>
              <w:top w:val="nil"/>
              <w:left w:val="nil"/>
              <w:bottom w:val="single" w:sz="8" w:space="0" w:color="auto"/>
              <w:right w:val="single" w:sz="8" w:space="0" w:color="auto"/>
            </w:tcBorders>
            <w:shd w:val="clear" w:color="auto" w:fill="auto"/>
            <w:vAlign w:val="center"/>
            <w:hideMark/>
          </w:tcPr>
          <w:p w14:paraId="580E842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3,643</w:t>
            </w:r>
          </w:p>
        </w:tc>
        <w:tc>
          <w:tcPr>
            <w:tcW w:w="1276" w:type="dxa"/>
            <w:tcBorders>
              <w:top w:val="nil"/>
              <w:left w:val="nil"/>
              <w:bottom w:val="single" w:sz="8" w:space="0" w:color="auto"/>
              <w:right w:val="single" w:sz="8" w:space="0" w:color="auto"/>
            </w:tcBorders>
            <w:shd w:val="clear" w:color="auto" w:fill="auto"/>
            <w:vAlign w:val="center"/>
            <w:hideMark/>
          </w:tcPr>
          <w:p w14:paraId="3FF0491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13,789 </w:t>
            </w:r>
          </w:p>
          <w:p w14:paraId="00310CC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(13,375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14,210)</w:t>
            </w:r>
          </w:p>
        </w:tc>
        <w:tc>
          <w:tcPr>
            <w:tcW w:w="709" w:type="dxa"/>
            <w:tcBorders>
              <w:top w:val="nil"/>
              <w:left w:val="nil"/>
              <w:bottom w:val="single" w:sz="8" w:space="0" w:color="auto"/>
              <w:right w:val="single" w:sz="8" w:space="0" w:color="auto"/>
            </w:tcBorders>
            <w:shd w:val="clear" w:color="auto" w:fill="auto"/>
            <w:vAlign w:val="center"/>
            <w:hideMark/>
          </w:tcPr>
          <w:p w14:paraId="74C3760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4,401</w:t>
            </w:r>
          </w:p>
        </w:tc>
        <w:tc>
          <w:tcPr>
            <w:tcW w:w="1275" w:type="dxa"/>
            <w:tcBorders>
              <w:top w:val="nil"/>
              <w:left w:val="nil"/>
              <w:bottom w:val="single" w:sz="8" w:space="0" w:color="auto"/>
              <w:right w:val="single" w:sz="8" w:space="0" w:color="auto"/>
            </w:tcBorders>
            <w:shd w:val="clear" w:color="auto" w:fill="auto"/>
            <w:vAlign w:val="center"/>
            <w:hideMark/>
          </w:tcPr>
          <w:p w14:paraId="09938E3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17,459 </w:t>
            </w:r>
          </w:p>
          <w:p w14:paraId="7CC3812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(16,992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17,933)</w:t>
            </w:r>
          </w:p>
        </w:tc>
        <w:tc>
          <w:tcPr>
            <w:tcW w:w="567" w:type="dxa"/>
            <w:tcBorders>
              <w:top w:val="nil"/>
              <w:left w:val="nil"/>
              <w:bottom w:val="single" w:sz="8" w:space="0" w:color="auto"/>
              <w:right w:val="single" w:sz="8" w:space="0" w:color="auto"/>
            </w:tcBorders>
            <w:shd w:val="clear" w:color="auto" w:fill="auto"/>
            <w:vAlign w:val="center"/>
            <w:hideMark/>
          </w:tcPr>
          <w:p w14:paraId="733EF00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1,019</w:t>
            </w:r>
          </w:p>
        </w:tc>
        <w:tc>
          <w:tcPr>
            <w:tcW w:w="1276" w:type="dxa"/>
            <w:tcBorders>
              <w:top w:val="nil"/>
              <w:left w:val="nil"/>
              <w:bottom w:val="single" w:sz="8" w:space="0" w:color="auto"/>
              <w:right w:val="single" w:sz="8" w:space="0" w:color="auto"/>
            </w:tcBorders>
            <w:shd w:val="clear" w:color="auto" w:fill="auto"/>
            <w:vAlign w:val="center"/>
            <w:hideMark/>
          </w:tcPr>
          <w:p w14:paraId="508B8A1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14,509 </w:t>
            </w:r>
          </w:p>
          <w:p w14:paraId="143CB7A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(13,694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15,355)</w:t>
            </w:r>
          </w:p>
        </w:tc>
        <w:tc>
          <w:tcPr>
            <w:tcW w:w="567" w:type="dxa"/>
            <w:tcBorders>
              <w:top w:val="nil"/>
              <w:left w:val="nil"/>
              <w:bottom w:val="single" w:sz="8" w:space="0" w:color="auto"/>
              <w:right w:val="single" w:sz="8" w:space="0" w:color="auto"/>
            </w:tcBorders>
            <w:shd w:val="clear" w:color="auto" w:fill="auto"/>
            <w:vAlign w:val="center"/>
            <w:hideMark/>
          </w:tcPr>
          <w:p w14:paraId="785F00D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1,231</w:t>
            </w:r>
          </w:p>
        </w:tc>
        <w:tc>
          <w:tcPr>
            <w:tcW w:w="1276" w:type="dxa"/>
            <w:tcBorders>
              <w:top w:val="nil"/>
              <w:left w:val="nil"/>
              <w:bottom w:val="single" w:sz="8" w:space="0" w:color="auto"/>
              <w:right w:val="single" w:sz="8" w:space="0" w:color="auto"/>
            </w:tcBorders>
            <w:shd w:val="clear" w:color="auto" w:fill="auto"/>
            <w:vAlign w:val="center"/>
            <w:hideMark/>
          </w:tcPr>
          <w:p w14:paraId="6FB15E7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18,623 </w:t>
            </w:r>
          </w:p>
          <w:p w14:paraId="028244B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(17,691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19,583)</w:t>
            </w:r>
          </w:p>
        </w:tc>
        <w:tc>
          <w:tcPr>
            <w:tcW w:w="567" w:type="dxa"/>
            <w:tcBorders>
              <w:top w:val="nil"/>
              <w:left w:val="nil"/>
              <w:bottom w:val="single" w:sz="8" w:space="0" w:color="auto"/>
              <w:right w:val="single" w:sz="8" w:space="0" w:color="auto"/>
            </w:tcBorders>
            <w:shd w:val="clear" w:color="auto" w:fill="auto"/>
            <w:vAlign w:val="center"/>
            <w:hideMark/>
          </w:tcPr>
          <w:p w14:paraId="5A92E49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3,333</w:t>
            </w:r>
          </w:p>
        </w:tc>
        <w:tc>
          <w:tcPr>
            <w:tcW w:w="1276" w:type="dxa"/>
            <w:tcBorders>
              <w:top w:val="nil"/>
              <w:left w:val="nil"/>
              <w:bottom w:val="single" w:sz="8" w:space="0" w:color="auto"/>
              <w:right w:val="single" w:sz="8" w:space="0" w:color="auto"/>
            </w:tcBorders>
            <w:shd w:val="clear" w:color="auto" w:fill="auto"/>
            <w:vAlign w:val="center"/>
            <w:hideMark/>
          </w:tcPr>
          <w:p w14:paraId="505852F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14,660 </w:t>
            </w:r>
          </w:p>
          <w:p w14:paraId="6773C3F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(14,202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15,126)</w:t>
            </w:r>
          </w:p>
        </w:tc>
        <w:tc>
          <w:tcPr>
            <w:tcW w:w="567" w:type="dxa"/>
            <w:tcBorders>
              <w:top w:val="nil"/>
              <w:left w:val="nil"/>
              <w:bottom w:val="single" w:sz="8" w:space="0" w:color="auto"/>
              <w:right w:val="single" w:sz="8" w:space="0" w:color="auto"/>
            </w:tcBorders>
            <w:shd w:val="clear" w:color="auto" w:fill="auto"/>
            <w:vAlign w:val="center"/>
            <w:hideMark/>
          </w:tcPr>
          <w:p w14:paraId="5F31CCB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4,299</w:t>
            </w:r>
          </w:p>
        </w:tc>
        <w:tc>
          <w:tcPr>
            <w:tcW w:w="1275" w:type="dxa"/>
            <w:tcBorders>
              <w:top w:val="nil"/>
              <w:left w:val="nil"/>
              <w:bottom w:val="single" w:sz="8" w:space="0" w:color="auto"/>
              <w:right w:val="single" w:sz="8" w:space="0" w:color="auto"/>
            </w:tcBorders>
            <w:shd w:val="clear" w:color="auto" w:fill="auto"/>
            <w:vAlign w:val="center"/>
            <w:hideMark/>
          </w:tcPr>
          <w:p w14:paraId="1486AD1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20,143 </w:t>
            </w:r>
          </w:p>
          <w:p w14:paraId="0DAA4E4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(19,607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20,688)</w:t>
            </w:r>
          </w:p>
        </w:tc>
        <w:tc>
          <w:tcPr>
            <w:tcW w:w="709" w:type="dxa"/>
            <w:tcBorders>
              <w:top w:val="nil"/>
              <w:left w:val="nil"/>
              <w:bottom w:val="single" w:sz="8" w:space="0" w:color="auto"/>
              <w:right w:val="single" w:sz="8" w:space="0" w:color="auto"/>
            </w:tcBorders>
            <w:shd w:val="clear" w:color="auto" w:fill="auto"/>
            <w:vAlign w:val="center"/>
            <w:hideMark/>
          </w:tcPr>
          <w:p w14:paraId="598AB3B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4,388</w:t>
            </w:r>
          </w:p>
        </w:tc>
        <w:tc>
          <w:tcPr>
            <w:tcW w:w="1276" w:type="dxa"/>
            <w:tcBorders>
              <w:top w:val="nil"/>
              <w:left w:val="nil"/>
              <w:bottom w:val="single" w:sz="8" w:space="0" w:color="auto"/>
              <w:right w:val="single" w:sz="8" w:space="0" w:color="auto"/>
            </w:tcBorders>
            <w:shd w:val="clear" w:color="auto" w:fill="auto"/>
            <w:vAlign w:val="center"/>
            <w:hideMark/>
          </w:tcPr>
          <w:p w14:paraId="391E5CB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12,576 </w:t>
            </w:r>
          </w:p>
          <w:p w14:paraId="5CD7800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(12,229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12,928)</w:t>
            </w:r>
          </w:p>
        </w:tc>
        <w:tc>
          <w:tcPr>
            <w:tcW w:w="709" w:type="dxa"/>
            <w:tcBorders>
              <w:top w:val="nil"/>
              <w:left w:val="nil"/>
              <w:bottom w:val="single" w:sz="8" w:space="0" w:color="auto"/>
              <w:right w:val="single" w:sz="8" w:space="0" w:color="auto"/>
            </w:tcBorders>
            <w:shd w:val="clear" w:color="auto" w:fill="auto"/>
            <w:vAlign w:val="center"/>
            <w:hideMark/>
          </w:tcPr>
          <w:p w14:paraId="5257FC3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5,590</w:t>
            </w:r>
          </w:p>
        </w:tc>
        <w:tc>
          <w:tcPr>
            <w:tcW w:w="1275" w:type="dxa"/>
            <w:tcBorders>
              <w:top w:val="nil"/>
              <w:left w:val="nil"/>
              <w:bottom w:val="single" w:sz="8" w:space="0" w:color="auto"/>
              <w:right w:val="single" w:sz="8" w:space="0" w:color="auto"/>
            </w:tcBorders>
            <w:shd w:val="clear" w:color="auto" w:fill="auto"/>
            <w:vAlign w:val="center"/>
            <w:hideMark/>
          </w:tcPr>
          <w:p w14:paraId="14748CA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16,346 </w:t>
            </w:r>
          </w:p>
          <w:p w14:paraId="56438F2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(15,955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16,742)</w:t>
            </w:r>
          </w:p>
        </w:tc>
      </w:tr>
      <w:tr w:rsidR="006C7DBE" w:rsidRPr="00291DD7" w14:paraId="6AEC5FB1"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9B2E4B2"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45-49</w:t>
            </w:r>
          </w:p>
        </w:tc>
        <w:tc>
          <w:tcPr>
            <w:tcW w:w="567" w:type="dxa"/>
            <w:tcBorders>
              <w:top w:val="nil"/>
              <w:left w:val="nil"/>
              <w:bottom w:val="single" w:sz="8" w:space="0" w:color="auto"/>
              <w:right w:val="single" w:sz="8" w:space="0" w:color="auto"/>
            </w:tcBorders>
            <w:shd w:val="clear" w:color="auto" w:fill="auto"/>
            <w:vAlign w:val="center"/>
            <w:hideMark/>
          </w:tcPr>
          <w:p w14:paraId="5EFC6AB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5,285</w:t>
            </w:r>
          </w:p>
        </w:tc>
        <w:tc>
          <w:tcPr>
            <w:tcW w:w="1276" w:type="dxa"/>
            <w:tcBorders>
              <w:top w:val="nil"/>
              <w:left w:val="nil"/>
              <w:bottom w:val="single" w:sz="8" w:space="0" w:color="auto"/>
              <w:right w:val="single" w:sz="8" w:space="0" w:color="auto"/>
            </w:tcBorders>
            <w:shd w:val="clear" w:color="auto" w:fill="auto"/>
            <w:vAlign w:val="center"/>
            <w:hideMark/>
          </w:tcPr>
          <w:p w14:paraId="1495BCA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17,723 </w:t>
            </w:r>
          </w:p>
          <w:p w14:paraId="4F74116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(17,291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18,161)</w:t>
            </w:r>
          </w:p>
        </w:tc>
        <w:tc>
          <w:tcPr>
            <w:tcW w:w="709" w:type="dxa"/>
            <w:tcBorders>
              <w:top w:val="nil"/>
              <w:left w:val="nil"/>
              <w:bottom w:val="single" w:sz="8" w:space="0" w:color="auto"/>
              <w:right w:val="single" w:sz="8" w:space="0" w:color="auto"/>
            </w:tcBorders>
            <w:shd w:val="clear" w:color="auto" w:fill="auto"/>
            <w:vAlign w:val="center"/>
            <w:hideMark/>
          </w:tcPr>
          <w:p w14:paraId="32CCDDC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6,275</w:t>
            </w:r>
          </w:p>
        </w:tc>
        <w:tc>
          <w:tcPr>
            <w:tcW w:w="1275" w:type="dxa"/>
            <w:tcBorders>
              <w:top w:val="nil"/>
              <w:left w:val="nil"/>
              <w:bottom w:val="single" w:sz="8" w:space="0" w:color="auto"/>
              <w:right w:val="single" w:sz="8" w:space="0" w:color="auto"/>
            </w:tcBorders>
            <w:shd w:val="clear" w:color="auto" w:fill="auto"/>
            <w:vAlign w:val="center"/>
            <w:hideMark/>
          </w:tcPr>
          <w:p w14:paraId="786620E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21,389 </w:t>
            </w:r>
          </w:p>
          <w:p w14:paraId="0109C59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(20,921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21,863)</w:t>
            </w:r>
          </w:p>
        </w:tc>
        <w:tc>
          <w:tcPr>
            <w:tcW w:w="567" w:type="dxa"/>
            <w:tcBorders>
              <w:top w:val="nil"/>
              <w:left w:val="nil"/>
              <w:bottom w:val="single" w:sz="8" w:space="0" w:color="auto"/>
              <w:right w:val="single" w:sz="8" w:space="0" w:color="auto"/>
            </w:tcBorders>
            <w:shd w:val="clear" w:color="auto" w:fill="auto"/>
            <w:vAlign w:val="center"/>
            <w:hideMark/>
          </w:tcPr>
          <w:p w14:paraId="6EEE132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1,449</w:t>
            </w:r>
          </w:p>
        </w:tc>
        <w:tc>
          <w:tcPr>
            <w:tcW w:w="1276" w:type="dxa"/>
            <w:tcBorders>
              <w:top w:val="nil"/>
              <w:left w:val="nil"/>
              <w:bottom w:val="single" w:sz="8" w:space="0" w:color="auto"/>
              <w:right w:val="single" w:sz="8" w:space="0" w:color="auto"/>
            </w:tcBorders>
            <w:shd w:val="clear" w:color="auto" w:fill="auto"/>
            <w:vAlign w:val="center"/>
            <w:hideMark/>
          </w:tcPr>
          <w:p w14:paraId="3E62F06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19,411 </w:t>
            </w:r>
          </w:p>
          <w:p w14:paraId="74AD8E3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(18,519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20,326)</w:t>
            </w:r>
          </w:p>
        </w:tc>
        <w:tc>
          <w:tcPr>
            <w:tcW w:w="567" w:type="dxa"/>
            <w:tcBorders>
              <w:top w:val="nil"/>
              <w:left w:val="nil"/>
              <w:bottom w:val="single" w:sz="8" w:space="0" w:color="auto"/>
              <w:right w:val="single" w:sz="8" w:space="0" w:color="auto"/>
            </w:tcBorders>
            <w:shd w:val="clear" w:color="auto" w:fill="auto"/>
            <w:vAlign w:val="center"/>
            <w:hideMark/>
          </w:tcPr>
          <w:p w14:paraId="4136867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1,629</w:t>
            </w:r>
          </w:p>
        </w:tc>
        <w:tc>
          <w:tcPr>
            <w:tcW w:w="1276" w:type="dxa"/>
            <w:tcBorders>
              <w:top w:val="nil"/>
              <w:left w:val="nil"/>
              <w:bottom w:val="single" w:sz="8" w:space="0" w:color="auto"/>
              <w:right w:val="single" w:sz="8" w:space="0" w:color="auto"/>
            </w:tcBorders>
            <w:shd w:val="clear" w:color="auto" w:fill="auto"/>
            <w:vAlign w:val="center"/>
            <w:hideMark/>
          </w:tcPr>
          <w:p w14:paraId="63D04D3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22,509 </w:t>
            </w:r>
          </w:p>
          <w:p w14:paraId="492FA26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(21,551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23,489)</w:t>
            </w:r>
          </w:p>
        </w:tc>
        <w:tc>
          <w:tcPr>
            <w:tcW w:w="567" w:type="dxa"/>
            <w:tcBorders>
              <w:top w:val="nil"/>
              <w:left w:val="nil"/>
              <w:bottom w:val="single" w:sz="8" w:space="0" w:color="auto"/>
              <w:right w:val="single" w:sz="8" w:space="0" w:color="auto"/>
            </w:tcBorders>
            <w:shd w:val="clear" w:color="auto" w:fill="auto"/>
            <w:vAlign w:val="center"/>
            <w:hideMark/>
          </w:tcPr>
          <w:p w14:paraId="43763EA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4,934</w:t>
            </w:r>
          </w:p>
        </w:tc>
        <w:tc>
          <w:tcPr>
            <w:tcW w:w="1276" w:type="dxa"/>
            <w:tcBorders>
              <w:top w:val="nil"/>
              <w:left w:val="nil"/>
              <w:bottom w:val="single" w:sz="8" w:space="0" w:color="auto"/>
              <w:right w:val="single" w:sz="8" w:space="0" w:color="auto"/>
            </w:tcBorders>
            <w:shd w:val="clear" w:color="auto" w:fill="auto"/>
            <w:vAlign w:val="center"/>
            <w:hideMark/>
          </w:tcPr>
          <w:p w14:paraId="2A4F7D5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19,600 </w:t>
            </w:r>
          </w:p>
          <w:p w14:paraId="468759A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(19,112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20,096)</w:t>
            </w:r>
          </w:p>
        </w:tc>
        <w:tc>
          <w:tcPr>
            <w:tcW w:w="567" w:type="dxa"/>
            <w:tcBorders>
              <w:top w:val="nil"/>
              <w:left w:val="nil"/>
              <w:bottom w:val="single" w:sz="8" w:space="0" w:color="auto"/>
              <w:right w:val="single" w:sz="8" w:space="0" w:color="auto"/>
            </w:tcBorders>
            <w:shd w:val="clear" w:color="auto" w:fill="auto"/>
            <w:vAlign w:val="center"/>
            <w:hideMark/>
          </w:tcPr>
          <w:p w14:paraId="5188261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5,870</w:t>
            </w:r>
          </w:p>
        </w:tc>
        <w:tc>
          <w:tcPr>
            <w:tcW w:w="1275" w:type="dxa"/>
            <w:tcBorders>
              <w:top w:val="nil"/>
              <w:left w:val="nil"/>
              <w:bottom w:val="single" w:sz="8" w:space="0" w:color="auto"/>
              <w:right w:val="single" w:sz="8" w:space="0" w:color="auto"/>
            </w:tcBorders>
            <w:shd w:val="clear" w:color="auto" w:fill="auto"/>
            <w:vAlign w:val="center"/>
            <w:hideMark/>
          </w:tcPr>
          <w:p w14:paraId="6F2A8E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23,837 </w:t>
            </w:r>
          </w:p>
          <w:p w14:paraId="4EAEB8D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(23,306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24,374)</w:t>
            </w:r>
          </w:p>
        </w:tc>
        <w:tc>
          <w:tcPr>
            <w:tcW w:w="709" w:type="dxa"/>
            <w:tcBorders>
              <w:top w:val="nil"/>
              <w:left w:val="nil"/>
              <w:bottom w:val="single" w:sz="8" w:space="0" w:color="auto"/>
              <w:right w:val="single" w:sz="8" w:space="0" w:color="auto"/>
            </w:tcBorders>
            <w:shd w:val="clear" w:color="auto" w:fill="auto"/>
            <w:vAlign w:val="center"/>
            <w:hideMark/>
          </w:tcPr>
          <w:p w14:paraId="1FF6D23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6,507</w:t>
            </w:r>
          </w:p>
        </w:tc>
        <w:tc>
          <w:tcPr>
            <w:tcW w:w="1276" w:type="dxa"/>
            <w:tcBorders>
              <w:top w:val="nil"/>
              <w:left w:val="nil"/>
              <w:bottom w:val="single" w:sz="8" w:space="0" w:color="auto"/>
              <w:right w:val="single" w:sz="8" w:space="0" w:color="auto"/>
            </w:tcBorders>
            <w:shd w:val="clear" w:color="auto" w:fill="auto"/>
            <w:vAlign w:val="center"/>
            <w:hideMark/>
          </w:tcPr>
          <w:p w14:paraId="5AEBA9A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17,048 </w:t>
            </w:r>
          </w:p>
          <w:p w14:paraId="1DD92AF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(16,672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17,429)</w:t>
            </w:r>
          </w:p>
        </w:tc>
        <w:tc>
          <w:tcPr>
            <w:tcW w:w="709" w:type="dxa"/>
            <w:tcBorders>
              <w:top w:val="nil"/>
              <w:left w:val="nil"/>
              <w:bottom w:val="single" w:sz="8" w:space="0" w:color="auto"/>
              <w:right w:val="single" w:sz="8" w:space="0" w:color="auto"/>
            </w:tcBorders>
            <w:shd w:val="clear" w:color="auto" w:fill="auto"/>
            <w:vAlign w:val="center"/>
            <w:hideMark/>
          </w:tcPr>
          <w:p w14:paraId="2F5111E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7,308</w:t>
            </w:r>
          </w:p>
        </w:tc>
        <w:tc>
          <w:tcPr>
            <w:tcW w:w="1275" w:type="dxa"/>
            <w:tcBorders>
              <w:top w:val="nil"/>
              <w:left w:val="nil"/>
              <w:bottom w:val="single" w:sz="8" w:space="0" w:color="auto"/>
              <w:right w:val="single" w:sz="8" w:space="0" w:color="auto"/>
            </w:tcBorders>
            <w:shd w:val="clear" w:color="auto" w:fill="auto"/>
            <w:vAlign w:val="center"/>
            <w:hideMark/>
          </w:tcPr>
          <w:p w14:paraId="5428A72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19,973 </w:t>
            </w:r>
          </w:p>
          <w:p w14:paraId="36A1740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(19,565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20,387)</w:t>
            </w:r>
          </w:p>
        </w:tc>
      </w:tr>
      <w:tr w:rsidR="006C7DBE" w:rsidRPr="00291DD7" w14:paraId="18ADCB75"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92009E2"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50-54</w:t>
            </w:r>
          </w:p>
        </w:tc>
        <w:tc>
          <w:tcPr>
            <w:tcW w:w="567" w:type="dxa"/>
            <w:tcBorders>
              <w:top w:val="nil"/>
              <w:left w:val="nil"/>
              <w:bottom w:val="single" w:sz="8" w:space="0" w:color="auto"/>
              <w:right w:val="single" w:sz="8" w:space="0" w:color="auto"/>
            </w:tcBorders>
            <w:shd w:val="clear" w:color="auto" w:fill="auto"/>
            <w:vAlign w:val="center"/>
            <w:hideMark/>
          </w:tcPr>
          <w:p w14:paraId="2D27CAE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7,317</w:t>
            </w:r>
          </w:p>
        </w:tc>
        <w:tc>
          <w:tcPr>
            <w:tcW w:w="1276" w:type="dxa"/>
            <w:tcBorders>
              <w:top w:val="nil"/>
              <w:left w:val="nil"/>
              <w:bottom w:val="single" w:sz="8" w:space="0" w:color="auto"/>
              <w:right w:val="single" w:sz="8" w:space="0" w:color="auto"/>
            </w:tcBorders>
            <w:shd w:val="clear" w:color="auto" w:fill="auto"/>
            <w:vAlign w:val="center"/>
            <w:hideMark/>
          </w:tcPr>
          <w:p w14:paraId="6A9F519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23,320 </w:t>
            </w:r>
          </w:p>
          <w:p w14:paraId="7D0AC42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(22,853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23,792)</w:t>
            </w:r>
          </w:p>
        </w:tc>
        <w:tc>
          <w:tcPr>
            <w:tcW w:w="709" w:type="dxa"/>
            <w:tcBorders>
              <w:top w:val="nil"/>
              <w:left w:val="nil"/>
              <w:bottom w:val="single" w:sz="8" w:space="0" w:color="auto"/>
              <w:right w:val="single" w:sz="8" w:space="0" w:color="auto"/>
            </w:tcBorders>
            <w:shd w:val="clear" w:color="auto" w:fill="auto"/>
            <w:vAlign w:val="center"/>
            <w:hideMark/>
          </w:tcPr>
          <w:p w14:paraId="21132CD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7,752</w:t>
            </w:r>
          </w:p>
        </w:tc>
        <w:tc>
          <w:tcPr>
            <w:tcW w:w="1275" w:type="dxa"/>
            <w:tcBorders>
              <w:top w:val="nil"/>
              <w:left w:val="nil"/>
              <w:bottom w:val="single" w:sz="8" w:space="0" w:color="auto"/>
              <w:right w:val="single" w:sz="8" w:space="0" w:color="auto"/>
            </w:tcBorders>
            <w:shd w:val="clear" w:color="auto" w:fill="auto"/>
            <w:vAlign w:val="center"/>
            <w:hideMark/>
          </w:tcPr>
          <w:p w14:paraId="77ACCBF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24,798 </w:t>
            </w:r>
          </w:p>
          <w:p w14:paraId="3B19869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(24,321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25,281)</w:t>
            </w:r>
          </w:p>
        </w:tc>
        <w:tc>
          <w:tcPr>
            <w:tcW w:w="567" w:type="dxa"/>
            <w:tcBorders>
              <w:top w:val="nil"/>
              <w:left w:val="nil"/>
              <w:bottom w:val="single" w:sz="8" w:space="0" w:color="auto"/>
              <w:right w:val="single" w:sz="8" w:space="0" w:color="auto"/>
            </w:tcBorders>
            <w:shd w:val="clear" w:color="auto" w:fill="auto"/>
            <w:vAlign w:val="center"/>
            <w:hideMark/>
          </w:tcPr>
          <w:p w14:paraId="5D4E24C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1,987</w:t>
            </w:r>
          </w:p>
        </w:tc>
        <w:tc>
          <w:tcPr>
            <w:tcW w:w="1276" w:type="dxa"/>
            <w:tcBorders>
              <w:top w:val="nil"/>
              <w:left w:val="nil"/>
              <w:bottom w:val="single" w:sz="8" w:space="0" w:color="auto"/>
              <w:right w:val="single" w:sz="8" w:space="0" w:color="auto"/>
            </w:tcBorders>
            <w:shd w:val="clear" w:color="auto" w:fill="auto"/>
            <w:vAlign w:val="center"/>
            <w:hideMark/>
          </w:tcPr>
          <w:p w14:paraId="19E4D34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25,852 </w:t>
            </w:r>
          </w:p>
          <w:p w14:paraId="7A8A62D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(24,876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26,847)</w:t>
            </w:r>
          </w:p>
        </w:tc>
        <w:tc>
          <w:tcPr>
            <w:tcW w:w="567" w:type="dxa"/>
            <w:tcBorders>
              <w:top w:val="nil"/>
              <w:left w:val="nil"/>
              <w:bottom w:val="single" w:sz="8" w:space="0" w:color="auto"/>
              <w:right w:val="single" w:sz="8" w:space="0" w:color="auto"/>
            </w:tcBorders>
            <w:shd w:val="clear" w:color="auto" w:fill="auto"/>
            <w:vAlign w:val="center"/>
            <w:hideMark/>
          </w:tcPr>
          <w:p w14:paraId="29FE012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2,208</w:t>
            </w:r>
          </w:p>
        </w:tc>
        <w:tc>
          <w:tcPr>
            <w:tcW w:w="1276" w:type="dxa"/>
            <w:tcBorders>
              <w:top w:val="nil"/>
              <w:left w:val="nil"/>
              <w:bottom w:val="single" w:sz="8" w:space="0" w:color="auto"/>
              <w:right w:val="single" w:sz="8" w:space="0" w:color="auto"/>
            </w:tcBorders>
            <w:shd w:val="clear" w:color="auto" w:fill="auto"/>
            <w:vAlign w:val="center"/>
            <w:hideMark/>
          </w:tcPr>
          <w:p w14:paraId="10803B5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28,912 </w:t>
            </w:r>
          </w:p>
          <w:p w14:paraId="22708B1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(27,897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29,943)</w:t>
            </w:r>
          </w:p>
        </w:tc>
        <w:tc>
          <w:tcPr>
            <w:tcW w:w="567" w:type="dxa"/>
            <w:tcBorders>
              <w:top w:val="nil"/>
              <w:left w:val="nil"/>
              <w:bottom w:val="single" w:sz="8" w:space="0" w:color="auto"/>
              <w:right w:val="single" w:sz="8" w:space="0" w:color="auto"/>
            </w:tcBorders>
            <w:shd w:val="clear" w:color="auto" w:fill="auto"/>
            <w:vAlign w:val="center"/>
            <w:hideMark/>
          </w:tcPr>
          <w:p w14:paraId="5293A93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6,595</w:t>
            </w:r>
          </w:p>
        </w:tc>
        <w:tc>
          <w:tcPr>
            <w:tcW w:w="1276" w:type="dxa"/>
            <w:tcBorders>
              <w:top w:val="nil"/>
              <w:left w:val="nil"/>
              <w:bottom w:val="single" w:sz="8" w:space="0" w:color="auto"/>
              <w:right w:val="single" w:sz="8" w:space="0" w:color="auto"/>
            </w:tcBorders>
            <w:shd w:val="clear" w:color="auto" w:fill="auto"/>
            <w:vAlign w:val="center"/>
            <w:hideMark/>
          </w:tcPr>
          <w:p w14:paraId="05CFC35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24,895 </w:t>
            </w:r>
          </w:p>
          <w:p w14:paraId="0E853C4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(24,375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25,421)</w:t>
            </w:r>
          </w:p>
        </w:tc>
        <w:tc>
          <w:tcPr>
            <w:tcW w:w="567" w:type="dxa"/>
            <w:tcBorders>
              <w:top w:val="nil"/>
              <w:left w:val="nil"/>
              <w:bottom w:val="single" w:sz="8" w:space="0" w:color="auto"/>
              <w:right w:val="single" w:sz="8" w:space="0" w:color="auto"/>
            </w:tcBorders>
            <w:shd w:val="clear" w:color="auto" w:fill="auto"/>
            <w:vAlign w:val="center"/>
            <w:hideMark/>
          </w:tcPr>
          <w:p w14:paraId="2865D2D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7,014</w:t>
            </w:r>
          </w:p>
        </w:tc>
        <w:tc>
          <w:tcPr>
            <w:tcW w:w="1275" w:type="dxa"/>
            <w:tcBorders>
              <w:top w:val="nil"/>
              <w:left w:val="nil"/>
              <w:bottom w:val="single" w:sz="8" w:space="0" w:color="auto"/>
              <w:right w:val="single" w:sz="8" w:space="0" w:color="auto"/>
            </w:tcBorders>
            <w:shd w:val="clear" w:color="auto" w:fill="auto"/>
            <w:vAlign w:val="center"/>
            <w:hideMark/>
          </w:tcPr>
          <w:p w14:paraId="65578A8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27,291 </w:t>
            </w:r>
          </w:p>
          <w:p w14:paraId="6A695A5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(26,747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27,840)</w:t>
            </w:r>
          </w:p>
        </w:tc>
        <w:tc>
          <w:tcPr>
            <w:tcW w:w="709" w:type="dxa"/>
            <w:tcBorders>
              <w:top w:val="nil"/>
              <w:left w:val="nil"/>
              <w:bottom w:val="single" w:sz="8" w:space="0" w:color="auto"/>
              <w:right w:val="single" w:sz="8" w:space="0" w:color="auto"/>
            </w:tcBorders>
            <w:shd w:val="clear" w:color="auto" w:fill="auto"/>
            <w:vAlign w:val="center"/>
            <w:hideMark/>
          </w:tcPr>
          <w:p w14:paraId="66BCAA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8,645</w:t>
            </w:r>
          </w:p>
        </w:tc>
        <w:tc>
          <w:tcPr>
            <w:tcW w:w="1276" w:type="dxa"/>
            <w:tcBorders>
              <w:top w:val="nil"/>
              <w:left w:val="nil"/>
              <w:bottom w:val="single" w:sz="8" w:space="0" w:color="auto"/>
              <w:right w:val="single" w:sz="8" w:space="0" w:color="auto"/>
            </w:tcBorders>
            <w:shd w:val="clear" w:color="auto" w:fill="auto"/>
            <w:vAlign w:val="center"/>
            <w:hideMark/>
          </w:tcPr>
          <w:p w14:paraId="6EE12A1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22,464 </w:t>
            </w:r>
          </w:p>
          <w:p w14:paraId="4F18D94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(22,048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22,885)</w:t>
            </w:r>
          </w:p>
        </w:tc>
        <w:tc>
          <w:tcPr>
            <w:tcW w:w="709" w:type="dxa"/>
            <w:tcBorders>
              <w:top w:val="nil"/>
              <w:left w:val="nil"/>
              <w:bottom w:val="single" w:sz="8" w:space="0" w:color="auto"/>
              <w:right w:val="single" w:sz="8" w:space="0" w:color="auto"/>
            </w:tcBorders>
            <w:shd w:val="clear" w:color="auto" w:fill="auto"/>
            <w:vAlign w:val="center"/>
            <w:hideMark/>
          </w:tcPr>
          <w:p w14:paraId="0754245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8,760</w:t>
            </w:r>
          </w:p>
        </w:tc>
        <w:tc>
          <w:tcPr>
            <w:tcW w:w="1275" w:type="dxa"/>
            <w:tcBorders>
              <w:top w:val="nil"/>
              <w:left w:val="nil"/>
              <w:bottom w:val="single" w:sz="8" w:space="0" w:color="auto"/>
              <w:right w:val="single" w:sz="8" w:space="0" w:color="auto"/>
            </w:tcBorders>
            <w:shd w:val="clear" w:color="auto" w:fill="auto"/>
            <w:vAlign w:val="center"/>
            <w:hideMark/>
          </w:tcPr>
          <w:p w14:paraId="4202727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23,685 </w:t>
            </w:r>
          </w:p>
          <w:p w14:paraId="72ED67A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(23,252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24,121)</w:t>
            </w:r>
          </w:p>
        </w:tc>
      </w:tr>
      <w:tr w:rsidR="006C7DBE" w:rsidRPr="00291DD7" w14:paraId="311D78DD"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E630911"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55-59</w:t>
            </w:r>
          </w:p>
        </w:tc>
        <w:tc>
          <w:tcPr>
            <w:tcW w:w="567" w:type="dxa"/>
            <w:tcBorders>
              <w:top w:val="nil"/>
              <w:left w:val="nil"/>
              <w:bottom w:val="single" w:sz="8" w:space="0" w:color="auto"/>
              <w:right w:val="single" w:sz="8" w:space="0" w:color="auto"/>
            </w:tcBorders>
            <w:shd w:val="clear" w:color="auto" w:fill="auto"/>
            <w:vAlign w:val="center"/>
            <w:hideMark/>
          </w:tcPr>
          <w:p w14:paraId="185FA88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8,974</w:t>
            </w:r>
          </w:p>
        </w:tc>
        <w:tc>
          <w:tcPr>
            <w:tcW w:w="1276" w:type="dxa"/>
            <w:tcBorders>
              <w:top w:val="nil"/>
              <w:left w:val="nil"/>
              <w:bottom w:val="single" w:sz="8" w:space="0" w:color="auto"/>
              <w:right w:val="single" w:sz="8" w:space="0" w:color="auto"/>
            </w:tcBorders>
            <w:shd w:val="clear" w:color="auto" w:fill="auto"/>
            <w:vAlign w:val="center"/>
            <w:hideMark/>
          </w:tcPr>
          <w:p w14:paraId="28D1AE6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30,298 </w:t>
            </w:r>
          </w:p>
          <w:p w14:paraId="0F1C20A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(29,775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30,825)</w:t>
            </w:r>
          </w:p>
        </w:tc>
        <w:tc>
          <w:tcPr>
            <w:tcW w:w="709" w:type="dxa"/>
            <w:tcBorders>
              <w:top w:val="nil"/>
              <w:left w:val="nil"/>
              <w:bottom w:val="single" w:sz="8" w:space="0" w:color="auto"/>
              <w:right w:val="single" w:sz="8" w:space="0" w:color="auto"/>
            </w:tcBorders>
            <w:shd w:val="clear" w:color="auto" w:fill="auto"/>
            <w:vAlign w:val="center"/>
            <w:hideMark/>
          </w:tcPr>
          <w:p w14:paraId="451C5BF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8,990</w:t>
            </w:r>
          </w:p>
        </w:tc>
        <w:tc>
          <w:tcPr>
            <w:tcW w:w="1275" w:type="dxa"/>
            <w:tcBorders>
              <w:top w:val="nil"/>
              <w:left w:val="nil"/>
              <w:bottom w:val="single" w:sz="8" w:space="0" w:color="auto"/>
              <w:right w:val="single" w:sz="8" w:space="0" w:color="auto"/>
            </w:tcBorders>
            <w:shd w:val="clear" w:color="auto" w:fill="auto"/>
            <w:vAlign w:val="center"/>
            <w:hideMark/>
          </w:tcPr>
          <w:p w14:paraId="6C01C5C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30,084 </w:t>
            </w:r>
          </w:p>
          <w:p w14:paraId="1B0D97C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(29,564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30,608)</w:t>
            </w:r>
          </w:p>
        </w:tc>
        <w:tc>
          <w:tcPr>
            <w:tcW w:w="567" w:type="dxa"/>
            <w:tcBorders>
              <w:top w:val="nil"/>
              <w:left w:val="nil"/>
              <w:bottom w:val="single" w:sz="8" w:space="0" w:color="auto"/>
              <w:right w:val="single" w:sz="8" w:space="0" w:color="auto"/>
            </w:tcBorders>
            <w:shd w:val="clear" w:color="auto" w:fill="auto"/>
            <w:vAlign w:val="center"/>
            <w:hideMark/>
          </w:tcPr>
          <w:p w14:paraId="7385369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2,378</w:t>
            </w:r>
          </w:p>
        </w:tc>
        <w:tc>
          <w:tcPr>
            <w:tcW w:w="1276" w:type="dxa"/>
            <w:tcBorders>
              <w:top w:val="nil"/>
              <w:left w:val="nil"/>
              <w:bottom w:val="single" w:sz="8" w:space="0" w:color="auto"/>
              <w:right w:val="single" w:sz="8" w:space="0" w:color="auto"/>
            </w:tcBorders>
            <w:shd w:val="clear" w:color="auto" w:fill="auto"/>
            <w:vAlign w:val="center"/>
            <w:hideMark/>
          </w:tcPr>
          <w:p w14:paraId="588D062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32,927 </w:t>
            </w:r>
          </w:p>
          <w:p w14:paraId="35317C8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(31,843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34,025)</w:t>
            </w:r>
          </w:p>
        </w:tc>
        <w:tc>
          <w:tcPr>
            <w:tcW w:w="567" w:type="dxa"/>
            <w:tcBorders>
              <w:top w:val="nil"/>
              <w:left w:val="nil"/>
              <w:bottom w:val="single" w:sz="8" w:space="0" w:color="auto"/>
              <w:right w:val="single" w:sz="8" w:space="0" w:color="auto"/>
            </w:tcBorders>
            <w:shd w:val="clear" w:color="auto" w:fill="auto"/>
            <w:vAlign w:val="center"/>
            <w:hideMark/>
          </w:tcPr>
          <w:p w14:paraId="46822A2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2,460</w:t>
            </w:r>
          </w:p>
        </w:tc>
        <w:tc>
          <w:tcPr>
            <w:tcW w:w="1276" w:type="dxa"/>
            <w:tcBorders>
              <w:top w:val="nil"/>
              <w:left w:val="nil"/>
              <w:bottom w:val="single" w:sz="8" w:space="0" w:color="auto"/>
              <w:right w:val="single" w:sz="8" w:space="0" w:color="auto"/>
            </w:tcBorders>
            <w:shd w:val="clear" w:color="auto" w:fill="auto"/>
            <w:vAlign w:val="center"/>
            <w:hideMark/>
          </w:tcPr>
          <w:p w14:paraId="0A9799A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34,410 </w:t>
            </w:r>
          </w:p>
          <w:p w14:paraId="74EE1E5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(33,309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35,525)</w:t>
            </w:r>
          </w:p>
        </w:tc>
        <w:tc>
          <w:tcPr>
            <w:tcW w:w="567" w:type="dxa"/>
            <w:tcBorders>
              <w:top w:val="nil"/>
              <w:left w:val="nil"/>
              <w:bottom w:val="single" w:sz="8" w:space="0" w:color="auto"/>
              <w:right w:val="single" w:sz="8" w:space="0" w:color="auto"/>
            </w:tcBorders>
            <w:shd w:val="clear" w:color="auto" w:fill="auto"/>
            <w:vAlign w:val="center"/>
            <w:hideMark/>
          </w:tcPr>
          <w:p w14:paraId="6E0FC44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7,764</w:t>
            </w:r>
          </w:p>
        </w:tc>
        <w:tc>
          <w:tcPr>
            <w:tcW w:w="1276" w:type="dxa"/>
            <w:tcBorders>
              <w:top w:val="nil"/>
              <w:left w:val="nil"/>
              <w:bottom w:val="single" w:sz="8" w:space="0" w:color="auto"/>
              <w:right w:val="single" w:sz="8" w:space="0" w:color="auto"/>
            </w:tcBorders>
            <w:shd w:val="clear" w:color="auto" w:fill="auto"/>
            <w:vAlign w:val="center"/>
            <w:hideMark/>
          </w:tcPr>
          <w:p w14:paraId="6DEABB2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31,200 </w:t>
            </w:r>
          </w:p>
          <w:p w14:paraId="611B9B4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(30,624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31,779)</w:t>
            </w:r>
          </w:p>
        </w:tc>
        <w:tc>
          <w:tcPr>
            <w:tcW w:w="567" w:type="dxa"/>
            <w:tcBorders>
              <w:top w:val="nil"/>
              <w:left w:val="nil"/>
              <w:bottom w:val="single" w:sz="8" w:space="0" w:color="auto"/>
              <w:right w:val="single" w:sz="8" w:space="0" w:color="auto"/>
            </w:tcBorders>
            <w:shd w:val="clear" w:color="auto" w:fill="auto"/>
            <w:vAlign w:val="center"/>
            <w:hideMark/>
          </w:tcPr>
          <w:p w14:paraId="7B206B8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7,615</w:t>
            </w:r>
          </w:p>
        </w:tc>
        <w:tc>
          <w:tcPr>
            <w:tcW w:w="1275" w:type="dxa"/>
            <w:tcBorders>
              <w:top w:val="nil"/>
              <w:left w:val="nil"/>
              <w:bottom w:val="single" w:sz="8" w:space="0" w:color="auto"/>
              <w:right w:val="single" w:sz="8" w:space="0" w:color="auto"/>
            </w:tcBorders>
            <w:shd w:val="clear" w:color="auto" w:fill="auto"/>
            <w:vAlign w:val="center"/>
            <w:hideMark/>
          </w:tcPr>
          <w:p w14:paraId="25C9DC2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31,117 </w:t>
            </w:r>
          </w:p>
          <w:p w14:paraId="4C0EBFE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(30,537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31,702)</w:t>
            </w:r>
          </w:p>
        </w:tc>
        <w:tc>
          <w:tcPr>
            <w:tcW w:w="709" w:type="dxa"/>
            <w:tcBorders>
              <w:top w:val="nil"/>
              <w:left w:val="nil"/>
              <w:bottom w:val="single" w:sz="8" w:space="0" w:color="auto"/>
              <w:right w:val="single" w:sz="8" w:space="0" w:color="auto"/>
            </w:tcBorders>
            <w:shd w:val="clear" w:color="auto" w:fill="auto"/>
            <w:vAlign w:val="center"/>
            <w:hideMark/>
          </w:tcPr>
          <w:p w14:paraId="6CE583B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9,857</w:t>
            </w:r>
          </w:p>
        </w:tc>
        <w:tc>
          <w:tcPr>
            <w:tcW w:w="1276" w:type="dxa"/>
            <w:tcBorders>
              <w:top w:val="nil"/>
              <w:left w:val="nil"/>
              <w:bottom w:val="single" w:sz="8" w:space="0" w:color="auto"/>
              <w:right w:val="single" w:sz="8" w:space="0" w:color="auto"/>
            </w:tcBorders>
            <w:shd w:val="clear" w:color="auto" w:fill="auto"/>
            <w:vAlign w:val="center"/>
            <w:hideMark/>
          </w:tcPr>
          <w:p w14:paraId="3BFB128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28,786 </w:t>
            </w:r>
          </w:p>
          <w:p w14:paraId="2A0248B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(28,307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29,269)</w:t>
            </w:r>
          </w:p>
        </w:tc>
        <w:tc>
          <w:tcPr>
            <w:tcW w:w="709" w:type="dxa"/>
            <w:tcBorders>
              <w:top w:val="nil"/>
              <w:left w:val="nil"/>
              <w:bottom w:val="single" w:sz="8" w:space="0" w:color="auto"/>
              <w:right w:val="single" w:sz="8" w:space="0" w:color="auto"/>
            </w:tcBorders>
            <w:shd w:val="clear" w:color="auto" w:fill="auto"/>
            <w:vAlign w:val="center"/>
            <w:hideMark/>
          </w:tcPr>
          <w:p w14:paraId="34AC6A8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9,642</w:t>
            </w:r>
          </w:p>
        </w:tc>
        <w:tc>
          <w:tcPr>
            <w:tcW w:w="1275" w:type="dxa"/>
            <w:tcBorders>
              <w:top w:val="nil"/>
              <w:left w:val="nil"/>
              <w:bottom w:val="single" w:sz="8" w:space="0" w:color="auto"/>
              <w:right w:val="single" w:sz="8" w:space="0" w:color="auto"/>
            </w:tcBorders>
            <w:shd w:val="clear" w:color="auto" w:fill="auto"/>
            <w:vAlign w:val="center"/>
            <w:hideMark/>
          </w:tcPr>
          <w:p w14:paraId="557E78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29,336 </w:t>
            </w:r>
          </w:p>
          <w:p w14:paraId="6FD09CD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(28,845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29,832)</w:t>
            </w:r>
          </w:p>
        </w:tc>
      </w:tr>
      <w:tr w:rsidR="006C7DBE" w:rsidRPr="00291DD7" w14:paraId="00545587"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2B275E6"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60-64</w:t>
            </w:r>
          </w:p>
        </w:tc>
        <w:tc>
          <w:tcPr>
            <w:tcW w:w="567" w:type="dxa"/>
            <w:tcBorders>
              <w:top w:val="nil"/>
              <w:left w:val="nil"/>
              <w:bottom w:val="single" w:sz="8" w:space="0" w:color="auto"/>
              <w:right w:val="single" w:sz="8" w:space="0" w:color="auto"/>
            </w:tcBorders>
            <w:shd w:val="clear" w:color="auto" w:fill="auto"/>
            <w:vAlign w:val="center"/>
            <w:hideMark/>
          </w:tcPr>
          <w:p w14:paraId="2361DA9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10,123</w:t>
            </w:r>
          </w:p>
        </w:tc>
        <w:tc>
          <w:tcPr>
            <w:tcW w:w="1276" w:type="dxa"/>
            <w:tcBorders>
              <w:top w:val="nil"/>
              <w:left w:val="nil"/>
              <w:bottom w:val="single" w:sz="8" w:space="0" w:color="auto"/>
              <w:right w:val="single" w:sz="8" w:space="0" w:color="auto"/>
            </w:tcBorders>
            <w:shd w:val="clear" w:color="auto" w:fill="auto"/>
            <w:vAlign w:val="center"/>
            <w:hideMark/>
          </w:tcPr>
          <w:p w14:paraId="7C0A904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39,734 </w:t>
            </w:r>
          </w:p>
          <w:p w14:paraId="3C4D654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(39,132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40,338)</w:t>
            </w:r>
          </w:p>
        </w:tc>
        <w:tc>
          <w:tcPr>
            <w:tcW w:w="709" w:type="dxa"/>
            <w:tcBorders>
              <w:top w:val="nil"/>
              <w:left w:val="nil"/>
              <w:bottom w:val="single" w:sz="8" w:space="0" w:color="auto"/>
              <w:right w:val="single" w:sz="8" w:space="0" w:color="auto"/>
            </w:tcBorders>
            <w:shd w:val="clear" w:color="auto" w:fill="auto"/>
            <w:vAlign w:val="center"/>
            <w:hideMark/>
          </w:tcPr>
          <w:p w14:paraId="003265D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9,341</w:t>
            </w:r>
          </w:p>
        </w:tc>
        <w:tc>
          <w:tcPr>
            <w:tcW w:w="1275" w:type="dxa"/>
            <w:tcBorders>
              <w:top w:val="nil"/>
              <w:left w:val="nil"/>
              <w:bottom w:val="single" w:sz="8" w:space="0" w:color="auto"/>
              <w:right w:val="single" w:sz="8" w:space="0" w:color="auto"/>
            </w:tcBorders>
            <w:shd w:val="clear" w:color="auto" w:fill="auto"/>
            <w:vAlign w:val="center"/>
            <w:hideMark/>
          </w:tcPr>
          <w:p w14:paraId="2879291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35,491 </w:t>
            </w:r>
          </w:p>
          <w:p w14:paraId="4B2B391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(34,913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36,073)</w:t>
            </w:r>
          </w:p>
        </w:tc>
        <w:tc>
          <w:tcPr>
            <w:tcW w:w="567" w:type="dxa"/>
            <w:tcBorders>
              <w:top w:val="nil"/>
              <w:left w:val="nil"/>
              <w:bottom w:val="single" w:sz="8" w:space="0" w:color="auto"/>
              <w:right w:val="single" w:sz="8" w:space="0" w:color="auto"/>
            </w:tcBorders>
            <w:shd w:val="clear" w:color="auto" w:fill="auto"/>
            <w:vAlign w:val="center"/>
            <w:hideMark/>
          </w:tcPr>
          <w:p w14:paraId="543A23B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2,650</w:t>
            </w:r>
          </w:p>
        </w:tc>
        <w:tc>
          <w:tcPr>
            <w:tcW w:w="1276" w:type="dxa"/>
            <w:tcBorders>
              <w:top w:val="nil"/>
              <w:left w:val="nil"/>
              <w:bottom w:val="single" w:sz="8" w:space="0" w:color="auto"/>
              <w:right w:val="single" w:sz="8" w:space="0" w:color="auto"/>
            </w:tcBorders>
            <w:shd w:val="clear" w:color="auto" w:fill="auto"/>
            <w:vAlign w:val="center"/>
            <w:hideMark/>
          </w:tcPr>
          <w:p w14:paraId="5579D13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43,816 </w:t>
            </w:r>
          </w:p>
          <w:p w14:paraId="3D5C16B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(42,561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45,078)</w:t>
            </w:r>
          </w:p>
        </w:tc>
        <w:tc>
          <w:tcPr>
            <w:tcW w:w="567" w:type="dxa"/>
            <w:tcBorders>
              <w:top w:val="nil"/>
              <w:left w:val="nil"/>
              <w:bottom w:val="single" w:sz="8" w:space="0" w:color="auto"/>
              <w:right w:val="single" w:sz="8" w:space="0" w:color="auto"/>
            </w:tcBorders>
            <w:shd w:val="clear" w:color="auto" w:fill="auto"/>
            <w:vAlign w:val="center"/>
            <w:hideMark/>
          </w:tcPr>
          <w:p w14:paraId="10E0BF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2,585</w:t>
            </w:r>
          </w:p>
        </w:tc>
        <w:tc>
          <w:tcPr>
            <w:tcW w:w="1276" w:type="dxa"/>
            <w:tcBorders>
              <w:top w:val="nil"/>
              <w:left w:val="nil"/>
              <w:bottom w:val="single" w:sz="8" w:space="0" w:color="auto"/>
              <w:right w:val="single" w:sz="8" w:space="0" w:color="auto"/>
            </w:tcBorders>
            <w:shd w:val="clear" w:color="auto" w:fill="auto"/>
            <w:vAlign w:val="center"/>
            <w:hideMark/>
          </w:tcPr>
          <w:p w14:paraId="190E3B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41,707 </w:t>
            </w:r>
          </w:p>
          <w:p w14:paraId="5212442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(40,476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42,946)</w:t>
            </w:r>
          </w:p>
        </w:tc>
        <w:tc>
          <w:tcPr>
            <w:tcW w:w="567" w:type="dxa"/>
            <w:tcBorders>
              <w:top w:val="nil"/>
              <w:left w:val="nil"/>
              <w:bottom w:val="single" w:sz="8" w:space="0" w:color="auto"/>
              <w:right w:val="single" w:sz="8" w:space="0" w:color="auto"/>
            </w:tcBorders>
            <w:shd w:val="clear" w:color="auto" w:fill="auto"/>
            <w:vAlign w:val="center"/>
            <w:hideMark/>
          </w:tcPr>
          <w:p w14:paraId="21CDCD5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8,647</w:t>
            </w:r>
          </w:p>
        </w:tc>
        <w:tc>
          <w:tcPr>
            <w:tcW w:w="1276" w:type="dxa"/>
            <w:tcBorders>
              <w:top w:val="nil"/>
              <w:left w:val="nil"/>
              <w:bottom w:val="single" w:sz="8" w:space="0" w:color="auto"/>
              <w:right w:val="single" w:sz="8" w:space="0" w:color="auto"/>
            </w:tcBorders>
            <w:shd w:val="clear" w:color="auto" w:fill="auto"/>
            <w:vAlign w:val="center"/>
            <w:hideMark/>
          </w:tcPr>
          <w:p w14:paraId="6F4B1A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40,740 </w:t>
            </w:r>
          </w:p>
          <w:p w14:paraId="2F3385A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(40,078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41,404)</w:t>
            </w:r>
          </w:p>
        </w:tc>
        <w:tc>
          <w:tcPr>
            <w:tcW w:w="567" w:type="dxa"/>
            <w:tcBorders>
              <w:top w:val="nil"/>
              <w:left w:val="nil"/>
              <w:bottom w:val="single" w:sz="8" w:space="0" w:color="auto"/>
              <w:right w:val="single" w:sz="8" w:space="0" w:color="auto"/>
            </w:tcBorders>
            <w:shd w:val="clear" w:color="auto" w:fill="auto"/>
            <w:vAlign w:val="center"/>
            <w:hideMark/>
          </w:tcPr>
          <w:p w14:paraId="669BD14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8,123</w:t>
            </w:r>
          </w:p>
        </w:tc>
        <w:tc>
          <w:tcPr>
            <w:tcW w:w="1275" w:type="dxa"/>
            <w:tcBorders>
              <w:top w:val="nil"/>
              <w:left w:val="nil"/>
              <w:bottom w:val="single" w:sz="8" w:space="0" w:color="auto"/>
              <w:right w:val="single" w:sz="8" w:space="0" w:color="auto"/>
            </w:tcBorders>
            <w:shd w:val="clear" w:color="auto" w:fill="auto"/>
            <w:vAlign w:val="center"/>
            <w:hideMark/>
          </w:tcPr>
          <w:p w14:paraId="02B7862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37,402 </w:t>
            </w:r>
          </w:p>
          <w:p w14:paraId="55A344D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(36,758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38,050)</w:t>
            </w:r>
          </w:p>
        </w:tc>
        <w:tc>
          <w:tcPr>
            <w:tcW w:w="709" w:type="dxa"/>
            <w:tcBorders>
              <w:top w:val="nil"/>
              <w:left w:val="nil"/>
              <w:bottom w:val="single" w:sz="8" w:space="0" w:color="auto"/>
              <w:right w:val="single" w:sz="8" w:space="0" w:color="auto"/>
            </w:tcBorders>
            <w:shd w:val="clear" w:color="auto" w:fill="auto"/>
            <w:vAlign w:val="center"/>
            <w:hideMark/>
          </w:tcPr>
          <w:p w14:paraId="7394B37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10,302</w:t>
            </w:r>
          </w:p>
        </w:tc>
        <w:tc>
          <w:tcPr>
            <w:tcW w:w="1276" w:type="dxa"/>
            <w:tcBorders>
              <w:top w:val="nil"/>
              <w:left w:val="nil"/>
              <w:bottom w:val="single" w:sz="8" w:space="0" w:color="auto"/>
              <w:right w:val="single" w:sz="8" w:space="0" w:color="auto"/>
            </w:tcBorders>
            <w:shd w:val="clear" w:color="auto" w:fill="auto"/>
            <w:vAlign w:val="center"/>
            <w:hideMark/>
          </w:tcPr>
          <w:p w14:paraId="2AB4BD8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37,612 </w:t>
            </w:r>
          </w:p>
          <w:p w14:paraId="72D7EF5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(37,038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38,189)</w:t>
            </w:r>
          </w:p>
        </w:tc>
        <w:tc>
          <w:tcPr>
            <w:tcW w:w="709" w:type="dxa"/>
            <w:tcBorders>
              <w:top w:val="nil"/>
              <w:left w:val="nil"/>
              <w:bottom w:val="single" w:sz="8" w:space="0" w:color="auto"/>
              <w:right w:val="single" w:sz="8" w:space="0" w:color="auto"/>
            </w:tcBorders>
            <w:shd w:val="clear" w:color="auto" w:fill="auto"/>
            <w:vAlign w:val="center"/>
            <w:hideMark/>
          </w:tcPr>
          <w:p w14:paraId="6105836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9,236</w:t>
            </w:r>
          </w:p>
        </w:tc>
        <w:tc>
          <w:tcPr>
            <w:tcW w:w="1275" w:type="dxa"/>
            <w:tcBorders>
              <w:top w:val="nil"/>
              <w:left w:val="nil"/>
              <w:bottom w:val="single" w:sz="8" w:space="0" w:color="auto"/>
              <w:right w:val="single" w:sz="8" w:space="0" w:color="auto"/>
            </w:tcBorders>
            <w:shd w:val="clear" w:color="auto" w:fill="auto"/>
            <w:vAlign w:val="center"/>
            <w:hideMark/>
          </w:tcPr>
          <w:p w14:paraId="2B8F7D4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34,572 </w:t>
            </w:r>
          </w:p>
          <w:p w14:paraId="3AC7069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(34,002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35,146)</w:t>
            </w:r>
          </w:p>
        </w:tc>
      </w:tr>
      <w:tr w:rsidR="006C7DBE" w:rsidRPr="00291DD7" w14:paraId="1CD0088D"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3E61D5E3"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65-69</w:t>
            </w:r>
          </w:p>
        </w:tc>
        <w:tc>
          <w:tcPr>
            <w:tcW w:w="567" w:type="dxa"/>
            <w:tcBorders>
              <w:top w:val="nil"/>
              <w:left w:val="nil"/>
              <w:bottom w:val="single" w:sz="8" w:space="0" w:color="auto"/>
              <w:right w:val="single" w:sz="8" w:space="0" w:color="auto"/>
            </w:tcBorders>
            <w:shd w:val="clear" w:color="auto" w:fill="auto"/>
            <w:vAlign w:val="center"/>
            <w:hideMark/>
          </w:tcPr>
          <w:p w14:paraId="4A5747F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10,747</w:t>
            </w:r>
          </w:p>
        </w:tc>
        <w:tc>
          <w:tcPr>
            <w:tcW w:w="1276" w:type="dxa"/>
            <w:tcBorders>
              <w:top w:val="nil"/>
              <w:left w:val="nil"/>
              <w:bottom w:val="single" w:sz="8" w:space="0" w:color="auto"/>
              <w:right w:val="single" w:sz="8" w:space="0" w:color="auto"/>
            </w:tcBorders>
            <w:shd w:val="clear" w:color="auto" w:fill="auto"/>
            <w:vAlign w:val="center"/>
            <w:hideMark/>
          </w:tcPr>
          <w:p w14:paraId="1171E46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48,182 </w:t>
            </w:r>
          </w:p>
          <w:p w14:paraId="5953B99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(47,524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48,840)</w:t>
            </w:r>
          </w:p>
        </w:tc>
        <w:tc>
          <w:tcPr>
            <w:tcW w:w="709" w:type="dxa"/>
            <w:tcBorders>
              <w:top w:val="nil"/>
              <w:left w:val="nil"/>
              <w:bottom w:val="single" w:sz="8" w:space="0" w:color="auto"/>
              <w:right w:val="single" w:sz="8" w:space="0" w:color="auto"/>
            </w:tcBorders>
            <w:shd w:val="clear" w:color="auto" w:fill="auto"/>
            <w:vAlign w:val="center"/>
            <w:hideMark/>
          </w:tcPr>
          <w:p w14:paraId="7C042AA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10,009</w:t>
            </w:r>
          </w:p>
        </w:tc>
        <w:tc>
          <w:tcPr>
            <w:tcW w:w="1275" w:type="dxa"/>
            <w:tcBorders>
              <w:top w:val="nil"/>
              <w:left w:val="nil"/>
              <w:bottom w:val="single" w:sz="8" w:space="0" w:color="auto"/>
              <w:right w:val="single" w:sz="8" w:space="0" w:color="auto"/>
            </w:tcBorders>
            <w:shd w:val="clear" w:color="auto" w:fill="auto"/>
            <w:vAlign w:val="center"/>
            <w:hideMark/>
          </w:tcPr>
          <w:p w14:paraId="46E51D1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43,370 </w:t>
            </w:r>
          </w:p>
          <w:p w14:paraId="5E9AB04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(42,730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44,013)</w:t>
            </w:r>
          </w:p>
        </w:tc>
        <w:tc>
          <w:tcPr>
            <w:tcW w:w="567" w:type="dxa"/>
            <w:tcBorders>
              <w:top w:val="nil"/>
              <w:left w:val="nil"/>
              <w:bottom w:val="single" w:sz="8" w:space="0" w:color="auto"/>
              <w:right w:val="single" w:sz="8" w:space="0" w:color="auto"/>
            </w:tcBorders>
            <w:shd w:val="clear" w:color="auto" w:fill="auto"/>
            <w:vAlign w:val="center"/>
            <w:hideMark/>
          </w:tcPr>
          <w:p w14:paraId="6F69B6A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2,741</w:t>
            </w:r>
          </w:p>
        </w:tc>
        <w:tc>
          <w:tcPr>
            <w:tcW w:w="1276" w:type="dxa"/>
            <w:tcBorders>
              <w:top w:val="nil"/>
              <w:left w:val="nil"/>
              <w:bottom w:val="single" w:sz="8" w:space="0" w:color="auto"/>
              <w:right w:val="single" w:sz="8" w:space="0" w:color="auto"/>
            </w:tcBorders>
            <w:shd w:val="clear" w:color="auto" w:fill="auto"/>
            <w:vAlign w:val="center"/>
            <w:hideMark/>
          </w:tcPr>
          <w:p w14:paraId="4592536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54,116 </w:t>
            </w:r>
          </w:p>
          <w:p w14:paraId="1997868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(52,732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55,496)</w:t>
            </w:r>
          </w:p>
        </w:tc>
        <w:tc>
          <w:tcPr>
            <w:tcW w:w="567" w:type="dxa"/>
            <w:tcBorders>
              <w:top w:val="nil"/>
              <w:left w:val="nil"/>
              <w:bottom w:val="single" w:sz="8" w:space="0" w:color="auto"/>
              <w:right w:val="single" w:sz="8" w:space="0" w:color="auto"/>
            </w:tcBorders>
            <w:shd w:val="clear" w:color="auto" w:fill="auto"/>
            <w:vAlign w:val="center"/>
            <w:hideMark/>
          </w:tcPr>
          <w:p w14:paraId="6511455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2,518</w:t>
            </w:r>
          </w:p>
        </w:tc>
        <w:tc>
          <w:tcPr>
            <w:tcW w:w="1276" w:type="dxa"/>
            <w:tcBorders>
              <w:top w:val="nil"/>
              <w:left w:val="nil"/>
              <w:bottom w:val="single" w:sz="8" w:space="0" w:color="auto"/>
              <w:right w:val="single" w:sz="8" w:space="0" w:color="auto"/>
            </w:tcBorders>
            <w:shd w:val="clear" w:color="auto" w:fill="auto"/>
            <w:vAlign w:val="center"/>
            <w:hideMark/>
          </w:tcPr>
          <w:p w14:paraId="629DA89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49,141 </w:t>
            </w:r>
          </w:p>
          <w:p w14:paraId="555A8DF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(47,764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50,520)</w:t>
            </w:r>
          </w:p>
        </w:tc>
        <w:tc>
          <w:tcPr>
            <w:tcW w:w="567" w:type="dxa"/>
            <w:tcBorders>
              <w:top w:val="nil"/>
              <w:left w:val="nil"/>
              <w:bottom w:val="single" w:sz="8" w:space="0" w:color="auto"/>
              <w:right w:val="single" w:sz="8" w:space="0" w:color="auto"/>
            </w:tcBorders>
            <w:shd w:val="clear" w:color="auto" w:fill="auto"/>
            <w:vAlign w:val="center"/>
            <w:hideMark/>
          </w:tcPr>
          <w:p w14:paraId="0E050B0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9,688</w:t>
            </w:r>
          </w:p>
        </w:tc>
        <w:tc>
          <w:tcPr>
            <w:tcW w:w="1276" w:type="dxa"/>
            <w:tcBorders>
              <w:top w:val="nil"/>
              <w:left w:val="nil"/>
              <w:bottom w:val="single" w:sz="8" w:space="0" w:color="auto"/>
              <w:right w:val="single" w:sz="8" w:space="0" w:color="auto"/>
            </w:tcBorders>
            <w:shd w:val="clear" w:color="auto" w:fill="auto"/>
            <w:vAlign w:val="center"/>
            <w:hideMark/>
          </w:tcPr>
          <w:p w14:paraId="728504A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49,243 </w:t>
            </w:r>
          </w:p>
          <w:p w14:paraId="740F5C5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(48,542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49,944)</w:t>
            </w:r>
          </w:p>
        </w:tc>
        <w:tc>
          <w:tcPr>
            <w:tcW w:w="567" w:type="dxa"/>
            <w:tcBorders>
              <w:top w:val="nil"/>
              <w:left w:val="nil"/>
              <w:bottom w:val="single" w:sz="8" w:space="0" w:color="auto"/>
              <w:right w:val="single" w:sz="8" w:space="0" w:color="auto"/>
            </w:tcBorders>
            <w:shd w:val="clear" w:color="auto" w:fill="auto"/>
            <w:vAlign w:val="center"/>
            <w:hideMark/>
          </w:tcPr>
          <w:p w14:paraId="0C567D4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9,136</w:t>
            </w:r>
          </w:p>
        </w:tc>
        <w:tc>
          <w:tcPr>
            <w:tcW w:w="1275" w:type="dxa"/>
            <w:tcBorders>
              <w:top w:val="nil"/>
              <w:left w:val="nil"/>
              <w:bottom w:val="single" w:sz="8" w:space="0" w:color="auto"/>
              <w:right w:val="single" w:sz="8" w:space="0" w:color="auto"/>
            </w:tcBorders>
            <w:shd w:val="clear" w:color="auto" w:fill="auto"/>
            <w:vAlign w:val="center"/>
            <w:hideMark/>
          </w:tcPr>
          <w:p w14:paraId="6D11CB0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44,257 </w:t>
            </w:r>
          </w:p>
          <w:p w14:paraId="5EA61C5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(43,578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44,938)</w:t>
            </w:r>
          </w:p>
        </w:tc>
        <w:tc>
          <w:tcPr>
            <w:tcW w:w="709" w:type="dxa"/>
            <w:tcBorders>
              <w:top w:val="nil"/>
              <w:left w:val="nil"/>
              <w:bottom w:val="single" w:sz="8" w:space="0" w:color="auto"/>
              <w:right w:val="single" w:sz="8" w:space="0" w:color="auto"/>
            </w:tcBorders>
            <w:shd w:val="clear" w:color="auto" w:fill="auto"/>
            <w:vAlign w:val="center"/>
            <w:hideMark/>
          </w:tcPr>
          <w:p w14:paraId="2599FEF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10,941</w:t>
            </w:r>
          </w:p>
        </w:tc>
        <w:tc>
          <w:tcPr>
            <w:tcW w:w="1276" w:type="dxa"/>
            <w:tcBorders>
              <w:top w:val="nil"/>
              <w:left w:val="nil"/>
              <w:bottom w:val="single" w:sz="8" w:space="0" w:color="auto"/>
              <w:right w:val="single" w:sz="8" w:space="0" w:color="auto"/>
            </w:tcBorders>
            <w:shd w:val="clear" w:color="auto" w:fill="auto"/>
            <w:vAlign w:val="center"/>
            <w:hideMark/>
          </w:tcPr>
          <w:p w14:paraId="1FD6F68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46,935 </w:t>
            </w:r>
          </w:p>
          <w:p w14:paraId="14BCD77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(46,293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47,578)</w:t>
            </w:r>
          </w:p>
        </w:tc>
        <w:tc>
          <w:tcPr>
            <w:tcW w:w="709" w:type="dxa"/>
            <w:tcBorders>
              <w:top w:val="nil"/>
              <w:left w:val="nil"/>
              <w:bottom w:val="single" w:sz="8" w:space="0" w:color="auto"/>
              <w:right w:val="single" w:sz="8" w:space="0" w:color="auto"/>
            </w:tcBorders>
            <w:shd w:val="clear" w:color="auto" w:fill="auto"/>
            <w:vAlign w:val="center"/>
            <w:hideMark/>
          </w:tcPr>
          <w:p w14:paraId="2BA1AC3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10,219</w:t>
            </w:r>
          </w:p>
        </w:tc>
        <w:tc>
          <w:tcPr>
            <w:tcW w:w="1275" w:type="dxa"/>
            <w:tcBorders>
              <w:top w:val="nil"/>
              <w:left w:val="nil"/>
              <w:bottom w:val="single" w:sz="8" w:space="0" w:color="auto"/>
              <w:right w:val="single" w:sz="8" w:space="0" w:color="auto"/>
            </w:tcBorders>
            <w:shd w:val="clear" w:color="auto" w:fill="auto"/>
            <w:vAlign w:val="center"/>
            <w:hideMark/>
          </w:tcPr>
          <w:p w14:paraId="7458B39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42,436 </w:t>
            </w:r>
          </w:p>
          <w:p w14:paraId="09EE7A2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(41,811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43,063)</w:t>
            </w:r>
          </w:p>
        </w:tc>
      </w:tr>
      <w:tr w:rsidR="006C7DBE" w:rsidRPr="00291DD7" w14:paraId="18DB4564"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3E4C46A"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70-74</w:t>
            </w:r>
          </w:p>
        </w:tc>
        <w:tc>
          <w:tcPr>
            <w:tcW w:w="567" w:type="dxa"/>
            <w:tcBorders>
              <w:top w:val="nil"/>
              <w:left w:val="nil"/>
              <w:bottom w:val="single" w:sz="8" w:space="0" w:color="auto"/>
              <w:right w:val="single" w:sz="8" w:space="0" w:color="auto"/>
            </w:tcBorders>
            <w:shd w:val="clear" w:color="auto" w:fill="auto"/>
            <w:vAlign w:val="center"/>
            <w:hideMark/>
          </w:tcPr>
          <w:p w14:paraId="2A5003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11,185</w:t>
            </w:r>
          </w:p>
        </w:tc>
        <w:tc>
          <w:tcPr>
            <w:tcW w:w="1276" w:type="dxa"/>
            <w:tcBorders>
              <w:top w:val="nil"/>
              <w:left w:val="nil"/>
              <w:bottom w:val="single" w:sz="8" w:space="0" w:color="auto"/>
              <w:right w:val="single" w:sz="8" w:space="0" w:color="auto"/>
            </w:tcBorders>
            <w:shd w:val="clear" w:color="auto" w:fill="auto"/>
            <w:vAlign w:val="center"/>
            <w:hideMark/>
          </w:tcPr>
          <w:p w14:paraId="5A9E773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58,167 </w:t>
            </w:r>
          </w:p>
          <w:p w14:paraId="0C50E7D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(57,466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58,866)</w:t>
            </w:r>
          </w:p>
        </w:tc>
        <w:tc>
          <w:tcPr>
            <w:tcW w:w="709" w:type="dxa"/>
            <w:tcBorders>
              <w:top w:val="nil"/>
              <w:left w:val="nil"/>
              <w:bottom w:val="single" w:sz="8" w:space="0" w:color="auto"/>
              <w:right w:val="single" w:sz="8" w:space="0" w:color="auto"/>
            </w:tcBorders>
            <w:shd w:val="clear" w:color="auto" w:fill="auto"/>
            <w:vAlign w:val="center"/>
            <w:hideMark/>
          </w:tcPr>
          <w:p w14:paraId="16DB72B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10,944</w:t>
            </w:r>
          </w:p>
        </w:tc>
        <w:tc>
          <w:tcPr>
            <w:tcW w:w="1275" w:type="dxa"/>
            <w:tcBorders>
              <w:top w:val="nil"/>
              <w:left w:val="nil"/>
              <w:bottom w:val="single" w:sz="8" w:space="0" w:color="auto"/>
              <w:right w:val="single" w:sz="8" w:space="0" w:color="auto"/>
            </w:tcBorders>
            <w:shd w:val="clear" w:color="auto" w:fill="auto"/>
            <w:vAlign w:val="center"/>
            <w:hideMark/>
          </w:tcPr>
          <w:p w14:paraId="7BCD564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52,555 </w:t>
            </w:r>
          </w:p>
          <w:p w14:paraId="0F740D0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(51,874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53,235)</w:t>
            </w:r>
          </w:p>
        </w:tc>
        <w:tc>
          <w:tcPr>
            <w:tcW w:w="567" w:type="dxa"/>
            <w:tcBorders>
              <w:top w:val="nil"/>
              <w:left w:val="nil"/>
              <w:bottom w:val="single" w:sz="8" w:space="0" w:color="auto"/>
              <w:right w:val="single" w:sz="8" w:space="0" w:color="auto"/>
            </w:tcBorders>
            <w:shd w:val="clear" w:color="auto" w:fill="auto"/>
            <w:vAlign w:val="center"/>
            <w:hideMark/>
          </w:tcPr>
          <w:p w14:paraId="7223BB2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2,741</w:t>
            </w:r>
          </w:p>
        </w:tc>
        <w:tc>
          <w:tcPr>
            <w:tcW w:w="1276" w:type="dxa"/>
            <w:tcBorders>
              <w:top w:val="nil"/>
              <w:left w:val="nil"/>
              <w:bottom w:val="single" w:sz="8" w:space="0" w:color="auto"/>
              <w:right w:val="single" w:sz="8" w:space="0" w:color="auto"/>
            </w:tcBorders>
            <w:shd w:val="clear" w:color="auto" w:fill="auto"/>
            <w:vAlign w:val="center"/>
            <w:hideMark/>
          </w:tcPr>
          <w:p w14:paraId="5FCF8E3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64,237 </w:t>
            </w:r>
          </w:p>
          <w:p w14:paraId="388F1BD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(62,778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65,677)</w:t>
            </w:r>
          </w:p>
        </w:tc>
        <w:tc>
          <w:tcPr>
            <w:tcW w:w="567" w:type="dxa"/>
            <w:tcBorders>
              <w:top w:val="nil"/>
              <w:left w:val="nil"/>
              <w:bottom w:val="single" w:sz="8" w:space="0" w:color="auto"/>
              <w:right w:val="single" w:sz="8" w:space="0" w:color="auto"/>
            </w:tcBorders>
            <w:shd w:val="clear" w:color="auto" w:fill="auto"/>
            <w:vAlign w:val="center"/>
            <w:hideMark/>
          </w:tcPr>
          <w:p w14:paraId="652C9EE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2,795</w:t>
            </w:r>
          </w:p>
        </w:tc>
        <w:tc>
          <w:tcPr>
            <w:tcW w:w="1276" w:type="dxa"/>
            <w:tcBorders>
              <w:top w:val="nil"/>
              <w:left w:val="nil"/>
              <w:bottom w:val="single" w:sz="8" w:space="0" w:color="auto"/>
              <w:right w:val="single" w:sz="8" w:space="0" w:color="auto"/>
            </w:tcBorders>
            <w:shd w:val="clear" w:color="auto" w:fill="auto"/>
            <w:vAlign w:val="center"/>
            <w:hideMark/>
          </w:tcPr>
          <w:p w14:paraId="7BD84DB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60,263 </w:t>
            </w:r>
          </w:p>
          <w:p w14:paraId="342B65B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(58,838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61,675)</w:t>
            </w:r>
          </w:p>
        </w:tc>
        <w:tc>
          <w:tcPr>
            <w:tcW w:w="567" w:type="dxa"/>
            <w:tcBorders>
              <w:top w:val="nil"/>
              <w:left w:val="nil"/>
              <w:bottom w:val="single" w:sz="8" w:space="0" w:color="auto"/>
              <w:right w:val="single" w:sz="8" w:space="0" w:color="auto"/>
            </w:tcBorders>
            <w:shd w:val="clear" w:color="auto" w:fill="auto"/>
            <w:vAlign w:val="center"/>
            <w:hideMark/>
          </w:tcPr>
          <w:p w14:paraId="7FE9E25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11,171</w:t>
            </w:r>
          </w:p>
        </w:tc>
        <w:tc>
          <w:tcPr>
            <w:tcW w:w="1276" w:type="dxa"/>
            <w:tcBorders>
              <w:top w:val="nil"/>
              <w:left w:val="nil"/>
              <w:bottom w:val="single" w:sz="8" w:space="0" w:color="auto"/>
              <w:right w:val="single" w:sz="8" w:space="0" w:color="auto"/>
            </w:tcBorders>
            <w:shd w:val="clear" w:color="auto" w:fill="auto"/>
            <w:vAlign w:val="center"/>
            <w:hideMark/>
          </w:tcPr>
          <w:p w14:paraId="4A9CFAA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58,539 </w:t>
            </w:r>
          </w:p>
          <w:p w14:paraId="0349750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(57,836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59,239)</w:t>
            </w:r>
          </w:p>
        </w:tc>
        <w:tc>
          <w:tcPr>
            <w:tcW w:w="567" w:type="dxa"/>
            <w:tcBorders>
              <w:top w:val="nil"/>
              <w:left w:val="nil"/>
              <w:bottom w:val="single" w:sz="8" w:space="0" w:color="auto"/>
              <w:right w:val="single" w:sz="8" w:space="0" w:color="auto"/>
            </w:tcBorders>
            <w:shd w:val="clear" w:color="auto" w:fill="auto"/>
            <w:vAlign w:val="center"/>
            <w:hideMark/>
          </w:tcPr>
          <w:p w14:paraId="341B272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10,853</w:t>
            </w:r>
          </w:p>
        </w:tc>
        <w:tc>
          <w:tcPr>
            <w:tcW w:w="1275" w:type="dxa"/>
            <w:tcBorders>
              <w:top w:val="nil"/>
              <w:left w:val="nil"/>
              <w:bottom w:val="single" w:sz="8" w:space="0" w:color="auto"/>
              <w:right w:val="single" w:sz="8" w:space="0" w:color="auto"/>
            </w:tcBorders>
            <w:shd w:val="clear" w:color="auto" w:fill="auto"/>
            <w:vAlign w:val="center"/>
            <w:hideMark/>
          </w:tcPr>
          <w:p w14:paraId="10BA7B1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52,746 </w:t>
            </w:r>
          </w:p>
          <w:p w14:paraId="5D11AD8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(52,061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53,430)</w:t>
            </w:r>
          </w:p>
        </w:tc>
        <w:tc>
          <w:tcPr>
            <w:tcW w:w="709" w:type="dxa"/>
            <w:tcBorders>
              <w:top w:val="nil"/>
              <w:left w:val="nil"/>
              <w:bottom w:val="single" w:sz="8" w:space="0" w:color="auto"/>
              <w:right w:val="single" w:sz="8" w:space="0" w:color="auto"/>
            </w:tcBorders>
            <w:shd w:val="clear" w:color="auto" w:fill="auto"/>
            <w:vAlign w:val="center"/>
            <w:hideMark/>
          </w:tcPr>
          <w:p w14:paraId="0A3ACB0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12,691</w:t>
            </w:r>
          </w:p>
        </w:tc>
        <w:tc>
          <w:tcPr>
            <w:tcW w:w="1276" w:type="dxa"/>
            <w:tcBorders>
              <w:top w:val="nil"/>
              <w:left w:val="nil"/>
              <w:bottom w:val="single" w:sz="8" w:space="0" w:color="auto"/>
              <w:right w:val="single" w:sz="8" w:space="0" w:color="auto"/>
            </w:tcBorders>
            <w:shd w:val="clear" w:color="auto" w:fill="auto"/>
            <w:vAlign w:val="center"/>
            <w:hideMark/>
          </w:tcPr>
          <w:p w14:paraId="0C8C24E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56,207 </w:t>
            </w:r>
          </w:p>
          <w:p w14:paraId="7770D62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(55,557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56,856)</w:t>
            </w:r>
          </w:p>
        </w:tc>
        <w:tc>
          <w:tcPr>
            <w:tcW w:w="709" w:type="dxa"/>
            <w:tcBorders>
              <w:top w:val="nil"/>
              <w:left w:val="nil"/>
              <w:bottom w:val="single" w:sz="8" w:space="0" w:color="auto"/>
              <w:right w:val="single" w:sz="8" w:space="0" w:color="auto"/>
            </w:tcBorders>
            <w:shd w:val="clear" w:color="auto" w:fill="auto"/>
            <w:vAlign w:val="center"/>
            <w:hideMark/>
          </w:tcPr>
          <w:p w14:paraId="3ED4C2B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12,466</w:t>
            </w:r>
          </w:p>
        </w:tc>
        <w:tc>
          <w:tcPr>
            <w:tcW w:w="1275" w:type="dxa"/>
            <w:tcBorders>
              <w:top w:val="nil"/>
              <w:left w:val="nil"/>
              <w:bottom w:val="single" w:sz="8" w:space="0" w:color="auto"/>
              <w:right w:val="single" w:sz="8" w:space="0" w:color="auto"/>
            </w:tcBorders>
            <w:shd w:val="clear" w:color="auto" w:fill="auto"/>
            <w:vAlign w:val="center"/>
            <w:hideMark/>
          </w:tcPr>
          <w:p w14:paraId="033F3FB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51,134 </w:t>
            </w:r>
          </w:p>
          <w:p w14:paraId="2C7B7F9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(50,505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51,764)</w:t>
            </w:r>
          </w:p>
        </w:tc>
      </w:tr>
      <w:tr w:rsidR="006C7DBE" w:rsidRPr="00291DD7" w14:paraId="74FCC0CF"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F01BCE9"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75-79</w:t>
            </w:r>
          </w:p>
        </w:tc>
        <w:tc>
          <w:tcPr>
            <w:tcW w:w="567" w:type="dxa"/>
            <w:tcBorders>
              <w:top w:val="nil"/>
              <w:left w:val="nil"/>
              <w:bottom w:val="single" w:sz="8" w:space="0" w:color="auto"/>
              <w:right w:val="single" w:sz="8" w:space="0" w:color="auto"/>
            </w:tcBorders>
            <w:shd w:val="clear" w:color="auto" w:fill="auto"/>
            <w:vAlign w:val="center"/>
            <w:hideMark/>
          </w:tcPr>
          <w:p w14:paraId="70B8F73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8,649</w:t>
            </w:r>
          </w:p>
        </w:tc>
        <w:tc>
          <w:tcPr>
            <w:tcW w:w="1276" w:type="dxa"/>
            <w:tcBorders>
              <w:top w:val="nil"/>
              <w:left w:val="nil"/>
              <w:bottom w:val="single" w:sz="8" w:space="0" w:color="auto"/>
              <w:right w:val="single" w:sz="8" w:space="0" w:color="auto"/>
            </w:tcBorders>
            <w:shd w:val="clear" w:color="auto" w:fill="auto"/>
            <w:vAlign w:val="center"/>
            <w:hideMark/>
          </w:tcPr>
          <w:p w14:paraId="02F1824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68,790 </w:t>
            </w:r>
          </w:p>
          <w:p w14:paraId="0620A52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(67,972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69,600)</w:t>
            </w:r>
          </w:p>
        </w:tc>
        <w:tc>
          <w:tcPr>
            <w:tcW w:w="709" w:type="dxa"/>
            <w:tcBorders>
              <w:top w:val="nil"/>
              <w:left w:val="nil"/>
              <w:bottom w:val="single" w:sz="8" w:space="0" w:color="auto"/>
              <w:right w:val="single" w:sz="8" w:space="0" w:color="auto"/>
            </w:tcBorders>
            <w:shd w:val="clear" w:color="auto" w:fill="auto"/>
            <w:vAlign w:val="center"/>
            <w:hideMark/>
          </w:tcPr>
          <w:p w14:paraId="2D6CB99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9,769</w:t>
            </w:r>
          </w:p>
        </w:tc>
        <w:tc>
          <w:tcPr>
            <w:tcW w:w="1275" w:type="dxa"/>
            <w:tcBorders>
              <w:top w:val="nil"/>
              <w:left w:val="nil"/>
              <w:bottom w:val="single" w:sz="8" w:space="0" w:color="auto"/>
              <w:right w:val="single" w:sz="8" w:space="0" w:color="auto"/>
            </w:tcBorders>
            <w:shd w:val="clear" w:color="auto" w:fill="auto"/>
            <w:vAlign w:val="center"/>
            <w:hideMark/>
          </w:tcPr>
          <w:p w14:paraId="3F17A57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64,025 </w:t>
            </w:r>
          </w:p>
          <w:p w14:paraId="0933A0D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(63,258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64,787)</w:t>
            </w:r>
          </w:p>
        </w:tc>
        <w:tc>
          <w:tcPr>
            <w:tcW w:w="567" w:type="dxa"/>
            <w:tcBorders>
              <w:top w:val="nil"/>
              <w:left w:val="nil"/>
              <w:bottom w:val="single" w:sz="8" w:space="0" w:color="auto"/>
              <w:right w:val="single" w:sz="8" w:space="0" w:color="auto"/>
            </w:tcBorders>
            <w:shd w:val="clear" w:color="auto" w:fill="auto"/>
            <w:vAlign w:val="center"/>
            <w:hideMark/>
          </w:tcPr>
          <w:p w14:paraId="1CAED2D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2,214</w:t>
            </w:r>
          </w:p>
        </w:tc>
        <w:tc>
          <w:tcPr>
            <w:tcW w:w="1276" w:type="dxa"/>
            <w:tcBorders>
              <w:top w:val="nil"/>
              <w:left w:val="nil"/>
              <w:bottom w:val="single" w:sz="8" w:space="0" w:color="auto"/>
              <w:right w:val="single" w:sz="8" w:space="0" w:color="auto"/>
            </w:tcBorders>
            <w:shd w:val="clear" w:color="auto" w:fill="auto"/>
            <w:vAlign w:val="center"/>
            <w:hideMark/>
          </w:tcPr>
          <w:p w14:paraId="79DA6CE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74,221 </w:t>
            </w:r>
          </w:p>
          <w:p w14:paraId="4B91812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(72,611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75,783)</w:t>
            </w:r>
          </w:p>
        </w:tc>
        <w:tc>
          <w:tcPr>
            <w:tcW w:w="567" w:type="dxa"/>
            <w:tcBorders>
              <w:top w:val="nil"/>
              <w:left w:val="nil"/>
              <w:bottom w:val="single" w:sz="8" w:space="0" w:color="auto"/>
              <w:right w:val="single" w:sz="8" w:space="0" w:color="auto"/>
            </w:tcBorders>
            <w:shd w:val="clear" w:color="auto" w:fill="auto"/>
            <w:vAlign w:val="center"/>
            <w:hideMark/>
          </w:tcPr>
          <w:p w14:paraId="2813E8A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2,529</w:t>
            </w:r>
          </w:p>
        </w:tc>
        <w:tc>
          <w:tcPr>
            <w:tcW w:w="1276" w:type="dxa"/>
            <w:tcBorders>
              <w:top w:val="nil"/>
              <w:left w:val="nil"/>
              <w:bottom w:val="single" w:sz="8" w:space="0" w:color="auto"/>
              <w:right w:val="single" w:sz="8" w:space="0" w:color="auto"/>
            </w:tcBorders>
            <w:shd w:val="clear" w:color="auto" w:fill="auto"/>
            <w:vAlign w:val="center"/>
            <w:hideMark/>
          </w:tcPr>
          <w:p w14:paraId="1ED1B08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69,785 </w:t>
            </w:r>
          </w:p>
          <w:p w14:paraId="6D6D0A2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(68,260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71,277)</w:t>
            </w:r>
          </w:p>
        </w:tc>
        <w:tc>
          <w:tcPr>
            <w:tcW w:w="567" w:type="dxa"/>
            <w:tcBorders>
              <w:top w:val="nil"/>
              <w:left w:val="nil"/>
              <w:bottom w:val="single" w:sz="8" w:space="0" w:color="auto"/>
              <w:right w:val="single" w:sz="8" w:space="0" w:color="auto"/>
            </w:tcBorders>
            <w:shd w:val="clear" w:color="auto" w:fill="auto"/>
            <w:vAlign w:val="center"/>
            <w:hideMark/>
          </w:tcPr>
          <w:p w14:paraId="0B2C148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8,747</w:t>
            </w:r>
          </w:p>
        </w:tc>
        <w:tc>
          <w:tcPr>
            <w:tcW w:w="1276" w:type="dxa"/>
            <w:tcBorders>
              <w:top w:val="nil"/>
              <w:left w:val="nil"/>
              <w:bottom w:val="single" w:sz="8" w:space="0" w:color="auto"/>
              <w:right w:val="single" w:sz="8" w:space="0" w:color="auto"/>
            </w:tcBorders>
            <w:shd w:val="clear" w:color="auto" w:fill="auto"/>
            <w:vAlign w:val="center"/>
            <w:hideMark/>
          </w:tcPr>
          <w:p w14:paraId="351B362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68,448 </w:t>
            </w:r>
          </w:p>
          <w:p w14:paraId="6FF99D8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(67,634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69,254)</w:t>
            </w:r>
          </w:p>
        </w:tc>
        <w:tc>
          <w:tcPr>
            <w:tcW w:w="567" w:type="dxa"/>
            <w:tcBorders>
              <w:top w:val="nil"/>
              <w:left w:val="nil"/>
              <w:bottom w:val="single" w:sz="8" w:space="0" w:color="auto"/>
              <w:right w:val="single" w:sz="8" w:space="0" w:color="auto"/>
            </w:tcBorders>
            <w:shd w:val="clear" w:color="auto" w:fill="auto"/>
            <w:vAlign w:val="center"/>
            <w:hideMark/>
          </w:tcPr>
          <w:p w14:paraId="561E488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9,408</w:t>
            </w:r>
          </w:p>
        </w:tc>
        <w:tc>
          <w:tcPr>
            <w:tcW w:w="1275" w:type="dxa"/>
            <w:tcBorders>
              <w:top w:val="nil"/>
              <w:left w:val="nil"/>
              <w:bottom w:val="single" w:sz="8" w:space="0" w:color="auto"/>
              <w:right w:val="single" w:sz="8" w:space="0" w:color="auto"/>
            </w:tcBorders>
            <w:shd w:val="clear" w:color="auto" w:fill="auto"/>
            <w:vAlign w:val="center"/>
            <w:hideMark/>
          </w:tcPr>
          <w:p w14:paraId="62D1F55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64,197 </w:t>
            </w:r>
          </w:p>
          <w:p w14:paraId="2BBE7D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(63,414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64,973)</w:t>
            </w:r>
          </w:p>
        </w:tc>
        <w:tc>
          <w:tcPr>
            <w:tcW w:w="709" w:type="dxa"/>
            <w:tcBorders>
              <w:top w:val="nil"/>
              <w:left w:val="nil"/>
              <w:bottom w:val="single" w:sz="8" w:space="0" w:color="auto"/>
              <w:right w:val="single" w:sz="8" w:space="0" w:color="auto"/>
            </w:tcBorders>
            <w:shd w:val="clear" w:color="auto" w:fill="auto"/>
            <w:vAlign w:val="center"/>
            <w:hideMark/>
          </w:tcPr>
          <w:p w14:paraId="45DC932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9,568</w:t>
            </w:r>
          </w:p>
        </w:tc>
        <w:tc>
          <w:tcPr>
            <w:tcW w:w="1276" w:type="dxa"/>
            <w:tcBorders>
              <w:top w:val="nil"/>
              <w:left w:val="nil"/>
              <w:bottom w:val="single" w:sz="8" w:space="0" w:color="auto"/>
              <w:right w:val="single" w:sz="8" w:space="0" w:color="auto"/>
            </w:tcBorders>
            <w:shd w:val="clear" w:color="auto" w:fill="auto"/>
            <w:vAlign w:val="center"/>
            <w:hideMark/>
          </w:tcPr>
          <w:p w14:paraId="3A054F3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65,909 </w:t>
            </w:r>
          </w:p>
          <w:p w14:paraId="78BD2FA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(65,131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66,680)</w:t>
            </w:r>
          </w:p>
        </w:tc>
        <w:tc>
          <w:tcPr>
            <w:tcW w:w="709" w:type="dxa"/>
            <w:tcBorders>
              <w:top w:val="nil"/>
              <w:left w:val="nil"/>
              <w:bottom w:val="single" w:sz="8" w:space="0" w:color="auto"/>
              <w:right w:val="single" w:sz="8" w:space="0" w:color="auto"/>
            </w:tcBorders>
            <w:shd w:val="clear" w:color="auto" w:fill="auto"/>
            <w:vAlign w:val="center"/>
            <w:hideMark/>
          </w:tcPr>
          <w:p w14:paraId="0CDABDE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10,659</w:t>
            </w:r>
          </w:p>
        </w:tc>
        <w:tc>
          <w:tcPr>
            <w:tcW w:w="1275" w:type="dxa"/>
            <w:tcBorders>
              <w:top w:val="nil"/>
              <w:left w:val="nil"/>
              <w:bottom w:val="single" w:sz="8" w:space="0" w:color="auto"/>
              <w:right w:val="single" w:sz="8" w:space="0" w:color="auto"/>
            </w:tcBorders>
            <w:shd w:val="clear" w:color="auto" w:fill="auto"/>
            <w:vAlign w:val="center"/>
            <w:hideMark/>
          </w:tcPr>
          <w:p w14:paraId="3EB3969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62,512 </w:t>
            </w:r>
          </w:p>
          <w:p w14:paraId="0AA4F2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(61,781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63,240)</w:t>
            </w:r>
          </w:p>
        </w:tc>
      </w:tr>
      <w:tr w:rsidR="006C7DBE" w:rsidRPr="00291DD7" w14:paraId="54D55387"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F7DB97E"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lastRenderedPageBreak/>
              <w:t>80-84</w:t>
            </w:r>
          </w:p>
        </w:tc>
        <w:tc>
          <w:tcPr>
            <w:tcW w:w="567" w:type="dxa"/>
            <w:tcBorders>
              <w:top w:val="nil"/>
              <w:left w:val="nil"/>
              <w:bottom w:val="single" w:sz="8" w:space="0" w:color="auto"/>
              <w:right w:val="single" w:sz="8" w:space="0" w:color="auto"/>
            </w:tcBorders>
            <w:shd w:val="clear" w:color="auto" w:fill="auto"/>
            <w:vAlign w:val="center"/>
            <w:hideMark/>
          </w:tcPr>
          <w:p w14:paraId="3541C6A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6,500</w:t>
            </w:r>
          </w:p>
        </w:tc>
        <w:tc>
          <w:tcPr>
            <w:tcW w:w="1276" w:type="dxa"/>
            <w:tcBorders>
              <w:top w:val="nil"/>
              <w:left w:val="nil"/>
              <w:bottom w:val="single" w:sz="8" w:space="0" w:color="auto"/>
              <w:right w:val="single" w:sz="8" w:space="0" w:color="auto"/>
            </w:tcBorders>
            <w:shd w:val="clear" w:color="auto" w:fill="auto"/>
            <w:vAlign w:val="center"/>
            <w:hideMark/>
          </w:tcPr>
          <w:p w14:paraId="376ED12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77,556 </w:t>
            </w:r>
          </w:p>
          <w:p w14:paraId="3159BE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(76,648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78,446)</w:t>
            </w:r>
          </w:p>
        </w:tc>
        <w:tc>
          <w:tcPr>
            <w:tcW w:w="709" w:type="dxa"/>
            <w:tcBorders>
              <w:top w:val="nil"/>
              <w:left w:val="nil"/>
              <w:bottom w:val="single" w:sz="8" w:space="0" w:color="auto"/>
              <w:right w:val="single" w:sz="8" w:space="0" w:color="auto"/>
            </w:tcBorders>
            <w:shd w:val="clear" w:color="auto" w:fill="auto"/>
            <w:vAlign w:val="center"/>
            <w:hideMark/>
          </w:tcPr>
          <w:p w14:paraId="5AE9251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8,464</w:t>
            </w:r>
          </w:p>
        </w:tc>
        <w:tc>
          <w:tcPr>
            <w:tcW w:w="1275" w:type="dxa"/>
            <w:tcBorders>
              <w:top w:val="nil"/>
              <w:left w:val="nil"/>
              <w:bottom w:val="single" w:sz="8" w:space="0" w:color="auto"/>
              <w:right w:val="single" w:sz="8" w:space="0" w:color="auto"/>
            </w:tcBorders>
            <w:shd w:val="clear" w:color="auto" w:fill="auto"/>
            <w:vAlign w:val="center"/>
            <w:hideMark/>
          </w:tcPr>
          <w:p w14:paraId="3D41CB3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74,103 </w:t>
            </w:r>
          </w:p>
          <w:p w14:paraId="201EA6B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(73,289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74,904)</w:t>
            </w:r>
          </w:p>
        </w:tc>
        <w:tc>
          <w:tcPr>
            <w:tcW w:w="567" w:type="dxa"/>
            <w:tcBorders>
              <w:top w:val="nil"/>
              <w:left w:val="nil"/>
              <w:bottom w:val="single" w:sz="8" w:space="0" w:color="auto"/>
              <w:right w:val="single" w:sz="8" w:space="0" w:color="auto"/>
            </w:tcBorders>
            <w:shd w:val="clear" w:color="auto" w:fill="auto"/>
            <w:vAlign w:val="center"/>
            <w:hideMark/>
          </w:tcPr>
          <w:p w14:paraId="52EFC11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1,624</w:t>
            </w:r>
          </w:p>
        </w:tc>
        <w:tc>
          <w:tcPr>
            <w:tcW w:w="1276" w:type="dxa"/>
            <w:tcBorders>
              <w:top w:val="nil"/>
              <w:left w:val="nil"/>
              <w:bottom w:val="single" w:sz="8" w:space="0" w:color="auto"/>
              <w:right w:val="single" w:sz="8" w:space="0" w:color="auto"/>
            </w:tcBorders>
            <w:shd w:val="clear" w:color="auto" w:fill="auto"/>
            <w:vAlign w:val="center"/>
            <w:hideMark/>
          </w:tcPr>
          <w:p w14:paraId="52CF185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81,444 </w:t>
            </w:r>
          </w:p>
          <w:p w14:paraId="6DE5E0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(79,667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83,129)</w:t>
            </w:r>
          </w:p>
        </w:tc>
        <w:tc>
          <w:tcPr>
            <w:tcW w:w="567" w:type="dxa"/>
            <w:tcBorders>
              <w:top w:val="nil"/>
              <w:left w:val="nil"/>
              <w:bottom w:val="single" w:sz="8" w:space="0" w:color="auto"/>
              <w:right w:val="single" w:sz="8" w:space="0" w:color="auto"/>
            </w:tcBorders>
            <w:shd w:val="clear" w:color="auto" w:fill="auto"/>
            <w:vAlign w:val="center"/>
            <w:hideMark/>
          </w:tcPr>
          <w:p w14:paraId="26DDBF1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2,082</w:t>
            </w:r>
          </w:p>
        </w:tc>
        <w:tc>
          <w:tcPr>
            <w:tcW w:w="1276" w:type="dxa"/>
            <w:tcBorders>
              <w:top w:val="nil"/>
              <w:left w:val="nil"/>
              <w:bottom w:val="single" w:sz="8" w:space="0" w:color="auto"/>
              <w:right w:val="single" w:sz="8" w:space="0" w:color="auto"/>
            </w:tcBorders>
            <w:shd w:val="clear" w:color="auto" w:fill="auto"/>
            <w:vAlign w:val="center"/>
            <w:hideMark/>
          </w:tcPr>
          <w:p w14:paraId="23F94EF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80,293 </w:t>
            </w:r>
          </w:p>
          <w:p w14:paraId="2E564F1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(78,709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81,809)</w:t>
            </w:r>
          </w:p>
        </w:tc>
        <w:tc>
          <w:tcPr>
            <w:tcW w:w="567" w:type="dxa"/>
            <w:tcBorders>
              <w:top w:val="nil"/>
              <w:left w:val="nil"/>
              <w:bottom w:val="single" w:sz="8" w:space="0" w:color="auto"/>
              <w:right w:val="single" w:sz="8" w:space="0" w:color="auto"/>
            </w:tcBorders>
            <w:shd w:val="clear" w:color="auto" w:fill="auto"/>
            <w:vAlign w:val="center"/>
            <w:hideMark/>
          </w:tcPr>
          <w:p w14:paraId="4025E40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6,749</w:t>
            </w:r>
          </w:p>
        </w:tc>
        <w:tc>
          <w:tcPr>
            <w:tcW w:w="1276" w:type="dxa"/>
            <w:tcBorders>
              <w:top w:val="nil"/>
              <w:left w:val="nil"/>
              <w:bottom w:val="single" w:sz="8" w:space="0" w:color="auto"/>
              <w:right w:val="single" w:sz="8" w:space="0" w:color="auto"/>
            </w:tcBorders>
            <w:shd w:val="clear" w:color="auto" w:fill="auto"/>
            <w:vAlign w:val="center"/>
            <w:hideMark/>
          </w:tcPr>
          <w:p w14:paraId="08A9A7E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77,352 </w:t>
            </w:r>
          </w:p>
          <w:p w14:paraId="6F9A133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(76,459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78,227)</w:t>
            </w:r>
          </w:p>
        </w:tc>
        <w:tc>
          <w:tcPr>
            <w:tcW w:w="567" w:type="dxa"/>
            <w:tcBorders>
              <w:top w:val="nil"/>
              <w:left w:val="nil"/>
              <w:bottom w:val="single" w:sz="8" w:space="0" w:color="auto"/>
              <w:right w:val="single" w:sz="8" w:space="0" w:color="auto"/>
            </w:tcBorders>
            <w:shd w:val="clear" w:color="auto" w:fill="auto"/>
            <w:vAlign w:val="center"/>
            <w:hideMark/>
          </w:tcPr>
          <w:p w14:paraId="04E012D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8,192</w:t>
            </w:r>
          </w:p>
        </w:tc>
        <w:tc>
          <w:tcPr>
            <w:tcW w:w="1275" w:type="dxa"/>
            <w:tcBorders>
              <w:top w:val="nil"/>
              <w:left w:val="nil"/>
              <w:bottom w:val="single" w:sz="8" w:space="0" w:color="auto"/>
              <w:right w:val="single" w:sz="8" w:space="0" w:color="auto"/>
            </w:tcBorders>
            <w:shd w:val="clear" w:color="auto" w:fill="auto"/>
            <w:vAlign w:val="center"/>
            <w:hideMark/>
          </w:tcPr>
          <w:p w14:paraId="233F0D9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74,304 </w:t>
            </w:r>
          </w:p>
          <w:p w14:paraId="44F8DA4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(73,477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75,118)</w:t>
            </w:r>
          </w:p>
        </w:tc>
        <w:tc>
          <w:tcPr>
            <w:tcW w:w="709" w:type="dxa"/>
            <w:tcBorders>
              <w:top w:val="nil"/>
              <w:left w:val="nil"/>
              <w:bottom w:val="single" w:sz="8" w:space="0" w:color="auto"/>
              <w:right w:val="single" w:sz="8" w:space="0" w:color="auto"/>
            </w:tcBorders>
            <w:shd w:val="clear" w:color="auto" w:fill="auto"/>
            <w:vAlign w:val="center"/>
            <w:hideMark/>
          </w:tcPr>
          <w:p w14:paraId="19DBBFA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7,733</w:t>
            </w:r>
          </w:p>
        </w:tc>
        <w:tc>
          <w:tcPr>
            <w:tcW w:w="1276" w:type="dxa"/>
            <w:tcBorders>
              <w:top w:val="nil"/>
              <w:left w:val="nil"/>
              <w:bottom w:val="single" w:sz="8" w:space="0" w:color="auto"/>
              <w:right w:val="single" w:sz="8" w:space="0" w:color="auto"/>
            </w:tcBorders>
            <w:shd w:val="clear" w:color="auto" w:fill="auto"/>
            <w:vAlign w:val="center"/>
            <w:hideMark/>
          </w:tcPr>
          <w:p w14:paraId="1E53161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74,686 </w:t>
            </w:r>
          </w:p>
          <w:p w14:paraId="74828C2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(73,837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75,521)</w:t>
            </w:r>
          </w:p>
        </w:tc>
        <w:tc>
          <w:tcPr>
            <w:tcW w:w="709" w:type="dxa"/>
            <w:tcBorders>
              <w:top w:val="nil"/>
              <w:left w:val="nil"/>
              <w:bottom w:val="single" w:sz="8" w:space="0" w:color="auto"/>
              <w:right w:val="single" w:sz="8" w:space="0" w:color="auto"/>
            </w:tcBorders>
            <w:shd w:val="clear" w:color="auto" w:fill="auto"/>
            <w:vAlign w:val="center"/>
            <w:hideMark/>
          </w:tcPr>
          <w:p w14:paraId="4F4879C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9,620</w:t>
            </w:r>
          </w:p>
        </w:tc>
        <w:tc>
          <w:tcPr>
            <w:tcW w:w="1275" w:type="dxa"/>
            <w:tcBorders>
              <w:top w:val="nil"/>
              <w:left w:val="nil"/>
              <w:bottom w:val="single" w:sz="8" w:space="0" w:color="auto"/>
              <w:right w:val="single" w:sz="8" w:space="0" w:color="auto"/>
            </w:tcBorders>
            <w:shd w:val="clear" w:color="auto" w:fill="auto"/>
            <w:vAlign w:val="center"/>
            <w:hideMark/>
          </w:tcPr>
          <w:p w14:paraId="2A75BD9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72,719 </w:t>
            </w:r>
          </w:p>
          <w:p w14:paraId="01F5FC1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(71,951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73,477)</w:t>
            </w:r>
          </w:p>
        </w:tc>
      </w:tr>
      <w:tr w:rsidR="006C7DBE" w:rsidRPr="00291DD7" w14:paraId="5EEC58DA"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16F232F8"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85-89</w:t>
            </w:r>
          </w:p>
        </w:tc>
        <w:tc>
          <w:tcPr>
            <w:tcW w:w="567" w:type="dxa"/>
            <w:tcBorders>
              <w:top w:val="nil"/>
              <w:left w:val="nil"/>
              <w:bottom w:val="single" w:sz="8" w:space="0" w:color="auto"/>
              <w:right w:val="single" w:sz="8" w:space="0" w:color="auto"/>
            </w:tcBorders>
            <w:shd w:val="clear" w:color="auto" w:fill="auto"/>
            <w:vAlign w:val="center"/>
            <w:hideMark/>
          </w:tcPr>
          <w:p w14:paraId="649A252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3,707</w:t>
            </w:r>
          </w:p>
        </w:tc>
        <w:tc>
          <w:tcPr>
            <w:tcW w:w="1276" w:type="dxa"/>
            <w:tcBorders>
              <w:top w:val="nil"/>
              <w:left w:val="nil"/>
              <w:bottom w:val="single" w:sz="8" w:space="0" w:color="auto"/>
              <w:right w:val="single" w:sz="8" w:space="0" w:color="auto"/>
            </w:tcBorders>
            <w:shd w:val="clear" w:color="auto" w:fill="auto"/>
            <w:vAlign w:val="center"/>
            <w:hideMark/>
          </w:tcPr>
          <w:p w14:paraId="0890AAA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84,078 </w:t>
            </w:r>
          </w:p>
          <w:p w14:paraId="30EEAB5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(82,964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85,147)</w:t>
            </w:r>
          </w:p>
        </w:tc>
        <w:tc>
          <w:tcPr>
            <w:tcW w:w="709" w:type="dxa"/>
            <w:tcBorders>
              <w:top w:val="nil"/>
              <w:left w:val="nil"/>
              <w:bottom w:val="single" w:sz="8" w:space="0" w:color="auto"/>
              <w:right w:val="single" w:sz="8" w:space="0" w:color="auto"/>
            </w:tcBorders>
            <w:shd w:val="clear" w:color="auto" w:fill="auto"/>
            <w:vAlign w:val="center"/>
            <w:hideMark/>
          </w:tcPr>
          <w:p w14:paraId="4F2F318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5,713</w:t>
            </w:r>
          </w:p>
        </w:tc>
        <w:tc>
          <w:tcPr>
            <w:tcW w:w="1275" w:type="dxa"/>
            <w:tcBorders>
              <w:top w:val="nil"/>
              <w:left w:val="nil"/>
              <w:bottom w:val="single" w:sz="8" w:space="0" w:color="auto"/>
              <w:right w:val="single" w:sz="8" w:space="0" w:color="auto"/>
            </w:tcBorders>
            <w:shd w:val="clear" w:color="auto" w:fill="auto"/>
            <w:vAlign w:val="center"/>
            <w:hideMark/>
          </w:tcPr>
          <w:p w14:paraId="608C89A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81,220 </w:t>
            </w:r>
          </w:p>
          <w:p w14:paraId="0A896B3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(80,287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82,127)</w:t>
            </w:r>
          </w:p>
        </w:tc>
        <w:tc>
          <w:tcPr>
            <w:tcW w:w="567" w:type="dxa"/>
            <w:tcBorders>
              <w:top w:val="nil"/>
              <w:left w:val="nil"/>
              <w:bottom w:val="single" w:sz="8" w:space="0" w:color="auto"/>
              <w:right w:val="single" w:sz="8" w:space="0" w:color="auto"/>
            </w:tcBorders>
            <w:shd w:val="clear" w:color="auto" w:fill="auto"/>
            <w:vAlign w:val="center"/>
            <w:hideMark/>
          </w:tcPr>
          <w:p w14:paraId="54E2E28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927</w:t>
            </w:r>
          </w:p>
        </w:tc>
        <w:tc>
          <w:tcPr>
            <w:tcW w:w="1276" w:type="dxa"/>
            <w:tcBorders>
              <w:top w:val="nil"/>
              <w:left w:val="nil"/>
              <w:bottom w:val="single" w:sz="8" w:space="0" w:color="auto"/>
              <w:right w:val="single" w:sz="8" w:space="0" w:color="auto"/>
            </w:tcBorders>
            <w:shd w:val="clear" w:color="auto" w:fill="auto"/>
            <w:vAlign w:val="center"/>
            <w:hideMark/>
          </w:tcPr>
          <w:p w14:paraId="1F18AB0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86,152 </w:t>
            </w:r>
          </w:p>
          <w:p w14:paraId="1065496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(83,943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88,162)</w:t>
            </w:r>
          </w:p>
        </w:tc>
        <w:tc>
          <w:tcPr>
            <w:tcW w:w="567" w:type="dxa"/>
            <w:tcBorders>
              <w:top w:val="nil"/>
              <w:left w:val="nil"/>
              <w:bottom w:val="single" w:sz="8" w:space="0" w:color="auto"/>
              <w:right w:val="single" w:sz="8" w:space="0" w:color="auto"/>
            </w:tcBorders>
            <w:shd w:val="clear" w:color="auto" w:fill="auto"/>
            <w:vAlign w:val="center"/>
            <w:hideMark/>
          </w:tcPr>
          <w:p w14:paraId="18BD36C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1,562</w:t>
            </w:r>
          </w:p>
        </w:tc>
        <w:tc>
          <w:tcPr>
            <w:tcW w:w="1276" w:type="dxa"/>
            <w:tcBorders>
              <w:top w:val="nil"/>
              <w:left w:val="nil"/>
              <w:bottom w:val="single" w:sz="8" w:space="0" w:color="auto"/>
              <w:right w:val="single" w:sz="8" w:space="0" w:color="auto"/>
            </w:tcBorders>
            <w:shd w:val="clear" w:color="auto" w:fill="auto"/>
            <w:vAlign w:val="center"/>
            <w:hideMark/>
          </w:tcPr>
          <w:p w14:paraId="2DEA512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87,556 </w:t>
            </w:r>
          </w:p>
          <w:p w14:paraId="1137D9C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(85,934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89,053)</w:t>
            </w:r>
          </w:p>
        </w:tc>
        <w:tc>
          <w:tcPr>
            <w:tcW w:w="567" w:type="dxa"/>
            <w:tcBorders>
              <w:top w:val="nil"/>
              <w:left w:val="nil"/>
              <w:bottom w:val="single" w:sz="8" w:space="0" w:color="auto"/>
              <w:right w:val="single" w:sz="8" w:space="0" w:color="auto"/>
            </w:tcBorders>
            <w:shd w:val="clear" w:color="auto" w:fill="auto"/>
            <w:vAlign w:val="center"/>
            <w:hideMark/>
          </w:tcPr>
          <w:p w14:paraId="26AA58E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3,777</w:t>
            </w:r>
          </w:p>
        </w:tc>
        <w:tc>
          <w:tcPr>
            <w:tcW w:w="1276" w:type="dxa"/>
            <w:tcBorders>
              <w:top w:val="nil"/>
              <w:left w:val="nil"/>
              <w:bottom w:val="single" w:sz="8" w:space="0" w:color="auto"/>
              <w:right w:val="single" w:sz="8" w:space="0" w:color="auto"/>
            </w:tcBorders>
            <w:shd w:val="clear" w:color="auto" w:fill="auto"/>
            <w:vAlign w:val="center"/>
            <w:hideMark/>
          </w:tcPr>
          <w:p w14:paraId="70212C7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81,489 </w:t>
            </w:r>
          </w:p>
          <w:p w14:paraId="43B3EB4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(80,340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82,597)</w:t>
            </w:r>
          </w:p>
        </w:tc>
        <w:tc>
          <w:tcPr>
            <w:tcW w:w="567" w:type="dxa"/>
            <w:tcBorders>
              <w:top w:val="nil"/>
              <w:left w:val="nil"/>
              <w:bottom w:val="single" w:sz="8" w:space="0" w:color="auto"/>
              <w:right w:val="single" w:sz="8" w:space="0" w:color="auto"/>
            </w:tcBorders>
            <w:shd w:val="clear" w:color="auto" w:fill="auto"/>
            <w:vAlign w:val="center"/>
            <w:hideMark/>
          </w:tcPr>
          <w:p w14:paraId="685614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5,750</w:t>
            </w:r>
          </w:p>
        </w:tc>
        <w:tc>
          <w:tcPr>
            <w:tcW w:w="1275" w:type="dxa"/>
            <w:tcBorders>
              <w:top w:val="nil"/>
              <w:left w:val="nil"/>
              <w:bottom w:val="single" w:sz="8" w:space="0" w:color="auto"/>
              <w:right w:val="single" w:sz="8" w:space="0" w:color="auto"/>
            </w:tcBorders>
            <w:shd w:val="clear" w:color="auto" w:fill="auto"/>
            <w:vAlign w:val="center"/>
            <w:hideMark/>
          </w:tcPr>
          <w:p w14:paraId="4958A44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81,077 </w:t>
            </w:r>
          </w:p>
          <w:p w14:paraId="68A420B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(80,146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81,983)</w:t>
            </w:r>
          </w:p>
        </w:tc>
        <w:tc>
          <w:tcPr>
            <w:tcW w:w="709" w:type="dxa"/>
            <w:tcBorders>
              <w:top w:val="nil"/>
              <w:left w:val="nil"/>
              <w:bottom w:val="single" w:sz="8" w:space="0" w:color="auto"/>
              <w:right w:val="single" w:sz="8" w:space="0" w:color="auto"/>
            </w:tcBorders>
            <w:shd w:val="clear" w:color="auto" w:fill="auto"/>
            <w:vAlign w:val="center"/>
            <w:hideMark/>
          </w:tcPr>
          <w:p w14:paraId="7B88319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4,581</w:t>
            </w:r>
          </w:p>
        </w:tc>
        <w:tc>
          <w:tcPr>
            <w:tcW w:w="1276" w:type="dxa"/>
            <w:tcBorders>
              <w:top w:val="nil"/>
              <w:left w:val="nil"/>
              <w:bottom w:val="single" w:sz="8" w:space="0" w:color="auto"/>
              <w:right w:val="single" w:sz="8" w:space="0" w:color="auto"/>
            </w:tcBorders>
            <w:shd w:val="clear" w:color="auto" w:fill="auto"/>
            <w:vAlign w:val="center"/>
            <w:hideMark/>
          </w:tcPr>
          <w:p w14:paraId="32E4877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79,587 </w:t>
            </w:r>
          </w:p>
          <w:p w14:paraId="042EA17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(78,522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80,621)</w:t>
            </w:r>
          </w:p>
        </w:tc>
        <w:tc>
          <w:tcPr>
            <w:tcW w:w="709" w:type="dxa"/>
            <w:tcBorders>
              <w:top w:val="nil"/>
              <w:left w:val="nil"/>
              <w:bottom w:val="single" w:sz="8" w:space="0" w:color="auto"/>
              <w:right w:val="single" w:sz="8" w:space="0" w:color="auto"/>
            </w:tcBorders>
            <w:shd w:val="clear" w:color="auto" w:fill="auto"/>
            <w:vAlign w:val="center"/>
            <w:hideMark/>
          </w:tcPr>
          <w:p w14:paraId="0BF486D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6,638</w:t>
            </w:r>
          </w:p>
        </w:tc>
        <w:tc>
          <w:tcPr>
            <w:tcW w:w="1275" w:type="dxa"/>
            <w:tcBorders>
              <w:top w:val="nil"/>
              <w:left w:val="nil"/>
              <w:bottom w:val="single" w:sz="8" w:space="0" w:color="auto"/>
              <w:right w:val="single" w:sz="8" w:space="0" w:color="auto"/>
            </w:tcBorders>
            <w:shd w:val="clear" w:color="auto" w:fill="auto"/>
            <w:vAlign w:val="center"/>
            <w:hideMark/>
          </w:tcPr>
          <w:p w14:paraId="3EE63D6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79,269 </w:t>
            </w:r>
          </w:p>
          <w:p w14:paraId="21CD601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(78,385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80,133)</w:t>
            </w:r>
          </w:p>
        </w:tc>
      </w:tr>
      <w:tr w:rsidR="006C7DBE" w:rsidRPr="00291DD7" w14:paraId="2E9A5F92"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C197EC2"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90-99</w:t>
            </w:r>
          </w:p>
        </w:tc>
        <w:tc>
          <w:tcPr>
            <w:tcW w:w="567" w:type="dxa"/>
            <w:tcBorders>
              <w:top w:val="nil"/>
              <w:left w:val="nil"/>
              <w:bottom w:val="single" w:sz="8" w:space="0" w:color="auto"/>
              <w:right w:val="single" w:sz="8" w:space="0" w:color="auto"/>
            </w:tcBorders>
            <w:shd w:val="clear" w:color="auto" w:fill="auto"/>
            <w:vAlign w:val="center"/>
            <w:hideMark/>
          </w:tcPr>
          <w:p w14:paraId="6920B0F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1,407</w:t>
            </w:r>
          </w:p>
        </w:tc>
        <w:tc>
          <w:tcPr>
            <w:tcW w:w="1276" w:type="dxa"/>
            <w:tcBorders>
              <w:top w:val="nil"/>
              <w:left w:val="nil"/>
              <w:bottom w:val="single" w:sz="8" w:space="0" w:color="auto"/>
              <w:right w:val="single" w:sz="8" w:space="0" w:color="auto"/>
            </w:tcBorders>
            <w:shd w:val="clear" w:color="auto" w:fill="auto"/>
            <w:vAlign w:val="center"/>
            <w:hideMark/>
          </w:tcPr>
          <w:p w14:paraId="2631E16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84,302 </w:t>
            </w:r>
          </w:p>
          <w:p w14:paraId="62A1E97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(82,467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86,016)</w:t>
            </w:r>
          </w:p>
        </w:tc>
        <w:tc>
          <w:tcPr>
            <w:tcW w:w="709" w:type="dxa"/>
            <w:tcBorders>
              <w:top w:val="nil"/>
              <w:left w:val="nil"/>
              <w:bottom w:val="single" w:sz="8" w:space="0" w:color="auto"/>
              <w:right w:val="single" w:sz="8" w:space="0" w:color="auto"/>
            </w:tcBorders>
            <w:shd w:val="clear" w:color="auto" w:fill="auto"/>
            <w:vAlign w:val="center"/>
            <w:hideMark/>
          </w:tcPr>
          <w:p w14:paraId="78855B8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3,345</w:t>
            </w:r>
          </w:p>
        </w:tc>
        <w:tc>
          <w:tcPr>
            <w:tcW w:w="1275" w:type="dxa"/>
            <w:tcBorders>
              <w:top w:val="nil"/>
              <w:left w:val="nil"/>
              <w:bottom w:val="single" w:sz="8" w:space="0" w:color="auto"/>
              <w:right w:val="single" w:sz="8" w:space="0" w:color="auto"/>
            </w:tcBorders>
            <w:shd w:val="clear" w:color="auto" w:fill="auto"/>
            <w:vAlign w:val="center"/>
            <w:hideMark/>
          </w:tcPr>
          <w:p w14:paraId="2F15553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83,835 </w:t>
            </w:r>
          </w:p>
          <w:p w14:paraId="6071D1C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(82,655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84,964)</w:t>
            </w:r>
          </w:p>
        </w:tc>
        <w:tc>
          <w:tcPr>
            <w:tcW w:w="567" w:type="dxa"/>
            <w:tcBorders>
              <w:top w:val="nil"/>
              <w:left w:val="nil"/>
              <w:bottom w:val="single" w:sz="8" w:space="0" w:color="auto"/>
              <w:right w:val="single" w:sz="8" w:space="0" w:color="auto"/>
            </w:tcBorders>
            <w:shd w:val="clear" w:color="auto" w:fill="auto"/>
            <w:vAlign w:val="center"/>
            <w:hideMark/>
          </w:tcPr>
          <w:p w14:paraId="09889F4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376</w:t>
            </w:r>
          </w:p>
        </w:tc>
        <w:tc>
          <w:tcPr>
            <w:tcW w:w="1276" w:type="dxa"/>
            <w:tcBorders>
              <w:top w:val="nil"/>
              <w:left w:val="nil"/>
              <w:bottom w:val="single" w:sz="8" w:space="0" w:color="auto"/>
              <w:right w:val="single" w:sz="8" w:space="0" w:color="auto"/>
            </w:tcBorders>
            <w:shd w:val="clear" w:color="auto" w:fill="auto"/>
            <w:vAlign w:val="center"/>
            <w:hideMark/>
          </w:tcPr>
          <w:p w14:paraId="59520E5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87,442 </w:t>
            </w:r>
          </w:p>
          <w:p w14:paraId="3BFC693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(83,934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90,423)</w:t>
            </w:r>
          </w:p>
        </w:tc>
        <w:tc>
          <w:tcPr>
            <w:tcW w:w="567" w:type="dxa"/>
            <w:tcBorders>
              <w:top w:val="nil"/>
              <w:left w:val="nil"/>
              <w:bottom w:val="single" w:sz="8" w:space="0" w:color="auto"/>
              <w:right w:val="single" w:sz="8" w:space="0" w:color="auto"/>
            </w:tcBorders>
            <w:shd w:val="clear" w:color="auto" w:fill="auto"/>
            <w:vAlign w:val="center"/>
            <w:hideMark/>
          </w:tcPr>
          <w:p w14:paraId="5D5CF50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917</w:t>
            </w:r>
          </w:p>
        </w:tc>
        <w:tc>
          <w:tcPr>
            <w:tcW w:w="1276" w:type="dxa"/>
            <w:tcBorders>
              <w:top w:val="nil"/>
              <w:left w:val="nil"/>
              <w:bottom w:val="single" w:sz="8" w:space="0" w:color="auto"/>
              <w:right w:val="single" w:sz="8" w:space="0" w:color="auto"/>
            </w:tcBorders>
            <w:shd w:val="clear" w:color="auto" w:fill="auto"/>
            <w:vAlign w:val="center"/>
            <w:hideMark/>
          </w:tcPr>
          <w:p w14:paraId="523151D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86,509 </w:t>
            </w:r>
          </w:p>
          <w:p w14:paraId="491E148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(84,304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88,510)</w:t>
            </w:r>
          </w:p>
        </w:tc>
        <w:tc>
          <w:tcPr>
            <w:tcW w:w="567" w:type="dxa"/>
            <w:tcBorders>
              <w:top w:val="nil"/>
              <w:left w:val="nil"/>
              <w:bottom w:val="single" w:sz="8" w:space="0" w:color="auto"/>
              <w:right w:val="single" w:sz="8" w:space="0" w:color="auto"/>
            </w:tcBorders>
            <w:shd w:val="clear" w:color="auto" w:fill="auto"/>
            <w:vAlign w:val="center"/>
            <w:hideMark/>
          </w:tcPr>
          <w:p w14:paraId="2205597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1,707</w:t>
            </w:r>
          </w:p>
        </w:tc>
        <w:tc>
          <w:tcPr>
            <w:tcW w:w="1276" w:type="dxa"/>
            <w:tcBorders>
              <w:top w:val="nil"/>
              <w:left w:val="nil"/>
              <w:bottom w:val="single" w:sz="8" w:space="0" w:color="auto"/>
              <w:right w:val="single" w:sz="8" w:space="0" w:color="auto"/>
            </w:tcBorders>
            <w:shd w:val="clear" w:color="auto" w:fill="auto"/>
            <w:vAlign w:val="center"/>
            <w:hideMark/>
          </w:tcPr>
          <w:p w14:paraId="424580A5"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76,308 </w:t>
            </w:r>
          </w:p>
          <w:p w14:paraId="7F651B0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(74,489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78,057)</w:t>
            </w:r>
          </w:p>
        </w:tc>
        <w:tc>
          <w:tcPr>
            <w:tcW w:w="567" w:type="dxa"/>
            <w:tcBorders>
              <w:top w:val="nil"/>
              <w:left w:val="nil"/>
              <w:bottom w:val="single" w:sz="8" w:space="0" w:color="auto"/>
              <w:right w:val="single" w:sz="8" w:space="0" w:color="auto"/>
            </w:tcBorders>
            <w:shd w:val="clear" w:color="auto" w:fill="auto"/>
            <w:vAlign w:val="center"/>
            <w:hideMark/>
          </w:tcPr>
          <w:p w14:paraId="64CB84C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3,713</w:t>
            </w:r>
          </w:p>
        </w:tc>
        <w:tc>
          <w:tcPr>
            <w:tcW w:w="1275" w:type="dxa"/>
            <w:tcBorders>
              <w:top w:val="nil"/>
              <w:left w:val="nil"/>
              <w:bottom w:val="single" w:sz="8" w:space="0" w:color="auto"/>
              <w:right w:val="single" w:sz="8" w:space="0" w:color="auto"/>
            </w:tcBorders>
            <w:shd w:val="clear" w:color="auto" w:fill="auto"/>
            <w:vAlign w:val="center"/>
            <w:hideMark/>
          </w:tcPr>
          <w:p w14:paraId="6EB1DC5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78,899 </w:t>
            </w:r>
          </w:p>
          <w:p w14:paraId="3860220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(77,705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80,057)</w:t>
            </w:r>
          </w:p>
        </w:tc>
        <w:tc>
          <w:tcPr>
            <w:tcW w:w="709" w:type="dxa"/>
            <w:tcBorders>
              <w:top w:val="nil"/>
              <w:left w:val="nil"/>
              <w:bottom w:val="single" w:sz="8" w:space="0" w:color="auto"/>
              <w:right w:val="single" w:sz="8" w:space="0" w:color="auto"/>
            </w:tcBorders>
            <w:shd w:val="clear" w:color="auto" w:fill="auto"/>
            <w:vAlign w:val="center"/>
            <w:hideMark/>
          </w:tcPr>
          <w:p w14:paraId="5B06F1D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2,065</w:t>
            </w:r>
          </w:p>
        </w:tc>
        <w:tc>
          <w:tcPr>
            <w:tcW w:w="1276" w:type="dxa"/>
            <w:tcBorders>
              <w:top w:val="nil"/>
              <w:left w:val="nil"/>
              <w:bottom w:val="single" w:sz="8" w:space="0" w:color="auto"/>
              <w:right w:val="single" w:sz="8" w:space="0" w:color="auto"/>
            </w:tcBorders>
            <w:shd w:val="clear" w:color="auto" w:fill="auto"/>
            <w:vAlign w:val="center"/>
            <w:hideMark/>
          </w:tcPr>
          <w:p w14:paraId="34778F0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74,873 </w:t>
            </w:r>
          </w:p>
          <w:p w14:paraId="69B6F0E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(73,210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76,483)</w:t>
            </w:r>
          </w:p>
        </w:tc>
        <w:tc>
          <w:tcPr>
            <w:tcW w:w="709" w:type="dxa"/>
            <w:tcBorders>
              <w:top w:val="nil"/>
              <w:left w:val="nil"/>
              <w:bottom w:val="single" w:sz="8" w:space="0" w:color="auto"/>
              <w:right w:val="single" w:sz="8" w:space="0" w:color="auto"/>
            </w:tcBorders>
            <w:shd w:val="clear" w:color="auto" w:fill="auto"/>
            <w:vAlign w:val="center"/>
            <w:hideMark/>
          </w:tcPr>
          <w:p w14:paraId="2A44EDA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4,261</w:t>
            </w:r>
          </w:p>
        </w:tc>
        <w:tc>
          <w:tcPr>
            <w:tcW w:w="1275" w:type="dxa"/>
            <w:tcBorders>
              <w:top w:val="nil"/>
              <w:left w:val="nil"/>
              <w:bottom w:val="single" w:sz="8" w:space="0" w:color="auto"/>
              <w:right w:val="single" w:sz="8" w:space="0" w:color="auto"/>
            </w:tcBorders>
            <w:shd w:val="clear" w:color="auto" w:fill="auto"/>
            <w:vAlign w:val="center"/>
            <w:hideMark/>
          </w:tcPr>
          <w:p w14:paraId="315E767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75,283 </w:t>
            </w:r>
          </w:p>
          <w:p w14:paraId="0FF46A3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(74,137</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76,402)</w:t>
            </w:r>
          </w:p>
        </w:tc>
      </w:tr>
      <w:tr w:rsidR="006C7DBE" w:rsidRPr="00291DD7" w14:paraId="7581BC8B"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73513D5A"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School age (5-18)</w:t>
            </w:r>
          </w:p>
        </w:tc>
        <w:tc>
          <w:tcPr>
            <w:tcW w:w="567" w:type="dxa"/>
            <w:tcBorders>
              <w:top w:val="nil"/>
              <w:left w:val="nil"/>
              <w:bottom w:val="single" w:sz="8" w:space="0" w:color="auto"/>
              <w:right w:val="single" w:sz="8" w:space="0" w:color="auto"/>
            </w:tcBorders>
            <w:shd w:val="clear" w:color="auto" w:fill="auto"/>
            <w:vAlign w:val="center"/>
            <w:hideMark/>
          </w:tcPr>
          <w:p w14:paraId="0EAB935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5,501</w:t>
            </w:r>
          </w:p>
        </w:tc>
        <w:tc>
          <w:tcPr>
            <w:tcW w:w="1276" w:type="dxa"/>
            <w:tcBorders>
              <w:top w:val="nil"/>
              <w:left w:val="nil"/>
              <w:bottom w:val="single" w:sz="8" w:space="0" w:color="auto"/>
              <w:right w:val="single" w:sz="8" w:space="0" w:color="auto"/>
            </w:tcBorders>
            <w:shd w:val="clear" w:color="auto" w:fill="auto"/>
            <w:vAlign w:val="center"/>
            <w:hideMark/>
          </w:tcPr>
          <w:p w14:paraId="673F5A5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8,447 </w:t>
            </w:r>
          </w:p>
          <w:p w14:paraId="047AE77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(8,235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8,663)</w:t>
            </w:r>
          </w:p>
        </w:tc>
        <w:tc>
          <w:tcPr>
            <w:tcW w:w="709" w:type="dxa"/>
            <w:tcBorders>
              <w:top w:val="nil"/>
              <w:left w:val="nil"/>
              <w:bottom w:val="single" w:sz="8" w:space="0" w:color="auto"/>
              <w:right w:val="single" w:sz="8" w:space="0" w:color="auto"/>
            </w:tcBorders>
            <w:shd w:val="clear" w:color="auto" w:fill="auto"/>
            <w:vAlign w:val="center"/>
            <w:hideMark/>
          </w:tcPr>
          <w:p w14:paraId="7A0DE0B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4,179</w:t>
            </w:r>
          </w:p>
        </w:tc>
        <w:tc>
          <w:tcPr>
            <w:tcW w:w="1275" w:type="dxa"/>
            <w:tcBorders>
              <w:top w:val="nil"/>
              <w:left w:val="nil"/>
              <w:bottom w:val="single" w:sz="8" w:space="0" w:color="auto"/>
              <w:right w:val="single" w:sz="8" w:space="0" w:color="auto"/>
            </w:tcBorders>
            <w:shd w:val="clear" w:color="auto" w:fill="auto"/>
            <w:vAlign w:val="center"/>
            <w:hideMark/>
          </w:tcPr>
          <w:p w14:paraId="0171F62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6,732 </w:t>
            </w:r>
          </w:p>
          <w:p w14:paraId="0BFD798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(6,536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6,932)</w:t>
            </w:r>
          </w:p>
        </w:tc>
        <w:tc>
          <w:tcPr>
            <w:tcW w:w="567" w:type="dxa"/>
            <w:tcBorders>
              <w:top w:val="nil"/>
              <w:left w:val="nil"/>
              <w:bottom w:val="single" w:sz="8" w:space="0" w:color="auto"/>
              <w:right w:val="single" w:sz="8" w:space="0" w:color="auto"/>
            </w:tcBorders>
            <w:shd w:val="clear" w:color="auto" w:fill="auto"/>
            <w:vAlign w:val="center"/>
            <w:hideMark/>
          </w:tcPr>
          <w:p w14:paraId="162B385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2,192</w:t>
            </w:r>
          </w:p>
        </w:tc>
        <w:tc>
          <w:tcPr>
            <w:tcW w:w="1276" w:type="dxa"/>
            <w:tcBorders>
              <w:top w:val="nil"/>
              <w:left w:val="nil"/>
              <w:bottom w:val="single" w:sz="8" w:space="0" w:color="auto"/>
              <w:right w:val="single" w:sz="8" w:space="0" w:color="auto"/>
            </w:tcBorders>
            <w:shd w:val="clear" w:color="auto" w:fill="auto"/>
            <w:vAlign w:val="center"/>
            <w:hideMark/>
          </w:tcPr>
          <w:p w14:paraId="131C0A0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11,954 </w:t>
            </w:r>
          </w:p>
          <w:p w14:paraId="35B8754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(11,488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12,432)</w:t>
            </w:r>
          </w:p>
        </w:tc>
        <w:tc>
          <w:tcPr>
            <w:tcW w:w="567" w:type="dxa"/>
            <w:tcBorders>
              <w:top w:val="nil"/>
              <w:left w:val="nil"/>
              <w:bottom w:val="single" w:sz="8" w:space="0" w:color="auto"/>
              <w:right w:val="single" w:sz="8" w:space="0" w:color="auto"/>
            </w:tcBorders>
            <w:shd w:val="clear" w:color="auto" w:fill="auto"/>
            <w:vAlign w:val="center"/>
            <w:hideMark/>
          </w:tcPr>
          <w:p w14:paraId="0078341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1,545</w:t>
            </w:r>
          </w:p>
        </w:tc>
        <w:tc>
          <w:tcPr>
            <w:tcW w:w="1276" w:type="dxa"/>
            <w:tcBorders>
              <w:top w:val="nil"/>
              <w:left w:val="nil"/>
              <w:bottom w:val="single" w:sz="8" w:space="0" w:color="auto"/>
              <w:right w:val="single" w:sz="8" w:space="0" w:color="auto"/>
            </w:tcBorders>
            <w:shd w:val="clear" w:color="auto" w:fill="auto"/>
            <w:vAlign w:val="center"/>
            <w:hideMark/>
          </w:tcPr>
          <w:p w14:paraId="1E73524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8,827 </w:t>
            </w:r>
          </w:p>
          <w:p w14:paraId="4928A4F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(8,410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9,257)</w:t>
            </w:r>
          </w:p>
        </w:tc>
        <w:tc>
          <w:tcPr>
            <w:tcW w:w="567" w:type="dxa"/>
            <w:tcBorders>
              <w:top w:val="nil"/>
              <w:left w:val="nil"/>
              <w:bottom w:val="single" w:sz="8" w:space="0" w:color="auto"/>
              <w:right w:val="single" w:sz="8" w:space="0" w:color="auto"/>
            </w:tcBorders>
            <w:shd w:val="clear" w:color="auto" w:fill="auto"/>
            <w:vAlign w:val="center"/>
            <w:hideMark/>
          </w:tcPr>
          <w:p w14:paraId="374E8DE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5,781</w:t>
            </w:r>
          </w:p>
        </w:tc>
        <w:tc>
          <w:tcPr>
            <w:tcW w:w="1276" w:type="dxa"/>
            <w:tcBorders>
              <w:top w:val="nil"/>
              <w:left w:val="nil"/>
              <w:bottom w:val="single" w:sz="8" w:space="0" w:color="auto"/>
              <w:right w:val="single" w:sz="8" w:space="0" w:color="auto"/>
            </w:tcBorders>
            <w:shd w:val="clear" w:color="auto" w:fill="auto"/>
            <w:vAlign w:val="center"/>
            <w:hideMark/>
          </w:tcPr>
          <w:p w14:paraId="5BA604F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9,805 </w:t>
            </w:r>
          </w:p>
          <w:p w14:paraId="0B189CB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(9,566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10,048)</w:t>
            </w:r>
          </w:p>
        </w:tc>
        <w:tc>
          <w:tcPr>
            <w:tcW w:w="567" w:type="dxa"/>
            <w:tcBorders>
              <w:top w:val="nil"/>
              <w:left w:val="nil"/>
              <w:bottom w:val="single" w:sz="8" w:space="0" w:color="auto"/>
              <w:right w:val="single" w:sz="8" w:space="0" w:color="auto"/>
            </w:tcBorders>
            <w:shd w:val="clear" w:color="auto" w:fill="auto"/>
            <w:vAlign w:val="center"/>
            <w:hideMark/>
          </w:tcPr>
          <w:p w14:paraId="4A4017E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4,324</w:t>
            </w:r>
          </w:p>
        </w:tc>
        <w:tc>
          <w:tcPr>
            <w:tcW w:w="1275" w:type="dxa"/>
            <w:tcBorders>
              <w:top w:val="nil"/>
              <w:left w:val="nil"/>
              <w:bottom w:val="single" w:sz="8" w:space="0" w:color="auto"/>
              <w:right w:val="single" w:sz="8" w:space="0" w:color="auto"/>
            </w:tcBorders>
            <w:shd w:val="clear" w:color="auto" w:fill="auto"/>
            <w:vAlign w:val="center"/>
            <w:hideMark/>
          </w:tcPr>
          <w:p w14:paraId="17E1DE7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7,682 </w:t>
            </w:r>
          </w:p>
          <w:p w14:paraId="4F1F99F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(7,463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7,905)</w:t>
            </w:r>
          </w:p>
        </w:tc>
        <w:tc>
          <w:tcPr>
            <w:tcW w:w="709" w:type="dxa"/>
            <w:tcBorders>
              <w:top w:val="nil"/>
              <w:left w:val="nil"/>
              <w:bottom w:val="single" w:sz="8" w:space="0" w:color="auto"/>
              <w:right w:val="single" w:sz="8" w:space="0" w:color="auto"/>
            </w:tcBorders>
            <w:shd w:val="clear" w:color="auto" w:fill="auto"/>
            <w:vAlign w:val="center"/>
            <w:hideMark/>
          </w:tcPr>
          <w:p w14:paraId="0A62C82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7,836</w:t>
            </w:r>
          </w:p>
        </w:tc>
        <w:tc>
          <w:tcPr>
            <w:tcW w:w="1276" w:type="dxa"/>
            <w:tcBorders>
              <w:top w:val="nil"/>
              <w:left w:val="nil"/>
              <w:bottom w:val="single" w:sz="8" w:space="0" w:color="auto"/>
              <w:right w:val="single" w:sz="8" w:space="0" w:color="auto"/>
            </w:tcBorders>
            <w:shd w:val="clear" w:color="auto" w:fill="auto"/>
            <w:vAlign w:val="center"/>
            <w:hideMark/>
          </w:tcPr>
          <w:p w14:paraId="0AA4C90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8,755 </w:t>
            </w:r>
          </w:p>
          <w:p w14:paraId="6EC0AAA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(8,571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8,942)</w:t>
            </w:r>
          </w:p>
        </w:tc>
        <w:tc>
          <w:tcPr>
            <w:tcW w:w="709" w:type="dxa"/>
            <w:tcBorders>
              <w:top w:val="nil"/>
              <w:left w:val="nil"/>
              <w:bottom w:val="single" w:sz="8" w:space="0" w:color="auto"/>
              <w:right w:val="single" w:sz="8" w:space="0" w:color="auto"/>
            </w:tcBorders>
            <w:shd w:val="clear" w:color="auto" w:fill="auto"/>
            <w:vAlign w:val="center"/>
            <w:hideMark/>
          </w:tcPr>
          <w:p w14:paraId="705F500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6,079</w:t>
            </w:r>
          </w:p>
        </w:tc>
        <w:tc>
          <w:tcPr>
            <w:tcW w:w="1275" w:type="dxa"/>
            <w:tcBorders>
              <w:top w:val="nil"/>
              <w:left w:val="nil"/>
              <w:bottom w:val="single" w:sz="8" w:space="0" w:color="auto"/>
              <w:right w:val="single" w:sz="8" w:space="0" w:color="auto"/>
            </w:tcBorders>
            <w:shd w:val="clear" w:color="auto" w:fill="auto"/>
            <w:vAlign w:val="center"/>
            <w:hideMark/>
          </w:tcPr>
          <w:p w14:paraId="138D557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7,074 </w:t>
            </w:r>
          </w:p>
          <w:p w14:paraId="3013752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(6,904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7,248)</w:t>
            </w:r>
          </w:p>
        </w:tc>
      </w:tr>
      <w:tr w:rsidR="006C7DBE" w:rsidRPr="00291DD7" w14:paraId="2FA48A74"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0D2B11DE"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Working age (19-65)</w:t>
            </w:r>
          </w:p>
        </w:tc>
        <w:tc>
          <w:tcPr>
            <w:tcW w:w="567" w:type="dxa"/>
            <w:tcBorders>
              <w:top w:val="nil"/>
              <w:left w:val="nil"/>
              <w:bottom w:val="single" w:sz="8" w:space="0" w:color="auto"/>
              <w:right w:val="single" w:sz="8" w:space="0" w:color="auto"/>
            </w:tcBorders>
            <w:shd w:val="clear" w:color="auto" w:fill="auto"/>
            <w:vAlign w:val="center"/>
            <w:hideMark/>
          </w:tcPr>
          <w:p w14:paraId="48591E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47,422</w:t>
            </w:r>
          </w:p>
        </w:tc>
        <w:tc>
          <w:tcPr>
            <w:tcW w:w="1276" w:type="dxa"/>
            <w:tcBorders>
              <w:top w:val="nil"/>
              <w:left w:val="nil"/>
              <w:bottom w:val="single" w:sz="8" w:space="0" w:color="auto"/>
              <w:right w:val="single" w:sz="8" w:space="0" w:color="auto"/>
            </w:tcBorders>
            <w:shd w:val="clear" w:color="auto" w:fill="auto"/>
            <w:vAlign w:val="center"/>
            <w:hideMark/>
          </w:tcPr>
          <w:p w14:paraId="1DEF59F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18,490 </w:t>
            </w:r>
          </w:p>
          <w:p w14:paraId="025A18D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(18,340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18,641)</w:t>
            </w:r>
          </w:p>
        </w:tc>
        <w:tc>
          <w:tcPr>
            <w:tcW w:w="709" w:type="dxa"/>
            <w:tcBorders>
              <w:top w:val="nil"/>
              <w:left w:val="nil"/>
              <w:bottom w:val="single" w:sz="8" w:space="0" w:color="auto"/>
              <w:right w:val="single" w:sz="8" w:space="0" w:color="auto"/>
            </w:tcBorders>
            <w:shd w:val="clear" w:color="auto" w:fill="auto"/>
            <w:vAlign w:val="center"/>
            <w:hideMark/>
          </w:tcPr>
          <w:p w14:paraId="5577C2F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52,364</w:t>
            </w:r>
          </w:p>
        </w:tc>
        <w:tc>
          <w:tcPr>
            <w:tcW w:w="1275" w:type="dxa"/>
            <w:tcBorders>
              <w:top w:val="nil"/>
              <w:left w:val="nil"/>
              <w:bottom w:val="single" w:sz="8" w:space="0" w:color="auto"/>
              <w:right w:val="single" w:sz="8" w:space="0" w:color="auto"/>
            </w:tcBorders>
            <w:shd w:val="clear" w:color="auto" w:fill="auto"/>
            <w:vAlign w:val="center"/>
            <w:hideMark/>
          </w:tcPr>
          <w:p w14:paraId="6E7FC69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20,759 </w:t>
            </w:r>
          </w:p>
          <w:p w14:paraId="36F365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(20,601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20,918)</w:t>
            </w:r>
          </w:p>
        </w:tc>
        <w:tc>
          <w:tcPr>
            <w:tcW w:w="567" w:type="dxa"/>
            <w:tcBorders>
              <w:top w:val="nil"/>
              <w:left w:val="nil"/>
              <w:bottom w:val="single" w:sz="8" w:space="0" w:color="auto"/>
              <w:right w:val="single" w:sz="8" w:space="0" w:color="auto"/>
            </w:tcBorders>
            <w:shd w:val="clear" w:color="auto" w:fill="auto"/>
            <w:vAlign w:val="center"/>
            <w:hideMark/>
          </w:tcPr>
          <w:p w14:paraId="327892D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13,270</w:t>
            </w:r>
          </w:p>
        </w:tc>
        <w:tc>
          <w:tcPr>
            <w:tcW w:w="1276" w:type="dxa"/>
            <w:tcBorders>
              <w:top w:val="nil"/>
              <w:left w:val="nil"/>
              <w:bottom w:val="single" w:sz="8" w:space="0" w:color="auto"/>
              <w:right w:val="single" w:sz="8" w:space="0" w:color="auto"/>
            </w:tcBorders>
            <w:shd w:val="clear" w:color="auto" w:fill="auto"/>
            <w:vAlign w:val="center"/>
            <w:hideMark/>
          </w:tcPr>
          <w:p w14:paraId="56A62A4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20,236 </w:t>
            </w:r>
          </w:p>
          <w:p w14:paraId="3FAFEBE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(19,929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20,545)</w:t>
            </w:r>
          </w:p>
        </w:tc>
        <w:tc>
          <w:tcPr>
            <w:tcW w:w="567" w:type="dxa"/>
            <w:tcBorders>
              <w:top w:val="nil"/>
              <w:left w:val="nil"/>
              <w:bottom w:val="single" w:sz="8" w:space="0" w:color="auto"/>
              <w:right w:val="single" w:sz="8" w:space="0" w:color="auto"/>
            </w:tcBorders>
            <w:shd w:val="clear" w:color="auto" w:fill="auto"/>
            <w:vAlign w:val="center"/>
            <w:hideMark/>
          </w:tcPr>
          <w:p w14:paraId="5AF928F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14,671</w:t>
            </w:r>
          </w:p>
        </w:tc>
        <w:tc>
          <w:tcPr>
            <w:tcW w:w="1276" w:type="dxa"/>
            <w:tcBorders>
              <w:top w:val="nil"/>
              <w:left w:val="nil"/>
              <w:bottom w:val="single" w:sz="8" w:space="0" w:color="auto"/>
              <w:right w:val="single" w:sz="8" w:space="0" w:color="auto"/>
            </w:tcBorders>
            <w:shd w:val="clear" w:color="auto" w:fill="auto"/>
            <w:vAlign w:val="center"/>
            <w:hideMark/>
          </w:tcPr>
          <w:p w14:paraId="23A6AE0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23,035 </w:t>
            </w:r>
          </w:p>
          <w:p w14:paraId="4C702CB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(22,709</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23,364)</w:t>
            </w:r>
          </w:p>
        </w:tc>
        <w:tc>
          <w:tcPr>
            <w:tcW w:w="567" w:type="dxa"/>
            <w:tcBorders>
              <w:top w:val="nil"/>
              <w:left w:val="nil"/>
              <w:bottom w:val="single" w:sz="8" w:space="0" w:color="auto"/>
              <w:right w:val="single" w:sz="8" w:space="0" w:color="auto"/>
            </w:tcBorders>
            <w:shd w:val="clear" w:color="auto" w:fill="auto"/>
            <w:vAlign w:val="center"/>
            <w:hideMark/>
          </w:tcPr>
          <w:p w14:paraId="0671772D"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43,010</w:t>
            </w:r>
          </w:p>
        </w:tc>
        <w:tc>
          <w:tcPr>
            <w:tcW w:w="1276" w:type="dxa"/>
            <w:tcBorders>
              <w:top w:val="nil"/>
              <w:left w:val="nil"/>
              <w:bottom w:val="single" w:sz="8" w:space="0" w:color="auto"/>
              <w:right w:val="single" w:sz="8" w:space="0" w:color="auto"/>
            </w:tcBorders>
            <w:shd w:val="clear" w:color="auto" w:fill="auto"/>
            <w:vAlign w:val="center"/>
            <w:hideMark/>
          </w:tcPr>
          <w:p w14:paraId="49F5C06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19,644 </w:t>
            </w:r>
          </w:p>
          <w:p w14:paraId="73E22A9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(19,478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19,811)</w:t>
            </w:r>
          </w:p>
        </w:tc>
        <w:tc>
          <w:tcPr>
            <w:tcW w:w="567" w:type="dxa"/>
            <w:tcBorders>
              <w:top w:val="nil"/>
              <w:left w:val="nil"/>
              <w:bottom w:val="single" w:sz="8" w:space="0" w:color="auto"/>
              <w:right w:val="single" w:sz="8" w:space="0" w:color="auto"/>
            </w:tcBorders>
            <w:shd w:val="clear" w:color="auto" w:fill="auto"/>
            <w:vAlign w:val="center"/>
            <w:hideMark/>
          </w:tcPr>
          <w:p w14:paraId="4687FB0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48,630</w:t>
            </w:r>
          </w:p>
        </w:tc>
        <w:tc>
          <w:tcPr>
            <w:tcW w:w="1275" w:type="dxa"/>
            <w:tcBorders>
              <w:top w:val="nil"/>
              <w:left w:val="nil"/>
              <w:bottom w:val="single" w:sz="8" w:space="0" w:color="auto"/>
              <w:right w:val="single" w:sz="8" w:space="0" w:color="auto"/>
            </w:tcBorders>
            <w:shd w:val="clear" w:color="auto" w:fill="auto"/>
            <w:vAlign w:val="center"/>
            <w:hideMark/>
          </w:tcPr>
          <w:p w14:paraId="69B538C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22,691 </w:t>
            </w:r>
          </w:p>
          <w:p w14:paraId="68509F0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(22,514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22,869)</w:t>
            </w:r>
          </w:p>
        </w:tc>
        <w:tc>
          <w:tcPr>
            <w:tcW w:w="709" w:type="dxa"/>
            <w:tcBorders>
              <w:top w:val="nil"/>
              <w:left w:val="nil"/>
              <w:bottom w:val="single" w:sz="8" w:space="0" w:color="auto"/>
              <w:right w:val="single" w:sz="8" w:space="0" w:color="auto"/>
            </w:tcBorders>
            <w:shd w:val="clear" w:color="auto" w:fill="auto"/>
            <w:vAlign w:val="center"/>
            <w:hideMark/>
          </w:tcPr>
          <w:p w14:paraId="77F0F2B4"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53,194</w:t>
            </w:r>
          </w:p>
        </w:tc>
        <w:tc>
          <w:tcPr>
            <w:tcW w:w="1276" w:type="dxa"/>
            <w:tcBorders>
              <w:top w:val="nil"/>
              <w:left w:val="nil"/>
              <w:bottom w:val="single" w:sz="8" w:space="0" w:color="auto"/>
              <w:right w:val="single" w:sz="8" w:space="0" w:color="auto"/>
            </w:tcBorders>
            <w:shd w:val="clear" w:color="auto" w:fill="auto"/>
            <w:vAlign w:val="center"/>
            <w:hideMark/>
          </w:tcPr>
          <w:p w14:paraId="719BE19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17,036 </w:t>
            </w:r>
          </w:p>
          <w:p w14:paraId="0429736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(16,905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17,169)</w:t>
            </w:r>
          </w:p>
        </w:tc>
        <w:tc>
          <w:tcPr>
            <w:tcW w:w="709" w:type="dxa"/>
            <w:tcBorders>
              <w:top w:val="nil"/>
              <w:left w:val="nil"/>
              <w:bottom w:val="single" w:sz="8" w:space="0" w:color="auto"/>
              <w:right w:val="single" w:sz="8" w:space="0" w:color="auto"/>
            </w:tcBorders>
            <w:shd w:val="clear" w:color="auto" w:fill="auto"/>
            <w:vAlign w:val="center"/>
            <w:hideMark/>
          </w:tcPr>
          <w:p w14:paraId="453C4C3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58,211</w:t>
            </w:r>
          </w:p>
        </w:tc>
        <w:tc>
          <w:tcPr>
            <w:tcW w:w="1275" w:type="dxa"/>
            <w:tcBorders>
              <w:top w:val="nil"/>
              <w:left w:val="nil"/>
              <w:bottom w:val="single" w:sz="8" w:space="0" w:color="auto"/>
              <w:right w:val="single" w:sz="8" w:space="0" w:color="auto"/>
            </w:tcBorders>
            <w:shd w:val="clear" w:color="auto" w:fill="auto"/>
            <w:vAlign w:val="center"/>
            <w:hideMark/>
          </w:tcPr>
          <w:p w14:paraId="3545D7F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19,015 </w:t>
            </w:r>
          </w:p>
          <w:p w14:paraId="537AF8B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(18,876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19,154)</w:t>
            </w:r>
          </w:p>
        </w:tc>
      </w:tr>
      <w:tr w:rsidR="006C7DBE" w:rsidRPr="00291DD7" w14:paraId="0FD65786"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56605549"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&lt;70 years old</w:t>
            </w:r>
          </w:p>
        </w:tc>
        <w:tc>
          <w:tcPr>
            <w:tcW w:w="567" w:type="dxa"/>
            <w:tcBorders>
              <w:top w:val="nil"/>
              <w:left w:val="nil"/>
              <w:bottom w:val="single" w:sz="8" w:space="0" w:color="auto"/>
              <w:right w:val="single" w:sz="8" w:space="0" w:color="auto"/>
            </w:tcBorders>
            <w:shd w:val="clear" w:color="auto" w:fill="auto"/>
            <w:vAlign w:val="center"/>
            <w:hideMark/>
          </w:tcPr>
          <w:p w14:paraId="48B4C6D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61,871</w:t>
            </w:r>
          </w:p>
        </w:tc>
        <w:tc>
          <w:tcPr>
            <w:tcW w:w="1276" w:type="dxa"/>
            <w:tcBorders>
              <w:top w:val="nil"/>
              <w:left w:val="nil"/>
              <w:bottom w:val="single" w:sz="8" w:space="0" w:color="auto"/>
              <w:right w:val="single" w:sz="8" w:space="0" w:color="auto"/>
            </w:tcBorders>
            <w:shd w:val="clear" w:color="auto" w:fill="auto"/>
            <w:vAlign w:val="center"/>
            <w:hideMark/>
          </w:tcPr>
          <w:p w14:paraId="5A3DAAA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17,580 </w:t>
            </w:r>
          </w:p>
          <w:p w14:paraId="0AC7D1F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(17,454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17,706)</w:t>
            </w:r>
          </w:p>
        </w:tc>
        <w:tc>
          <w:tcPr>
            <w:tcW w:w="709" w:type="dxa"/>
            <w:tcBorders>
              <w:top w:val="nil"/>
              <w:left w:val="nil"/>
              <w:bottom w:val="single" w:sz="8" w:space="0" w:color="auto"/>
              <w:right w:val="single" w:sz="8" w:space="0" w:color="auto"/>
            </w:tcBorders>
            <w:shd w:val="clear" w:color="auto" w:fill="auto"/>
            <w:vAlign w:val="center"/>
            <w:hideMark/>
          </w:tcPr>
          <w:p w14:paraId="2ECF6ED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64,824</w:t>
            </w:r>
          </w:p>
        </w:tc>
        <w:tc>
          <w:tcPr>
            <w:tcW w:w="1275" w:type="dxa"/>
            <w:tcBorders>
              <w:top w:val="nil"/>
              <w:left w:val="nil"/>
              <w:bottom w:val="single" w:sz="8" w:space="0" w:color="auto"/>
              <w:right w:val="single" w:sz="8" w:space="0" w:color="auto"/>
            </w:tcBorders>
            <w:shd w:val="clear" w:color="auto" w:fill="auto"/>
            <w:vAlign w:val="center"/>
            <w:hideMark/>
          </w:tcPr>
          <w:p w14:paraId="66DAF93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18,810 </w:t>
            </w:r>
          </w:p>
          <w:p w14:paraId="799813D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(18,680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18,941)</w:t>
            </w:r>
          </w:p>
        </w:tc>
        <w:tc>
          <w:tcPr>
            <w:tcW w:w="567" w:type="dxa"/>
            <w:tcBorders>
              <w:top w:val="nil"/>
              <w:left w:val="nil"/>
              <w:bottom w:val="single" w:sz="8" w:space="0" w:color="auto"/>
              <w:right w:val="single" w:sz="8" w:space="0" w:color="auto"/>
            </w:tcBorders>
            <w:shd w:val="clear" w:color="auto" w:fill="auto"/>
            <w:vAlign w:val="center"/>
            <w:hideMark/>
          </w:tcPr>
          <w:p w14:paraId="5A3DFCE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17,809</w:t>
            </w:r>
          </w:p>
        </w:tc>
        <w:tc>
          <w:tcPr>
            <w:tcW w:w="1276" w:type="dxa"/>
            <w:tcBorders>
              <w:top w:val="nil"/>
              <w:left w:val="nil"/>
              <w:bottom w:val="single" w:sz="8" w:space="0" w:color="auto"/>
              <w:right w:val="single" w:sz="8" w:space="0" w:color="auto"/>
            </w:tcBorders>
            <w:shd w:val="clear" w:color="auto" w:fill="auto"/>
            <w:vAlign w:val="center"/>
            <w:hideMark/>
          </w:tcPr>
          <w:p w14:paraId="171C86B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19,403 </w:t>
            </w:r>
          </w:p>
          <w:p w14:paraId="3C69991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(19,148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19,661)</w:t>
            </w:r>
          </w:p>
        </w:tc>
        <w:tc>
          <w:tcPr>
            <w:tcW w:w="567" w:type="dxa"/>
            <w:tcBorders>
              <w:top w:val="nil"/>
              <w:left w:val="nil"/>
              <w:bottom w:val="single" w:sz="8" w:space="0" w:color="auto"/>
              <w:right w:val="single" w:sz="8" w:space="0" w:color="auto"/>
            </w:tcBorders>
            <w:shd w:val="clear" w:color="auto" w:fill="auto"/>
            <w:vAlign w:val="center"/>
            <w:hideMark/>
          </w:tcPr>
          <w:p w14:paraId="3A22C31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18,366</w:t>
            </w:r>
          </w:p>
        </w:tc>
        <w:tc>
          <w:tcPr>
            <w:tcW w:w="1276" w:type="dxa"/>
            <w:tcBorders>
              <w:top w:val="nil"/>
              <w:left w:val="nil"/>
              <w:bottom w:val="single" w:sz="8" w:space="0" w:color="auto"/>
              <w:right w:val="single" w:sz="8" w:space="0" w:color="auto"/>
            </w:tcBorders>
            <w:shd w:val="clear" w:color="auto" w:fill="auto"/>
            <w:vAlign w:val="center"/>
            <w:hideMark/>
          </w:tcPr>
          <w:p w14:paraId="62A280D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20,672 </w:t>
            </w:r>
          </w:p>
          <w:p w14:paraId="0F34FF1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(20,406</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20,940)</w:t>
            </w:r>
          </w:p>
        </w:tc>
        <w:tc>
          <w:tcPr>
            <w:tcW w:w="567" w:type="dxa"/>
            <w:tcBorders>
              <w:top w:val="nil"/>
              <w:left w:val="nil"/>
              <w:bottom w:val="single" w:sz="8" w:space="0" w:color="auto"/>
              <w:right w:val="single" w:sz="8" w:space="0" w:color="auto"/>
            </w:tcBorders>
            <w:shd w:val="clear" w:color="auto" w:fill="auto"/>
            <w:vAlign w:val="center"/>
            <w:hideMark/>
          </w:tcPr>
          <w:p w14:paraId="7F2AC01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57,027</w:t>
            </w:r>
          </w:p>
        </w:tc>
        <w:tc>
          <w:tcPr>
            <w:tcW w:w="1276" w:type="dxa"/>
            <w:tcBorders>
              <w:top w:val="nil"/>
              <w:left w:val="nil"/>
              <w:bottom w:val="single" w:sz="8" w:space="0" w:color="auto"/>
              <w:right w:val="single" w:sz="8" w:space="0" w:color="auto"/>
            </w:tcBorders>
            <w:shd w:val="clear" w:color="auto" w:fill="auto"/>
            <w:vAlign w:val="center"/>
            <w:hideMark/>
          </w:tcPr>
          <w:p w14:paraId="2617142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18,691 </w:t>
            </w:r>
          </w:p>
          <w:p w14:paraId="5E6E17F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(18,553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18,830)</w:t>
            </w:r>
          </w:p>
        </w:tc>
        <w:tc>
          <w:tcPr>
            <w:tcW w:w="567" w:type="dxa"/>
            <w:tcBorders>
              <w:top w:val="nil"/>
              <w:left w:val="nil"/>
              <w:bottom w:val="single" w:sz="8" w:space="0" w:color="auto"/>
              <w:right w:val="single" w:sz="8" w:space="0" w:color="auto"/>
            </w:tcBorders>
            <w:shd w:val="clear" w:color="auto" w:fill="auto"/>
            <w:vAlign w:val="center"/>
            <w:hideMark/>
          </w:tcPr>
          <w:p w14:paraId="409AC7E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60,597</w:t>
            </w:r>
          </w:p>
        </w:tc>
        <w:tc>
          <w:tcPr>
            <w:tcW w:w="1275" w:type="dxa"/>
            <w:tcBorders>
              <w:top w:val="nil"/>
              <w:left w:val="nil"/>
              <w:bottom w:val="single" w:sz="8" w:space="0" w:color="auto"/>
              <w:right w:val="single" w:sz="8" w:space="0" w:color="auto"/>
            </w:tcBorders>
            <w:shd w:val="clear" w:color="auto" w:fill="auto"/>
            <w:vAlign w:val="center"/>
            <w:hideMark/>
          </w:tcPr>
          <w:p w14:paraId="0CF3F35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20,333 </w:t>
            </w:r>
          </w:p>
          <w:p w14:paraId="05CA0A5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(20,188</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20,478)</w:t>
            </w:r>
          </w:p>
        </w:tc>
        <w:tc>
          <w:tcPr>
            <w:tcW w:w="709" w:type="dxa"/>
            <w:tcBorders>
              <w:top w:val="nil"/>
              <w:left w:val="nil"/>
              <w:bottom w:val="single" w:sz="8" w:space="0" w:color="auto"/>
              <w:right w:val="single" w:sz="8" w:space="0" w:color="auto"/>
            </w:tcBorders>
            <w:shd w:val="clear" w:color="auto" w:fill="auto"/>
            <w:vAlign w:val="center"/>
            <w:hideMark/>
          </w:tcPr>
          <w:p w14:paraId="32FBBA5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70,351</w:t>
            </w:r>
          </w:p>
        </w:tc>
        <w:tc>
          <w:tcPr>
            <w:tcW w:w="1276" w:type="dxa"/>
            <w:tcBorders>
              <w:top w:val="nil"/>
              <w:left w:val="nil"/>
              <w:bottom w:val="single" w:sz="8" w:space="0" w:color="auto"/>
              <w:right w:val="single" w:sz="8" w:space="0" w:color="auto"/>
            </w:tcBorders>
            <w:shd w:val="clear" w:color="auto" w:fill="auto"/>
            <w:vAlign w:val="center"/>
            <w:hideMark/>
          </w:tcPr>
          <w:p w14:paraId="7E289CC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16,064 </w:t>
            </w:r>
          </w:p>
          <w:p w14:paraId="7713843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(15,955</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16,173)</w:t>
            </w:r>
          </w:p>
        </w:tc>
        <w:tc>
          <w:tcPr>
            <w:tcW w:w="709" w:type="dxa"/>
            <w:tcBorders>
              <w:top w:val="nil"/>
              <w:left w:val="nil"/>
              <w:bottom w:val="single" w:sz="8" w:space="0" w:color="auto"/>
              <w:right w:val="single" w:sz="8" w:space="0" w:color="auto"/>
            </w:tcBorders>
            <w:shd w:val="clear" w:color="auto" w:fill="auto"/>
            <w:vAlign w:val="center"/>
            <w:hideMark/>
          </w:tcPr>
          <w:p w14:paraId="42C316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72,950</w:t>
            </w:r>
          </w:p>
        </w:tc>
        <w:tc>
          <w:tcPr>
            <w:tcW w:w="1275" w:type="dxa"/>
            <w:tcBorders>
              <w:top w:val="nil"/>
              <w:left w:val="nil"/>
              <w:bottom w:val="single" w:sz="8" w:space="0" w:color="auto"/>
              <w:right w:val="single" w:sz="8" w:space="0" w:color="auto"/>
            </w:tcBorders>
            <w:shd w:val="clear" w:color="auto" w:fill="auto"/>
            <w:vAlign w:val="center"/>
            <w:hideMark/>
          </w:tcPr>
          <w:p w14:paraId="5131F13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17,033 </w:t>
            </w:r>
          </w:p>
          <w:p w14:paraId="0400054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(16,920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17,146)</w:t>
            </w:r>
          </w:p>
        </w:tc>
      </w:tr>
      <w:tr w:rsidR="006C7DBE" w:rsidRPr="00291DD7" w14:paraId="5BFF9F49" w14:textId="77777777" w:rsidTr="003811B9">
        <w:trPr>
          <w:trHeight w:val="468"/>
        </w:trPr>
        <w:tc>
          <w:tcPr>
            <w:tcW w:w="699" w:type="dxa"/>
            <w:tcBorders>
              <w:top w:val="nil"/>
              <w:left w:val="single" w:sz="8" w:space="0" w:color="auto"/>
              <w:bottom w:val="single" w:sz="8" w:space="0" w:color="auto"/>
              <w:right w:val="single" w:sz="8" w:space="0" w:color="auto"/>
            </w:tcBorders>
            <w:shd w:val="clear" w:color="auto" w:fill="auto"/>
            <w:vAlign w:val="center"/>
            <w:hideMark/>
          </w:tcPr>
          <w:p w14:paraId="2CE8590B" w14:textId="77777777" w:rsidR="006C7DBE" w:rsidRPr="00291DD7" w:rsidRDefault="006C7DBE" w:rsidP="003811B9">
            <w:pPr>
              <w:spacing w:after="0" w:line="240" w:lineRule="auto"/>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&gt;=70 years old</w:t>
            </w:r>
          </w:p>
        </w:tc>
        <w:tc>
          <w:tcPr>
            <w:tcW w:w="567" w:type="dxa"/>
            <w:tcBorders>
              <w:top w:val="nil"/>
              <w:left w:val="nil"/>
              <w:bottom w:val="single" w:sz="8" w:space="0" w:color="auto"/>
              <w:right w:val="single" w:sz="8" w:space="0" w:color="auto"/>
            </w:tcBorders>
            <w:shd w:val="clear" w:color="auto" w:fill="auto"/>
            <w:vAlign w:val="center"/>
            <w:hideMark/>
          </w:tcPr>
          <w:p w14:paraId="68ACB8A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31,448</w:t>
            </w:r>
          </w:p>
        </w:tc>
        <w:tc>
          <w:tcPr>
            <w:tcW w:w="1276" w:type="dxa"/>
            <w:tcBorders>
              <w:top w:val="nil"/>
              <w:left w:val="nil"/>
              <w:bottom w:val="single" w:sz="8" w:space="0" w:color="auto"/>
              <w:right w:val="single" w:sz="8" w:space="0" w:color="auto"/>
            </w:tcBorders>
            <w:shd w:val="clear" w:color="auto" w:fill="auto"/>
            <w:vAlign w:val="center"/>
            <w:hideMark/>
          </w:tcPr>
          <w:p w14:paraId="4535180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67,980 </w:t>
            </w:r>
          </w:p>
          <w:p w14:paraId="20E82003"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(67,552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68,405)</w:t>
            </w:r>
          </w:p>
        </w:tc>
        <w:tc>
          <w:tcPr>
            <w:tcW w:w="709" w:type="dxa"/>
            <w:tcBorders>
              <w:top w:val="nil"/>
              <w:left w:val="nil"/>
              <w:bottom w:val="single" w:sz="8" w:space="0" w:color="auto"/>
              <w:right w:val="single" w:sz="8" w:space="0" w:color="auto"/>
            </w:tcBorders>
            <w:shd w:val="clear" w:color="auto" w:fill="auto"/>
            <w:vAlign w:val="center"/>
            <w:hideMark/>
          </w:tcPr>
          <w:p w14:paraId="0420C78B"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38,235</w:t>
            </w:r>
          </w:p>
        </w:tc>
        <w:tc>
          <w:tcPr>
            <w:tcW w:w="1275" w:type="dxa"/>
            <w:tcBorders>
              <w:top w:val="nil"/>
              <w:left w:val="nil"/>
              <w:bottom w:val="single" w:sz="8" w:space="0" w:color="auto"/>
              <w:right w:val="single" w:sz="8" w:space="0" w:color="auto"/>
            </w:tcBorders>
            <w:shd w:val="clear" w:color="auto" w:fill="auto"/>
            <w:vAlign w:val="center"/>
            <w:hideMark/>
          </w:tcPr>
          <w:p w14:paraId="7893D8A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65,328 </w:t>
            </w:r>
          </w:p>
          <w:p w14:paraId="5AEBE24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(64,941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65,713)</w:t>
            </w:r>
          </w:p>
        </w:tc>
        <w:tc>
          <w:tcPr>
            <w:tcW w:w="567" w:type="dxa"/>
            <w:tcBorders>
              <w:top w:val="nil"/>
              <w:left w:val="nil"/>
              <w:bottom w:val="single" w:sz="8" w:space="0" w:color="auto"/>
              <w:right w:val="single" w:sz="8" w:space="0" w:color="auto"/>
            </w:tcBorders>
            <w:shd w:val="clear" w:color="auto" w:fill="auto"/>
            <w:vAlign w:val="center"/>
            <w:hideMark/>
          </w:tcPr>
          <w:p w14:paraId="2655773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7,882</w:t>
            </w:r>
          </w:p>
        </w:tc>
        <w:tc>
          <w:tcPr>
            <w:tcW w:w="1276" w:type="dxa"/>
            <w:tcBorders>
              <w:top w:val="nil"/>
              <w:left w:val="nil"/>
              <w:bottom w:val="single" w:sz="8" w:space="0" w:color="auto"/>
              <w:right w:val="single" w:sz="8" w:space="0" w:color="auto"/>
            </w:tcBorders>
            <w:shd w:val="clear" w:color="auto" w:fill="auto"/>
            <w:vAlign w:val="center"/>
            <w:hideMark/>
          </w:tcPr>
          <w:p w14:paraId="37CB719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73,321 </w:t>
            </w:r>
          </w:p>
          <w:p w14:paraId="12D27ED0"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(72,474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74,155)</w:t>
            </w:r>
          </w:p>
        </w:tc>
        <w:tc>
          <w:tcPr>
            <w:tcW w:w="567" w:type="dxa"/>
            <w:tcBorders>
              <w:top w:val="nil"/>
              <w:left w:val="nil"/>
              <w:bottom w:val="single" w:sz="8" w:space="0" w:color="auto"/>
              <w:right w:val="single" w:sz="8" w:space="0" w:color="auto"/>
            </w:tcBorders>
            <w:shd w:val="clear" w:color="auto" w:fill="auto"/>
            <w:vAlign w:val="center"/>
            <w:hideMark/>
          </w:tcPr>
          <w:p w14:paraId="30579ED2"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9,885</w:t>
            </w:r>
          </w:p>
        </w:tc>
        <w:tc>
          <w:tcPr>
            <w:tcW w:w="1276" w:type="dxa"/>
            <w:tcBorders>
              <w:top w:val="nil"/>
              <w:left w:val="nil"/>
              <w:bottom w:val="single" w:sz="8" w:space="0" w:color="auto"/>
              <w:right w:val="single" w:sz="8" w:space="0" w:color="auto"/>
            </w:tcBorders>
            <w:shd w:val="clear" w:color="auto" w:fill="auto"/>
            <w:vAlign w:val="center"/>
            <w:hideMark/>
          </w:tcPr>
          <w:p w14:paraId="2C74AD0A"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72,159 </w:t>
            </w:r>
          </w:p>
          <w:p w14:paraId="131F2EC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(71,400</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72,908)</w:t>
            </w:r>
          </w:p>
        </w:tc>
        <w:tc>
          <w:tcPr>
            <w:tcW w:w="567" w:type="dxa"/>
            <w:tcBorders>
              <w:top w:val="nil"/>
              <w:left w:val="nil"/>
              <w:bottom w:val="single" w:sz="8" w:space="0" w:color="auto"/>
              <w:right w:val="single" w:sz="8" w:space="0" w:color="auto"/>
            </w:tcBorders>
            <w:shd w:val="clear" w:color="auto" w:fill="auto"/>
            <w:vAlign w:val="center"/>
            <w:hideMark/>
          </w:tcPr>
          <w:p w14:paraId="2E5343F8"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32,151</w:t>
            </w:r>
          </w:p>
        </w:tc>
        <w:tc>
          <w:tcPr>
            <w:tcW w:w="1276" w:type="dxa"/>
            <w:tcBorders>
              <w:top w:val="nil"/>
              <w:left w:val="nil"/>
              <w:bottom w:val="single" w:sz="8" w:space="0" w:color="auto"/>
              <w:right w:val="single" w:sz="8" w:space="0" w:color="auto"/>
            </w:tcBorders>
            <w:shd w:val="clear" w:color="auto" w:fill="auto"/>
            <w:vAlign w:val="center"/>
            <w:hideMark/>
          </w:tcPr>
          <w:p w14:paraId="4B633E3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67,745 </w:t>
            </w:r>
          </w:p>
          <w:p w14:paraId="39576607"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(67,322</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68,165)</w:t>
            </w:r>
          </w:p>
        </w:tc>
        <w:tc>
          <w:tcPr>
            <w:tcW w:w="567" w:type="dxa"/>
            <w:tcBorders>
              <w:top w:val="nil"/>
              <w:left w:val="nil"/>
              <w:bottom w:val="single" w:sz="8" w:space="0" w:color="auto"/>
              <w:right w:val="single" w:sz="8" w:space="0" w:color="auto"/>
            </w:tcBorders>
            <w:shd w:val="clear" w:color="auto" w:fill="auto"/>
            <w:vAlign w:val="center"/>
            <w:hideMark/>
          </w:tcPr>
          <w:p w14:paraId="68F1F96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37,916</w:t>
            </w:r>
          </w:p>
        </w:tc>
        <w:tc>
          <w:tcPr>
            <w:tcW w:w="1275" w:type="dxa"/>
            <w:tcBorders>
              <w:top w:val="nil"/>
              <w:left w:val="nil"/>
              <w:bottom w:val="single" w:sz="8" w:space="0" w:color="auto"/>
              <w:right w:val="single" w:sz="8" w:space="0" w:color="auto"/>
            </w:tcBorders>
            <w:shd w:val="clear" w:color="auto" w:fill="auto"/>
            <w:vAlign w:val="center"/>
            <w:hideMark/>
          </w:tcPr>
          <w:p w14:paraId="25F9BC9C"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65,312 </w:t>
            </w:r>
          </w:p>
          <w:p w14:paraId="78C57E7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(64,923</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65,699)</w:t>
            </w:r>
          </w:p>
        </w:tc>
        <w:tc>
          <w:tcPr>
            <w:tcW w:w="709" w:type="dxa"/>
            <w:tcBorders>
              <w:top w:val="nil"/>
              <w:left w:val="nil"/>
              <w:bottom w:val="single" w:sz="8" w:space="0" w:color="auto"/>
              <w:right w:val="single" w:sz="8" w:space="0" w:color="auto"/>
            </w:tcBorders>
            <w:shd w:val="clear" w:color="auto" w:fill="auto"/>
            <w:vAlign w:val="center"/>
            <w:hideMark/>
          </w:tcPr>
          <w:p w14:paraId="4B928F19"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36,638</w:t>
            </w:r>
          </w:p>
        </w:tc>
        <w:tc>
          <w:tcPr>
            <w:tcW w:w="1276" w:type="dxa"/>
            <w:tcBorders>
              <w:top w:val="nil"/>
              <w:left w:val="nil"/>
              <w:bottom w:val="single" w:sz="8" w:space="0" w:color="auto"/>
              <w:right w:val="single" w:sz="8" w:space="0" w:color="auto"/>
            </w:tcBorders>
            <w:shd w:val="clear" w:color="auto" w:fill="auto"/>
            <w:vAlign w:val="center"/>
            <w:hideMark/>
          </w:tcPr>
          <w:p w14:paraId="50889E8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65,467 </w:t>
            </w:r>
          </w:p>
          <w:p w14:paraId="24358E56"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(65,071</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65,861)</w:t>
            </w:r>
          </w:p>
        </w:tc>
        <w:tc>
          <w:tcPr>
            <w:tcW w:w="709" w:type="dxa"/>
            <w:tcBorders>
              <w:top w:val="nil"/>
              <w:left w:val="nil"/>
              <w:bottom w:val="single" w:sz="8" w:space="0" w:color="auto"/>
              <w:right w:val="single" w:sz="8" w:space="0" w:color="auto"/>
            </w:tcBorders>
            <w:shd w:val="clear" w:color="auto" w:fill="auto"/>
            <w:vAlign w:val="center"/>
            <w:hideMark/>
          </w:tcPr>
          <w:p w14:paraId="35A23A0E"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43,644</w:t>
            </w:r>
          </w:p>
        </w:tc>
        <w:tc>
          <w:tcPr>
            <w:tcW w:w="1275" w:type="dxa"/>
            <w:tcBorders>
              <w:top w:val="nil"/>
              <w:left w:val="nil"/>
              <w:bottom w:val="single" w:sz="8" w:space="0" w:color="auto"/>
              <w:right w:val="single" w:sz="8" w:space="0" w:color="auto"/>
            </w:tcBorders>
            <w:shd w:val="clear" w:color="auto" w:fill="auto"/>
            <w:vAlign w:val="center"/>
            <w:hideMark/>
          </w:tcPr>
          <w:p w14:paraId="2B9A097F"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 xml:space="preserve">63,535 </w:t>
            </w:r>
          </w:p>
          <w:p w14:paraId="4F6B21E1" w14:textId="77777777" w:rsidR="006C7DBE" w:rsidRPr="00291DD7" w:rsidRDefault="006C7DBE" w:rsidP="003811B9">
            <w:pPr>
              <w:spacing w:after="0" w:line="240" w:lineRule="auto"/>
              <w:jc w:val="right"/>
              <w:rPr>
                <w:rFonts w:ascii="Times New Roman" w:eastAsia="Times New Roman" w:hAnsi="Times New Roman" w:cs="Times New Roman"/>
                <w:color w:val="000000"/>
                <w:sz w:val="16"/>
                <w:szCs w:val="16"/>
                <w:lang w:eastAsia="en-GB"/>
              </w:rPr>
            </w:pPr>
            <w:r w:rsidRPr="00291DD7">
              <w:rPr>
                <w:rFonts w:ascii="Times New Roman" w:eastAsia="Times New Roman" w:hAnsi="Times New Roman" w:cs="Times New Roman"/>
                <w:color w:val="000000"/>
                <w:sz w:val="16"/>
                <w:szCs w:val="16"/>
                <w:lang w:eastAsia="en-GB"/>
              </w:rPr>
              <w:t>(63,174</w:t>
            </w:r>
            <w:r w:rsidRPr="00291DD7">
              <w:rPr>
                <w:rFonts w:ascii="Times New Roman" w:hAnsi="Times New Roman" w:cs="Times New Roman"/>
                <w:bCs/>
                <w:sz w:val="16"/>
                <w:szCs w:val="16"/>
              </w:rPr>
              <w:t>–</w:t>
            </w:r>
            <w:r w:rsidRPr="00291DD7">
              <w:rPr>
                <w:rFonts w:ascii="Times New Roman" w:eastAsia="Times New Roman" w:hAnsi="Times New Roman" w:cs="Times New Roman"/>
                <w:color w:val="000000"/>
                <w:sz w:val="16"/>
                <w:szCs w:val="16"/>
                <w:lang w:eastAsia="en-GB"/>
              </w:rPr>
              <w:t>63,895)</w:t>
            </w:r>
          </w:p>
        </w:tc>
      </w:tr>
    </w:tbl>
    <w:p w14:paraId="788E9898" w14:textId="77777777" w:rsidR="006C7DBE" w:rsidRPr="00291DD7" w:rsidRDefault="006C7DBE" w:rsidP="006C7DBE">
      <w:pPr>
        <w:rPr>
          <w:rFonts w:ascii="Times New Roman" w:hAnsi="Times New Roman" w:cs="Times New Roman"/>
        </w:rPr>
      </w:pPr>
    </w:p>
    <w:p w14:paraId="118100B3" w14:textId="77777777" w:rsidR="006C7DBE" w:rsidRPr="00291DD7" w:rsidRDefault="006C7DBE" w:rsidP="006C7DBE">
      <w:pPr>
        <w:rPr>
          <w:rFonts w:ascii="Times New Roman" w:hAnsi="Times New Roman" w:cs="Times New Roman"/>
          <w:b/>
        </w:rPr>
        <w:sectPr w:rsidR="006C7DBE" w:rsidRPr="00291DD7" w:rsidSect="001B05D4">
          <w:footerReference w:type="default" r:id="rId9"/>
          <w:pgSz w:w="16838" w:h="11906" w:orient="landscape"/>
          <w:pgMar w:top="720" w:right="720" w:bottom="720" w:left="720" w:header="708" w:footer="708" w:gutter="0"/>
          <w:cols w:space="708"/>
          <w:docGrid w:linePitch="360"/>
        </w:sectPr>
      </w:pPr>
    </w:p>
    <w:p w14:paraId="1D0481B6" w14:textId="77777777" w:rsidR="006C7DBE" w:rsidRPr="00291DD7" w:rsidRDefault="006C7DBE" w:rsidP="006C7DBE">
      <w:pPr>
        <w:rPr>
          <w:rFonts w:ascii="Times New Roman" w:hAnsi="Times New Roman" w:cs="Times New Roman"/>
          <w:b/>
          <w:sz w:val="20"/>
          <w:szCs w:val="20"/>
        </w:rPr>
      </w:pPr>
      <w:r w:rsidRPr="00291DD7">
        <w:rPr>
          <w:rFonts w:ascii="Times New Roman" w:hAnsi="Times New Roman" w:cs="Times New Roman"/>
          <w:b/>
          <w:sz w:val="20"/>
          <w:szCs w:val="20"/>
        </w:rPr>
        <w:lastRenderedPageBreak/>
        <w:t>Supplementary Table 4: At-risk prevalence estimates on 5 March 2019 with and without individuals who left CPRD between 1</w:t>
      </w:r>
      <w:r w:rsidRPr="00291DD7">
        <w:rPr>
          <w:rFonts w:ascii="Times New Roman" w:hAnsi="Times New Roman" w:cs="Times New Roman"/>
          <w:b/>
          <w:sz w:val="20"/>
          <w:szCs w:val="20"/>
          <w:vertAlign w:val="superscript"/>
        </w:rPr>
        <w:t>st</w:t>
      </w:r>
      <w:r w:rsidRPr="00291DD7">
        <w:rPr>
          <w:rFonts w:ascii="Times New Roman" w:hAnsi="Times New Roman" w:cs="Times New Roman"/>
          <w:b/>
          <w:sz w:val="20"/>
          <w:szCs w:val="20"/>
        </w:rPr>
        <w:t xml:space="preserve"> January and 5</w:t>
      </w:r>
      <w:r w:rsidRPr="00291DD7">
        <w:rPr>
          <w:rFonts w:ascii="Times New Roman" w:hAnsi="Times New Roman" w:cs="Times New Roman"/>
          <w:b/>
          <w:sz w:val="20"/>
          <w:szCs w:val="20"/>
          <w:vertAlign w:val="superscript"/>
        </w:rPr>
        <w:t>th</w:t>
      </w:r>
      <w:r w:rsidRPr="00291DD7">
        <w:rPr>
          <w:rFonts w:ascii="Times New Roman" w:hAnsi="Times New Roman" w:cs="Times New Roman"/>
          <w:b/>
          <w:sz w:val="20"/>
          <w:szCs w:val="20"/>
        </w:rPr>
        <w:t xml:space="preserve"> March 2019</w:t>
      </w:r>
    </w:p>
    <w:tbl>
      <w:tblPr>
        <w:tblStyle w:val="TableGrid"/>
        <w:tblW w:w="13178" w:type="dxa"/>
        <w:tblLook w:val="04A0" w:firstRow="1" w:lastRow="0" w:firstColumn="1" w:lastColumn="0" w:noHBand="0" w:noVBand="1"/>
      </w:tblPr>
      <w:tblGrid>
        <w:gridCol w:w="2334"/>
        <w:gridCol w:w="875"/>
        <w:gridCol w:w="1139"/>
        <w:gridCol w:w="1613"/>
        <w:gridCol w:w="850"/>
        <w:gridCol w:w="1139"/>
        <w:gridCol w:w="1567"/>
        <w:gridCol w:w="875"/>
        <w:gridCol w:w="1139"/>
        <w:gridCol w:w="1683"/>
      </w:tblGrid>
      <w:tr w:rsidR="006C7DBE" w:rsidRPr="00291DD7" w14:paraId="20707C6C" w14:textId="77777777" w:rsidTr="003811B9">
        <w:trPr>
          <w:trHeight w:val="630"/>
        </w:trPr>
        <w:tc>
          <w:tcPr>
            <w:tcW w:w="2334" w:type="dxa"/>
            <w:shd w:val="clear" w:color="auto" w:fill="D9D9D9" w:themeFill="background1" w:themeFillShade="D9"/>
            <w:noWrap/>
            <w:hideMark/>
          </w:tcPr>
          <w:p w14:paraId="50F0DCD0"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 </w:t>
            </w:r>
          </w:p>
        </w:tc>
        <w:tc>
          <w:tcPr>
            <w:tcW w:w="3615" w:type="dxa"/>
            <w:gridSpan w:val="3"/>
            <w:shd w:val="clear" w:color="auto" w:fill="D9D9D9" w:themeFill="background1" w:themeFillShade="D9"/>
            <w:noWrap/>
            <w:hideMark/>
          </w:tcPr>
          <w:p w14:paraId="4353EC28"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Complete follow up time between 1st Jan and 5th March 2019</w:t>
            </w:r>
          </w:p>
        </w:tc>
        <w:tc>
          <w:tcPr>
            <w:tcW w:w="3544" w:type="dxa"/>
            <w:gridSpan w:val="3"/>
            <w:shd w:val="clear" w:color="auto" w:fill="D9D9D9" w:themeFill="background1" w:themeFillShade="D9"/>
            <w:noWrap/>
            <w:hideMark/>
          </w:tcPr>
          <w:p w14:paraId="05979726"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Left follow up between 1st Jan and 5th March 2019</w:t>
            </w:r>
          </w:p>
        </w:tc>
        <w:tc>
          <w:tcPr>
            <w:tcW w:w="3685" w:type="dxa"/>
            <w:gridSpan w:val="3"/>
            <w:shd w:val="clear" w:color="auto" w:fill="D9D9D9" w:themeFill="background1" w:themeFillShade="D9"/>
            <w:hideMark/>
          </w:tcPr>
          <w:p w14:paraId="238E2D67"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Study population without those that end follow up before 5th March</w:t>
            </w:r>
          </w:p>
        </w:tc>
      </w:tr>
      <w:tr w:rsidR="006C7DBE" w:rsidRPr="00291DD7" w14:paraId="6C045BD0" w14:textId="77777777" w:rsidTr="003811B9">
        <w:trPr>
          <w:trHeight w:val="300"/>
        </w:trPr>
        <w:tc>
          <w:tcPr>
            <w:tcW w:w="2334" w:type="dxa"/>
            <w:shd w:val="clear" w:color="auto" w:fill="D9D9D9" w:themeFill="background1" w:themeFillShade="D9"/>
            <w:noWrap/>
            <w:hideMark/>
          </w:tcPr>
          <w:p w14:paraId="1661F0F6"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Population</w:t>
            </w:r>
          </w:p>
        </w:tc>
        <w:tc>
          <w:tcPr>
            <w:tcW w:w="875" w:type="dxa"/>
            <w:shd w:val="clear" w:color="auto" w:fill="D9D9D9" w:themeFill="background1" w:themeFillShade="D9"/>
            <w:noWrap/>
            <w:hideMark/>
          </w:tcPr>
          <w:p w14:paraId="4665C9E9"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49FFC07E"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At risk</w:t>
            </w:r>
          </w:p>
        </w:tc>
        <w:tc>
          <w:tcPr>
            <w:tcW w:w="1127" w:type="dxa"/>
            <w:shd w:val="clear" w:color="auto" w:fill="D9D9D9" w:themeFill="background1" w:themeFillShade="D9"/>
            <w:noWrap/>
            <w:hideMark/>
          </w:tcPr>
          <w:p w14:paraId="73887B3C"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55ECA85A"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Total population</w:t>
            </w:r>
          </w:p>
        </w:tc>
        <w:tc>
          <w:tcPr>
            <w:tcW w:w="1613" w:type="dxa"/>
            <w:shd w:val="clear" w:color="auto" w:fill="D9D9D9" w:themeFill="background1" w:themeFillShade="D9"/>
            <w:noWrap/>
            <w:hideMark/>
          </w:tcPr>
          <w:p w14:paraId="730372C3"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Prevalence /100,000 (95% CI)</w:t>
            </w:r>
          </w:p>
        </w:tc>
        <w:tc>
          <w:tcPr>
            <w:tcW w:w="850" w:type="dxa"/>
            <w:shd w:val="clear" w:color="auto" w:fill="D9D9D9" w:themeFill="background1" w:themeFillShade="D9"/>
            <w:noWrap/>
            <w:hideMark/>
          </w:tcPr>
          <w:p w14:paraId="66569C85"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23BF99EC"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At risk</w:t>
            </w:r>
          </w:p>
        </w:tc>
        <w:tc>
          <w:tcPr>
            <w:tcW w:w="1127" w:type="dxa"/>
            <w:shd w:val="clear" w:color="auto" w:fill="D9D9D9" w:themeFill="background1" w:themeFillShade="D9"/>
            <w:noWrap/>
            <w:hideMark/>
          </w:tcPr>
          <w:p w14:paraId="0880B307"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4C60C12D"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Total population</w:t>
            </w:r>
          </w:p>
        </w:tc>
        <w:tc>
          <w:tcPr>
            <w:tcW w:w="1567" w:type="dxa"/>
            <w:shd w:val="clear" w:color="auto" w:fill="D9D9D9" w:themeFill="background1" w:themeFillShade="D9"/>
            <w:noWrap/>
            <w:hideMark/>
          </w:tcPr>
          <w:p w14:paraId="36DFA694"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Prevalence /100,000 (95% CI)</w:t>
            </w:r>
          </w:p>
        </w:tc>
        <w:tc>
          <w:tcPr>
            <w:tcW w:w="875" w:type="dxa"/>
            <w:shd w:val="clear" w:color="auto" w:fill="D9D9D9" w:themeFill="background1" w:themeFillShade="D9"/>
            <w:noWrap/>
            <w:hideMark/>
          </w:tcPr>
          <w:p w14:paraId="3D063D54"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336B96E2"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At risk</w:t>
            </w:r>
          </w:p>
        </w:tc>
        <w:tc>
          <w:tcPr>
            <w:tcW w:w="1127" w:type="dxa"/>
            <w:shd w:val="clear" w:color="auto" w:fill="D9D9D9" w:themeFill="background1" w:themeFillShade="D9"/>
            <w:noWrap/>
            <w:hideMark/>
          </w:tcPr>
          <w:p w14:paraId="41882E00"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N</w:t>
            </w:r>
          </w:p>
          <w:p w14:paraId="20597DEF"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Total population</w:t>
            </w:r>
          </w:p>
        </w:tc>
        <w:tc>
          <w:tcPr>
            <w:tcW w:w="1683" w:type="dxa"/>
            <w:shd w:val="clear" w:color="auto" w:fill="D9D9D9" w:themeFill="background1" w:themeFillShade="D9"/>
            <w:noWrap/>
            <w:hideMark/>
          </w:tcPr>
          <w:p w14:paraId="2440FBB0" w14:textId="77777777" w:rsidR="006C7DBE" w:rsidRPr="00291DD7" w:rsidRDefault="006C7DBE" w:rsidP="003811B9">
            <w:pPr>
              <w:jc w:val="center"/>
              <w:rPr>
                <w:rFonts w:ascii="Times New Roman" w:hAnsi="Times New Roman" w:cs="Times New Roman"/>
                <w:b/>
                <w:sz w:val="20"/>
                <w:szCs w:val="20"/>
              </w:rPr>
            </w:pPr>
            <w:r w:rsidRPr="00291DD7">
              <w:rPr>
                <w:rFonts w:ascii="Times New Roman" w:hAnsi="Times New Roman" w:cs="Times New Roman"/>
                <w:b/>
                <w:sz w:val="20"/>
                <w:szCs w:val="20"/>
              </w:rPr>
              <w:t>Prevalence /100,000 (95% CI)</w:t>
            </w:r>
          </w:p>
        </w:tc>
      </w:tr>
      <w:tr w:rsidR="006C7DBE" w:rsidRPr="00291DD7" w14:paraId="203E95A9" w14:textId="77777777" w:rsidTr="003811B9">
        <w:trPr>
          <w:trHeight w:val="300"/>
        </w:trPr>
        <w:tc>
          <w:tcPr>
            <w:tcW w:w="2334" w:type="dxa"/>
            <w:noWrap/>
            <w:hideMark/>
          </w:tcPr>
          <w:p w14:paraId="7E432256"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England</w:t>
            </w:r>
          </w:p>
        </w:tc>
        <w:tc>
          <w:tcPr>
            <w:tcW w:w="875" w:type="dxa"/>
            <w:noWrap/>
            <w:hideMark/>
          </w:tcPr>
          <w:p w14:paraId="70892D1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223,587</w:t>
            </w:r>
          </w:p>
        </w:tc>
        <w:tc>
          <w:tcPr>
            <w:tcW w:w="1127" w:type="dxa"/>
            <w:noWrap/>
            <w:hideMark/>
          </w:tcPr>
          <w:p w14:paraId="59946C5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990,939</w:t>
            </w:r>
          </w:p>
        </w:tc>
        <w:tc>
          <w:tcPr>
            <w:tcW w:w="1613" w:type="dxa"/>
            <w:noWrap/>
            <w:hideMark/>
          </w:tcPr>
          <w:p w14:paraId="2E0DA92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22,563 </w:t>
            </w:r>
          </w:p>
          <w:p w14:paraId="5D1F7C6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(22,481–22,646)</w:t>
            </w:r>
          </w:p>
        </w:tc>
        <w:tc>
          <w:tcPr>
            <w:tcW w:w="850" w:type="dxa"/>
            <w:noWrap/>
            <w:hideMark/>
          </w:tcPr>
          <w:p w14:paraId="1BF3AA6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2,875</w:t>
            </w:r>
          </w:p>
        </w:tc>
        <w:tc>
          <w:tcPr>
            <w:tcW w:w="1127" w:type="dxa"/>
            <w:noWrap/>
            <w:hideMark/>
          </w:tcPr>
          <w:p w14:paraId="6DDDBD8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11,294</w:t>
            </w:r>
          </w:p>
        </w:tc>
        <w:tc>
          <w:tcPr>
            <w:tcW w:w="1567" w:type="dxa"/>
            <w:noWrap/>
            <w:hideMark/>
          </w:tcPr>
          <w:p w14:paraId="6EBC20FB"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25,456 </w:t>
            </w:r>
          </w:p>
          <w:p w14:paraId="424A27A8"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(24,655–26,270)</w:t>
            </w:r>
          </w:p>
        </w:tc>
        <w:tc>
          <w:tcPr>
            <w:tcW w:w="875" w:type="dxa"/>
            <w:noWrap/>
            <w:hideMark/>
          </w:tcPr>
          <w:p w14:paraId="31E03638"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220,712</w:t>
            </w:r>
          </w:p>
        </w:tc>
        <w:tc>
          <w:tcPr>
            <w:tcW w:w="1127" w:type="dxa"/>
            <w:noWrap/>
            <w:hideMark/>
          </w:tcPr>
          <w:p w14:paraId="018CC230"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979,645</w:t>
            </w:r>
          </w:p>
        </w:tc>
        <w:tc>
          <w:tcPr>
            <w:tcW w:w="1683" w:type="dxa"/>
            <w:noWrap/>
            <w:hideMark/>
          </w:tcPr>
          <w:p w14:paraId="100255A0"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22,530 </w:t>
            </w:r>
          </w:p>
          <w:p w14:paraId="449B98B8"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(22,447–22,613)</w:t>
            </w:r>
          </w:p>
        </w:tc>
      </w:tr>
      <w:tr w:rsidR="006C7DBE" w:rsidRPr="00291DD7" w14:paraId="0BAD82E3" w14:textId="77777777" w:rsidTr="003811B9">
        <w:trPr>
          <w:trHeight w:val="288"/>
        </w:trPr>
        <w:tc>
          <w:tcPr>
            <w:tcW w:w="2334" w:type="dxa"/>
            <w:noWrap/>
            <w:hideMark/>
          </w:tcPr>
          <w:p w14:paraId="1C004937"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Northern Ireland</w:t>
            </w:r>
          </w:p>
        </w:tc>
        <w:tc>
          <w:tcPr>
            <w:tcW w:w="875" w:type="dxa"/>
            <w:noWrap/>
            <w:hideMark/>
          </w:tcPr>
          <w:p w14:paraId="52058E2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53,945</w:t>
            </w:r>
          </w:p>
        </w:tc>
        <w:tc>
          <w:tcPr>
            <w:tcW w:w="1127" w:type="dxa"/>
            <w:noWrap/>
            <w:hideMark/>
          </w:tcPr>
          <w:p w14:paraId="3A2A8F4F"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205,092</w:t>
            </w:r>
          </w:p>
        </w:tc>
        <w:tc>
          <w:tcPr>
            <w:tcW w:w="1613" w:type="dxa"/>
            <w:noWrap/>
            <w:hideMark/>
          </w:tcPr>
          <w:p w14:paraId="0DC8A53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26,303 </w:t>
            </w:r>
          </w:p>
          <w:p w14:paraId="6575F3F5"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(26,112–26,494)</w:t>
            </w:r>
          </w:p>
        </w:tc>
        <w:tc>
          <w:tcPr>
            <w:tcW w:w="850" w:type="dxa"/>
            <w:noWrap/>
            <w:hideMark/>
          </w:tcPr>
          <w:p w14:paraId="791CEFD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443</w:t>
            </w:r>
          </w:p>
        </w:tc>
        <w:tc>
          <w:tcPr>
            <w:tcW w:w="1127" w:type="dxa"/>
            <w:noWrap/>
            <w:hideMark/>
          </w:tcPr>
          <w:p w14:paraId="662921C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1,192</w:t>
            </w:r>
          </w:p>
        </w:tc>
        <w:tc>
          <w:tcPr>
            <w:tcW w:w="1567" w:type="dxa"/>
            <w:noWrap/>
            <w:hideMark/>
          </w:tcPr>
          <w:p w14:paraId="5300DAA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37,164 </w:t>
            </w:r>
          </w:p>
          <w:p w14:paraId="62D0337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(34,414–39,979)</w:t>
            </w:r>
          </w:p>
        </w:tc>
        <w:tc>
          <w:tcPr>
            <w:tcW w:w="875" w:type="dxa"/>
            <w:noWrap/>
            <w:hideMark/>
          </w:tcPr>
          <w:p w14:paraId="685277E6"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53,502</w:t>
            </w:r>
          </w:p>
        </w:tc>
        <w:tc>
          <w:tcPr>
            <w:tcW w:w="1127" w:type="dxa"/>
            <w:noWrap/>
            <w:hideMark/>
          </w:tcPr>
          <w:p w14:paraId="3ECEAA7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203,900</w:t>
            </w:r>
          </w:p>
        </w:tc>
        <w:tc>
          <w:tcPr>
            <w:tcW w:w="1683" w:type="dxa"/>
            <w:noWrap/>
            <w:hideMark/>
          </w:tcPr>
          <w:p w14:paraId="196D7C8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26,239 </w:t>
            </w:r>
          </w:p>
          <w:p w14:paraId="184E3755"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(26,048–26,431)</w:t>
            </w:r>
          </w:p>
        </w:tc>
      </w:tr>
      <w:tr w:rsidR="006C7DBE" w:rsidRPr="00291DD7" w14:paraId="294BF7AF" w14:textId="77777777" w:rsidTr="003811B9">
        <w:trPr>
          <w:trHeight w:val="288"/>
        </w:trPr>
        <w:tc>
          <w:tcPr>
            <w:tcW w:w="2334" w:type="dxa"/>
            <w:noWrap/>
            <w:hideMark/>
          </w:tcPr>
          <w:p w14:paraId="1A82EB20"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Scotland</w:t>
            </w:r>
          </w:p>
        </w:tc>
        <w:tc>
          <w:tcPr>
            <w:tcW w:w="875" w:type="dxa"/>
            <w:noWrap/>
            <w:hideMark/>
          </w:tcPr>
          <w:p w14:paraId="2B82E7FE"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19,6378</w:t>
            </w:r>
          </w:p>
        </w:tc>
        <w:tc>
          <w:tcPr>
            <w:tcW w:w="1127" w:type="dxa"/>
            <w:noWrap/>
            <w:hideMark/>
          </w:tcPr>
          <w:p w14:paraId="580ACC0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801,352</w:t>
            </w:r>
          </w:p>
        </w:tc>
        <w:tc>
          <w:tcPr>
            <w:tcW w:w="1613" w:type="dxa"/>
            <w:noWrap/>
            <w:hideMark/>
          </w:tcPr>
          <w:p w14:paraId="3142BADB"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24,506 </w:t>
            </w:r>
          </w:p>
          <w:p w14:paraId="68073CDF"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(24,412–24,600)</w:t>
            </w:r>
          </w:p>
        </w:tc>
        <w:tc>
          <w:tcPr>
            <w:tcW w:w="850" w:type="dxa"/>
            <w:noWrap/>
            <w:hideMark/>
          </w:tcPr>
          <w:p w14:paraId="78B724A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2,677</w:t>
            </w:r>
          </w:p>
        </w:tc>
        <w:tc>
          <w:tcPr>
            <w:tcW w:w="1127" w:type="dxa"/>
            <w:noWrap/>
            <w:hideMark/>
          </w:tcPr>
          <w:p w14:paraId="25052AB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10,599</w:t>
            </w:r>
          </w:p>
        </w:tc>
        <w:tc>
          <w:tcPr>
            <w:tcW w:w="1567" w:type="dxa"/>
            <w:noWrap/>
            <w:hideMark/>
          </w:tcPr>
          <w:p w14:paraId="5244ED5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25,257 </w:t>
            </w:r>
          </w:p>
          <w:p w14:paraId="3951552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(24,432–26,096)</w:t>
            </w:r>
          </w:p>
        </w:tc>
        <w:tc>
          <w:tcPr>
            <w:tcW w:w="875" w:type="dxa"/>
            <w:noWrap/>
            <w:hideMark/>
          </w:tcPr>
          <w:p w14:paraId="003BB3E0"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193,701</w:t>
            </w:r>
          </w:p>
        </w:tc>
        <w:tc>
          <w:tcPr>
            <w:tcW w:w="1127" w:type="dxa"/>
            <w:noWrap/>
            <w:hideMark/>
          </w:tcPr>
          <w:p w14:paraId="0D704689"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790,753</w:t>
            </w:r>
          </w:p>
        </w:tc>
        <w:tc>
          <w:tcPr>
            <w:tcW w:w="1683" w:type="dxa"/>
            <w:noWrap/>
            <w:hideMark/>
          </w:tcPr>
          <w:p w14:paraId="274EA50D"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24,496 </w:t>
            </w:r>
          </w:p>
          <w:p w14:paraId="0F1EBD2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(24,401–24,591)</w:t>
            </w:r>
          </w:p>
        </w:tc>
      </w:tr>
      <w:tr w:rsidR="006C7DBE" w:rsidRPr="00291DD7" w14:paraId="254691FF" w14:textId="77777777" w:rsidTr="003811B9">
        <w:trPr>
          <w:trHeight w:val="288"/>
        </w:trPr>
        <w:tc>
          <w:tcPr>
            <w:tcW w:w="2334" w:type="dxa"/>
            <w:noWrap/>
            <w:hideMark/>
          </w:tcPr>
          <w:p w14:paraId="6269BEFA"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Wales</w:t>
            </w:r>
          </w:p>
        </w:tc>
        <w:tc>
          <w:tcPr>
            <w:tcW w:w="875" w:type="dxa"/>
            <w:noWrap/>
            <w:hideMark/>
          </w:tcPr>
          <w:p w14:paraId="0DD064D3"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187,695</w:t>
            </w:r>
          </w:p>
        </w:tc>
        <w:tc>
          <w:tcPr>
            <w:tcW w:w="1127" w:type="dxa"/>
            <w:noWrap/>
            <w:hideMark/>
          </w:tcPr>
          <w:p w14:paraId="0EB8AAA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708,670</w:t>
            </w:r>
          </w:p>
        </w:tc>
        <w:tc>
          <w:tcPr>
            <w:tcW w:w="1613" w:type="dxa"/>
            <w:noWrap/>
            <w:hideMark/>
          </w:tcPr>
          <w:p w14:paraId="5D7689E6"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26,486 </w:t>
            </w:r>
          </w:p>
          <w:p w14:paraId="27952B3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(26,383–26,588)</w:t>
            </w:r>
          </w:p>
        </w:tc>
        <w:tc>
          <w:tcPr>
            <w:tcW w:w="850" w:type="dxa"/>
            <w:noWrap/>
            <w:hideMark/>
          </w:tcPr>
          <w:p w14:paraId="20A80E6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3,260</w:t>
            </w:r>
          </w:p>
        </w:tc>
        <w:tc>
          <w:tcPr>
            <w:tcW w:w="1127" w:type="dxa"/>
            <w:noWrap/>
            <w:hideMark/>
          </w:tcPr>
          <w:p w14:paraId="6A3DB0C7"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11,067</w:t>
            </w:r>
          </w:p>
        </w:tc>
        <w:tc>
          <w:tcPr>
            <w:tcW w:w="1567" w:type="dxa"/>
            <w:noWrap/>
            <w:hideMark/>
          </w:tcPr>
          <w:p w14:paraId="5BB3ABF1"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29,457 </w:t>
            </w:r>
          </w:p>
          <w:p w14:paraId="16D81ABD"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(28,609–30,316)</w:t>
            </w:r>
          </w:p>
        </w:tc>
        <w:tc>
          <w:tcPr>
            <w:tcW w:w="875" w:type="dxa"/>
            <w:noWrap/>
            <w:hideMark/>
          </w:tcPr>
          <w:p w14:paraId="7B86847F"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184,435</w:t>
            </w:r>
          </w:p>
        </w:tc>
        <w:tc>
          <w:tcPr>
            <w:tcW w:w="1127" w:type="dxa"/>
            <w:noWrap/>
            <w:hideMark/>
          </w:tcPr>
          <w:p w14:paraId="7295F30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697,603</w:t>
            </w:r>
          </w:p>
        </w:tc>
        <w:tc>
          <w:tcPr>
            <w:tcW w:w="1683" w:type="dxa"/>
            <w:noWrap/>
            <w:hideMark/>
          </w:tcPr>
          <w:p w14:paraId="7D99F763"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26,438 </w:t>
            </w:r>
          </w:p>
          <w:p w14:paraId="16B47DB0"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(26,335–26,542)</w:t>
            </w:r>
          </w:p>
        </w:tc>
      </w:tr>
      <w:tr w:rsidR="006C7DBE" w:rsidRPr="00291DD7" w14:paraId="18539E9D" w14:textId="77777777" w:rsidTr="003811B9">
        <w:trPr>
          <w:trHeight w:val="288"/>
        </w:trPr>
        <w:tc>
          <w:tcPr>
            <w:tcW w:w="13178" w:type="dxa"/>
            <w:gridSpan w:val="10"/>
            <w:shd w:val="clear" w:color="auto" w:fill="D9D9D9" w:themeFill="background1" w:themeFillShade="D9"/>
            <w:noWrap/>
            <w:hideMark/>
          </w:tcPr>
          <w:p w14:paraId="1F5B9AF0" w14:textId="77777777" w:rsidR="006C7DBE" w:rsidRPr="00291DD7" w:rsidRDefault="006C7DBE" w:rsidP="003811B9">
            <w:pPr>
              <w:rPr>
                <w:rFonts w:ascii="Times New Roman" w:hAnsi="Times New Roman" w:cs="Times New Roman"/>
                <w:bCs/>
                <w:sz w:val="20"/>
                <w:szCs w:val="20"/>
              </w:rPr>
            </w:pPr>
            <w:r w:rsidRPr="00291DD7">
              <w:rPr>
                <w:rFonts w:ascii="Times New Roman" w:hAnsi="Times New Roman" w:cs="Times New Roman"/>
                <w:b/>
                <w:sz w:val="20"/>
                <w:szCs w:val="20"/>
              </w:rPr>
              <w:t> Limited to population in England eligible for secondary care data linkage</w:t>
            </w:r>
          </w:p>
        </w:tc>
      </w:tr>
      <w:tr w:rsidR="006C7DBE" w:rsidRPr="00291DD7" w14:paraId="305FB214" w14:textId="77777777" w:rsidTr="003811B9">
        <w:trPr>
          <w:trHeight w:val="288"/>
        </w:trPr>
        <w:tc>
          <w:tcPr>
            <w:tcW w:w="2334" w:type="dxa"/>
            <w:noWrap/>
            <w:hideMark/>
          </w:tcPr>
          <w:p w14:paraId="5AF8B411"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Standalone primary care records only</w:t>
            </w:r>
          </w:p>
        </w:tc>
        <w:tc>
          <w:tcPr>
            <w:tcW w:w="875" w:type="dxa"/>
            <w:noWrap/>
            <w:hideMark/>
          </w:tcPr>
          <w:p w14:paraId="1220D183"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175,420</w:t>
            </w:r>
          </w:p>
        </w:tc>
        <w:tc>
          <w:tcPr>
            <w:tcW w:w="1127" w:type="dxa"/>
            <w:noWrap/>
            <w:hideMark/>
          </w:tcPr>
          <w:p w14:paraId="10124032"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744,496</w:t>
            </w:r>
          </w:p>
        </w:tc>
        <w:tc>
          <w:tcPr>
            <w:tcW w:w="1613" w:type="dxa"/>
            <w:noWrap/>
            <w:hideMark/>
          </w:tcPr>
          <w:p w14:paraId="27357B15"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23,562 </w:t>
            </w:r>
          </w:p>
          <w:p w14:paraId="49BFA1F4"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(23,466–23,659)</w:t>
            </w:r>
          </w:p>
        </w:tc>
        <w:tc>
          <w:tcPr>
            <w:tcW w:w="850" w:type="dxa"/>
            <w:noWrap/>
            <w:hideMark/>
          </w:tcPr>
          <w:p w14:paraId="57B4F8DD"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2,239</w:t>
            </w:r>
          </w:p>
        </w:tc>
        <w:tc>
          <w:tcPr>
            <w:tcW w:w="1127" w:type="dxa"/>
            <w:noWrap/>
            <w:hideMark/>
          </w:tcPr>
          <w:p w14:paraId="54BC0D5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8,510</w:t>
            </w:r>
          </w:p>
        </w:tc>
        <w:tc>
          <w:tcPr>
            <w:tcW w:w="1567" w:type="dxa"/>
            <w:noWrap/>
            <w:hideMark/>
          </w:tcPr>
          <w:p w14:paraId="4D591215"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26,310 </w:t>
            </w:r>
          </w:p>
          <w:p w14:paraId="6D17880B"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(25,377–27,260)</w:t>
            </w:r>
          </w:p>
        </w:tc>
        <w:tc>
          <w:tcPr>
            <w:tcW w:w="875" w:type="dxa"/>
            <w:noWrap/>
            <w:hideMark/>
          </w:tcPr>
          <w:p w14:paraId="3ACAF4B9"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173,181</w:t>
            </w:r>
          </w:p>
        </w:tc>
        <w:tc>
          <w:tcPr>
            <w:tcW w:w="1127" w:type="dxa"/>
            <w:noWrap/>
            <w:hideMark/>
          </w:tcPr>
          <w:p w14:paraId="171B383F"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735,986</w:t>
            </w:r>
          </w:p>
        </w:tc>
        <w:tc>
          <w:tcPr>
            <w:tcW w:w="1683" w:type="dxa"/>
            <w:noWrap/>
            <w:hideMark/>
          </w:tcPr>
          <w:p w14:paraId="0A4996F7"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23,530 </w:t>
            </w:r>
          </w:p>
          <w:p w14:paraId="44313F8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(23,434–23,434)</w:t>
            </w:r>
          </w:p>
        </w:tc>
      </w:tr>
      <w:tr w:rsidR="006C7DBE" w:rsidRPr="00291DD7" w14:paraId="4F2CB775" w14:textId="77777777" w:rsidTr="003811B9">
        <w:trPr>
          <w:trHeight w:val="288"/>
        </w:trPr>
        <w:tc>
          <w:tcPr>
            <w:tcW w:w="2334" w:type="dxa"/>
            <w:noWrap/>
            <w:hideMark/>
          </w:tcPr>
          <w:p w14:paraId="623F8966" w14:textId="77777777" w:rsidR="006C7DBE" w:rsidRPr="00291DD7" w:rsidRDefault="006C7DBE" w:rsidP="003811B9">
            <w:pPr>
              <w:rPr>
                <w:rFonts w:ascii="Times New Roman" w:hAnsi="Times New Roman" w:cs="Times New Roman"/>
                <w:b/>
                <w:sz w:val="20"/>
                <w:szCs w:val="20"/>
              </w:rPr>
            </w:pPr>
            <w:r w:rsidRPr="00291DD7">
              <w:rPr>
                <w:rFonts w:ascii="Times New Roman" w:hAnsi="Times New Roman" w:cs="Times New Roman"/>
                <w:b/>
                <w:sz w:val="20"/>
                <w:szCs w:val="20"/>
              </w:rPr>
              <w:t>Linked primary and secondary care records</w:t>
            </w:r>
          </w:p>
        </w:tc>
        <w:tc>
          <w:tcPr>
            <w:tcW w:w="875" w:type="dxa"/>
            <w:noWrap/>
            <w:hideMark/>
          </w:tcPr>
          <w:p w14:paraId="3A86E99E"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188,716</w:t>
            </w:r>
          </w:p>
        </w:tc>
        <w:tc>
          <w:tcPr>
            <w:tcW w:w="1127" w:type="dxa"/>
            <w:noWrap/>
            <w:hideMark/>
          </w:tcPr>
          <w:p w14:paraId="64BD2AE3"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744,496</w:t>
            </w:r>
          </w:p>
        </w:tc>
        <w:tc>
          <w:tcPr>
            <w:tcW w:w="1613" w:type="dxa"/>
            <w:noWrap/>
            <w:hideMark/>
          </w:tcPr>
          <w:p w14:paraId="48233429"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25,348 </w:t>
            </w:r>
          </w:p>
          <w:p w14:paraId="0994DFBD"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(25,249–25,447)</w:t>
            </w:r>
          </w:p>
        </w:tc>
        <w:tc>
          <w:tcPr>
            <w:tcW w:w="850" w:type="dxa"/>
            <w:noWrap/>
            <w:hideMark/>
          </w:tcPr>
          <w:p w14:paraId="2F581D25"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2,455</w:t>
            </w:r>
          </w:p>
        </w:tc>
        <w:tc>
          <w:tcPr>
            <w:tcW w:w="1127" w:type="dxa"/>
            <w:noWrap/>
            <w:hideMark/>
          </w:tcPr>
          <w:p w14:paraId="6262D2DB"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8,510</w:t>
            </w:r>
          </w:p>
        </w:tc>
        <w:tc>
          <w:tcPr>
            <w:tcW w:w="1567" w:type="dxa"/>
            <w:noWrap/>
            <w:hideMark/>
          </w:tcPr>
          <w:p w14:paraId="0440012A"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28,848 </w:t>
            </w:r>
          </w:p>
          <w:p w14:paraId="2679676D"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(27,877–28,824)</w:t>
            </w:r>
          </w:p>
        </w:tc>
        <w:tc>
          <w:tcPr>
            <w:tcW w:w="875" w:type="dxa"/>
            <w:noWrap/>
            <w:hideMark/>
          </w:tcPr>
          <w:p w14:paraId="1A8178C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186,261</w:t>
            </w:r>
          </w:p>
        </w:tc>
        <w:tc>
          <w:tcPr>
            <w:tcW w:w="1127" w:type="dxa"/>
            <w:noWrap/>
            <w:hideMark/>
          </w:tcPr>
          <w:p w14:paraId="7403E66C"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735,986</w:t>
            </w:r>
          </w:p>
        </w:tc>
        <w:tc>
          <w:tcPr>
            <w:tcW w:w="1683" w:type="dxa"/>
            <w:noWrap/>
            <w:hideMark/>
          </w:tcPr>
          <w:p w14:paraId="54ABC5E7"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 xml:space="preserve">25,308 </w:t>
            </w:r>
          </w:p>
          <w:p w14:paraId="5CD414BE" w14:textId="77777777" w:rsidR="006C7DBE" w:rsidRPr="00291DD7" w:rsidRDefault="006C7DBE" w:rsidP="003811B9">
            <w:pPr>
              <w:jc w:val="right"/>
              <w:rPr>
                <w:rFonts w:ascii="Times New Roman" w:hAnsi="Times New Roman" w:cs="Times New Roman"/>
                <w:bCs/>
                <w:sz w:val="20"/>
                <w:szCs w:val="20"/>
              </w:rPr>
            </w:pPr>
            <w:r w:rsidRPr="00291DD7">
              <w:rPr>
                <w:rFonts w:ascii="Times New Roman" w:hAnsi="Times New Roman" w:cs="Times New Roman"/>
                <w:bCs/>
                <w:sz w:val="20"/>
                <w:szCs w:val="20"/>
              </w:rPr>
              <w:t>(25,208–25,407)</w:t>
            </w:r>
          </w:p>
        </w:tc>
      </w:tr>
    </w:tbl>
    <w:p w14:paraId="0186D5B4" w14:textId="77777777" w:rsidR="006C7DBE" w:rsidRPr="00291DD7" w:rsidRDefault="006C7DBE" w:rsidP="006C7DBE">
      <w:pPr>
        <w:rPr>
          <w:rFonts w:ascii="Times New Roman" w:hAnsi="Times New Roman" w:cs="Times New Roman"/>
          <w:b/>
        </w:rPr>
      </w:pPr>
      <w:r w:rsidRPr="00291DD7">
        <w:rPr>
          <w:rFonts w:ascii="Times New Roman" w:hAnsi="Times New Roman" w:cs="Times New Roman"/>
          <w:sz w:val="14"/>
          <w:szCs w:val="14"/>
        </w:rPr>
        <w:t>95% CI, 95% confidence interval</w:t>
      </w:r>
    </w:p>
    <w:p w14:paraId="2CC117D5" w14:textId="77777777" w:rsidR="006C7DBE" w:rsidRPr="00291DD7" w:rsidRDefault="006C7DBE" w:rsidP="006C7DBE">
      <w:pPr>
        <w:rPr>
          <w:rFonts w:ascii="Times New Roman" w:hAnsi="Times New Roman" w:cs="Times New Roman"/>
          <w:b/>
        </w:rPr>
      </w:pPr>
    </w:p>
    <w:p w14:paraId="06BC1E20" w14:textId="77777777" w:rsidR="006C7DBE" w:rsidRPr="00291DD7" w:rsidRDefault="006C7DBE" w:rsidP="006C7DBE">
      <w:pPr>
        <w:rPr>
          <w:rFonts w:ascii="Times New Roman" w:hAnsi="Times New Roman" w:cs="Times New Roman"/>
          <w:b/>
          <w:sz w:val="20"/>
          <w:szCs w:val="20"/>
        </w:rPr>
      </w:pPr>
      <w:r w:rsidRPr="00291DD7">
        <w:rPr>
          <w:rFonts w:ascii="Times New Roman" w:hAnsi="Times New Roman" w:cs="Times New Roman"/>
          <w:b/>
          <w:sz w:val="20"/>
          <w:szCs w:val="20"/>
        </w:rPr>
        <w:lastRenderedPageBreak/>
        <w:t xml:space="preserve">Supplementary Figure 1: Point prevalence of the at-risk group and contributing underlying health conditions by region on 5 March 2014 compared to 5 March 2019 </w:t>
      </w:r>
      <w:r w:rsidRPr="00291DD7">
        <w:rPr>
          <w:rFonts w:ascii="Times New Roman" w:hAnsi="Times New Roman" w:cs="Times New Roman"/>
          <w:bCs/>
          <w:sz w:val="20"/>
          <w:szCs w:val="20"/>
        </w:rPr>
        <w:t>(2019 does not include any individuals in the North East or East Midlands regions; x-axis scales vary by condition)</w:t>
      </w:r>
      <w:r w:rsidRPr="00291DD7">
        <w:rPr>
          <w:rFonts w:ascii="Times New Roman" w:hAnsi="Times New Roman" w:cs="Times New Roman"/>
          <w:noProof/>
          <w:sz w:val="20"/>
          <w:szCs w:val="20"/>
        </w:rPr>
        <w:drawing>
          <wp:inline distT="0" distB="0" distL="0" distR="0" wp14:anchorId="79DC6523" wp14:editId="1720D80E">
            <wp:extent cx="7482840" cy="505073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46" t="2261" r="1499" b="7733"/>
                    <a:stretch/>
                  </pic:blipFill>
                  <pic:spPr bwMode="auto">
                    <a:xfrm>
                      <a:off x="0" y="0"/>
                      <a:ext cx="7484264" cy="5051691"/>
                    </a:xfrm>
                    <a:prstGeom prst="rect">
                      <a:avLst/>
                    </a:prstGeom>
                    <a:noFill/>
                    <a:ln>
                      <a:noFill/>
                    </a:ln>
                    <a:extLst>
                      <a:ext uri="{53640926-AAD7-44D8-BBD7-CCE9431645EC}">
                        <a14:shadowObscured xmlns:a14="http://schemas.microsoft.com/office/drawing/2010/main"/>
                      </a:ext>
                    </a:extLst>
                  </pic:spPr>
                </pic:pic>
              </a:graphicData>
            </a:graphic>
          </wp:inline>
        </w:drawing>
      </w:r>
    </w:p>
    <w:p w14:paraId="6DECBC07" w14:textId="196C489A" w:rsidR="006C7DBE" w:rsidRPr="00291DD7" w:rsidRDefault="006C7DBE">
      <w:pPr>
        <w:rPr>
          <w:rFonts w:ascii="Times New Roman" w:hAnsi="Times New Roman" w:cs="Times New Roman"/>
        </w:rPr>
      </w:pPr>
    </w:p>
    <w:sectPr w:rsidR="006C7DBE" w:rsidRPr="00291DD7" w:rsidSect="002037D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0C589" w14:textId="77777777" w:rsidR="00117C37" w:rsidRDefault="00117C37" w:rsidP="0059468B">
      <w:pPr>
        <w:spacing w:after="0" w:line="240" w:lineRule="auto"/>
      </w:pPr>
      <w:r>
        <w:separator/>
      </w:r>
    </w:p>
  </w:endnote>
  <w:endnote w:type="continuationSeparator" w:id="0">
    <w:p w14:paraId="08F71B42" w14:textId="77777777" w:rsidR="00117C37" w:rsidRDefault="00117C37" w:rsidP="0059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4047" w14:textId="1CA087A7" w:rsidR="0059468B" w:rsidRDefault="0059468B">
    <w:pPr>
      <w:pStyle w:val="Footer"/>
      <w:jc w:val="center"/>
    </w:pPr>
    <w:r>
      <w:t>S</w:t>
    </w:r>
    <w:sdt>
      <w:sdtPr>
        <w:id w:val="832415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9EFCBD" w14:textId="77777777" w:rsidR="0059468B" w:rsidRDefault="0059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FA84" w14:textId="77777777" w:rsidR="00117C37" w:rsidRDefault="00117C37" w:rsidP="0059468B">
      <w:pPr>
        <w:spacing w:after="0" w:line="240" w:lineRule="auto"/>
      </w:pPr>
      <w:r>
        <w:separator/>
      </w:r>
    </w:p>
  </w:footnote>
  <w:footnote w:type="continuationSeparator" w:id="0">
    <w:p w14:paraId="70683825" w14:textId="77777777" w:rsidR="00117C37" w:rsidRDefault="00117C37" w:rsidP="0059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6B"/>
    <w:multiLevelType w:val="hybridMultilevel"/>
    <w:tmpl w:val="73F6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30781"/>
    <w:multiLevelType w:val="hybridMultilevel"/>
    <w:tmpl w:val="C556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07539"/>
    <w:multiLevelType w:val="hybridMultilevel"/>
    <w:tmpl w:val="B46ACD52"/>
    <w:lvl w:ilvl="0" w:tplc="0AB4D4C8">
      <w:start w:val="1"/>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40E2C"/>
    <w:multiLevelType w:val="hybridMultilevel"/>
    <w:tmpl w:val="B37E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8253C"/>
    <w:multiLevelType w:val="hybridMultilevel"/>
    <w:tmpl w:val="D48A2A7C"/>
    <w:lvl w:ilvl="0" w:tplc="5AC0CE9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496EA1"/>
    <w:multiLevelType w:val="hybridMultilevel"/>
    <w:tmpl w:val="B110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36767"/>
    <w:multiLevelType w:val="hybridMultilevel"/>
    <w:tmpl w:val="4720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475B7"/>
    <w:multiLevelType w:val="hybridMultilevel"/>
    <w:tmpl w:val="21E236E2"/>
    <w:lvl w:ilvl="0" w:tplc="32DEC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9074501"/>
    <w:multiLevelType w:val="multilevel"/>
    <w:tmpl w:val="084E1362"/>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0FA3B71"/>
    <w:multiLevelType w:val="hybridMultilevel"/>
    <w:tmpl w:val="1C02E326"/>
    <w:lvl w:ilvl="0" w:tplc="32DEC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467DAB"/>
    <w:multiLevelType w:val="hybridMultilevel"/>
    <w:tmpl w:val="084E1362"/>
    <w:lvl w:ilvl="0" w:tplc="E12AA75E">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684FC8"/>
    <w:multiLevelType w:val="hybridMultilevel"/>
    <w:tmpl w:val="BF5A7BA4"/>
    <w:lvl w:ilvl="0" w:tplc="051EB5F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A52A2"/>
    <w:multiLevelType w:val="hybridMultilevel"/>
    <w:tmpl w:val="C9FEB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E6BDB"/>
    <w:multiLevelType w:val="hybridMultilevel"/>
    <w:tmpl w:val="DD7EB9D4"/>
    <w:lvl w:ilvl="0" w:tplc="B74A412E">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3A72F6"/>
    <w:multiLevelType w:val="multilevel"/>
    <w:tmpl w:val="13CC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9761DC"/>
    <w:multiLevelType w:val="hybridMultilevel"/>
    <w:tmpl w:val="DCA8CC2C"/>
    <w:lvl w:ilvl="0" w:tplc="D8746C02">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0A1523"/>
    <w:multiLevelType w:val="hybridMultilevel"/>
    <w:tmpl w:val="34121C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7"/>
  </w:num>
  <w:num w:numId="3">
    <w:abstractNumId w:val="9"/>
  </w:num>
  <w:num w:numId="4">
    <w:abstractNumId w:val="0"/>
  </w:num>
  <w:num w:numId="5">
    <w:abstractNumId w:val="13"/>
  </w:num>
  <w:num w:numId="6">
    <w:abstractNumId w:val="15"/>
  </w:num>
  <w:num w:numId="7">
    <w:abstractNumId w:val="14"/>
  </w:num>
  <w:num w:numId="8">
    <w:abstractNumId w:val="6"/>
  </w:num>
  <w:num w:numId="9">
    <w:abstractNumId w:val="3"/>
  </w:num>
  <w:num w:numId="10">
    <w:abstractNumId w:val="12"/>
  </w:num>
  <w:num w:numId="11">
    <w:abstractNumId w:val="5"/>
  </w:num>
  <w:num w:numId="12">
    <w:abstractNumId w:val="1"/>
  </w:num>
  <w:num w:numId="13">
    <w:abstractNumId w:val="4"/>
  </w:num>
  <w:num w:numId="14">
    <w:abstractNumId w:val="10"/>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BE"/>
    <w:rsid w:val="00117C37"/>
    <w:rsid w:val="00291DD7"/>
    <w:rsid w:val="0059468B"/>
    <w:rsid w:val="006C7DBE"/>
    <w:rsid w:val="00AB0BD6"/>
    <w:rsid w:val="00F4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B6D7"/>
  <w15:chartTrackingRefBased/>
  <w15:docId w15:val="{33873FE3-9CF4-416A-AF61-979C566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DBE"/>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BE"/>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6C7DBE"/>
    <w:rPr>
      <w:sz w:val="16"/>
      <w:szCs w:val="16"/>
    </w:rPr>
  </w:style>
  <w:style w:type="paragraph" w:styleId="CommentText">
    <w:name w:val="annotation text"/>
    <w:basedOn w:val="Normal"/>
    <w:link w:val="CommentTextChar"/>
    <w:uiPriority w:val="99"/>
    <w:unhideWhenUsed/>
    <w:rsid w:val="006C7DBE"/>
    <w:pPr>
      <w:spacing w:line="240" w:lineRule="auto"/>
    </w:pPr>
    <w:rPr>
      <w:sz w:val="20"/>
      <w:szCs w:val="20"/>
    </w:rPr>
  </w:style>
  <w:style w:type="character" w:customStyle="1" w:styleId="CommentTextChar">
    <w:name w:val="Comment Text Char"/>
    <w:basedOn w:val="DefaultParagraphFont"/>
    <w:link w:val="CommentText"/>
    <w:uiPriority w:val="99"/>
    <w:rsid w:val="006C7DBE"/>
    <w:rPr>
      <w:rFonts w:eastAsia="PMingLiU"/>
      <w:sz w:val="20"/>
      <w:szCs w:val="20"/>
    </w:rPr>
  </w:style>
  <w:style w:type="paragraph" w:styleId="CommentSubject">
    <w:name w:val="annotation subject"/>
    <w:basedOn w:val="CommentText"/>
    <w:next w:val="CommentText"/>
    <w:link w:val="CommentSubjectChar"/>
    <w:uiPriority w:val="99"/>
    <w:semiHidden/>
    <w:unhideWhenUsed/>
    <w:rsid w:val="006C7DBE"/>
    <w:rPr>
      <w:b/>
      <w:bCs/>
    </w:rPr>
  </w:style>
  <w:style w:type="character" w:customStyle="1" w:styleId="CommentSubjectChar">
    <w:name w:val="Comment Subject Char"/>
    <w:basedOn w:val="CommentTextChar"/>
    <w:link w:val="CommentSubject"/>
    <w:uiPriority w:val="99"/>
    <w:semiHidden/>
    <w:rsid w:val="006C7DBE"/>
    <w:rPr>
      <w:rFonts w:eastAsia="PMingLiU"/>
      <w:b/>
      <w:bCs/>
      <w:sz w:val="20"/>
      <w:szCs w:val="20"/>
    </w:rPr>
  </w:style>
  <w:style w:type="table" w:styleId="TableGrid">
    <w:name w:val="Table Grid"/>
    <w:basedOn w:val="TableNormal"/>
    <w:uiPriority w:val="39"/>
    <w:rsid w:val="006C7DBE"/>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DBE"/>
    <w:pPr>
      <w:ind w:left="720"/>
      <w:contextualSpacing/>
    </w:pPr>
  </w:style>
  <w:style w:type="paragraph" w:customStyle="1" w:styleId="EndNoteBibliographyTitle">
    <w:name w:val="EndNote Bibliography Title"/>
    <w:basedOn w:val="Normal"/>
    <w:link w:val="EndNoteBibliographyTitleChar"/>
    <w:rsid w:val="006C7D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7DBE"/>
    <w:rPr>
      <w:rFonts w:ascii="Calibri" w:eastAsia="PMingLiU" w:hAnsi="Calibri" w:cs="Calibri"/>
      <w:noProof/>
      <w:lang w:val="en-US"/>
    </w:rPr>
  </w:style>
  <w:style w:type="paragraph" w:customStyle="1" w:styleId="EndNoteBibliography">
    <w:name w:val="EndNote Bibliography"/>
    <w:basedOn w:val="Normal"/>
    <w:link w:val="EndNoteBibliographyChar"/>
    <w:rsid w:val="006C7DB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7DBE"/>
    <w:rPr>
      <w:rFonts w:ascii="Calibri" w:eastAsia="PMingLiU" w:hAnsi="Calibri" w:cs="Calibri"/>
      <w:noProof/>
      <w:lang w:val="en-US"/>
    </w:rPr>
  </w:style>
  <w:style w:type="paragraph" w:styleId="Header">
    <w:name w:val="header"/>
    <w:basedOn w:val="Normal"/>
    <w:link w:val="HeaderChar"/>
    <w:uiPriority w:val="99"/>
    <w:unhideWhenUsed/>
    <w:rsid w:val="006C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DBE"/>
    <w:rPr>
      <w:rFonts w:eastAsia="PMingLiU"/>
    </w:rPr>
  </w:style>
  <w:style w:type="paragraph" w:styleId="Footer">
    <w:name w:val="footer"/>
    <w:basedOn w:val="Normal"/>
    <w:link w:val="FooterChar"/>
    <w:uiPriority w:val="99"/>
    <w:unhideWhenUsed/>
    <w:rsid w:val="006C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DBE"/>
    <w:rPr>
      <w:rFonts w:eastAsia="PMingLiU"/>
    </w:rPr>
  </w:style>
  <w:style w:type="character" w:styleId="Hyperlink">
    <w:name w:val="Hyperlink"/>
    <w:basedOn w:val="DefaultParagraphFont"/>
    <w:uiPriority w:val="99"/>
    <w:unhideWhenUsed/>
    <w:rsid w:val="006C7DBE"/>
    <w:rPr>
      <w:color w:val="0563C1"/>
      <w:u w:val="single"/>
    </w:rPr>
  </w:style>
  <w:style w:type="character" w:styleId="FollowedHyperlink">
    <w:name w:val="FollowedHyperlink"/>
    <w:basedOn w:val="DefaultParagraphFont"/>
    <w:uiPriority w:val="99"/>
    <w:semiHidden/>
    <w:unhideWhenUsed/>
    <w:rsid w:val="006C7DBE"/>
    <w:rPr>
      <w:color w:val="954F72" w:themeColor="followedHyperlink"/>
      <w:u w:val="single"/>
    </w:rPr>
  </w:style>
  <w:style w:type="character" w:customStyle="1" w:styleId="UnresolvedMention1">
    <w:name w:val="Unresolved Mention1"/>
    <w:basedOn w:val="DefaultParagraphFont"/>
    <w:uiPriority w:val="99"/>
    <w:semiHidden/>
    <w:unhideWhenUsed/>
    <w:rsid w:val="006C7DBE"/>
    <w:rPr>
      <w:color w:val="605E5C"/>
      <w:shd w:val="clear" w:color="auto" w:fill="E1DFDD"/>
    </w:rPr>
  </w:style>
  <w:style w:type="paragraph" w:styleId="NormalWeb">
    <w:name w:val="Normal (Web)"/>
    <w:basedOn w:val="Normal"/>
    <w:uiPriority w:val="99"/>
    <w:semiHidden/>
    <w:unhideWhenUsed/>
    <w:rsid w:val="006C7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C7DBE"/>
    <w:pPr>
      <w:spacing w:after="0" w:line="240" w:lineRule="auto"/>
    </w:pPr>
    <w:rPr>
      <w:rFonts w:eastAsia="PMingLiU"/>
    </w:rPr>
  </w:style>
  <w:style w:type="character" w:styleId="UnresolvedMention">
    <w:name w:val="Unresolved Mention"/>
    <w:basedOn w:val="DefaultParagraphFont"/>
    <w:uiPriority w:val="99"/>
    <w:semiHidden/>
    <w:unhideWhenUsed/>
    <w:rsid w:val="006C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ompass.lshtm.ac.uk/1659/" TargetMode="External"/><Relationship Id="rId3" Type="http://schemas.openxmlformats.org/officeDocument/2006/relationships/settings" Target="settings.xml"/><Relationship Id="rId7" Type="http://schemas.openxmlformats.org/officeDocument/2006/relationships/hyperlink" Target="https://doi.org/10.17037/DATA.00001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McDonald</dc:creator>
  <cp:keywords/>
  <dc:description/>
  <cp:lastModifiedBy>Helen McDonald</cp:lastModifiedBy>
  <cp:revision>2</cp:revision>
  <dcterms:created xsi:type="dcterms:W3CDTF">2020-09-15T17:08:00Z</dcterms:created>
  <dcterms:modified xsi:type="dcterms:W3CDTF">2020-09-15T17:08:00Z</dcterms:modified>
</cp:coreProperties>
</file>