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B8865" w14:textId="77777777" w:rsidR="00345432" w:rsidRPr="00984FFF" w:rsidRDefault="00345432" w:rsidP="00345432">
      <w:pPr>
        <w:rPr>
          <w:rFonts w:asciiTheme="minorHAnsi" w:hAnsiTheme="minorHAnsi" w:cstheme="minorHAnsi"/>
          <w:sz w:val="14"/>
          <w:szCs w:val="14"/>
        </w:rPr>
      </w:pPr>
      <w:bookmarkStart w:id="0" w:name="_GoBack"/>
      <w:bookmarkEnd w:id="0"/>
    </w:p>
    <w:tbl>
      <w:tblPr>
        <w:tblStyle w:val="TableGrid"/>
        <w:tblW w:w="15304" w:type="dxa"/>
        <w:tblLayout w:type="fixed"/>
        <w:tblCellMar>
          <w:left w:w="57" w:type="dxa"/>
          <w:right w:w="57" w:type="dxa"/>
        </w:tblCellMar>
        <w:tblLook w:val="04A0" w:firstRow="1" w:lastRow="0" w:firstColumn="1" w:lastColumn="0" w:noHBand="0" w:noVBand="1"/>
      </w:tblPr>
      <w:tblGrid>
        <w:gridCol w:w="704"/>
        <w:gridCol w:w="851"/>
        <w:gridCol w:w="992"/>
        <w:gridCol w:w="992"/>
        <w:gridCol w:w="851"/>
        <w:gridCol w:w="992"/>
        <w:gridCol w:w="992"/>
        <w:gridCol w:w="992"/>
        <w:gridCol w:w="1276"/>
        <w:gridCol w:w="1134"/>
        <w:gridCol w:w="1134"/>
        <w:gridCol w:w="992"/>
        <w:gridCol w:w="1560"/>
        <w:gridCol w:w="1842"/>
      </w:tblGrid>
      <w:tr w:rsidR="00E614C8" w:rsidRPr="00984FFF" w14:paraId="4F83622E" w14:textId="77777777" w:rsidTr="003A197F">
        <w:tc>
          <w:tcPr>
            <w:tcW w:w="704" w:type="dxa"/>
          </w:tcPr>
          <w:p w14:paraId="1A5C6D60" w14:textId="21642AC1" w:rsidR="007B46EE" w:rsidRPr="00984FFF" w:rsidRDefault="00E614C8" w:rsidP="00345432">
            <w:pPr>
              <w:rPr>
                <w:rFonts w:asciiTheme="minorHAnsi" w:hAnsiTheme="minorHAnsi" w:cstheme="minorHAnsi"/>
                <w:sz w:val="14"/>
                <w:szCs w:val="14"/>
              </w:rPr>
            </w:pPr>
            <w:r>
              <w:rPr>
                <w:rFonts w:asciiTheme="minorHAnsi" w:hAnsiTheme="minorHAnsi" w:cstheme="minorHAnsi"/>
                <w:sz w:val="14"/>
                <w:szCs w:val="14"/>
              </w:rPr>
              <w:t>Study</w:t>
            </w:r>
          </w:p>
        </w:tc>
        <w:tc>
          <w:tcPr>
            <w:tcW w:w="851" w:type="dxa"/>
          </w:tcPr>
          <w:p w14:paraId="66DCB7D1"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Country</w:t>
            </w:r>
          </w:p>
        </w:tc>
        <w:tc>
          <w:tcPr>
            <w:tcW w:w="992" w:type="dxa"/>
          </w:tcPr>
          <w:p w14:paraId="3C84B2C1"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Design</w:t>
            </w:r>
          </w:p>
        </w:tc>
        <w:tc>
          <w:tcPr>
            <w:tcW w:w="992" w:type="dxa"/>
          </w:tcPr>
          <w:p w14:paraId="49CA6A2F"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Disease</w:t>
            </w:r>
          </w:p>
        </w:tc>
        <w:tc>
          <w:tcPr>
            <w:tcW w:w="851" w:type="dxa"/>
          </w:tcPr>
          <w:p w14:paraId="75585F45"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Population</w:t>
            </w:r>
          </w:p>
          <w:p w14:paraId="5A4BBDDF" w14:textId="77777777" w:rsidR="007B46EE" w:rsidRPr="00984FFF" w:rsidRDefault="007B46EE" w:rsidP="00345432">
            <w:pPr>
              <w:rPr>
                <w:rFonts w:asciiTheme="minorHAnsi" w:hAnsiTheme="minorHAnsi" w:cstheme="minorHAnsi"/>
                <w:sz w:val="14"/>
                <w:szCs w:val="14"/>
              </w:rPr>
            </w:pPr>
          </w:p>
        </w:tc>
        <w:tc>
          <w:tcPr>
            <w:tcW w:w="992" w:type="dxa"/>
          </w:tcPr>
          <w:p w14:paraId="26BFEBC1"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Population characteristics</w:t>
            </w:r>
          </w:p>
        </w:tc>
        <w:tc>
          <w:tcPr>
            <w:tcW w:w="992" w:type="dxa"/>
          </w:tcPr>
          <w:p w14:paraId="2BC4197D"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Sample Size</w:t>
            </w:r>
          </w:p>
        </w:tc>
        <w:tc>
          <w:tcPr>
            <w:tcW w:w="992" w:type="dxa"/>
          </w:tcPr>
          <w:p w14:paraId="1D12AA1A"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Setting</w:t>
            </w:r>
          </w:p>
        </w:tc>
        <w:tc>
          <w:tcPr>
            <w:tcW w:w="1276" w:type="dxa"/>
          </w:tcPr>
          <w:p w14:paraId="70146B2E"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Mode of Delivery</w:t>
            </w:r>
          </w:p>
        </w:tc>
        <w:tc>
          <w:tcPr>
            <w:tcW w:w="1134" w:type="dxa"/>
          </w:tcPr>
          <w:p w14:paraId="5A60A557"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Intervention(s)</w:t>
            </w:r>
          </w:p>
        </w:tc>
        <w:tc>
          <w:tcPr>
            <w:tcW w:w="1134" w:type="dxa"/>
          </w:tcPr>
          <w:p w14:paraId="48B3EE85"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Control</w:t>
            </w:r>
          </w:p>
        </w:tc>
        <w:tc>
          <w:tcPr>
            <w:tcW w:w="992" w:type="dxa"/>
          </w:tcPr>
          <w:p w14:paraId="39D23E15"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Duration of intervention</w:t>
            </w:r>
          </w:p>
        </w:tc>
        <w:tc>
          <w:tcPr>
            <w:tcW w:w="1560" w:type="dxa"/>
          </w:tcPr>
          <w:p w14:paraId="51A47655"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Outcome Measures</w:t>
            </w:r>
            <w:r w:rsidR="00241CF9" w:rsidRPr="00984FFF">
              <w:rPr>
                <w:rFonts w:asciiTheme="minorHAnsi" w:hAnsiTheme="minorHAnsi" w:cstheme="minorHAnsi"/>
                <w:sz w:val="14"/>
                <w:szCs w:val="14"/>
              </w:rPr>
              <w:t xml:space="preserve"> and when they were taken</w:t>
            </w:r>
          </w:p>
        </w:tc>
        <w:tc>
          <w:tcPr>
            <w:tcW w:w="1842" w:type="dxa"/>
          </w:tcPr>
          <w:p w14:paraId="2D5C7864"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Results</w:t>
            </w:r>
          </w:p>
        </w:tc>
      </w:tr>
      <w:tr w:rsidR="00E614C8" w:rsidRPr="00984FFF" w14:paraId="7B0E1B6E" w14:textId="77777777" w:rsidTr="003A197F">
        <w:tc>
          <w:tcPr>
            <w:tcW w:w="704" w:type="dxa"/>
          </w:tcPr>
          <w:p w14:paraId="7E5A4DFB"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Bourgeois 2008</w:t>
            </w:r>
          </w:p>
        </w:tc>
        <w:tc>
          <w:tcPr>
            <w:tcW w:w="851" w:type="dxa"/>
          </w:tcPr>
          <w:p w14:paraId="696E9D21"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US</w:t>
            </w:r>
          </w:p>
        </w:tc>
        <w:tc>
          <w:tcPr>
            <w:tcW w:w="992" w:type="dxa"/>
          </w:tcPr>
          <w:p w14:paraId="538EDA12"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RCT</w:t>
            </w:r>
          </w:p>
        </w:tc>
        <w:tc>
          <w:tcPr>
            <w:tcW w:w="992" w:type="dxa"/>
          </w:tcPr>
          <w:p w14:paraId="2A50D1A3"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Flu</w:t>
            </w:r>
          </w:p>
        </w:tc>
        <w:tc>
          <w:tcPr>
            <w:tcW w:w="851" w:type="dxa"/>
          </w:tcPr>
          <w:p w14:paraId="79871FAC" w14:textId="1E8791EF" w:rsidR="007B46EE" w:rsidRPr="00984FFF" w:rsidRDefault="00E614C8" w:rsidP="00345432">
            <w:pPr>
              <w:rPr>
                <w:rFonts w:asciiTheme="minorHAnsi" w:hAnsiTheme="minorHAnsi" w:cstheme="minorHAnsi"/>
                <w:sz w:val="14"/>
                <w:szCs w:val="14"/>
              </w:rPr>
            </w:pPr>
            <w:r>
              <w:rPr>
                <w:rFonts w:asciiTheme="minorHAnsi" w:hAnsiTheme="minorHAnsi" w:cstheme="minorHAnsi"/>
                <w:sz w:val="14"/>
                <w:szCs w:val="14"/>
              </w:rPr>
              <w:t>Healthy adults</w:t>
            </w:r>
            <w:r w:rsidR="007B46EE" w:rsidRPr="00984FFF">
              <w:rPr>
                <w:rFonts w:asciiTheme="minorHAnsi" w:hAnsiTheme="minorHAnsi" w:cstheme="minorHAnsi"/>
                <w:sz w:val="14"/>
                <w:szCs w:val="14"/>
              </w:rPr>
              <w:t xml:space="preserve"> </w:t>
            </w:r>
          </w:p>
        </w:tc>
        <w:tc>
          <w:tcPr>
            <w:tcW w:w="992" w:type="dxa"/>
          </w:tcPr>
          <w:p w14:paraId="4FD6F1EF" w14:textId="77777777" w:rsidR="007B46EE" w:rsidRPr="00984FFF" w:rsidRDefault="007B46EE" w:rsidP="007B46EE">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Intervention</w:t>
            </w:r>
            <w:r w:rsidR="00BE20A3" w:rsidRPr="00984FFF">
              <w:rPr>
                <w:rFonts w:asciiTheme="minorHAnsi" w:hAnsiTheme="minorHAnsi" w:cstheme="minorHAnsi"/>
                <w:sz w:val="14"/>
                <w:szCs w:val="14"/>
                <w:lang w:eastAsia="en-US"/>
              </w:rPr>
              <w:t>:</w:t>
            </w:r>
          </w:p>
          <w:p w14:paraId="040C3FC2" w14:textId="77777777" w:rsidR="007B46EE" w:rsidRPr="00984FFF" w:rsidRDefault="007B46EE" w:rsidP="007B46EE">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 xml:space="preserve">58% female </w:t>
            </w:r>
          </w:p>
          <w:p w14:paraId="64F6B876" w14:textId="77777777" w:rsidR="007B46EE" w:rsidRPr="00984FFF" w:rsidRDefault="007B46EE" w:rsidP="007B46EE">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Mean age 46.4</w:t>
            </w:r>
          </w:p>
          <w:p w14:paraId="680F6F8A" w14:textId="77777777" w:rsidR="007B46EE" w:rsidRPr="00984FFF" w:rsidRDefault="007B46EE" w:rsidP="007B46EE">
            <w:pPr>
              <w:autoSpaceDE w:val="0"/>
              <w:autoSpaceDN w:val="0"/>
              <w:adjustRightInd w:val="0"/>
              <w:rPr>
                <w:rFonts w:asciiTheme="minorHAnsi" w:hAnsiTheme="minorHAnsi" w:cstheme="minorHAnsi"/>
                <w:sz w:val="14"/>
                <w:szCs w:val="14"/>
                <w:lang w:eastAsia="en-US"/>
              </w:rPr>
            </w:pPr>
          </w:p>
          <w:p w14:paraId="3336F7D2" w14:textId="77777777" w:rsidR="007B46EE" w:rsidRPr="00984FFF" w:rsidRDefault="007B46EE" w:rsidP="007B46EE">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Control:</w:t>
            </w:r>
          </w:p>
          <w:p w14:paraId="5ECE0256" w14:textId="77777777" w:rsidR="007B46EE" w:rsidRPr="00984FFF" w:rsidRDefault="007B46EE" w:rsidP="007B46EE">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37% female</w:t>
            </w:r>
          </w:p>
          <w:p w14:paraId="203C8F49" w14:textId="77777777" w:rsidR="007B46EE" w:rsidRPr="00984FFF" w:rsidRDefault="007B46EE" w:rsidP="007B46EE">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Mean age 46.9</w:t>
            </w:r>
          </w:p>
          <w:p w14:paraId="4E51A887" w14:textId="77777777" w:rsidR="007B46EE" w:rsidRPr="00984FFF" w:rsidRDefault="007B46EE" w:rsidP="007B46EE">
            <w:pPr>
              <w:autoSpaceDE w:val="0"/>
              <w:autoSpaceDN w:val="0"/>
              <w:adjustRightInd w:val="0"/>
              <w:rPr>
                <w:rFonts w:asciiTheme="minorHAnsi" w:hAnsiTheme="minorHAnsi" w:cstheme="minorHAnsi"/>
                <w:sz w:val="14"/>
                <w:szCs w:val="14"/>
                <w:lang w:eastAsia="en-US"/>
              </w:rPr>
            </w:pPr>
          </w:p>
        </w:tc>
        <w:tc>
          <w:tcPr>
            <w:tcW w:w="992" w:type="dxa"/>
          </w:tcPr>
          <w:p w14:paraId="2DBB280C" w14:textId="77777777" w:rsidR="007B46EE" w:rsidRPr="00984FFF" w:rsidRDefault="007B46EE" w:rsidP="007B46EE">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144 employees from across 8 sites</w:t>
            </w:r>
          </w:p>
          <w:p w14:paraId="7FFC2880" w14:textId="77777777" w:rsidR="007B46EE" w:rsidRPr="00984FFF" w:rsidRDefault="007B46EE" w:rsidP="007B46EE">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registered for the study and 125 completed the baseline survey. Of these, 119 (95%) completed between</w:t>
            </w:r>
          </w:p>
          <w:p w14:paraId="07AAB608" w14:textId="77777777" w:rsidR="007B46EE" w:rsidRPr="00984FFF" w:rsidRDefault="007B46EE" w:rsidP="007B46EE">
            <w:pPr>
              <w:rPr>
                <w:rFonts w:asciiTheme="minorHAnsi" w:hAnsiTheme="minorHAnsi" w:cstheme="minorHAnsi"/>
                <w:sz w:val="14"/>
                <w:szCs w:val="14"/>
              </w:rPr>
            </w:pPr>
            <w:r w:rsidRPr="00984FFF">
              <w:rPr>
                <w:rFonts w:asciiTheme="minorHAnsi" w:hAnsiTheme="minorHAnsi" w:cstheme="minorHAnsi"/>
                <w:sz w:val="14"/>
                <w:szCs w:val="14"/>
                <w:lang w:eastAsia="en-US"/>
              </w:rPr>
              <w:t>one and seven biweekly surveys, and 99 (79%) completed the exit survey.</w:t>
            </w:r>
          </w:p>
        </w:tc>
        <w:tc>
          <w:tcPr>
            <w:tcW w:w="992" w:type="dxa"/>
          </w:tcPr>
          <w:p w14:paraId="3B160A60" w14:textId="17EB5D95" w:rsidR="007B46EE" w:rsidRPr="00984FFF" w:rsidRDefault="00E614C8" w:rsidP="00345432">
            <w:pPr>
              <w:rPr>
                <w:rFonts w:asciiTheme="minorHAnsi" w:hAnsiTheme="minorHAnsi" w:cstheme="minorHAnsi"/>
                <w:sz w:val="14"/>
                <w:szCs w:val="14"/>
              </w:rPr>
            </w:pPr>
            <w:r>
              <w:rPr>
                <w:rFonts w:asciiTheme="minorHAnsi" w:hAnsiTheme="minorHAnsi" w:cstheme="minorHAnsi"/>
                <w:sz w:val="14"/>
                <w:szCs w:val="14"/>
              </w:rPr>
              <w:t>W</w:t>
            </w:r>
            <w:r w:rsidR="007B46EE" w:rsidRPr="00984FFF">
              <w:rPr>
                <w:rFonts w:asciiTheme="minorHAnsi" w:hAnsiTheme="minorHAnsi" w:cstheme="minorHAnsi"/>
                <w:sz w:val="14"/>
                <w:szCs w:val="14"/>
              </w:rPr>
              <w:t>orkplace</w:t>
            </w:r>
          </w:p>
        </w:tc>
        <w:tc>
          <w:tcPr>
            <w:tcW w:w="1276" w:type="dxa"/>
          </w:tcPr>
          <w:p w14:paraId="5798EAED" w14:textId="77777777" w:rsidR="009C3D44" w:rsidRPr="00984FFF" w:rsidRDefault="007B46EE" w:rsidP="00345432">
            <w:pPr>
              <w:rPr>
                <w:rFonts w:asciiTheme="minorHAnsi" w:hAnsiTheme="minorHAnsi" w:cstheme="minorHAnsi"/>
                <w:sz w:val="14"/>
                <w:szCs w:val="14"/>
              </w:rPr>
            </w:pPr>
            <w:proofErr w:type="gramStart"/>
            <w:r w:rsidRPr="00984FFF">
              <w:rPr>
                <w:rFonts w:asciiTheme="minorHAnsi" w:hAnsiTheme="minorHAnsi" w:cstheme="minorHAnsi"/>
                <w:sz w:val="14"/>
                <w:szCs w:val="14"/>
              </w:rPr>
              <w:t>Personally</w:t>
            </w:r>
            <w:proofErr w:type="gramEnd"/>
            <w:r w:rsidRPr="00984FFF">
              <w:rPr>
                <w:rFonts w:asciiTheme="minorHAnsi" w:hAnsiTheme="minorHAnsi" w:cstheme="minorHAnsi"/>
                <w:sz w:val="14"/>
                <w:szCs w:val="14"/>
              </w:rPr>
              <w:t xml:space="preserve"> controlled health record program</w:t>
            </w:r>
            <w:r w:rsidR="009C3D44" w:rsidRPr="00984FFF">
              <w:rPr>
                <w:rFonts w:asciiTheme="minorHAnsi" w:hAnsiTheme="minorHAnsi" w:cstheme="minorHAnsi"/>
                <w:sz w:val="14"/>
                <w:szCs w:val="14"/>
              </w:rPr>
              <w:t>:</w:t>
            </w:r>
          </w:p>
          <w:p w14:paraId="20796F13" w14:textId="77777777" w:rsidR="009C3D44" w:rsidRPr="00984FFF" w:rsidRDefault="009C3D44" w:rsidP="009C3D44">
            <w:pPr>
              <w:autoSpaceDE w:val="0"/>
              <w:autoSpaceDN w:val="0"/>
              <w:adjustRightInd w:val="0"/>
              <w:rPr>
                <w:rFonts w:asciiTheme="minorHAnsi" w:hAnsiTheme="minorHAnsi" w:cstheme="minorHAnsi"/>
                <w:sz w:val="14"/>
                <w:szCs w:val="14"/>
                <w:lang w:eastAsia="en-US"/>
              </w:rPr>
            </w:pPr>
            <w:bookmarkStart w:id="1" w:name="_Hlk44264485"/>
            <w:r w:rsidRPr="00984FFF">
              <w:rPr>
                <w:rFonts w:asciiTheme="minorHAnsi" w:hAnsiTheme="minorHAnsi" w:cstheme="minorHAnsi"/>
                <w:sz w:val="14"/>
                <w:szCs w:val="14"/>
                <w:lang w:eastAsia="en-US"/>
              </w:rPr>
              <w:t>Enrolled subjects completed online health risk assessment surveys, the responses</w:t>
            </w:r>
          </w:p>
          <w:p w14:paraId="6DA6F1BC" w14:textId="77777777" w:rsidR="009C3D44" w:rsidRPr="00984FFF" w:rsidRDefault="009C3D44" w:rsidP="009C3D44">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to which drove the decision support system to generate and send tailored health messages for participants</w:t>
            </w:r>
          </w:p>
          <w:p w14:paraId="38949E3A" w14:textId="77777777" w:rsidR="009C3D44" w:rsidRPr="00984FFF" w:rsidRDefault="009C3D44" w:rsidP="009C3D44">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in the intervention group. These messages were sent to participants’ PING record inbox, and participants</w:t>
            </w:r>
          </w:p>
          <w:p w14:paraId="3886E452" w14:textId="77777777" w:rsidR="009C3D44" w:rsidRPr="00984FFF" w:rsidRDefault="009C3D44" w:rsidP="009C3D44">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 xml:space="preserve">were simultaneously notified with a standard, plain-text email instructing them to visit and log on to </w:t>
            </w:r>
            <w:proofErr w:type="gramStart"/>
            <w:r w:rsidRPr="00984FFF">
              <w:rPr>
                <w:rFonts w:asciiTheme="minorHAnsi" w:hAnsiTheme="minorHAnsi" w:cstheme="minorHAnsi"/>
                <w:sz w:val="14"/>
                <w:szCs w:val="14"/>
                <w:lang w:eastAsia="en-US"/>
              </w:rPr>
              <w:t>their</w:t>
            </w:r>
            <w:proofErr w:type="gramEnd"/>
          </w:p>
          <w:p w14:paraId="29F2020B" w14:textId="77777777" w:rsidR="007B46EE" w:rsidRPr="00984FFF" w:rsidRDefault="009C3D44" w:rsidP="009C3D44">
            <w:pPr>
              <w:rPr>
                <w:rFonts w:asciiTheme="minorHAnsi" w:hAnsiTheme="minorHAnsi" w:cstheme="minorHAnsi"/>
                <w:sz w:val="14"/>
                <w:szCs w:val="14"/>
              </w:rPr>
            </w:pPr>
            <w:r w:rsidRPr="00984FFF">
              <w:rPr>
                <w:rFonts w:asciiTheme="minorHAnsi" w:hAnsiTheme="minorHAnsi" w:cstheme="minorHAnsi"/>
                <w:sz w:val="14"/>
                <w:szCs w:val="14"/>
                <w:lang w:eastAsia="en-US"/>
              </w:rPr>
              <w:t>PING record to review the message</w:t>
            </w:r>
            <w:r w:rsidR="00FB3811" w:rsidRPr="00984FFF">
              <w:rPr>
                <w:rFonts w:asciiTheme="minorHAnsi" w:hAnsiTheme="minorHAnsi" w:cstheme="minorHAnsi"/>
                <w:sz w:val="14"/>
                <w:szCs w:val="14"/>
                <w:lang w:eastAsia="en-US"/>
              </w:rPr>
              <w:t>.</w:t>
            </w:r>
            <w:r w:rsidR="007B46EE" w:rsidRPr="00984FFF">
              <w:rPr>
                <w:rFonts w:asciiTheme="minorHAnsi" w:hAnsiTheme="minorHAnsi" w:cstheme="minorHAnsi"/>
                <w:sz w:val="14"/>
                <w:szCs w:val="14"/>
              </w:rPr>
              <w:t xml:space="preserve"> </w:t>
            </w:r>
            <w:bookmarkEnd w:id="1"/>
          </w:p>
        </w:tc>
        <w:tc>
          <w:tcPr>
            <w:tcW w:w="1134" w:type="dxa"/>
          </w:tcPr>
          <w:p w14:paraId="44453B2F" w14:textId="77777777" w:rsidR="007B46EE" w:rsidRPr="00984FFF" w:rsidRDefault="0090156A" w:rsidP="00345432">
            <w:pPr>
              <w:rPr>
                <w:rFonts w:asciiTheme="minorHAnsi" w:hAnsiTheme="minorHAnsi" w:cstheme="minorHAnsi"/>
                <w:sz w:val="14"/>
                <w:szCs w:val="14"/>
              </w:rPr>
            </w:pPr>
            <w:bookmarkStart w:id="2" w:name="_Hlk44264529"/>
            <w:r w:rsidRPr="00984FFF">
              <w:rPr>
                <w:rFonts w:asciiTheme="minorHAnsi" w:hAnsiTheme="minorHAnsi" w:cstheme="minorHAnsi"/>
                <w:sz w:val="14"/>
                <w:szCs w:val="14"/>
              </w:rPr>
              <w:t>M</w:t>
            </w:r>
            <w:r w:rsidR="007B46EE" w:rsidRPr="00984FFF">
              <w:rPr>
                <w:rFonts w:asciiTheme="minorHAnsi" w:hAnsiTheme="minorHAnsi" w:cstheme="minorHAnsi"/>
                <w:sz w:val="14"/>
                <w:szCs w:val="14"/>
              </w:rPr>
              <w:t>essages on influenza illness and prevention</w:t>
            </w:r>
            <w:r w:rsidRPr="00984FFF">
              <w:rPr>
                <w:rFonts w:asciiTheme="minorHAnsi" w:hAnsiTheme="minorHAnsi" w:cstheme="minorHAnsi"/>
                <w:sz w:val="14"/>
                <w:szCs w:val="14"/>
              </w:rPr>
              <w:t xml:space="preserve">, tailored based on information provided in baseline and </w:t>
            </w:r>
            <w:r w:rsidR="00FB3811" w:rsidRPr="00984FFF">
              <w:rPr>
                <w:rFonts w:asciiTheme="minorHAnsi" w:hAnsiTheme="minorHAnsi" w:cstheme="minorHAnsi"/>
                <w:sz w:val="14"/>
                <w:szCs w:val="14"/>
              </w:rPr>
              <w:t xml:space="preserve">seven </w:t>
            </w:r>
            <w:r w:rsidRPr="00984FFF">
              <w:rPr>
                <w:rFonts w:asciiTheme="minorHAnsi" w:hAnsiTheme="minorHAnsi" w:cstheme="minorHAnsi"/>
                <w:sz w:val="14"/>
                <w:szCs w:val="14"/>
              </w:rPr>
              <w:t>bi-weekly surveys, and on postcode.</w:t>
            </w:r>
            <w:r w:rsidR="007B46EE" w:rsidRPr="00984FFF">
              <w:rPr>
                <w:rFonts w:asciiTheme="minorHAnsi" w:hAnsiTheme="minorHAnsi" w:cstheme="minorHAnsi"/>
                <w:sz w:val="14"/>
                <w:szCs w:val="14"/>
              </w:rPr>
              <w:t xml:space="preserve"> </w:t>
            </w:r>
            <w:r w:rsidRPr="00984FFF">
              <w:rPr>
                <w:rFonts w:asciiTheme="minorHAnsi" w:hAnsiTheme="minorHAnsi" w:cstheme="minorHAnsi"/>
                <w:sz w:val="14"/>
                <w:szCs w:val="14"/>
              </w:rPr>
              <w:t>There were five types of health message: vaccine reminders, respiratory illness advice, influenza alerts, weekly influenza risk maps, monthly educational bulletins.</w:t>
            </w:r>
            <w:bookmarkEnd w:id="2"/>
          </w:p>
        </w:tc>
        <w:tc>
          <w:tcPr>
            <w:tcW w:w="1134" w:type="dxa"/>
          </w:tcPr>
          <w:p w14:paraId="2EFC5616" w14:textId="77777777" w:rsidR="0090156A" w:rsidRPr="00984FFF" w:rsidRDefault="0090156A" w:rsidP="0090156A">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 xml:space="preserve">Four </w:t>
            </w:r>
            <w:bookmarkStart w:id="3" w:name="_Hlk44264567"/>
            <w:r w:rsidRPr="00984FFF">
              <w:rPr>
                <w:rFonts w:asciiTheme="minorHAnsi" w:hAnsiTheme="minorHAnsi" w:cstheme="minorHAnsi"/>
                <w:sz w:val="14"/>
                <w:szCs w:val="14"/>
                <w:lang w:eastAsia="en-US"/>
              </w:rPr>
              <w:t>bulletins, sent monthly, providing information on cardiovascular disease, stroke, skin</w:t>
            </w:r>
          </w:p>
          <w:p w14:paraId="217F65EE" w14:textId="77777777" w:rsidR="007B46EE" w:rsidRPr="00984FFF" w:rsidRDefault="0090156A" w:rsidP="0090156A">
            <w:pPr>
              <w:rPr>
                <w:rFonts w:asciiTheme="minorHAnsi" w:hAnsiTheme="minorHAnsi" w:cstheme="minorHAnsi"/>
                <w:sz w:val="14"/>
                <w:szCs w:val="14"/>
              </w:rPr>
            </w:pPr>
            <w:r w:rsidRPr="00984FFF">
              <w:rPr>
                <w:rFonts w:asciiTheme="minorHAnsi" w:hAnsiTheme="minorHAnsi" w:cstheme="minorHAnsi"/>
                <w:sz w:val="14"/>
                <w:szCs w:val="14"/>
                <w:lang w:eastAsia="en-US"/>
              </w:rPr>
              <w:t>cancer and sun protection, and guidelines for a healthy diet.</w:t>
            </w:r>
            <w:bookmarkEnd w:id="3"/>
          </w:p>
        </w:tc>
        <w:tc>
          <w:tcPr>
            <w:tcW w:w="992" w:type="dxa"/>
          </w:tcPr>
          <w:p w14:paraId="2F76306E"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16 weeks</w:t>
            </w:r>
          </w:p>
        </w:tc>
        <w:tc>
          <w:tcPr>
            <w:tcW w:w="1560" w:type="dxa"/>
          </w:tcPr>
          <w:p w14:paraId="642CC50C" w14:textId="77777777" w:rsidR="0090156A" w:rsidRPr="00984FFF" w:rsidRDefault="0090156A" w:rsidP="0090156A">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Measurements of behavior change included:</w:t>
            </w:r>
          </w:p>
          <w:p w14:paraId="513710EC" w14:textId="452CD491" w:rsidR="0090156A" w:rsidRPr="00984FFF" w:rsidRDefault="0090156A" w:rsidP="00E614C8">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the rate of work attendance despite a respiratory illness, and responses to two questions in the baseline and</w:t>
            </w:r>
            <w:r w:rsidR="00E614C8">
              <w:rPr>
                <w:rFonts w:asciiTheme="minorHAnsi" w:hAnsiTheme="minorHAnsi" w:cstheme="minorHAnsi"/>
                <w:sz w:val="14"/>
                <w:szCs w:val="14"/>
                <w:lang w:eastAsia="en-US"/>
              </w:rPr>
              <w:t xml:space="preserve"> </w:t>
            </w:r>
            <w:r w:rsidRPr="00984FFF">
              <w:rPr>
                <w:rFonts w:asciiTheme="minorHAnsi" w:hAnsiTheme="minorHAnsi" w:cstheme="minorHAnsi"/>
                <w:sz w:val="14"/>
                <w:szCs w:val="14"/>
                <w:lang w:eastAsia="en-US"/>
              </w:rPr>
              <w:t>exit surveys on hand hygiene and cough etiquette.</w:t>
            </w:r>
          </w:p>
          <w:p w14:paraId="024EDC60" w14:textId="3622A43C" w:rsidR="00FB3811" w:rsidRPr="00984FFF" w:rsidRDefault="00FB3811" w:rsidP="00FB3811">
            <w:pPr>
              <w:rPr>
                <w:rFonts w:asciiTheme="minorHAnsi" w:hAnsiTheme="minorHAnsi" w:cstheme="minorHAnsi"/>
                <w:sz w:val="14"/>
                <w:szCs w:val="14"/>
              </w:rPr>
            </w:pPr>
          </w:p>
          <w:p w14:paraId="266902BA" w14:textId="77777777" w:rsidR="00FB3811" w:rsidRPr="00984FFF" w:rsidRDefault="00FB3811" w:rsidP="00FB3811">
            <w:pPr>
              <w:rPr>
                <w:rFonts w:asciiTheme="minorHAnsi" w:hAnsiTheme="minorHAnsi" w:cstheme="minorHAnsi"/>
                <w:sz w:val="14"/>
                <w:szCs w:val="14"/>
              </w:rPr>
            </w:pPr>
            <w:r w:rsidRPr="00984FFF">
              <w:rPr>
                <w:rFonts w:asciiTheme="minorHAnsi" w:hAnsiTheme="minorHAnsi" w:cstheme="minorHAnsi"/>
                <w:sz w:val="14"/>
                <w:szCs w:val="14"/>
              </w:rPr>
              <w:t>The exit survey was completed at the end of the intervention period.</w:t>
            </w:r>
          </w:p>
          <w:p w14:paraId="259A67BA" w14:textId="77777777" w:rsidR="00FB3811" w:rsidRPr="00984FFF" w:rsidRDefault="00FB3811" w:rsidP="0090156A">
            <w:pPr>
              <w:rPr>
                <w:rFonts w:asciiTheme="minorHAnsi" w:hAnsiTheme="minorHAnsi" w:cstheme="minorHAnsi"/>
                <w:sz w:val="14"/>
                <w:szCs w:val="14"/>
              </w:rPr>
            </w:pPr>
          </w:p>
          <w:p w14:paraId="2F89FFFF" w14:textId="77777777" w:rsidR="007B46EE" w:rsidRPr="00984FFF" w:rsidRDefault="007B46EE" w:rsidP="00345432">
            <w:pPr>
              <w:rPr>
                <w:rFonts w:asciiTheme="minorHAnsi" w:hAnsiTheme="minorHAnsi" w:cstheme="minorHAnsi"/>
                <w:sz w:val="14"/>
                <w:szCs w:val="14"/>
              </w:rPr>
            </w:pPr>
          </w:p>
          <w:p w14:paraId="5C2EA0AB" w14:textId="77777777" w:rsidR="007B46EE" w:rsidRPr="00984FFF" w:rsidRDefault="007B46EE" w:rsidP="00345432">
            <w:pPr>
              <w:rPr>
                <w:rFonts w:asciiTheme="minorHAnsi" w:hAnsiTheme="minorHAnsi" w:cstheme="minorHAnsi"/>
                <w:sz w:val="14"/>
                <w:szCs w:val="14"/>
              </w:rPr>
            </w:pPr>
          </w:p>
        </w:tc>
        <w:tc>
          <w:tcPr>
            <w:tcW w:w="1842" w:type="dxa"/>
          </w:tcPr>
          <w:p w14:paraId="03D6A175" w14:textId="77777777" w:rsidR="007B46EE" w:rsidRPr="00984FFF" w:rsidRDefault="007B46EE" w:rsidP="00345432">
            <w:pPr>
              <w:rPr>
                <w:rFonts w:asciiTheme="minorHAnsi" w:hAnsiTheme="minorHAnsi" w:cstheme="minorHAnsi"/>
                <w:sz w:val="14"/>
                <w:szCs w:val="14"/>
                <w:shd w:val="clear" w:color="auto" w:fill="FFFFFF"/>
              </w:rPr>
            </w:pPr>
            <w:r w:rsidRPr="00984FFF">
              <w:rPr>
                <w:rFonts w:asciiTheme="minorHAnsi" w:hAnsiTheme="minorHAnsi" w:cstheme="minorHAnsi"/>
                <w:sz w:val="14"/>
                <w:szCs w:val="14"/>
                <w:shd w:val="clear" w:color="auto" w:fill="FFFFFF"/>
              </w:rPr>
              <w:t>Participants in the intervention group were more likely to stay home during an infectious respiratory illness compared with participants in the control group (39% [16/41] vs 14% [5/35], respectively; </w:t>
            </w:r>
            <w:r w:rsidRPr="00984FFF">
              <w:rPr>
                <w:rFonts w:asciiTheme="minorHAnsi" w:hAnsiTheme="minorHAnsi" w:cstheme="minorHAnsi"/>
                <w:i/>
                <w:iCs/>
                <w:sz w:val="14"/>
                <w:szCs w:val="14"/>
                <w:bdr w:val="none" w:sz="0" w:space="0" w:color="auto" w:frame="1"/>
                <w:shd w:val="clear" w:color="auto" w:fill="FFFFFF"/>
              </w:rPr>
              <w:t>P</w:t>
            </w:r>
            <w:r w:rsidRPr="00984FFF">
              <w:rPr>
                <w:rFonts w:asciiTheme="minorHAnsi" w:hAnsiTheme="minorHAnsi" w:cstheme="minorHAnsi"/>
                <w:sz w:val="14"/>
                <w:szCs w:val="14"/>
                <w:shd w:val="clear" w:color="auto" w:fill="FFFFFF"/>
              </w:rPr>
              <w:t> = .02).</w:t>
            </w:r>
          </w:p>
          <w:p w14:paraId="5BFCB71B" w14:textId="77777777" w:rsidR="00FB3811" w:rsidRPr="00984FFF" w:rsidRDefault="00FB3811" w:rsidP="00345432">
            <w:pPr>
              <w:rPr>
                <w:rFonts w:asciiTheme="minorHAnsi" w:hAnsiTheme="minorHAnsi" w:cstheme="minorHAnsi"/>
                <w:color w:val="4A4A4A"/>
                <w:sz w:val="14"/>
                <w:szCs w:val="14"/>
                <w:shd w:val="clear" w:color="auto" w:fill="FFFFFF"/>
              </w:rPr>
            </w:pPr>
          </w:p>
          <w:p w14:paraId="09096A18" w14:textId="77777777" w:rsidR="00FB3811" w:rsidRPr="00984FFF" w:rsidRDefault="00FB3811" w:rsidP="00FB3811">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The two questions addressing hand hygiene and cough etiquette did</w:t>
            </w:r>
          </w:p>
          <w:p w14:paraId="4937C1AE" w14:textId="77777777" w:rsidR="00FB3811" w:rsidRPr="00984FFF" w:rsidRDefault="00FB3811" w:rsidP="00FB3811">
            <w:pPr>
              <w:rPr>
                <w:rFonts w:asciiTheme="minorHAnsi" w:hAnsiTheme="minorHAnsi" w:cstheme="minorHAnsi"/>
                <w:sz w:val="14"/>
                <w:szCs w:val="14"/>
              </w:rPr>
            </w:pPr>
            <w:r w:rsidRPr="00984FFF">
              <w:rPr>
                <w:rFonts w:asciiTheme="minorHAnsi" w:hAnsiTheme="minorHAnsi" w:cstheme="minorHAnsi"/>
                <w:sz w:val="14"/>
                <w:szCs w:val="14"/>
                <w:lang w:eastAsia="en-US"/>
              </w:rPr>
              <w:t>not show any changes in behavior among the intervention group.</w:t>
            </w:r>
          </w:p>
        </w:tc>
      </w:tr>
      <w:tr w:rsidR="00E614C8" w:rsidRPr="00984FFF" w14:paraId="63FA915D" w14:textId="77777777" w:rsidTr="003A197F">
        <w:tc>
          <w:tcPr>
            <w:tcW w:w="704" w:type="dxa"/>
          </w:tcPr>
          <w:p w14:paraId="673F4864" w14:textId="77777777" w:rsidR="007B46EE" w:rsidRPr="00984FFF" w:rsidRDefault="007B46EE" w:rsidP="00345432">
            <w:pPr>
              <w:jc w:val="both"/>
              <w:rPr>
                <w:rFonts w:asciiTheme="minorHAnsi" w:hAnsiTheme="minorHAnsi" w:cstheme="minorHAnsi"/>
                <w:sz w:val="14"/>
                <w:szCs w:val="14"/>
              </w:rPr>
            </w:pPr>
            <w:bookmarkStart w:id="4" w:name="_Hlk44185523"/>
            <w:r w:rsidRPr="00984FFF">
              <w:rPr>
                <w:rFonts w:asciiTheme="minorHAnsi" w:hAnsiTheme="minorHAnsi" w:cstheme="minorHAnsi"/>
                <w:sz w:val="14"/>
                <w:szCs w:val="14"/>
              </w:rPr>
              <w:t>Hu 2018</w:t>
            </w:r>
          </w:p>
        </w:tc>
        <w:tc>
          <w:tcPr>
            <w:tcW w:w="851" w:type="dxa"/>
          </w:tcPr>
          <w:p w14:paraId="01C900DE"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China</w:t>
            </w:r>
          </w:p>
        </w:tc>
        <w:tc>
          <w:tcPr>
            <w:tcW w:w="992" w:type="dxa"/>
          </w:tcPr>
          <w:p w14:paraId="173304A4" w14:textId="7324DB9E"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 xml:space="preserve">Non-randomized </w:t>
            </w:r>
            <w:r w:rsidR="00E614C8">
              <w:rPr>
                <w:rFonts w:asciiTheme="minorHAnsi" w:hAnsiTheme="minorHAnsi" w:cstheme="minorHAnsi"/>
                <w:sz w:val="14"/>
                <w:szCs w:val="14"/>
              </w:rPr>
              <w:t xml:space="preserve">but controlled </w:t>
            </w:r>
            <w:r w:rsidRPr="00984FFF">
              <w:rPr>
                <w:rFonts w:asciiTheme="minorHAnsi" w:hAnsiTheme="minorHAnsi" w:cstheme="minorHAnsi"/>
                <w:sz w:val="14"/>
                <w:szCs w:val="14"/>
              </w:rPr>
              <w:t>trial</w:t>
            </w:r>
          </w:p>
        </w:tc>
        <w:tc>
          <w:tcPr>
            <w:tcW w:w="992" w:type="dxa"/>
          </w:tcPr>
          <w:p w14:paraId="1B45BFB4" w14:textId="27ED374B" w:rsidR="007B46EE" w:rsidRPr="00984FFF" w:rsidRDefault="00E614C8" w:rsidP="00345432">
            <w:pPr>
              <w:rPr>
                <w:rFonts w:asciiTheme="minorHAnsi" w:hAnsiTheme="minorHAnsi" w:cstheme="minorHAnsi"/>
                <w:sz w:val="14"/>
                <w:szCs w:val="14"/>
              </w:rPr>
            </w:pPr>
            <w:r>
              <w:rPr>
                <w:rFonts w:asciiTheme="minorHAnsi" w:hAnsiTheme="minorHAnsi" w:cstheme="minorHAnsi"/>
                <w:sz w:val="14"/>
                <w:szCs w:val="14"/>
              </w:rPr>
              <w:t>H</w:t>
            </w:r>
            <w:r w:rsidR="007B46EE" w:rsidRPr="00984FFF">
              <w:rPr>
                <w:rFonts w:asciiTheme="minorHAnsi" w:hAnsiTheme="minorHAnsi" w:cstheme="minorHAnsi"/>
                <w:sz w:val="14"/>
                <w:szCs w:val="14"/>
              </w:rPr>
              <w:t>F</w:t>
            </w:r>
            <w:r>
              <w:rPr>
                <w:rFonts w:asciiTheme="minorHAnsi" w:hAnsiTheme="minorHAnsi" w:cstheme="minorHAnsi"/>
                <w:sz w:val="14"/>
                <w:szCs w:val="14"/>
              </w:rPr>
              <w:t>M</w:t>
            </w:r>
            <w:r w:rsidR="007B46EE" w:rsidRPr="00984FFF">
              <w:rPr>
                <w:rFonts w:asciiTheme="minorHAnsi" w:hAnsiTheme="minorHAnsi" w:cstheme="minorHAnsi"/>
                <w:sz w:val="14"/>
                <w:szCs w:val="14"/>
              </w:rPr>
              <w:t>D</w:t>
            </w:r>
          </w:p>
        </w:tc>
        <w:tc>
          <w:tcPr>
            <w:tcW w:w="851" w:type="dxa"/>
          </w:tcPr>
          <w:p w14:paraId="5DD828BE"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Staff and parents in two kindergartens of the South Gate community health service centre</w:t>
            </w:r>
          </w:p>
        </w:tc>
        <w:tc>
          <w:tcPr>
            <w:tcW w:w="992" w:type="dxa"/>
          </w:tcPr>
          <w:p w14:paraId="5CFE6E6A" w14:textId="1E19F01B" w:rsidR="0019134C" w:rsidRDefault="0019134C" w:rsidP="0019134C">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Intervention:</w:t>
            </w:r>
          </w:p>
          <w:p w14:paraId="641D0250" w14:textId="5472B735" w:rsidR="0019134C" w:rsidRPr="00984FFF" w:rsidRDefault="0019134C" w:rsidP="0019134C">
            <w:pPr>
              <w:autoSpaceDE w:val="0"/>
              <w:autoSpaceDN w:val="0"/>
              <w:adjustRightInd w:val="0"/>
              <w:rPr>
                <w:rFonts w:asciiTheme="minorHAnsi" w:hAnsiTheme="minorHAnsi" w:cstheme="minorHAnsi"/>
                <w:sz w:val="14"/>
                <w:szCs w:val="14"/>
                <w:lang w:eastAsia="en-US"/>
              </w:rPr>
            </w:pPr>
            <w:r w:rsidRPr="0019134C">
              <w:rPr>
                <w:rFonts w:asciiTheme="minorHAnsi" w:hAnsiTheme="minorHAnsi" w:cstheme="minorHAnsi"/>
                <w:sz w:val="14"/>
                <w:szCs w:val="14"/>
                <w:lang w:eastAsia="en-US"/>
              </w:rPr>
              <w:t>Children</w:t>
            </w:r>
            <w:r>
              <w:rPr>
                <w:rFonts w:asciiTheme="minorHAnsi" w:hAnsiTheme="minorHAnsi" w:cstheme="minorHAnsi"/>
                <w:sz w:val="14"/>
                <w:szCs w:val="14"/>
                <w:lang w:eastAsia="en-US"/>
              </w:rPr>
              <w:t>:</w:t>
            </w:r>
          </w:p>
          <w:p w14:paraId="27DEAEC1" w14:textId="070074DF" w:rsidR="0019134C" w:rsidRPr="00984FFF" w:rsidRDefault="0019134C" w:rsidP="0019134C">
            <w:pPr>
              <w:autoSpaceDE w:val="0"/>
              <w:autoSpaceDN w:val="0"/>
              <w:adjustRightInd w:val="0"/>
              <w:rPr>
                <w:rFonts w:asciiTheme="minorHAnsi" w:hAnsiTheme="minorHAnsi" w:cstheme="minorHAnsi"/>
                <w:sz w:val="14"/>
                <w:szCs w:val="14"/>
                <w:lang w:eastAsia="en-US"/>
              </w:rPr>
            </w:pPr>
            <w:r>
              <w:rPr>
                <w:rFonts w:asciiTheme="minorHAnsi" w:hAnsiTheme="minorHAnsi" w:cstheme="minorHAnsi"/>
                <w:sz w:val="14"/>
                <w:szCs w:val="14"/>
                <w:lang w:eastAsia="en-US"/>
              </w:rPr>
              <w:t>47</w:t>
            </w:r>
            <w:r w:rsidRPr="00984FFF">
              <w:rPr>
                <w:rFonts w:asciiTheme="minorHAnsi" w:hAnsiTheme="minorHAnsi" w:cstheme="minorHAnsi"/>
                <w:sz w:val="14"/>
                <w:szCs w:val="14"/>
                <w:lang w:eastAsia="en-US"/>
              </w:rPr>
              <w:t xml:space="preserve">% female </w:t>
            </w:r>
          </w:p>
          <w:p w14:paraId="24E2D837" w14:textId="09EF1016" w:rsidR="0019134C" w:rsidRDefault="0019134C" w:rsidP="0019134C">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 xml:space="preserve">Mean age </w:t>
            </w:r>
            <w:r>
              <w:rPr>
                <w:rFonts w:asciiTheme="minorHAnsi" w:hAnsiTheme="minorHAnsi" w:cstheme="minorHAnsi"/>
                <w:sz w:val="14"/>
                <w:szCs w:val="14"/>
                <w:lang w:eastAsia="en-US"/>
              </w:rPr>
              <w:t>4</w:t>
            </w:r>
            <w:r>
              <w:rPr>
                <w:rFonts w:asciiTheme="minorHAnsi" w:hAnsiTheme="minorHAnsi" w:cstheme="minorHAnsi" w:hint="eastAsia"/>
                <w:sz w:val="14"/>
                <w:szCs w:val="14"/>
                <w:lang w:eastAsia="zh-CN"/>
              </w:rPr>
              <w:t>.9</w:t>
            </w:r>
          </w:p>
          <w:p w14:paraId="117F464A" w14:textId="09F5140E" w:rsidR="0019134C" w:rsidRDefault="0019134C" w:rsidP="0019134C">
            <w:pPr>
              <w:autoSpaceDE w:val="0"/>
              <w:autoSpaceDN w:val="0"/>
              <w:adjustRightInd w:val="0"/>
              <w:rPr>
                <w:rFonts w:asciiTheme="minorHAnsi" w:hAnsiTheme="minorHAnsi" w:cstheme="minorHAnsi"/>
                <w:sz w:val="14"/>
                <w:szCs w:val="14"/>
                <w:lang w:eastAsia="en-US"/>
              </w:rPr>
            </w:pPr>
            <w:r w:rsidRPr="0019134C">
              <w:rPr>
                <w:rFonts w:asciiTheme="minorHAnsi" w:hAnsiTheme="minorHAnsi" w:cstheme="minorHAnsi"/>
                <w:sz w:val="14"/>
                <w:szCs w:val="14"/>
                <w:lang w:eastAsia="en-US"/>
              </w:rPr>
              <w:t>Parents</w:t>
            </w:r>
            <w:r>
              <w:rPr>
                <w:rFonts w:asciiTheme="minorHAnsi" w:hAnsiTheme="minorHAnsi" w:cstheme="minorHAnsi"/>
                <w:sz w:val="14"/>
                <w:szCs w:val="14"/>
                <w:lang w:eastAsia="en-US"/>
              </w:rPr>
              <w:t>:</w:t>
            </w:r>
          </w:p>
          <w:p w14:paraId="34E5CFFB" w14:textId="23FD3E5D" w:rsidR="0019134C" w:rsidRPr="00984FFF" w:rsidRDefault="0019134C" w:rsidP="0019134C">
            <w:pPr>
              <w:autoSpaceDE w:val="0"/>
              <w:autoSpaceDN w:val="0"/>
              <w:adjustRightInd w:val="0"/>
              <w:rPr>
                <w:rFonts w:asciiTheme="minorHAnsi" w:hAnsiTheme="minorHAnsi" w:cstheme="minorHAnsi"/>
                <w:sz w:val="14"/>
                <w:szCs w:val="14"/>
                <w:lang w:eastAsia="en-US"/>
              </w:rPr>
            </w:pPr>
            <w:r>
              <w:rPr>
                <w:rFonts w:asciiTheme="minorHAnsi" w:hAnsiTheme="minorHAnsi" w:cstheme="minorHAnsi"/>
                <w:sz w:val="14"/>
                <w:szCs w:val="14"/>
                <w:lang w:eastAsia="en-US"/>
              </w:rPr>
              <w:t>43</w:t>
            </w:r>
            <w:r w:rsidRPr="00984FFF">
              <w:rPr>
                <w:rFonts w:asciiTheme="minorHAnsi" w:hAnsiTheme="minorHAnsi" w:cstheme="minorHAnsi"/>
                <w:sz w:val="14"/>
                <w:szCs w:val="14"/>
                <w:lang w:eastAsia="en-US"/>
              </w:rPr>
              <w:t xml:space="preserve">% female </w:t>
            </w:r>
          </w:p>
          <w:p w14:paraId="6F68AD9E" w14:textId="271E0312" w:rsidR="0019134C" w:rsidRDefault="0019134C" w:rsidP="0019134C">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 xml:space="preserve">Mean age </w:t>
            </w:r>
            <w:r>
              <w:rPr>
                <w:rFonts w:asciiTheme="minorHAnsi" w:hAnsiTheme="minorHAnsi" w:cstheme="minorHAnsi"/>
                <w:sz w:val="14"/>
                <w:szCs w:val="14"/>
                <w:lang w:eastAsia="en-US"/>
              </w:rPr>
              <w:t>32.9</w:t>
            </w:r>
          </w:p>
          <w:p w14:paraId="1A0F0793" w14:textId="1222C02A" w:rsidR="0019134C" w:rsidRPr="00984FFF" w:rsidRDefault="0019134C" w:rsidP="0019134C">
            <w:pPr>
              <w:autoSpaceDE w:val="0"/>
              <w:autoSpaceDN w:val="0"/>
              <w:adjustRightInd w:val="0"/>
              <w:rPr>
                <w:rFonts w:asciiTheme="minorHAnsi" w:hAnsiTheme="minorHAnsi" w:cstheme="minorHAnsi"/>
                <w:sz w:val="14"/>
                <w:szCs w:val="14"/>
                <w:lang w:eastAsia="en-US"/>
              </w:rPr>
            </w:pPr>
            <w:proofErr w:type="spellStart"/>
            <w:r w:rsidRPr="0019134C">
              <w:rPr>
                <w:rFonts w:asciiTheme="minorHAnsi" w:hAnsiTheme="minorHAnsi" w:cstheme="minorHAnsi"/>
                <w:sz w:val="14"/>
                <w:szCs w:val="14"/>
                <w:lang w:eastAsia="en-US"/>
              </w:rPr>
              <w:t>Daycare</w:t>
            </w:r>
            <w:proofErr w:type="spellEnd"/>
            <w:r w:rsidRPr="0019134C">
              <w:rPr>
                <w:rFonts w:asciiTheme="minorHAnsi" w:hAnsiTheme="minorHAnsi" w:cstheme="minorHAnsi"/>
                <w:sz w:val="14"/>
                <w:szCs w:val="14"/>
                <w:lang w:eastAsia="en-US"/>
              </w:rPr>
              <w:t xml:space="preserve"> staff</w:t>
            </w:r>
            <w:r>
              <w:rPr>
                <w:rFonts w:asciiTheme="minorHAnsi" w:hAnsiTheme="minorHAnsi" w:cstheme="minorHAnsi"/>
                <w:sz w:val="14"/>
                <w:szCs w:val="14"/>
                <w:lang w:eastAsia="en-US"/>
              </w:rPr>
              <w:t>:</w:t>
            </w:r>
          </w:p>
          <w:p w14:paraId="170152D3" w14:textId="7C666167" w:rsidR="0019134C" w:rsidRPr="00984FFF" w:rsidRDefault="0019134C" w:rsidP="0019134C">
            <w:pPr>
              <w:autoSpaceDE w:val="0"/>
              <w:autoSpaceDN w:val="0"/>
              <w:adjustRightInd w:val="0"/>
              <w:rPr>
                <w:rFonts w:asciiTheme="minorHAnsi" w:hAnsiTheme="minorHAnsi" w:cstheme="minorHAnsi"/>
                <w:sz w:val="14"/>
                <w:szCs w:val="14"/>
                <w:lang w:eastAsia="en-US"/>
              </w:rPr>
            </w:pPr>
            <w:r>
              <w:rPr>
                <w:rFonts w:asciiTheme="minorHAnsi" w:hAnsiTheme="minorHAnsi" w:cstheme="minorHAnsi"/>
                <w:sz w:val="14"/>
                <w:szCs w:val="14"/>
                <w:lang w:eastAsia="en-US"/>
              </w:rPr>
              <w:t>100</w:t>
            </w:r>
            <w:r w:rsidRPr="00984FFF">
              <w:rPr>
                <w:rFonts w:asciiTheme="minorHAnsi" w:hAnsiTheme="minorHAnsi" w:cstheme="minorHAnsi"/>
                <w:sz w:val="14"/>
                <w:szCs w:val="14"/>
                <w:lang w:eastAsia="en-US"/>
              </w:rPr>
              <w:t xml:space="preserve">% female </w:t>
            </w:r>
          </w:p>
          <w:p w14:paraId="28D31B9B" w14:textId="72FA0B02" w:rsidR="0019134C" w:rsidRDefault="0019134C" w:rsidP="0019134C">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 xml:space="preserve">Mean age </w:t>
            </w:r>
            <w:r>
              <w:rPr>
                <w:rFonts w:asciiTheme="minorHAnsi" w:hAnsiTheme="minorHAnsi" w:cstheme="minorHAnsi"/>
                <w:sz w:val="14"/>
                <w:szCs w:val="14"/>
                <w:lang w:eastAsia="en-US"/>
              </w:rPr>
              <w:t>23.1</w:t>
            </w:r>
          </w:p>
          <w:p w14:paraId="2D8D6F01" w14:textId="77777777" w:rsidR="0019134C" w:rsidRPr="00984FFF" w:rsidRDefault="0019134C" w:rsidP="0019134C">
            <w:pPr>
              <w:autoSpaceDE w:val="0"/>
              <w:autoSpaceDN w:val="0"/>
              <w:adjustRightInd w:val="0"/>
              <w:rPr>
                <w:rFonts w:asciiTheme="minorHAnsi" w:hAnsiTheme="minorHAnsi" w:cstheme="minorHAnsi"/>
                <w:sz w:val="14"/>
                <w:szCs w:val="14"/>
                <w:lang w:eastAsia="en-US"/>
              </w:rPr>
            </w:pPr>
          </w:p>
          <w:p w14:paraId="25E8359C" w14:textId="77777777" w:rsidR="0019134C" w:rsidRPr="00984FFF" w:rsidRDefault="0019134C" w:rsidP="0019134C">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Control:</w:t>
            </w:r>
          </w:p>
          <w:p w14:paraId="04CEEC63" w14:textId="77777777" w:rsidR="0019134C" w:rsidRPr="00984FFF" w:rsidRDefault="0019134C" w:rsidP="0019134C">
            <w:pPr>
              <w:autoSpaceDE w:val="0"/>
              <w:autoSpaceDN w:val="0"/>
              <w:adjustRightInd w:val="0"/>
              <w:rPr>
                <w:rFonts w:asciiTheme="minorHAnsi" w:hAnsiTheme="minorHAnsi" w:cstheme="minorHAnsi"/>
                <w:sz w:val="14"/>
                <w:szCs w:val="14"/>
                <w:lang w:eastAsia="en-US"/>
              </w:rPr>
            </w:pPr>
            <w:r w:rsidRPr="0019134C">
              <w:rPr>
                <w:rFonts w:asciiTheme="minorHAnsi" w:hAnsiTheme="minorHAnsi" w:cstheme="minorHAnsi"/>
                <w:sz w:val="14"/>
                <w:szCs w:val="14"/>
                <w:lang w:eastAsia="en-US"/>
              </w:rPr>
              <w:t>Children</w:t>
            </w:r>
            <w:r>
              <w:rPr>
                <w:rFonts w:asciiTheme="minorHAnsi" w:hAnsiTheme="minorHAnsi" w:cstheme="minorHAnsi"/>
                <w:sz w:val="14"/>
                <w:szCs w:val="14"/>
                <w:lang w:eastAsia="en-US"/>
              </w:rPr>
              <w:t>:</w:t>
            </w:r>
          </w:p>
          <w:p w14:paraId="114F3F4D" w14:textId="79C808EE" w:rsidR="0019134C" w:rsidRPr="00984FFF" w:rsidRDefault="0019134C" w:rsidP="0019134C">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5</w:t>
            </w:r>
            <w:r>
              <w:rPr>
                <w:rFonts w:asciiTheme="minorHAnsi" w:hAnsiTheme="minorHAnsi" w:cstheme="minorHAnsi"/>
                <w:sz w:val="14"/>
                <w:szCs w:val="14"/>
                <w:lang w:eastAsia="en-US"/>
              </w:rPr>
              <w:t>3</w:t>
            </w:r>
            <w:r w:rsidRPr="00984FFF">
              <w:rPr>
                <w:rFonts w:asciiTheme="minorHAnsi" w:hAnsiTheme="minorHAnsi" w:cstheme="minorHAnsi"/>
                <w:sz w:val="14"/>
                <w:szCs w:val="14"/>
                <w:lang w:eastAsia="en-US"/>
              </w:rPr>
              <w:t xml:space="preserve">% female </w:t>
            </w:r>
          </w:p>
          <w:p w14:paraId="283C1C54" w14:textId="56C873C8" w:rsidR="0019134C" w:rsidRDefault="0019134C" w:rsidP="0019134C">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 xml:space="preserve">Mean age </w:t>
            </w:r>
            <w:r>
              <w:rPr>
                <w:rFonts w:asciiTheme="minorHAnsi" w:hAnsiTheme="minorHAnsi" w:cstheme="minorHAnsi"/>
                <w:sz w:val="14"/>
                <w:szCs w:val="14"/>
                <w:lang w:eastAsia="en-US"/>
              </w:rPr>
              <w:t>5.2</w:t>
            </w:r>
          </w:p>
          <w:p w14:paraId="25179490" w14:textId="77777777" w:rsidR="0019134C" w:rsidRDefault="0019134C" w:rsidP="0019134C">
            <w:pPr>
              <w:autoSpaceDE w:val="0"/>
              <w:autoSpaceDN w:val="0"/>
              <w:adjustRightInd w:val="0"/>
              <w:rPr>
                <w:rFonts w:asciiTheme="minorHAnsi" w:hAnsiTheme="minorHAnsi" w:cstheme="minorHAnsi"/>
                <w:sz w:val="14"/>
                <w:szCs w:val="14"/>
                <w:lang w:eastAsia="en-US"/>
              </w:rPr>
            </w:pPr>
            <w:r w:rsidRPr="0019134C">
              <w:rPr>
                <w:rFonts w:asciiTheme="minorHAnsi" w:hAnsiTheme="minorHAnsi" w:cstheme="minorHAnsi"/>
                <w:sz w:val="14"/>
                <w:szCs w:val="14"/>
                <w:lang w:eastAsia="en-US"/>
              </w:rPr>
              <w:t>Parents</w:t>
            </w:r>
            <w:r>
              <w:rPr>
                <w:rFonts w:asciiTheme="minorHAnsi" w:hAnsiTheme="minorHAnsi" w:cstheme="minorHAnsi"/>
                <w:sz w:val="14"/>
                <w:szCs w:val="14"/>
                <w:lang w:eastAsia="en-US"/>
              </w:rPr>
              <w:t>:</w:t>
            </w:r>
          </w:p>
          <w:p w14:paraId="14AB2E2F" w14:textId="3C99A3BF" w:rsidR="0019134C" w:rsidRPr="00984FFF" w:rsidRDefault="0019134C" w:rsidP="0019134C">
            <w:pPr>
              <w:autoSpaceDE w:val="0"/>
              <w:autoSpaceDN w:val="0"/>
              <w:adjustRightInd w:val="0"/>
              <w:rPr>
                <w:rFonts w:asciiTheme="minorHAnsi" w:hAnsiTheme="minorHAnsi" w:cstheme="minorHAnsi"/>
                <w:sz w:val="14"/>
                <w:szCs w:val="14"/>
                <w:lang w:eastAsia="en-US"/>
              </w:rPr>
            </w:pPr>
            <w:r>
              <w:rPr>
                <w:rFonts w:asciiTheme="minorHAnsi" w:hAnsiTheme="minorHAnsi" w:cstheme="minorHAnsi"/>
                <w:sz w:val="14"/>
                <w:szCs w:val="14"/>
                <w:lang w:eastAsia="en-US"/>
              </w:rPr>
              <w:t>40</w:t>
            </w:r>
            <w:r w:rsidRPr="00984FFF">
              <w:rPr>
                <w:rFonts w:asciiTheme="minorHAnsi" w:hAnsiTheme="minorHAnsi" w:cstheme="minorHAnsi"/>
                <w:sz w:val="14"/>
                <w:szCs w:val="14"/>
                <w:lang w:eastAsia="en-US"/>
              </w:rPr>
              <w:t xml:space="preserve">% female </w:t>
            </w:r>
          </w:p>
          <w:p w14:paraId="06177AB3" w14:textId="5F7F8B6C" w:rsidR="0019134C" w:rsidRDefault="0019134C" w:rsidP="0019134C">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 xml:space="preserve">Mean age </w:t>
            </w:r>
            <w:r>
              <w:rPr>
                <w:rFonts w:asciiTheme="minorHAnsi" w:hAnsiTheme="minorHAnsi" w:cstheme="minorHAnsi"/>
                <w:sz w:val="14"/>
                <w:szCs w:val="14"/>
                <w:lang w:eastAsia="en-US"/>
              </w:rPr>
              <w:t>29.5</w:t>
            </w:r>
          </w:p>
          <w:p w14:paraId="4DCACC4A" w14:textId="77777777" w:rsidR="0019134C" w:rsidRPr="00984FFF" w:rsidRDefault="0019134C" w:rsidP="0019134C">
            <w:pPr>
              <w:autoSpaceDE w:val="0"/>
              <w:autoSpaceDN w:val="0"/>
              <w:adjustRightInd w:val="0"/>
              <w:rPr>
                <w:rFonts w:asciiTheme="minorHAnsi" w:hAnsiTheme="minorHAnsi" w:cstheme="minorHAnsi"/>
                <w:sz w:val="14"/>
                <w:szCs w:val="14"/>
                <w:lang w:eastAsia="en-US"/>
              </w:rPr>
            </w:pPr>
            <w:proofErr w:type="spellStart"/>
            <w:r w:rsidRPr="0019134C">
              <w:rPr>
                <w:rFonts w:asciiTheme="minorHAnsi" w:hAnsiTheme="minorHAnsi" w:cstheme="minorHAnsi"/>
                <w:sz w:val="14"/>
                <w:szCs w:val="14"/>
                <w:lang w:eastAsia="en-US"/>
              </w:rPr>
              <w:t>Daycare</w:t>
            </w:r>
            <w:proofErr w:type="spellEnd"/>
            <w:r w:rsidRPr="0019134C">
              <w:rPr>
                <w:rFonts w:asciiTheme="minorHAnsi" w:hAnsiTheme="minorHAnsi" w:cstheme="minorHAnsi"/>
                <w:sz w:val="14"/>
                <w:szCs w:val="14"/>
                <w:lang w:eastAsia="en-US"/>
              </w:rPr>
              <w:t xml:space="preserve"> staff</w:t>
            </w:r>
            <w:r>
              <w:rPr>
                <w:rFonts w:asciiTheme="minorHAnsi" w:hAnsiTheme="minorHAnsi" w:cstheme="minorHAnsi"/>
                <w:sz w:val="14"/>
                <w:szCs w:val="14"/>
                <w:lang w:eastAsia="en-US"/>
              </w:rPr>
              <w:t>:</w:t>
            </w:r>
          </w:p>
          <w:p w14:paraId="780C139D" w14:textId="25BD9168" w:rsidR="0019134C" w:rsidRPr="00984FFF" w:rsidRDefault="0019134C" w:rsidP="0019134C">
            <w:pPr>
              <w:autoSpaceDE w:val="0"/>
              <w:autoSpaceDN w:val="0"/>
              <w:adjustRightInd w:val="0"/>
              <w:rPr>
                <w:rFonts w:asciiTheme="minorHAnsi" w:hAnsiTheme="minorHAnsi" w:cstheme="minorHAnsi"/>
                <w:sz w:val="14"/>
                <w:szCs w:val="14"/>
                <w:lang w:eastAsia="en-US"/>
              </w:rPr>
            </w:pPr>
            <w:r>
              <w:rPr>
                <w:rFonts w:asciiTheme="minorHAnsi" w:hAnsiTheme="minorHAnsi" w:cstheme="minorHAnsi"/>
                <w:sz w:val="14"/>
                <w:szCs w:val="14"/>
                <w:lang w:eastAsia="en-US"/>
              </w:rPr>
              <w:lastRenderedPageBreak/>
              <w:t>100</w:t>
            </w:r>
            <w:r w:rsidRPr="00984FFF">
              <w:rPr>
                <w:rFonts w:asciiTheme="minorHAnsi" w:hAnsiTheme="minorHAnsi" w:cstheme="minorHAnsi"/>
                <w:sz w:val="14"/>
                <w:szCs w:val="14"/>
                <w:lang w:eastAsia="en-US"/>
              </w:rPr>
              <w:t xml:space="preserve">% female </w:t>
            </w:r>
          </w:p>
          <w:p w14:paraId="02595AFC" w14:textId="76A84CC8" w:rsidR="0019134C" w:rsidRDefault="0019134C" w:rsidP="0019134C">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 xml:space="preserve">Mean age </w:t>
            </w:r>
            <w:r>
              <w:rPr>
                <w:rFonts w:asciiTheme="minorHAnsi" w:hAnsiTheme="minorHAnsi" w:cstheme="minorHAnsi"/>
                <w:sz w:val="14"/>
                <w:szCs w:val="14"/>
                <w:lang w:eastAsia="en-US"/>
              </w:rPr>
              <w:t>22.8</w:t>
            </w:r>
          </w:p>
          <w:p w14:paraId="489FDE62" w14:textId="77777777" w:rsidR="007B46EE" w:rsidRPr="00984FFF" w:rsidRDefault="007B46EE" w:rsidP="00345432">
            <w:pPr>
              <w:rPr>
                <w:rFonts w:asciiTheme="minorHAnsi" w:hAnsiTheme="minorHAnsi" w:cstheme="minorHAnsi"/>
                <w:sz w:val="14"/>
                <w:szCs w:val="14"/>
              </w:rPr>
            </w:pPr>
          </w:p>
        </w:tc>
        <w:tc>
          <w:tcPr>
            <w:tcW w:w="992" w:type="dxa"/>
          </w:tcPr>
          <w:p w14:paraId="38233BE1"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lastRenderedPageBreak/>
              <w:t xml:space="preserve">130 (10 </w:t>
            </w:r>
            <w:proofErr w:type="spellStart"/>
            <w:r w:rsidRPr="00984FFF">
              <w:rPr>
                <w:rFonts w:asciiTheme="minorHAnsi" w:hAnsiTheme="minorHAnsi" w:cstheme="minorHAnsi"/>
                <w:sz w:val="14"/>
                <w:szCs w:val="14"/>
              </w:rPr>
              <w:t>daycare</w:t>
            </w:r>
            <w:proofErr w:type="spellEnd"/>
            <w:r w:rsidRPr="00984FFF">
              <w:rPr>
                <w:rFonts w:asciiTheme="minorHAnsi" w:hAnsiTheme="minorHAnsi" w:cstheme="minorHAnsi"/>
                <w:sz w:val="14"/>
                <w:szCs w:val="14"/>
              </w:rPr>
              <w:t xml:space="preserve"> staff</w:t>
            </w:r>
            <w:r w:rsidRPr="00984FFF">
              <w:rPr>
                <w:rFonts w:asciiTheme="minorHAnsi" w:hAnsiTheme="minorHAnsi" w:cstheme="minorHAnsi"/>
                <w:sz w:val="14"/>
                <w:szCs w:val="14"/>
                <w:lang w:eastAsia="zh-CN"/>
              </w:rPr>
              <w:t xml:space="preserve">, 60 </w:t>
            </w:r>
            <w:r w:rsidRPr="00984FFF">
              <w:rPr>
                <w:rFonts w:asciiTheme="minorHAnsi" w:hAnsiTheme="minorHAnsi" w:cstheme="minorHAnsi"/>
                <w:sz w:val="14"/>
                <w:szCs w:val="14"/>
              </w:rPr>
              <w:t>children and 60 parents)</w:t>
            </w:r>
          </w:p>
        </w:tc>
        <w:tc>
          <w:tcPr>
            <w:tcW w:w="992" w:type="dxa"/>
          </w:tcPr>
          <w:p w14:paraId="3ABCFE41"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Behaviour in kindergartens and home</w:t>
            </w:r>
          </w:p>
        </w:tc>
        <w:tc>
          <w:tcPr>
            <w:tcW w:w="1276" w:type="dxa"/>
          </w:tcPr>
          <w:p w14:paraId="7F72E371"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 xml:space="preserve">WeChat </w:t>
            </w:r>
          </w:p>
        </w:tc>
        <w:tc>
          <w:tcPr>
            <w:tcW w:w="1134" w:type="dxa"/>
          </w:tcPr>
          <w:p w14:paraId="758C7277" w14:textId="137A7AAA" w:rsidR="007B46EE" w:rsidRPr="00984FFF" w:rsidRDefault="00E614C8" w:rsidP="00345432">
            <w:pPr>
              <w:rPr>
                <w:rFonts w:asciiTheme="minorHAnsi" w:hAnsiTheme="minorHAnsi" w:cstheme="minorHAnsi"/>
                <w:sz w:val="14"/>
                <w:szCs w:val="14"/>
              </w:rPr>
            </w:pPr>
            <w:r>
              <w:rPr>
                <w:rFonts w:asciiTheme="minorHAnsi" w:hAnsiTheme="minorHAnsi" w:cstheme="minorHAnsi"/>
                <w:sz w:val="14"/>
                <w:szCs w:val="14"/>
              </w:rPr>
              <w:t>WeChat education (HFM</w:t>
            </w:r>
            <w:r w:rsidR="007B46EE" w:rsidRPr="00984FFF">
              <w:rPr>
                <w:rFonts w:asciiTheme="minorHAnsi" w:hAnsiTheme="minorHAnsi" w:cstheme="minorHAnsi"/>
                <w:sz w:val="14"/>
                <w:szCs w:val="14"/>
              </w:rPr>
              <w:t>D) + Usual care:</w:t>
            </w:r>
          </w:p>
          <w:p w14:paraId="2810285B" w14:textId="40750EE9"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 xml:space="preserve">In addition to usual health education, GP, </w:t>
            </w:r>
            <w:proofErr w:type="spellStart"/>
            <w:r w:rsidRPr="00984FFF">
              <w:rPr>
                <w:rFonts w:asciiTheme="minorHAnsi" w:hAnsiTheme="minorHAnsi" w:cstheme="minorHAnsi"/>
                <w:sz w:val="14"/>
                <w:szCs w:val="14"/>
              </w:rPr>
              <w:t>dayca</w:t>
            </w:r>
            <w:r w:rsidR="00E614C8">
              <w:rPr>
                <w:rFonts w:asciiTheme="minorHAnsi" w:hAnsiTheme="minorHAnsi" w:cstheme="minorHAnsi"/>
                <w:sz w:val="14"/>
                <w:szCs w:val="14"/>
              </w:rPr>
              <w:t>re</w:t>
            </w:r>
            <w:proofErr w:type="spellEnd"/>
            <w:r w:rsidR="00E614C8">
              <w:rPr>
                <w:rFonts w:asciiTheme="minorHAnsi" w:hAnsiTheme="minorHAnsi" w:cstheme="minorHAnsi"/>
                <w:sz w:val="14"/>
                <w:szCs w:val="14"/>
              </w:rPr>
              <w:t xml:space="preserve"> staff and parents establish WeC</w:t>
            </w:r>
            <w:r w:rsidRPr="00984FFF">
              <w:rPr>
                <w:rFonts w:asciiTheme="minorHAnsi" w:hAnsiTheme="minorHAnsi" w:cstheme="minorHAnsi"/>
                <w:sz w:val="14"/>
                <w:szCs w:val="14"/>
              </w:rPr>
              <w:t xml:space="preserve">hat group to circulate health education knowledge on HFMD prevention. The main contents of health education included knowledge on </w:t>
            </w:r>
            <w:r w:rsidRPr="00984FFF">
              <w:rPr>
                <w:rFonts w:asciiTheme="minorHAnsi" w:hAnsiTheme="minorHAnsi" w:cstheme="minorHAnsi"/>
                <w:sz w:val="14"/>
                <w:szCs w:val="14"/>
              </w:rPr>
              <w:lastRenderedPageBreak/>
              <w:t>HFMD, hand washing, health behaviour cultivation, supervising and urging the kindergartens and children's families to do a good job in environmental sanitation, morning inspection, etc.</w:t>
            </w:r>
          </w:p>
        </w:tc>
        <w:tc>
          <w:tcPr>
            <w:tcW w:w="1134" w:type="dxa"/>
          </w:tcPr>
          <w:p w14:paraId="0EE8FEE8"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lastRenderedPageBreak/>
              <w:t>Usual care (health education): Usual health education is provided by setting up bulletin boards, conducting regular health education lectures and distributing publicity materials. This is delivered face to face.</w:t>
            </w:r>
          </w:p>
        </w:tc>
        <w:tc>
          <w:tcPr>
            <w:tcW w:w="992" w:type="dxa"/>
          </w:tcPr>
          <w:p w14:paraId="1B87C793"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3 months</w:t>
            </w:r>
          </w:p>
        </w:tc>
        <w:tc>
          <w:tcPr>
            <w:tcW w:w="1560" w:type="dxa"/>
          </w:tcPr>
          <w:p w14:paraId="43001C35"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 xml:space="preserve">Incidence of HFMD </w:t>
            </w:r>
          </w:p>
          <w:p w14:paraId="7646F3DE" w14:textId="77777777" w:rsidR="007B46EE" w:rsidRPr="00984FFF" w:rsidRDefault="007B46EE" w:rsidP="00345432">
            <w:pPr>
              <w:rPr>
                <w:rFonts w:asciiTheme="minorHAnsi" w:hAnsiTheme="minorHAnsi" w:cstheme="minorHAnsi"/>
                <w:sz w:val="14"/>
                <w:szCs w:val="14"/>
              </w:rPr>
            </w:pPr>
          </w:p>
          <w:p w14:paraId="1B068AF4"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 xml:space="preserve">Proportion of children who mastered the correct way of washing hands </w:t>
            </w:r>
          </w:p>
          <w:p w14:paraId="650D7D7E" w14:textId="77777777" w:rsidR="007B46EE" w:rsidRPr="00984FFF" w:rsidRDefault="007B46EE" w:rsidP="00345432">
            <w:pPr>
              <w:rPr>
                <w:rFonts w:asciiTheme="minorHAnsi" w:hAnsiTheme="minorHAnsi" w:cstheme="minorHAnsi"/>
                <w:sz w:val="14"/>
                <w:szCs w:val="14"/>
              </w:rPr>
            </w:pPr>
          </w:p>
          <w:p w14:paraId="51943638" w14:textId="2FCD2161" w:rsidR="007B46EE"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 xml:space="preserve">Proportion of children who formed good habits of washing hands </w:t>
            </w:r>
          </w:p>
          <w:p w14:paraId="3DF0EE51" w14:textId="77777777" w:rsidR="00241CF9" w:rsidRPr="00984FFF" w:rsidRDefault="00241CF9" w:rsidP="00345432">
            <w:pPr>
              <w:rPr>
                <w:rFonts w:asciiTheme="minorHAnsi" w:hAnsiTheme="minorHAnsi" w:cstheme="minorHAnsi"/>
                <w:sz w:val="14"/>
                <w:szCs w:val="14"/>
              </w:rPr>
            </w:pPr>
          </w:p>
          <w:p w14:paraId="3B213A51" w14:textId="30128463" w:rsidR="007B46EE" w:rsidRPr="00984FFF" w:rsidRDefault="00AA491A" w:rsidP="00345432">
            <w:pPr>
              <w:rPr>
                <w:rFonts w:asciiTheme="minorHAnsi" w:hAnsiTheme="minorHAnsi" w:cstheme="minorHAnsi"/>
                <w:sz w:val="14"/>
                <w:szCs w:val="14"/>
              </w:rPr>
            </w:pPr>
            <w:r w:rsidRPr="00AA491A">
              <w:rPr>
                <w:rFonts w:asciiTheme="minorHAnsi" w:hAnsiTheme="minorHAnsi" w:cstheme="minorHAnsi"/>
                <w:sz w:val="14"/>
                <w:szCs w:val="14"/>
              </w:rPr>
              <w:t>The</w:t>
            </w:r>
            <w:r w:rsidR="004F1C8E">
              <w:rPr>
                <w:rFonts w:asciiTheme="minorHAnsi" w:hAnsiTheme="minorHAnsi" w:cstheme="minorHAnsi"/>
                <w:sz w:val="14"/>
                <w:szCs w:val="14"/>
              </w:rPr>
              <w:t xml:space="preserve"> </w:t>
            </w:r>
            <w:r w:rsidRPr="00AA491A">
              <w:rPr>
                <w:rFonts w:asciiTheme="minorHAnsi" w:hAnsiTheme="minorHAnsi" w:cstheme="minorHAnsi"/>
                <w:sz w:val="14"/>
                <w:szCs w:val="14"/>
              </w:rPr>
              <w:t>measurement time point was</w:t>
            </w:r>
            <w:r>
              <w:rPr>
                <w:rFonts w:asciiTheme="minorHAnsi" w:hAnsiTheme="minorHAnsi" w:cstheme="minorHAnsi"/>
                <w:sz w:val="14"/>
                <w:szCs w:val="14"/>
              </w:rPr>
              <w:t xml:space="preserve"> end of treatment.</w:t>
            </w:r>
            <w:r w:rsidRPr="00AA491A" w:rsidDel="00AA491A">
              <w:rPr>
                <w:rFonts w:asciiTheme="minorHAnsi" w:hAnsiTheme="minorHAnsi" w:cstheme="minorHAnsi"/>
                <w:sz w:val="14"/>
                <w:szCs w:val="14"/>
              </w:rPr>
              <w:t xml:space="preserve"> </w:t>
            </w:r>
          </w:p>
        </w:tc>
        <w:tc>
          <w:tcPr>
            <w:tcW w:w="1842" w:type="dxa"/>
          </w:tcPr>
          <w:p w14:paraId="03C14782" w14:textId="516D83F5" w:rsidR="00AA491A" w:rsidRPr="00AA491A" w:rsidRDefault="00AA491A" w:rsidP="00AA491A">
            <w:pPr>
              <w:rPr>
                <w:rFonts w:asciiTheme="minorHAnsi" w:hAnsiTheme="minorHAnsi" w:cstheme="minorHAnsi"/>
                <w:sz w:val="14"/>
                <w:szCs w:val="14"/>
                <w:shd w:val="clear" w:color="auto" w:fill="FFFFFF"/>
              </w:rPr>
            </w:pPr>
            <w:r w:rsidRPr="00AA491A">
              <w:rPr>
                <w:rFonts w:asciiTheme="minorHAnsi" w:hAnsiTheme="minorHAnsi" w:cstheme="minorHAnsi"/>
                <w:sz w:val="14"/>
                <w:szCs w:val="14"/>
                <w:lang w:eastAsia="en-US"/>
              </w:rPr>
              <w:t>Incidence of HFMD</w:t>
            </w:r>
            <w:r>
              <w:rPr>
                <w:rFonts w:asciiTheme="minorHAnsi" w:hAnsiTheme="minorHAnsi" w:cstheme="minorHAnsi"/>
                <w:sz w:val="14"/>
                <w:szCs w:val="14"/>
                <w:lang w:eastAsia="en-US"/>
              </w:rPr>
              <w:t>:</w:t>
            </w:r>
            <w:r w:rsidRPr="00AA491A">
              <w:rPr>
                <w:rFonts w:asciiTheme="minorHAnsi" w:hAnsiTheme="minorHAnsi" w:cstheme="minorHAnsi"/>
                <w:sz w:val="14"/>
                <w:szCs w:val="14"/>
                <w:lang w:eastAsia="en-US"/>
              </w:rPr>
              <w:t xml:space="preserve"> </w:t>
            </w:r>
            <w:r w:rsidRPr="00984FFF">
              <w:rPr>
                <w:rFonts w:asciiTheme="minorHAnsi" w:hAnsiTheme="minorHAnsi" w:cstheme="minorHAnsi"/>
                <w:sz w:val="14"/>
                <w:szCs w:val="14"/>
              </w:rPr>
              <w:t xml:space="preserve">Intervention= </w:t>
            </w:r>
            <w:r>
              <w:rPr>
                <w:rFonts w:asciiTheme="minorHAnsi" w:hAnsiTheme="minorHAnsi" w:cstheme="minorHAnsi"/>
                <w:sz w:val="14"/>
                <w:szCs w:val="14"/>
                <w:shd w:val="clear" w:color="auto" w:fill="FFFFFF"/>
              </w:rPr>
              <w:t>0</w:t>
            </w:r>
            <w:r w:rsidRPr="00984FFF">
              <w:rPr>
                <w:rFonts w:asciiTheme="minorHAnsi" w:hAnsiTheme="minorHAnsi" w:cstheme="minorHAnsi"/>
                <w:sz w:val="14"/>
                <w:szCs w:val="14"/>
                <w:shd w:val="clear" w:color="auto" w:fill="FFFFFF"/>
              </w:rPr>
              <w:t>% [</w:t>
            </w:r>
            <w:r>
              <w:rPr>
                <w:rFonts w:asciiTheme="minorHAnsi" w:hAnsiTheme="minorHAnsi" w:cstheme="minorHAnsi"/>
                <w:sz w:val="14"/>
                <w:szCs w:val="14"/>
                <w:shd w:val="clear" w:color="auto" w:fill="FFFFFF"/>
              </w:rPr>
              <w:t>0</w:t>
            </w:r>
            <w:r w:rsidRPr="00984FFF">
              <w:rPr>
                <w:rFonts w:asciiTheme="minorHAnsi" w:hAnsiTheme="minorHAnsi" w:cstheme="minorHAnsi"/>
                <w:sz w:val="14"/>
                <w:szCs w:val="14"/>
                <w:shd w:val="clear" w:color="auto" w:fill="FFFFFF"/>
              </w:rPr>
              <w:t>/</w:t>
            </w:r>
            <w:r>
              <w:rPr>
                <w:rFonts w:asciiTheme="minorHAnsi" w:hAnsiTheme="minorHAnsi" w:cstheme="minorHAnsi"/>
                <w:sz w:val="14"/>
                <w:szCs w:val="14"/>
                <w:shd w:val="clear" w:color="auto" w:fill="FFFFFF"/>
              </w:rPr>
              <w:t>30</w:t>
            </w:r>
            <w:r w:rsidRPr="00984FFF">
              <w:rPr>
                <w:rFonts w:asciiTheme="minorHAnsi" w:hAnsiTheme="minorHAnsi" w:cstheme="minorHAnsi"/>
                <w:sz w:val="14"/>
                <w:szCs w:val="14"/>
                <w:shd w:val="clear" w:color="auto" w:fill="FFFFFF"/>
              </w:rPr>
              <w:t>]</w:t>
            </w:r>
            <w:r>
              <w:rPr>
                <w:rFonts w:asciiTheme="minorHAnsi" w:hAnsiTheme="minorHAnsi" w:cstheme="minorHAnsi"/>
                <w:sz w:val="14"/>
                <w:szCs w:val="14"/>
                <w:shd w:val="clear" w:color="auto" w:fill="FFFFFF"/>
              </w:rPr>
              <w:t>; Control=</w:t>
            </w:r>
            <w:r w:rsidRPr="00984FFF">
              <w:rPr>
                <w:rFonts w:asciiTheme="minorHAnsi" w:hAnsiTheme="minorHAnsi" w:cstheme="minorHAnsi"/>
                <w:sz w:val="14"/>
                <w:szCs w:val="14"/>
                <w:shd w:val="clear" w:color="auto" w:fill="FFFFFF"/>
              </w:rPr>
              <w:t>1</w:t>
            </w:r>
            <w:r>
              <w:rPr>
                <w:rFonts w:asciiTheme="minorHAnsi" w:hAnsiTheme="minorHAnsi" w:cstheme="minorHAnsi"/>
                <w:sz w:val="14"/>
                <w:szCs w:val="14"/>
                <w:shd w:val="clear" w:color="auto" w:fill="FFFFFF"/>
              </w:rPr>
              <w:t>3.3</w:t>
            </w:r>
            <w:r w:rsidRPr="00984FFF">
              <w:rPr>
                <w:rFonts w:asciiTheme="minorHAnsi" w:hAnsiTheme="minorHAnsi" w:cstheme="minorHAnsi"/>
                <w:sz w:val="14"/>
                <w:szCs w:val="14"/>
                <w:shd w:val="clear" w:color="auto" w:fill="FFFFFF"/>
              </w:rPr>
              <w:t>% [</w:t>
            </w:r>
            <w:r>
              <w:rPr>
                <w:rFonts w:asciiTheme="minorHAnsi" w:hAnsiTheme="minorHAnsi" w:cstheme="minorHAnsi"/>
                <w:sz w:val="14"/>
                <w:szCs w:val="14"/>
                <w:shd w:val="clear" w:color="auto" w:fill="FFFFFF"/>
              </w:rPr>
              <w:t>4</w:t>
            </w:r>
            <w:r w:rsidRPr="00984FFF">
              <w:rPr>
                <w:rFonts w:asciiTheme="minorHAnsi" w:hAnsiTheme="minorHAnsi" w:cstheme="minorHAnsi"/>
                <w:sz w:val="14"/>
                <w:szCs w:val="14"/>
                <w:shd w:val="clear" w:color="auto" w:fill="FFFFFF"/>
              </w:rPr>
              <w:t>/3</w:t>
            </w:r>
            <w:r>
              <w:rPr>
                <w:rFonts w:asciiTheme="minorHAnsi" w:hAnsiTheme="minorHAnsi" w:cstheme="minorHAnsi"/>
                <w:sz w:val="14"/>
                <w:szCs w:val="14"/>
                <w:shd w:val="clear" w:color="auto" w:fill="FFFFFF"/>
              </w:rPr>
              <w:t>0</w:t>
            </w:r>
            <w:r w:rsidRPr="00984FFF">
              <w:rPr>
                <w:rFonts w:asciiTheme="minorHAnsi" w:hAnsiTheme="minorHAnsi" w:cstheme="minorHAnsi"/>
                <w:sz w:val="14"/>
                <w:szCs w:val="14"/>
                <w:shd w:val="clear" w:color="auto" w:fill="FFFFFF"/>
              </w:rPr>
              <w:t>].</w:t>
            </w:r>
          </w:p>
          <w:p w14:paraId="074EB688" w14:textId="77777777" w:rsidR="00AA491A" w:rsidRDefault="00AA491A" w:rsidP="00345432">
            <w:pPr>
              <w:rPr>
                <w:rFonts w:asciiTheme="minorHAnsi" w:hAnsiTheme="minorHAnsi" w:cstheme="minorHAnsi"/>
                <w:sz w:val="14"/>
                <w:szCs w:val="14"/>
              </w:rPr>
            </w:pPr>
          </w:p>
          <w:p w14:paraId="71BD32F4" w14:textId="5F070517" w:rsidR="00AA491A" w:rsidRPr="00984FFF" w:rsidRDefault="00AA491A" w:rsidP="00AA491A">
            <w:pPr>
              <w:rPr>
                <w:rFonts w:asciiTheme="minorHAnsi" w:hAnsiTheme="minorHAnsi" w:cstheme="minorHAnsi"/>
                <w:sz w:val="14"/>
                <w:szCs w:val="14"/>
              </w:rPr>
            </w:pPr>
            <w:r w:rsidRPr="00984FFF">
              <w:rPr>
                <w:rFonts w:asciiTheme="minorHAnsi" w:hAnsiTheme="minorHAnsi" w:cstheme="minorHAnsi"/>
                <w:sz w:val="14"/>
                <w:szCs w:val="14"/>
              </w:rPr>
              <w:t>Proportion of children who mastered the correct way of washing hands</w:t>
            </w:r>
            <w:r w:rsidR="00C2230A">
              <w:rPr>
                <w:rFonts w:asciiTheme="minorHAnsi" w:hAnsiTheme="minorHAnsi" w:cstheme="minorHAnsi"/>
                <w:sz w:val="14"/>
                <w:szCs w:val="14"/>
                <w:lang w:eastAsia="en-US"/>
              </w:rPr>
              <w:t>:</w:t>
            </w:r>
            <w:r w:rsidR="00C2230A" w:rsidRPr="00AA491A">
              <w:rPr>
                <w:rFonts w:asciiTheme="minorHAnsi" w:hAnsiTheme="minorHAnsi" w:cstheme="minorHAnsi"/>
                <w:sz w:val="14"/>
                <w:szCs w:val="14"/>
                <w:lang w:eastAsia="en-US"/>
              </w:rPr>
              <w:t xml:space="preserve"> </w:t>
            </w:r>
            <w:r w:rsidR="00C2230A" w:rsidRPr="00984FFF">
              <w:rPr>
                <w:rFonts w:asciiTheme="minorHAnsi" w:hAnsiTheme="minorHAnsi" w:cstheme="minorHAnsi"/>
                <w:sz w:val="14"/>
                <w:szCs w:val="14"/>
              </w:rPr>
              <w:t xml:space="preserve">Intervention= </w:t>
            </w:r>
            <w:r w:rsidR="00C2230A">
              <w:rPr>
                <w:rFonts w:asciiTheme="minorHAnsi" w:hAnsiTheme="minorHAnsi" w:cstheme="minorHAnsi"/>
                <w:sz w:val="14"/>
                <w:szCs w:val="14"/>
                <w:shd w:val="clear" w:color="auto" w:fill="FFFFFF"/>
              </w:rPr>
              <w:t>96.67</w:t>
            </w:r>
            <w:r w:rsidR="00C2230A" w:rsidRPr="00984FFF">
              <w:rPr>
                <w:rFonts w:asciiTheme="minorHAnsi" w:hAnsiTheme="minorHAnsi" w:cstheme="minorHAnsi"/>
                <w:sz w:val="14"/>
                <w:szCs w:val="14"/>
                <w:shd w:val="clear" w:color="auto" w:fill="FFFFFF"/>
              </w:rPr>
              <w:t>% [</w:t>
            </w:r>
            <w:r w:rsidR="00C2230A">
              <w:rPr>
                <w:rFonts w:asciiTheme="minorHAnsi" w:hAnsiTheme="minorHAnsi" w:cstheme="minorHAnsi"/>
                <w:sz w:val="14"/>
                <w:szCs w:val="14"/>
                <w:shd w:val="clear" w:color="auto" w:fill="FFFFFF"/>
              </w:rPr>
              <w:t>29</w:t>
            </w:r>
            <w:r w:rsidR="00C2230A" w:rsidRPr="00984FFF">
              <w:rPr>
                <w:rFonts w:asciiTheme="minorHAnsi" w:hAnsiTheme="minorHAnsi" w:cstheme="minorHAnsi"/>
                <w:sz w:val="14"/>
                <w:szCs w:val="14"/>
                <w:shd w:val="clear" w:color="auto" w:fill="FFFFFF"/>
              </w:rPr>
              <w:t>/</w:t>
            </w:r>
            <w:r w:rsidR="00C2230A">
              <w:rPr>
                <w:rFonts w:asciiTheme="minorHAnsi" w:hAnsiTheme="minorHAnsi" w:cstheme="minorHAnsi"/>
                <w:sz w:val="14"/>
                <w:szCs w:val="14"/>
                <w:shd w:val="clear" w:color="auto" w:fill="FFFFFF"/>
              </w:rPr>
              <w:t>30</w:t>
            </w:r>
            <w:r w:rsidR="00C2230A" w:rsidRPr="00984FFF">
              <w:rPr>
                <w:rFonts w:asciiTheme="minorHAnsi" w:hAnsiTheme="minorHAnsi" w:cstheme="minorHAnsi"/>
                <w:sz w:val="14"/>
                <w:szCs w:val="14"/>
                <w:shd w:val="clear" w:color="auto" w:fill="FFFFFF"/>
              </w:rPr>
              <w:t>]</w:t>
            </w:r>
            <w:r w:rsidR="00C2230A">
              <w:rPr>
                <w:rFonts w:asciiTheme="minorHAnsi" w:hAnsiTheme="minorHAnsi" w:cstheme="minorHAnsi"/>
                <w:sz w:val="14"/>
                <w:szCs w:val="14"/>
                <w:shd w:val="clear" w:color="auto" w:fill="FFFFFF"/>
              </w:rPr>
              <w:t>; Control=76.67</w:t>
            </w:r>
            <w:r w:rsidR="00C2230A" w:rsidRPr="00984FFF">
              <w:rPr>
                <w:rFonts w:asciiTheme="minorHAnsi" w:hAnsiTheme="minorHAnsi" w:cstheme="minorHAnsi"/>
                <w:sz w:val="14"/>
                <w:szCs w:val="14"/>
                <w:shd w:val="clear" w:color="auto" w:fill="FFFFFF"/>
              </w:rPr>
              <w:t>% [</w:t>
            </w:r>
            <w:r w:rsidR="00C2230A">
              <w:rPr>
                <w:rFonts w:asciiTheme="minorHAnsi" w:hAnsiTheme="minorHAnsi" w:cstheme="minorHAnsi"/>
                <w:sz w:val="14"/>
                <w:szCs w:val="14"/>
                <w:shd w:val="clear" w:color="auto" w:fill="FFFFFF"/>
              </w:rPr>
              <w:t>23</w:t>
            </w:r>
            <w:r w:rsidR="00C2230A" w:rsidRPr="00984FFF">
              <w:rPr>
                <w:rFonts w:asciiTheme="minorHAnsi" w:hAnsiTheme="minorHAnsi" w:cstheme="minorHAnsi"/>
                <w:sz w:val="14"/>
                <w:szCs w:val="14"/>
                <w:shd w:val="clear" w:color="auto" w:fill="FFFFFF"/>
              </w:rPr>
              <w:t>/3</w:t>
            </w:r>
            <w:r w:rsidR="00C2230A">
              <w:rPr>
                <w:rFonts w:asciiTheme="minorHAnsi" w:hAnsiTheme="minorHAnsi" w:cstheme="minorHAnsi"/>
                <w:sz w:val="14"/>
                <w:szCs w:val="14"/>
                <w:shd w:val="clear" w:color="auto" w:fill="FFFFFF"/>
              </w:rPr>
              <w:t>0</w:t>
            </w:r>
            <w:r w:rsidR="00C2230A" w:rsidRPr="00984FFF">
              <w:rPr>
                <w:rFonts w:asciiTheme="minorHAnsi" w:hAnsiTheme="minorHAnsi" w:cstheme="minorHAnsi"/>
                <w:sz w:val="14"/>
                <w:szCs w:val="14"/>
                <w:shd w:val="clear" w:color="auto" w:fill="FFFFFF"/>
              </w:rPr>
              <w:t>]</w:t>
            </w:r>
            <w:r w:rsidR="00C2230A">
              <w:rPr>
                <w:rFonts w:asciiTheme="minorHAnsi" w:hAnsiTheme="minorHAnsi" w:cstheme="minorHAnsi"/>
                <w:sz w:val="14"/>
                <w:szCs w:val="14"/>
                <w:shd w:val="clear" w:color="auto" w:fill="FFFFFF"/>
              </w:rPr>
              <w:t>; p&lt;0.05</w:t>
            </w:r>
            <w:r w:rsidR="00C2230A" w:rsidRPr="00984FFF">
              <w:rPr>
                <w:rFonts w:asciiTheme="minorHAnsi" w:hAnsiTheme="minorHAnsi" w:cstheme="minorHAnsi"/>
                <w:sz w:val="14"/>
                <w:szCs w:val="14"/>
                <w:shd w:val="clear" w:color="auto" w:fill="FFFFFF"/>
              </w:rPr>
              <w:t>.</w:t>
            </w:r>
          </w:p>
          <w:p w14:paraId="3CF3FADF" w14:textId="77777777" w:rsidR="00AA491A" w:rsidRDefault="00AA491A" w:rsidP="00345432">
            <w:pPr>
              <w:rPr>
                <w:rFonts w:asciiTheme="minorHAnsi" w:hAnsiTheme="minorHAnsi" w:cstheme="minorHAnsi"/>
                <w:sz w:val="14"/>
                <w:szCs w:val="14"/>
              </w:rPr>
            </w:pPr>
          </w:p>
          <w:p w14:paraId="76EC0637" w14:textId="3D08A737" w:rsidR="004F1C8E" w:rsidRDefault="004F1C8E" w:rsidP="004F1C8E">
            <w:pPr>
              <w:rPr>
                <w:rFonts w:asciiTheme="minorHAnsi" w:hAnsiTheme="minorHAnsi" w:cstheme="minorHAnsi"/>
                <w:sz w:val="14"/>
                <w:szCs w:val="14"/>
                <w:shd w:val="clear" w:color="auto" w:fill="FFFFFF"/>
              </w:rPr>
            </w:pPr>
            <w:r w:rsidRPr="00984FFF">
              <w:rPr>
                <w:rFonts w:asciiTheme="minorHAnsi" w:hAnsiTheme="minorHAnsi" w:cstheme="minorHAnsi"/>
                <w:sz w:val="14"/>
                <w:szCs w:val="14"/>
              </w:rPr>
              <w:t>Proportion of children who formed good habits of washing hands</w:t>
            </w:r>
            <w:r w:rsidR="00C2230A">
              <w:rPr>
                <w:rFonts w:asciiTheme="minorHAnsi" w:hAnsiTheme="minorHAnsi" w:cstheme="minorHAnsi"/>
                <w:sz w:val="14"/>
                <w:szCs w:val="14"/>
                <w:lang w:eastAsia="en-US"/>
              </w:rPr>
              <w:t>:</w:t>
            </w:r>
            <w:r w:rsidR="00C2230A" w:rsidRPr="00AA491A">
              <w:rPr>
                <w:rFonts w:asciiTheme="minorHAnsi" w:hAnsiTheme="minorHAnsi" w:cstheme="minorHAnsi"/>
                <w:sz w:val="14"/>
                <w:szCs w:val="14"/>
                <w:lang w:eastAsia="en-US"/>
              </w:rPr>
              <w:t xml:space="preserve"> </w:t>
            </w:r>
            <w:r w:rsidR="00C2230A" w:rsidRPr="00984FFF">
              <w:rPr>
                <w:rFonts w:asciiTheme="minorHAnsi" w:hAnsiTheme="minorHAnsi" w:cstheme="minorHAnsi"/>
                <w:sz w:val="14"/>
                <w:szCs w:val="14"/>
              </w:rPr>
              <w:t xml:space="preserve">Intervention= </w:t>
            </w:r>
            <w:r w:rsidR="00C2230A">
              <w:rPr>
                <w:rFonts w:asciiTheme="minorHAnsi" w:hAnsiTheme="minorHAnsi" w:cstheme="minorHAnsi"/>
                <w:sz w:val="14"/>
                <w:szCs w:val="14"/>
                <w:shd w:val="clear" w:color="auto" w:fill="FFFFFF"/>
              </w:rPr>
              <w:t>96.67</w:t>
            </w:r>
            <w:r w:rsidR="00C2230A" w:rsidRPr="00984FFF">
              <w:rPr>
                <w:rFonts w:asciiTheme="minorHAnsi" w:hAnsiTheme="minorHAnsi" w:cstheme="minorHAnsi"/>
                <w:sz w:val="14"/>
                <w:szCs w:val="14"/>
                <w:shd w:val="clear" w:color="auto" w:fill="FFFFFF"/>
              </w:rPr>
              <w:t>% [</w:t>
            </w:r>
            <w:r w:rsidR="00C2230A">
              <w:rPr>
                <w:rFonts w:asciiTheme="minorHAnsi" w:hAnsiTheme="minorHAnsi" w:cstheme="minorHAnsi"/>
                <w:sz w:val="14"/>
                <w:szCs w:val="14"/>
                <w:shd w:val="clear" w:color="auto" w:fill="FFFFFF"/>
              </w:rPr>
              <w:t>29</w:t>
            </w:r>
            <w:r w:rsidR="00C2230A" w:rsidRPr="00984FFF">
              <w:rPr>
                <w:rFonts w:asciiTheme="minorHAnsi" w:hAnsiTheme="minorHAnsi" w:cstheme="minorHAnsi"/>
                <w:sz w:val="14"/>
                <w:szCs w:val="14"/>
                <w:shd w:val="clear" w:color="auto" w:fill="FFFFFF"/>
              </w:rPr>
              <w:t>/</w:t>
            </w:r>
            <w:r w:rsidR="00C2230A">
              <w:rPr>
                <w:rFonts w:asciiTheme="minorHAnsi" w:hAnsiTheme="minorHAnsi" w:cstheme="minorHAnsi"/>
                <w:sz w:val="14"/>
                <w:szCs w:val="14"/>
                <w:shd w:val="clear" w:color="auto" w:fill="FFFFFF"/>
              </w:rPr>
              <w:t>30</w:t>
            </w:r>
            <w:r w:rsidR="00C2230A" w:rsidRPr="00984FFF">
              <w:rPr>
                <w:rFonts w:asciiTheme="minorHAnsi" w:hAnsiTheme="minorHAnsi" w:cstheme="minorHAnsi"/>
                <w:sz w:val="14"/>
                <w:szCs w:val="14"/>
                <w:shd w:val="clear" w:color="auto" w:fill="FFFFFF"/>
              </w:rPr>
              <w:t>]</w:t>
            </w:r>
            <w:r w:rsidR="00C2230A">
              <w:rPr>
                <w:rFonts w:asciiTheme="minorHAnsi" w:hAnsiTheme="minorHAnsi" w:cstheme="minorHAnsi"/>
                <w:sz w:val="14"/>
                <w:szCs w:val="14"/>
                <w:shd w:val="clear" w:color="auto" w:fill="FFFFFF"/>
              </w:rPr>
              <w:t>; Control=66.67</w:t>
            </w:r>
            <w:r w:rsidR="00C2230A" w:rsidRPr="00984FFF">
              <w:rPr>
                <w:rFonts w:asciiTheme="minorHAnsi" w:hAnsiTheme="minorHAnsi" w:cstheme="minorHAnsi"/>
                <w:sz w:val="14"/>
                <w:szCs w:val="14"/>
                <w:shd w:val="clear" w:color="auto" w:fill="FFFFFF"/>
              </w:rPr>
              <w:t>% [</w:t>
            </w:r>
            <w:r w:rsidR="00C2230A">
              <w:rPr>
                <w:rFonts w:asciiTheme="minorHAnsi" w:hAnsiTheme="minorHAnsi" w:cstheme="minorHAnsi"/>
                <w:sz w:val="14"/>
                <w:szCs w:val="14"/>
                <w:shd w:val="clear" w:color="auto" w:fill="FFFFFF"/>
              </w:rPr>
              <w:t>20</w:t>
            </w:r>
            <w:r w:rsidR="00C2230A" w:rsidRPr="00984FFF">
              <w:rPr>
                <w:rFonts w:asciiTheme="minorHAnsi" w:hAnsiTheme="minorHAnsi" w:cstheme="minorHAnsi"/>
                <w:sz w:val="14"/>
                <w:szCs w:val="14"/>
                <w:shd w:val="clear" w:color="auto" w:fill="FFFFFF"/>
              </w:rPr>
              <w:t>/3</w:t>
            </w:r>
            <w:r w:rsidR="00C2230A">
              <w:rPr>
                <w:rFonts w:asciiTheme="minorHAnsi" w:hAnsiTheme="minorHAnsi" w:cstheme="minorHAnsi"/>
                <w:sz w:val="14"/>
                <w:szCs w:val="14"/>
                <w:shd w:val="clear" w:color="auto" w:fill="FFFFFF"/>
              </w:rPr>
              <w:t>0</w:t>
            </w:r>
            <w:r w:rsidR="00C2230A" w:rsidRPr="00984FFF">
              <w:rPr>
                <w:rFonts w:asciiTheme="minorHAnsi" w:hAnsiTheme="minorHAnsi" w:cstheme="minorHAnsi"/>
                <w:sz w:val="14"/>
                <w:szCs w:val="14"/>
                <w:shd w:val="clear" w:color="auto" w:fill="FFFFFF"/>
              </w:rPr>
              <w:t>]</w:t>
            </w:r>
            <w:r w:rsidR="00C2230A">
              <w:rPr>
                <w:rFonts w:asciiTheme="minorHAnsi" w:hAnsiTheme="minorHAnsi" w:cstheme="minorHAnsi"/>
                <w:sz w:val="14"/>
                <w:szCs w:val="14"/>
                <w:shd w:val="clear" w:color="auto" w:fill="FFFFFF"/>
              </w:rPr>
              <w:t>; p&lt;0.05</w:t>
            </w:r>
            <w:r w:rsidR="00C2230A" w:rsidRPr="00984FFF">
              <w:rPr>
                <w:rFonts w:asciiTheme="minorHAnsi" w:hAnsiTheme="minorHAnsi" w:cstheme="minorHAnsi"/>
                <w:sz w:val="14"/>
                <w:szCs w:val="14"/>
                <w:shd w:val="clear" w:color="auto" w:fill="FFFFFF"/>
              </w:rPr>
              <w:t>.</w:t>
            </w:r>
          </w:p>
          <w:p w14:paraId="04C71197" w14:textId="71113A3C" w:rsidR="004F1C8E" w:rsidRPr="00984FFF" w:rsidRDefault="004F1C8E" w:rsidP="00C1158F">
            <w:pPr>
              <w:rPr>
                <w:rFonts w:asciiTheme="minorHAnsi" w:hAnsiTheme="minorHAnsi" w:cstheme="minorHAnsi"/>
                <w:sz w:val="14"/>
                <w:szCs w:val="14"/>
              </w:rPr>
            </w:pPr>
          </w:p>
        </w:tc>
      </w:tr>
      <w:bookmarkEnd w:id="4"/>
      <w:tr w:rsidR="00E614C8" w:rsidRPr="00984FFF" w14:paraId="5AEE521C" w14:textId="77777777" w:rsidTr="003A197F">
        <w:tc>
          <w:tcPr>
            <w:tcW w:w="704" w:type="dxa"/>
          </w:tcPr>
          <w:p w14:paraId="1EA78FE1" w14:textId="77777777" w:rsidR="007B46EE" w:rsidRPr="00984FFF" w:rsidRDefault="007B46EE" w:rsidP="00345432">
            <w:pPr>
              <w:jc w:val="both"/>
              <w:rPr>
                <w:rFonts w:asciiTheme="minorHAnsi" w:hAnsiTheme="minorHAnsi" w:cstheme="minorHAnsi"/>
                <w:sz w:val="14"/>
                <w:szCs w:val="14"/>
              </w:rPr>
            </w:pPr>
            <w:r w:rsidRPr="00984FFF">
              <w:rPr>
                <w:rFonts w:asciiTheme="minorHAnsi" w:hAnsiTheme="minorHAnsi" w:cstheme="minorHAnsi"/>
                <w:sz w:val="14"/>
                <w:szCs w:val="14"/>
              </w:rPr>
              <w:t>Hu 2019</w:t>
            </w:r>
          </w:p>
        </w:tc>
        <w:tc>
          <w:tcPr>
            <w:tcW w:w="851" w:type="dxa"/>
          </w:tcPr>
          <w:p w14:paraId="1D475E37"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China</w:t>
            </w:r>
          </w:p>
        </w:tc>
        <w:tc>
          <w:tcPr>
            <w:tcW w:w="992" w:type="dxa"/>
          </w:tcPr>
          <w:p w14:paraId="55F635A7"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RCT</w:t>
            </w:r>
          </w:p>
        </w:tc>
        <w:tc>
          <w:tcPr>
            <w:tcW w:w="992" w:type="dxa"/>
          </w:tcPr>
          <w:p w14:paraId="6175210E"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HFMD</w:t>
            </w:r>
          </w:p>
        </w:tc>
        <w:tc>
          <w:tcPr>
            <w:tcW w:w="851" w:type="dxa"/>
          </w:tcPr>
          <w:p w14:paraId="65820AAC"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 xml:space="preserve">Parents of children with HFMD </w:t>
            </w:r>
          </w:p>
        </w:tc>
        <w:tc>
          <w:tcPr>
            <w:tcW w:w="992" w:type="dxa"/>
          </w:tcPr>
          <w:p w14:paraId="3A455DA0" w14:textId="77777777" w:rsidR="00244B19" w:rsidRPr="00984FFF" w:rsidRDefault="00244B19" w:rsidP="00244B19">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Intervention:</w:t>
            </w:r>
          </w:p>
          <w:p w14:paraId="1225A463" w14:textId="7CF1F740" w:rsidR="00244B19" w:rsidRPr="00984FFF" w:rsidRDefault="00244B19" w:rsidP="00244B19">
            <w:pPr>
              <w:autoSpaceDE w:val="0"/>
              <w:autoSpaceDN w:val="0"/>
              <w:adjustRightInd w:val="0"/>
              <w:rPr>
                <w:rFonts w:asciiTheme="minorHAnsi" w:hAnsiTheme="minorHAnsi" w:cstheme="minorHAnsi"/>
                <w:sz w:val="14"/>
                <w:szCs w:val="14"/>
                <w:lang w:eastAsia="en-US"/>
              </w:rPr>
            </w:pPr>
            <w:r>
              <w:rPr>
                <w:rFonts w:asciiTheme="minorHAnsi" w:hAnsiTheme="minorHAnsi" w:cstheme="minorHAnsi"/>
                <w:sz w:val="14"/>
                <w:szCs w:val="14"/>
                <w:lang w:eastAsia="en-US"/>
              </w:rPr>
              <w:t>40</w:t>
            </w:r>
            <w:r w:rsidRPr="00984FFF">
              <w:rPr>
                <w:rFonts w:asciiTheme="minorHAnsi" w:hAnsiTheme="minorHAnsi" w:cstheme="minorHAnsi"/>
                <w:sz w:val="14"/>
                <w:szCs w:val="14"/>
                <w:lang w:eastAsia="en-US"/>
              </w:rPr>
              <w:t xml:space="preserve">% female </w:t>
            </w:r>
          </w:p>
          <w:p w14:paraId="49201499" w14:textId="78574CA4" w:rsidR="00244B19" w:rsidRPr="00984FFF" w:rsidRDefault="00244B19" w:rsidP="00244B19">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 xml:space="preserve">Mean age </w:t>
            </w:r>
            <w:r>
              <w:rPr>
                <w:rFonts w:asciiTheme="minorHAnsi" w:hAnsiTheme="minorHAnsi" w:cstheme="minorHAnsi"/>
                <w:sz w:val="14"/>
                <w:szCs w:val="14"/>
                <w:lang w:eastAsia="en-US"/>
              </w:rPr>
              <w:t>4.9</w:t>
            </w:r>
          </w:p>
          <w:p w14:paraId="6EC318FB" w14:textId="77777777" w:rsidR="00244B19" w:rsidRPr="00984FFF" w:rsidRDefault="00244B19" w:rsidP="00244B19">
            <w:pPr>
              <w:autoSpaceDE w:val="0"/>
              <w:autoSpaceDN w:val="0"/>
              <w:adjustRightInd w:val="0"/>
              <w:rPr>
                <w:rFonts w:asciiTheme="minorHAnsi" w:hAnsiTheme="minorHAnsi" w:cstheme="minorHAnsi"/>
                <w:sz w:val="14"/>
                <w:szCs w:val="14"/>
                <w:lang w:eastAsia="en-US"/>
              </w:rPr>
            </w:pPr>
          </w:p>
          <w:p w14:paraId="4DA2487F" w14:textId="77777777" w:rsidR="00244B19" w:rsidRPr="00984FFF" w:rsidRDefault="00244B19" w:rsidP="00244B19">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Control:</w:t>
            </w:r>
          </w:p>
          <w:p w14:paraId="65C41EF4" w14:textId="35EBB58A" w:rsidR="00244B19" w:rsidRPr="00984FFF" w:rsidRDefault="00244B19" w:rsidP="00244B19">
            <w:pPr>
              <w:autoSpaceDE w:val="0"/>
              <w:autoSpaceDN w:val="0"/>
              <w:adjustRightInd w:val="0"/>
              <w:rPr>
                <w:rFonts w:asciiTheme="minorHAnsi" w:hAnsiTheme="minorHAnsi" w:cstheme="minorHAnsi"/>
                <w:sz w:val="14"/>
                <w:szCs w:val="14"/>
                <w:lang w:eastAsia="en-US"/>
              </w:rPr>
            </w:pPr>
            <w:r>
              <w:rPr>
                <w:rFonts w:asciiTheme="minorHAnsi" w:hAnsiTheme="minorHAnsi" w:cstheme="minorHAnsi"/>
                <w:sz w:val="14"/>
                <w:szCs w:val="14"/>
                <w:lang w:eastAsia="en-US"/>
              </w:rPr>
              <w:t>43</w:t>
            </w:r>
            <w:r w:rsidRPr="00984FFF">
              <w:rPr>
                <w:rFonts w:asciiTheme="minorHAnsi" w:hAnsiTheme="minorHAnsi" w:cstheme="minorHAnsi"/>
                <w:sz w:val="14"/>
                <w:szCs w:val="14"/>
                <w:lang w:eastAsia="en-US"/>
              </w:rPr>
              <w:t>% female</w:t>
            </w:r>
          </w:p>
          <w:p w14:paraId="2FE46948" w14:textId="4F498041" w:rsidR="00244B19" w:rsidRPr="00984FFF" w:rsidRDefault="00244B19" w:rsidP="00244B19">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 xml:space="preserve">Mean age </w:t>
            </w:r>
            <w:r>
              <w:rPr>
                <w:rFonts w:asciiTheme="minorHAnsi" w:hAnsiTheme="minorHAnsi" w:cstheme="minorHAnsi"/>
                <w:sz w:val="14"/>
                <w:szCs w:val="14"/>
                <w:lang w:eastAsia="en-US"/>
              </w:rPr>
              <w:t>5.2</w:t>
            </w:r>
          </w:p>
          <w:p w14:paraId="48E05A9A" w14:textId="77777777" w:rsidR="007B46EE" w:rsidRPr="00984FFF" w:rsidRDefault="007B46EE" w:rsidP="00345432">
            <w:pPr>
              <w:rPr>
                <w:rFonts w:asciiTheme="minorHAnsi" w:hAnsiTheme="minorHAnsi" w:cstheme="minorHAnsi"/>
                <w:sz w:val="14"/>
                <w:szCs w:val="14"/>
              </w:rPr>
            </w:pPr>
          </w:p>
        </w:tc>
        <w:tc>
          <w:tcPr>
            <w:tcW w:w="992" w:type="dxa"/>
          </w:tcPr>
          <w:p w14:paraId="620091EC"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Parents of 120 children</w:t>
            </w:r>
          </w:p>
        </w:tc>
        <w:tc>
          <w:tcPr>
            <w:tcW w:w="992" w:type="dxa"/>
          </w:tcPr>
          <w:p w14:paraId="4AEAEB9E" w14:textId="0BC1023A"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 xml:space="preserve">South Gate Community Health Service </w:t>
            </w:r>
            <w:proofErr w:type="spellStart"/>
            <w:r w:rsidRPr="00984FFF">
              <w:rPr>
                <w:rFonts w:asciiTheme="minorHAnsi" w:hAnsiTheme="minorHAnsi" w:cstheme="minorHAnsi"/>
                <w:sz w:val="14"/>
                <w:szCs w:val="14"/>
              </w:rPr>
              <w:t>Center</w:t>
            </w:r>
            <w:proofErr w:type="spellEnd"/>
            <w:r w:rsidRPr="00984FFF">
              <w:rPr>
                <w:rFonts w:asciiTheme="minorHAnsi" w:hAnsiTheme="minorHAnsi" w:cstheme="minorHAnsi"/>
                <w:sz w:val="14"/>
                <w:szCs w:val="14"/>
              </w:rPr>
              <w:t xml:space="preserve"> </w:t>
            </w:r>
            <w:r w:rsidR="00F4663A">
              <w:rPr>
                <w:rFonts w:asciiTheme="minorHAnsi" w:hAnsiTheme="minorHAnsi" w:cstheme="minorHAnsi"/>
                <w:sz w:val="14"/>
                <w:szCs w:val="14"/>
              </w:rPr>
              <w:t xml:space="preserve">and home </w:t>
            </w:r>
            <w:r w:rsidRPr="00984FFF">
              <w:rPr>
                <w:rFonts w:asciiTheme="minorHAnsi" w:hAnsiTheme="minorHAnsi" w:cstheme="minorHAnsi"/>
                <w:sz w:val="14"/>
                <w:szCs w:val="14"/>
              </w:rPr>
              <w:t>from March 2017 to October 2017</w:t>
            </w:r>
          </w:p>
        </w:tc>
        <w:tc>
          <w:tcPr>
            <w:tcW w:w="1276" w:type="dxa"/>
          </w:tcPr>
          <w:p w14:paraId="315DE0EB"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 xml:space="preserve">WeChat </w:t>
            </w:r>
          </w:p>
        </w:tc>
        <w:tc>
          <w:tcPr>
            <w:tcW w:w="1134" w:type="dxa"/>
          </w:tcPr>
          <w:p w14:paraId="798A6D03"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 xml:space="preserve">The </w:t>
            </w:r>
            <w:bookmarkStart w:id="5" w:name="_Hlk44187270"/>
            <w:r w:rsidRPr="00984FFF">
              <w:rPr>
                <w:rFonts w:asciiTheme="minorHAnsi" w:hAnsiTheme="minorHAnsi" w:cstheme="minorHAnsi"/>
                <w:sz w:val="14"/>
                <w:szCs w:val="14"/>
              </w:rPr>
              <w:t xml:space="preserve">GP team and the parents establish a WeChat group for health education, </w:t>
            </w:r>
            <w:bookmarkEnd w:id="5"/>
            <w:r w:rsidRPr="00984FFF">
              <w:rPr>
                <w:rFonts w:asciiTheme="minorHAnsi" w:hAnsiTheme="minorHAnsi" w:cstheme="minorHAnsi"/>
                <w:sz w:val="14"/>
                <w:szCs w:val="14"/>
              </w:rPr>
              <w:t xml:space="preserve">in which the GPs upload the professional knowledge and nursing methods of HFMD, and the recognition knowledge of severe cases. Push classic cases of HFMD, including children's psychological care, life care, symptomatic care and drug care. Accept the knowledge consultation of HFMD, answer the questions raised by the parents, so that the parents in the group can grasp the most basic medical information of HFMD. Provide timely treatment and nursing </w:t>
            </w:r>
            <w:r w:rsidRPr="00984FFF">
              <w:rPr>
                <w:rFonts w:asciiTheme="minorHAnsi" w:hAnsiTheme="minorHAnsi" w:cstheme="minorHAnsi"/>
                <w:sz w:val="14"/>
                <w:szCs w:val="14"/>
              </w:rPr>
              <w:lastRenderedPageBreak/>
              <w:t>services when necessary.</w:t>
            </w:r>
          </w:p>
        </w:tc>
        <w:tc>
          <w:tcPr>
            <w:tcW w:w="1134" w:type="dxa"/>
          </w:tcPr>
          <w:p w14:paraId="4E84FD88"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lang w:eastAsia="zh-CN"/>
              </w:rPr>
              <w:lastRenderedPageBreak/>
              <w:t>Usual health education, including introduction of disease knowledge, treatment and nursing, diet and medication, disinfection and isolation, etc., and distribution of education materials. Provided by GP face to face.</w:t>
            </w:r>
          </w:p>
        </w:tc>
        <w:tc>
          <w:tcPr>
            <w:tcW w:w="992" w:type="dxa"/>
          </w:tcPr>
          <w:p w14:paraId="5EFF248B"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14 days</w:t>
            </w:r>
          </w:p>
        </w:tc>
        <w:tc>
          <w:tcPr>
            <w:tcW w:w="1560" w:type="dxa"/>
          </w:tcPr>
          <w:p w14:paraId="7D29D60A"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Duration of rash</w:t>
            </w:r>
          </w:p>
          <w:p w14:paraId="49052CE7" w14:textId="77777777" w:rsidR="007B46EE" w:rsidRPr="00984FFF" w:rsidRDefault="007B46EE" w:rsidP="00345432">
            <w:pPr>
              <w:rPr>
                <w:rFonts w:asciiTheme="minorHAnsi" w:hAnsiTheme="minorHAnsi" w:cstheme="minorHAnsi"/>
                <w:sz w:val="14"/>
                <w:szCs w:val="14"/>
              </w:rPr>
            </w:pPr>
          </w:p>
          <w:p w14:paraId="669869B7"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Time to recovery</w:t>
            </w:r>
          </w:p>
          <w:p w14:paraId="5FE03CD8" w14:textId="0BCF98B9" w:rsidR="00241CF9" w:rsidRPr="00984FFF" w:rsidRDefault="00241CF9" w:rsidP="00345432">
            <w:pPr>
              <w:rPr>
                <w:rFonts w:asciiTheme="minorHAnsi" w:hAnsiTheme="minorHAnsi" w:cstheme="minorHAnsi"/>
                <w:sz w:val="14"/>
                <w:szCs w:val="14"/>
              </w:rPr>
            </w:pPr>
          </w:p>
          <w:p w14:paraId="388B1339" w14:textId="1DE79298" w:rsidR="00241CF9" w:rsidRPr="00984FFF" w:rsidRDefault="00C2230A" w:rsidP="00345432">
            <w:pPr>
              <w:rPr>
                <w:rFonts w:asciiTheme="minorHAnsi" w:hAnsiTheme="minorHAnsi" w:cstheme="minorHAnsi"/>
                <w:sz w:val="14"/>
                <w:szCs w:val="14"/>
              </w:rPr>
            </w:pPr>
            <w:r w:rsidRPr="00AA491A">
              <w:rPr>
                <w:rFonts w:asciiTheme="minorHAnsi" w:hAnsiTheme="minorHAnsi" w:cstheme="minorHAnsi"/>
                <w:sz w:val="14"/>
                <w:szCs w:val="14"/>
              </w:rPr>
              <w:t>The</w:t>
            </w:r>
            <w:r>
              <w:rPr>
                <w:rFonts w:asciiTheme="minorHAnsi" w:hAnsiTheme="minorHAnsi" w:cstheme="minorHAnsi"/>
                <w:sz w:val="14"/>
                <w:szCs w:val="14"/>
              </w:rPr>
              <w:t xml:space="preserve"> </w:t>
            </w:r>
            <w:r w:rsidRPr="00AA491A">
              <w:rPr>
                <w:rFonts w:asciiTheme="minorHAnsi" w:hAnsiTheme="minorHAnsi" w:cstheme="minorHAnsi"/>
                <w:sz w:val="14"/>
                <w:szCs w:val="14"/>
              </w:rPr>
              <w:t>measurement time point was</w:t>
            </w:r>
            <w:r>
              <w:rPr>
                <w:rFonts w:asciiTheme="minorHAnsi" w:hAnsiTheme="minorHAnsi" w:cstheme="minorHAnsi"/>
                <w:sz w:val="14"/>
                <w:szCs w:val="14"/>
              </w:rPr>
              <w:t xml:space="preserve"> end of treatment.</w:t>
            </w:r>
          </w:p>
        </w:tc>
        <w:tc>
          <w:tcPr>
            <w:tcW w:w="1842" w:type="dxa"/>
          </w:tcPr>
          <w:p w14:paraId="4A6D3105" w14:textId="77777777" w:rsidR="007B46EE" w:rsidRPr="00984FFF" w:rsidRDefault="007B46EE" w:rsidP="009A775C">
            <w:pPr>
              <w:rPr>
                <w:rFonts w:asciiTheme="minorHAnsi" w:hAnsiTheme="minorHAnsi" w:cstheme="minorHAnsi"/>
                <w:sz w:val="14"/>
                <w:szCs w:val="14"/>
              </w:rPr>
            </w:pPr>
            <w:r w:rsidRPr="00984FFF">
              <w:rPr>
                <w:rFonts w:asciiTheme="minorHAnsi" w:hAnsiTheme="minorHAnsi" w:cstheme="minorHAnsi"/>
                <w:sz w:val="14"/>
                <w:szCs w:val="14"/>
              </w:rPr>
              <w:t>Duration of rash M (SD):</w:t>
            </w:r>
          </w:p>
          <w:p w14:paraId="59FE7950" w14:textId="77777777" w:rsidR="007B46EE" w:rsidRPr="00984FFF" w:rsidRDefault="007B46EE" w:rsidP="009A775C">
            <w:pPr>
              <w:rPr>
                <w:rFonts w:asciiTheme="minorHAnsi" w:hAnsiTheme="minorHAnsi" w:cstheme="minorHAnsi"/>
                <w:sz w:val="14"/>
                <w:szCs w:val="14"/>
              </w:rPr>
            </w:pPr>
            <w:r w:rsidRPr="00984FFF">
              <w:rPr>
                <w:rFonts w:asciiTheme="minorHAnsi" w:hAnsiTheme="minorHAnsi" w:cstheme="minorHAnsi"/>
                <w:sz w:val="14"/>
                <w:szCs w:val="14"/>
              </w:rPr>
              <w:t>Intervention= 3.65 (0.8), control 7.43 (1.9)</w:t>
            </w:r>
          </w:p>
          <w:p w14:paraId="1280CC81" w14:textId="77777777" w:rsidR="007B46EE" w:rsidRPr="00984FFF" w:rsidRDefault="007B46EE" w:rsidP="009A775C">
            <w:pPr>
              <w:rPr>
                <w:rFonts w:asciiTheme="minorHAnsi" w:hAnsiTheme="minorHAnsi" w:cstheme="minorHAnsi"/>
                <w:sz w:val="14"/>
                <w:szCs w:val="14"/>
              </w:rPr>
            </w:pPr>
          </w:p>
          <w:p w14:paraId="72322D8D" w14:textId="77777777" w:rsidR="007B46EE" w:rsidRPr="00984FFF" w:rsidRDefault="007B46EE" w:rsidP="009A775C">
            <w:pPr>
              <w:rPr>
                <w:rFonts w:asciiTheme="minorHAnsi" w:hAnsiTheme="minorHAnsi" w:cstheme="minorHAnsi"/>
                <w:sz w:val="14"/>
                <w:szCs w:val="14"/>
              </w:rPr>
            </w:pPr>
            <w:r w:rsidRPr="00984FFF">
              <w:rPr>
                <w:rFonts w:asciiTheme="minorHAnsi" w:hAnsiTheme="minorHAnsi" w:cstheme="minorHAnsi"/>
                <w:sz w:val="14"/>
                <w:szCs w:val="14"/>
              </w:rPr>
              <w:t>Time to recovery M (SD):</w:t>
            </w:r>
          </w:p>
          <w:p w14:paraId="0A0A7F60" w14:textId="77777777" w:rsidR="007B46EE" w:rsidRPr="00984FFF" w:rsidRDefault="007B46EE" w:rsidP="009A775C">
            <w:pPr>
              <w:rPr>
                <w:rFonts w:asciiTheme="minorHAnsi" w:hAnsiTheme="minorHAnsi" w:cstheme="minorHAnsi"/>
                <w:sz w:val="14"/>
                <w:szCs w:val="14"/>
              </w:rPr>
            </w:pPr>
            <w:r w:rsidRPr="00984FFF">
              <w:rPr>
                <w:rFonts w:asciiTheme="minorHAnsi" w:hAnsiTheme="minorHAnsi" w:cstheme="minorHAnsi"/>
                <w:sz w:val="14"/>
                <w:szCs w:val="14"/>
              </w:rPr>
              <w:t>Intervention = 6.66 (1.5), control 13.04 (2.6)</w:t>
            </w:r>
          </w:p>
          <w:p w14:paraId="4FC530CF" w14:textId="77777777" w:rsidR="007B46EE" w:rsidRPr="00984FFF" w:rsidRDefault="007B46EE" w:rsidP="00345432">
            <w:pPr>
              <w:rPr>
                <w:rFonts w:asciiTheme="minorHAnsi" w:hAnsiTheme="minorHAnsi" w:cstheme="minorHAnsi"/>
                <w:sz w:val="14"/>
                <w:szCs w:val="14"/>
              </w:rPr>
            </w:pPr>
          </w:p>
        </w:tc>
      </w:tr>
      <w:tr w:rsidR="00E614C8" w:rsidRPr="00984FFF" w14:paraId="11855433" w14:textId="77777777" w:rsidTr="003A197F">
        <w:tc>
          <w:tcPr>
            <w:tcW w:w="704" w:type="dxa"/>
          </w:tcPr>
          <w:p w14:paraId="03D0DF02" w14:textId="77777777" w:rsidR="007B46EE" w:rsidRPr="00984FFF" w:rsidRDefault="007B46EE" w:rsidP="00345432">
            <w:pPr>
              <w:jc w:val="both"/>
              <w:rPr>
                <w:rFonts w:asciiTheme="minorHAnsi" w:hAnsiTheme="minorHAnsi" w:cstheme="minorHAnsi"/>
                <w:sz w:val="14"/>
                <w:szCs w:val="14"/>
              </w:rPr>
            </w:pPr>
            <w:r w:rsidRPr="00984FFF">
              <w:rPr>
                <w:rFonts w:asciiTheme="minorHAnsi" w:hAnsiTheme="minorHAnsi" w:cstheme="minorHAnsi"/>
                <w:sz w:val="14"/>
                <w:szCs w:val="14"/>
              </w:rPr>
              <w:t>Judah 2009</w:t>
            </w:r>
          </w:p>
        </w:tc>
        <w:tc>
          <w:tcPr>
            <w:tcW w:w="851" w:type="dxa"/>
          </w:tcPr>
          <w:p w14:paraId="7F07F33D"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England</w:t>
            </w:r>
          </w:p>
        </w:tc>
        <w:tc>
          <w:tcPr>
            <w:tcW w:w="992" w:type="dxa"/>
          </w:tcPr>
          <w:p w14:paraId="6F0B6F1B"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RCT</w:t>
            </w:r>
          </w:p>
        </w:tc>
        <w:tc>
          <w:tcPr>
            <w:tcW w:w="992" w:type="dxa"/>
          </w:tcPr>
          <w:p w14:paraId="6936105F" w14:textId="23DA8828" w:rsidR="007B46EE" w:rsidRPr="00984FFF" w:rsidRDefault="007B46EE" w:rsidP="007A7C64">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rPr>
              <w:t xml:space="preserve">n/a (hand washing behaviour, did not target specific disease; motivating diseases were </w:t>
            </w:r>
            <w:r w:rsidRPr="00984FFF">
              <w:rPr>
                <w:rFonts w:asciiTheme="minorHAnsi" w:hAnsiTheme="minorHAnsi" w:cstheme="minorHAnsi"/>
                <w:sz w:val="14"/>
                <w:szCs w:val="14"/>
                <w:lang w:eastAsia="en-US"/>
              </w:rPr>
              <w:t>diarrheal diseases, prevent respiratory infections,</w:t>
            </w:r>
          </w:p>
          <w:p w14:paraId="5A1EF051" w14:textId="77777777" w:rsidR="007B46EE" w:rsidRPr="00984FFF" w:rsidRDefault="007B46EE" w:rsidP="007A7C64">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viral</w:t>
            </w:r>
          </w:p>
          <w:p w14:paraId="6FF62B2A" w14:textId="77777777" w:rsidR="007B46EE" w:rsidRPr="00984FFF" w:rsidRDefault="007B46EE" w:rsidP="007A7C64">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infections, including norovirus, rotavirus, and</w:t>
            </w:r>
          </w:p>
          <w:p w14:paraId="51E2DEFF" w14:textId="593CD7DA" w:rsidR="007B46EE" w:rsidRPr="00984FFF" w:rsidRDefault="007B46EE" w:rsidP="007A7C64">
            <w:pPr>
              <w:autoSpaceDE w:val="0"/>
              <w:autoSpaceDN w:val="0"/>
              <w:adjustRightInd w:val="0"/>
              <w:rPr>
                <w:rFonts w:asciiTheme="minorHAnsi" w:hAnsiTheme="minorHAnsi" w:cstheme="minorHAnsi"/>
                <w:sz w:val="14"/>
                <w:szCs w:val="14"/>
              </w:rPr>
            </w:pPr>
            <w:r w:rsidRPr="00984FFF">
              <w:rPr>
                <w:rFonts w:asciiTheme="minorHAnsi" w:hAnsiTheme="minorHAnsi" w:cstheme="minorHAnsi"/>
                <w:sz w:val="14"/>
                <w:szCs w:val="14"/>
                <w:lang w:eastAsia="en-US"/>
              </w:rPr>
              <w:t>influenza, hospital</w:t>
            </w:r>
            <w:r w:rsidR="00E614C8">
              <w:rPr>
                <w:rFonts w:asciiTheme="minorHAnsi" w:hAnsiTheme="minorHAnsi" w:cstheme="minorHAnsi"/>
                <w:sz w:val="14"/>
                <w:szCs w:val="14"/>
                <w:lang w:eastAsia="en-US"/>
              </w:rPr>
              <w:t xml:space="preserve"> </w:t>
            </w:r>
            <w:r w:rsidRPr="00984FFF">
              <w:rPr>
                <w:rFonts w:asciiTheme="minorHAnsi" w:hAnsiTheme="minorHAnsi" w:cstheme="minorHAnsi"/>
                <w:sz w:val="14"/>
                <w:szCs w:val="14"/>
                <w:lang w:eastAsia="en-US"/>
              </w:rPr>
              <w:t>acquired infections</w:t>
            </w:r>
            <w:r w:rsidRPr="00984FFF">
              <w:rPr>
                <w:rFonts w:asciiTheme="minorHAnsi" w:hAnsiTheme="minorHAnsi" w:cstheme="minorHAnsi"/>
                <w:sz w:val="14"/>
                <w:szCs w:val="14"/>
              </w:rPr>
              <w:t>)</w:t>
            </w:r>
          </w:p>
        </w:tc>
        <w:tc>
          <w:tcPr>
            <w:tcW w:w="851" w:type="dxa"/>
          </w:tcPr>
          <w:p w14:paraId="0791B67B" w14:textId="77777777" w:rsidR="007B46EE" w:rsidRPr="00984FFF" w:rsidRDefault="004B79FF" w:rsidP="00345432">
            <w:pPr>
              <w:rPr>
                <w:rFonts w:asciiTheme="minorHAnsi" w:hAnsiTheme="minorHAnsi" w:cstheme="minorHAnsi"/>
                <w:sz w:val="14"/>
                <w:szCs w:val="14"/>
              </w:rPr>
            </w:pPr>
            <w:r w:rsidRPr="00984FFF">
              <w:rPr>
                <w:rFonts w:asciiTheme="minorHAnsi" w:hAnsiTheme="minorHAnsi" w:cstheme="minorHAnsi"/>
                <w:sz w:val="14"/>
                <w:szCs w:val="14"/>
              </w:rPr>
              <w:t>Highway s</w:t>
            </w:r>
            <w:r w:rsidR="007B46EE" w:rsidRPr="00984FFF">
              <w:rPr>
                <w:rFonts w:asciiTheme="minorHAnsi" w:hAnsiTheme="minorHAnsi" w:cstheme="minorHAnsi"/>
                <w:sz w:val="14"/>
                <w:szCs w:val="14"/>
              </w:rPr>
              <w:t>ervice station bathroom users</w:t>
            </w:r>
          </w:p>
        </w:tc>
        <w:tc>
          <w:tcPr>
            <w:tcW w:w="992" w:type="dxa"/>
          </w:tcPr>
          <w:p w14:paraId="7C1237FD" w14:textId="77777777" w:rsidR="007B46EE" w:rsidRPr="00984FFF" w:rsidRDefault="004B79FF" w:rsidP="00345432">
            <w:pPr>
              <w:rPr>
                <w:rFonts w:asciiTheme="minorHAnsi" w:hAnsiTheme="minorHAnsi" w:cstheme="minorHAnsi"/>
                <w:sz w:val="14"/>
                <w:szCs w:val="14"/>
              </w:rPr>
            </w:pPr>
            <w:r w:rsidRPr="00984FFF">
              <w:rPr>
                <w:rFonts w:asciiTheme="minorHAnsi" w:hAnsiTheme="minorHAnsi" w:cstheme="minorHAnsi"/>
                <w:sz w:val="14"/>
                <w:szCs w:val="14"/>
              </w:rPr>
              <w:t>Since it was the summer holidays, it w</w:t>
            </w:r>
            <w:r w:rsidR="007B46EE" w:rsidRPr="00984FFF">
              <w:rPr>
                <w:rFonts w:asciiTheme="minorHAnsi" w:hAnsiTheme="minorHAnsi" w:cstheme="minorHAnsi"/>
                <w:sz w:val="14"/>
                <w:szCs w:val="14"/>
              </w:rPr>
              <w:t>ould have been a wide spectrum of the travelling public, including families, young people, the elderly</w:t>
            </w:r>
            <w:r w:rsidRPr="00984FFF">
              <w:rPr>
                <w:rFonts w:asciiTheme="minorHAnsi" w:hAnsiTheme="minorHAnsi" w:cstheme="minorHAnsi"/>
                <w:sz w:val="14"/>
                <w:szCs w:val="14"/>
              </w:rPr>
              <w:t>, as well as</w:t>
            </w:r>
            <w:r w:rsidR="007B46EE" w:rsidRPr="00984FFF">
              <w:rPr>
                <w:rFonts w:asciiTheme="minorHAnsi" w:hAnsiTheme="minorHAnsi" w:cstheme="minorHAnsi"/>
                <w:sz w:val="14"/>
                <w:szCs w:val="14"/>
              </w:rPr>
              <w:t xml:space="preserve"> weekday business clientele</w:t>
            </w:r>
          </w:p>
        </w:tc>
        <w:tc>
          <w:tcPr>
            <w:tcW w:w="992" w:type="dxa"/>
          </w:tcPr>
          <w:p w14:paraId="61FAE4A9"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32 days of data, measuring more than 108000 male restroom uses and more than 90000 female restroom uses</w:t>
            </w:r>
          </w:p>
        </w:tc>
        <w:tc>
          <w:tcPr>
            <w:tcW w:w="992" w:type="dxa"/>
          </w:tcPr>
          <w:p w14:paraId="71231C0E" w14:textId="77777777" w:rsidR="007B46EE" w:rsidRPr="00984FFF" w:rsidRDefault="00EB1520" w:rsidP="00345432">
            <w:pPr>
              <w:rPr>
                <w:rFonts w:asciiTheme="minorHAnsi" w:hAnsiTheme="minorHAnsi" w:cstheme="minorHAnsi"/>
                <w:sz w:val="14"/>
                <w:szCs w:val="14"/>
              </w:rPr>
            </w:pPr>
            <w:r>
              <w:rPr>
                <w:rFonts w:asciiTheme="minorHAnsi" w:hAnsiTheme="minorHAnsi" w:cstheme="minorHAnsi"/>
                <w:sz w:val="14"/>
                <w:szCs w:val="14"/>
              </w:rPr>
              <w:t>Service station bathrooms</w:t>
            </w:r>
            <w:r w:rsidR="007B46EE" w:rsidRPr="00984FFF">
              <w:rPr>
                <w:rFonts w:asciiTheme="minorHAnsi" w:hAnsiTheme="minorHAnsi" w:cstheme="minorHAnsi"/>
                <w:sz w:val="14"/>
                <w:szCs w:val="14"/>
              </w:rPr>
              <w:t xml:space="preserve"> </w:t>
            </w:r>
          </w:p>
          <w:p w14:paraId="6AF83E2B" w14:textId="77777777" w:rsidR="007B46EE" w:rsidRPr="00984FFF" w:rsidRDefault="007B46EE" w:rsidP="00345432">
            <w:pPr>
              <w:rPr>
                <w:rFonts w:asciiTheme="minorHAnsi" w:hAnsiTheme="minorHAnsi" w:cstheme="minorHAnsi"/>
                <w:sz w:val="14"/>
                <w:szCs w:val="14"/>
              </w:rPr>
            </w:pPr>
          </w:p>
        </w:tc>
        <w:tc>
          <w:tcPr>
            <w:tcW w:w="1276" w:type="dxa"/>
          </w:tcPr>
          <w:p w14:paraId="5075E5D7" w14:textId="77777777" w:rsidR="007B46EE" w:rsidRPr="00984FFF" w:rsidRDefault="007E14FC" w:rsidP="00E520D9">
            <w:pPr>
              <w:autoSpaceDE w:val="0"/>
              <w:autoSpaceDN w:val="0"/>
              <w:adjustRightInd w:val="0"/>
              <w:rPr>
                <w:rFonts w:asciiTheme="minorHAnsi" w:hAnsiTheme="minorHAnsi" w:cstheme="minorHAnsi"/>
                <w:bCs/>
                <w:sz w:val="14"/>
                <w:szCs w:val="14"/>
              </w:rPr>
            </w:pPr>
            <w:bookmarkStart w:id="6" w:name="_Hlk44266153"/>
            <w:r w:rsidRPr="00984FFF">
              <w:rPr>
                <w:rFonts w:asciiTheme="minorHAnsi" w:hAnsiTheme="minorHAnsi" w:cstheme="minorHAnsi"/>
                <w:bCs/>
                <w:sz w:val="14"/>
                <w:szCs w:val="14"/>
              </w:rPr>
              <w:t>T</w:t>
            </w:r>
            <w:r w:rsidR="007B46EE" w:rsidRPr="00984FFF">
              <w:rPr>
                <w:rFonts w:asciiTheme="minorHAnsi" w:hAnsiTheme="minorHAnsi" w:cstheme="minorHAnsi"/>
                <w:bCs/>
                <w:sz w:val="14"/>
                <w:szCs w:val="14"/>
              </w:rPr>
              <w:t>ext-only messages (max 48 characters) displayed on an electronic dot matrix</w:t>
            </w:r>
          </w:p>
          <w:p w14:paraId="55FF4A70" w14:textId="77777777" w:rsidR="007E14FC" w:rsidRPr="00984FFF" w:rsidRDefault="007B46EE" w:rsidP="007E14FC">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bCs/>
                <w:sz w:val="14"/>
                <w:szCs w:val="14"/>
              </w:rPr>
              <w:t>screen over the entryway to the 2 restrooms</w:t>
            </w:r>
            <w:r w:rsidR="007E14FC" w:rsidRPr="00984FFF">
              <w:rPr>
                <w:rFonts w:asciiTheme="minorHAnsi" w:hAnsiTheme="minorHAnsi" w:cstheme="minorHAnsi"/>
                <w:bCs/>
                <w:sz w:val="14"/>
                <w:szCs w:val="14"/>
              </w:rPr>
              <w:t xml:space="preserve">; </w:t>
            </w:r>
            <w:r w:rsidR="007E14FC" w:rsidRPr="00984FFF">
              <w:rPr>
                <w:rFonts w:asciiTheme="minorHAnsi" w:hAnsiTheme="minorHAnsi" w:cstheme="minorHAnsi"/>
                <w:sz w:val="14"/>
                <w:szCs w:val="14"/>
                <w:lang w:eastAsia="en-US"/>
              </w:rPr>
              <w:t>messages were in</w:t>
            </w:r>
          </w:p>
          <w:p w14:paraId="3DD782A7" w14:textId="77777777" w:rsidR="007E14FC" w:rsidRPr="00984FFF" w:rsidRDefault="007E14FC" w:rsidP="007E14FC">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capital letters, and they flashed for the duration</w:t>
            </w:r>
          </w:p>
          <w:p w14:paraId="0FBC23F4" w14:textId="77777777" w:rsidR="007E14FC" w:rsidRPr="00984FFF" w:rsidRDefault="007E14FC" w:rsidP="007E14FC">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of their presentation to attract attention (except</w:t>
            </w:r>
          </w:p>
          <w:p w14:paraId="3FBBEE9B" w14:textId="77777777" w:rsidR="007E14FC" w:rsidRPr="00984FFF" w:rsidRDefault="007E14FC" w:rsidP="007E14FC">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the blank control condition, when no message</w:t>
            </w:r>
          </w:p>
          <w:p w14:paraId="27BD752B" w14:textId="77777777" w:rsidR="007B46EE" w:rsidRPr="00984FFF" w:rsidRDefault="007E14FC" w:rsidP="007E14FC">
            <w:pPr>
              <w:autoSpaceDE w:val="0"/>
              <w:autoSpaceDN w:val="0"/>
              <w:adjustRightInd w:val="0"/>
              <w:rPr>
                <w:rFonts w:asciiTheme="minorHAnsi" w:hAnsiTheme="minorHAnsi" w:cstheme="minorHAnsi"/>
                <w:bCs/>
                <w:sz w:val="14"/>
                <w:szCs w:val="14"/>
              </w:rPr>
            </w:pPr>
            <w:r w:rsidRPr="00984FFF">
              <w:rPr>
                <w:rFonts w:asciiTheme="minorHAnsi" w:hAnsiTheme="minorHAnsi" w:cstheme="minorHAnsi"/>
                <w:sz w:val="14"/>
                <w:szCs w:val="14"/>
                <w:lang w:eastAsia="en-US"/>
              </w:rPr>
              <w:t>was displayed).</w:t>
            </w:r>
          </w:p>
          <w:bookmarkEnd w:id="6"/>
          <w:p w14:paraId="2A44C9B0" w14:textId="77777777" w:rsidR="007B46EE" w:rsidRPr="00984FFF" w:rsidRDefault="007B46EE" w:rsidP="00E520D9">
            <w:pPr>
              <w:autoSpaceDE w:val="0"/>
              <w:autoSpaceDN w:val="0"/>
              <w:adjustRightInd w:val="0"/>
              <w:rPr>
                <w:rFonts w:asciiTheme="minorHAnsi" w:hAnsiTheme="minorHAnsi" w:cstheme="minorHAnsi"/>
                <w:bCs/>
                <w:sz w:val="14"/>
                <w:szCs w:val="14"/>
              </w:rPr>
            </w:pPr>
          </w:p>
        </w:tc>
        <w:tc>
          <w:tcPr>
            <w:tcW w:w="1134" w:type="dxa"/>
          </w:tcPr>
          <w:p w14:paraId="2BFA4153" w14:textId="77777777" w:rsidR="007E14FC" w:rsidRPr="00984FFF" w:rsidRDefault="007E14FC" w:rsidP="007E14FC">
            <w:pPr>
              <w:rPr>
                <w:rFonts w:asciiTheme="minorHAnsi" w:hAnsiTheme="minorHAnsi" w:cstheme="minorHAnsi"/>
                <w:sz w:val="14"/>
                <w:szCs w:val="14"/>
              </w:rPr>
            </w:pPr>
            <w:r w:rsidRPr="00984FFF">
              <w:rPr>
                <w:rFonts w:asciiTheme="minorHAnsi" w:hAnsiTheme="minorHAnsi" w:cstheme="minorHAnsi"/>
                <w:sz w:val="14"/>
                <w:szCs w:val="14"/>
              </w:rPr>
              <w:t xml:space="preserve">Intervention messages covered seven </w:t>
            </w:r>
            <w:proofErr w:type="gramStart"/>
            <w:r w:rsidRPr="00984FFF">
              <w:rPr>
                <w:rFonts w:asciiTheme="minorHAnsi" w:hAnsiTheme="minorHAnsi" w:cstheme="minorHAnsi"/>
                <w:sz w:val="14"/>
                <w:szCs w:val="14"/>
              </w:rPr>
              <w:t>domains</w:t>
            </w:r>
            <w:proofErr w:type="gramEnd"/>
            <w:r w:rsidRPr="00984FFF">
              <w:rPr>
                <w:rFonts w:asciiTheme="minorHAnsi" w:hAnsiTheme="minorHAnsi" w:cstheme="minorHAnsi"/>
                <w:sz w:val="14"/>
                <w:szCs w:val="14"/>
              </w:rPr>
              <w:t xml:space="preserve"> and all included the word ‘soap’.  Two messages were tested for each domain. The domains were: Knowledge of risk,</w:t>
            </w:r>
            <w:r w:rsidR="007B46EE" w:rsidRPr="00984FFF">
              <w:rPr>
                <w:rFonts w:asciiTheme="minorHAnsi" w:hAnsiTheme="minorHAnsi" w:cstheme="minorHAnsi"/>
                <w:sz w:val="14"/>
                <w:szCs w:val="14"/>
              </w:rPr>
              <w:t xml:space="preserve"> </w:t>
            </w:r>
            <w:proofErr w:type="gramStart"/>
            <w:r w:rsidR="007B46EE" w:rsidRPr="00984FFF">
              <w:rPr>
                <w:rFonts w:asciiTheme="minorHAnsi" w:hAnsiTheme="minorHAnsi" w:cstheme="minorHAnsi"/>
                <w:sz w:val="14"/>
                <w:szCs w:val="14"/>
              </w:rPr>
              <w:t>Inform</w:t>
            </w:r>
            <w:proofErr w:type="gramEnd"/>
            <w:r w:rsidR="007B46EE" w:rsidRPr="00984FFF">
              <w:rPr>
                <w:rFonts w:asciiTheme="minorHAnsi" w:hAnsiTheme="minorHAnsi" w:cstheme="minorHAnsi"/>
                <w:sz w:val="14"/>
                <w:szCs w:val="14"/>
              </w:rPr>
              <w:t xml:space="preserve"> people</w:t>
            </w:r>
            <w:r w:rsidRPr="00984FFF">
              <w:rPr>
                <w:rFonts w:asciiTheme="minorHAnsi" w:hAnsiTheme="minorHAnsi" w:cstheme="minorHAnsi"/>
                <w:sz w:val="14"/>
                <w:szCs w:val="14"/>
              </w:rPr>
              <w:t xml:space="preserve"> about a fact they may not know; </w:t>
            </w:r>
            <w:r w:rsidRPr="00984FFF">
              <w:rPr>
                <w:rFonts w:asciiTheme="minorHAnsi" w:hAnsiTheme="minorHAnsi" w:cstheme="minorHAnsi"/>
                <w:sz w:val="14"/>
                <w:szCs w:val="14"/>
                <w:lang w:eastAsia="en-US"/>
              </w:rPr>
              <w:t xml:space="preserve">Knowledge activation. </w:t>
            </w:r>
            <w:bookmarkStart w:id="7" w:name="_Hlk44266311"/>
            <w:r w:rsidRPr="00984FFF">
              <w:rPr>
                <w:rFonts w:asciiTheme="minorHAnsi" w:hAnsiTheme="minorHAnsi" w:cstheme="minorHAnsi"/>
                <w:sz w:val="14"/>
                <w:szCs w:val="14"/>
                <w:lang w:eastAsia="en-US"/>
              </w:rPr>
              <w:t>Remind people of</w:t>
            </w:r>
          </w:p>
          <w:p w14:paraId="3AA8E592" w14:textId="77777777" w:rsidR="007E14FC" w:rsidRPr="00984FFF" w:rsidRDefault="007E14FC" w:rsidP="007E14FC">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what they know already or convince them of</w:t>
            </w:r>
          </w:p>
          <w:p w14:paraId="7C7BD266" w14:textId="77777777" w:rsidR="007E14FC" w:rsidRPr="00984FFF" w:rsidRDefault="007E14FC" w:rsidP="007E14FC">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 xml:space="preserve">the importance of what they know; </w:t>
            </w:r>
            <w:bookmarkEnd w:id="7"/>
            <w:r w:rsidRPr="00984FFF">
              <w:rPr>
                <w:rFonts w:asciiTheme="minorHAnsi" w:hAnsiTheme="minorHAnsi" w:cstheme="minorHAnsi"/>
                <w:sz w:val="14"/>
                <w:szCs w:val="14"/>
                <w:lang w:eastAsia="en-US"/>
              </w:rPr>
              <w:t>Norms or affiliation. Raise concern for social</w:t>
            </w:r>
          </w:p>
          <w:p w14:paraId="35439462" w14:textId="77777777" w:rsidR="007E14FC" w:rsidRPr="00984FFF" w:rsidRDefault="007E14FC" w:rsidP="007E14FC">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 xml:space="preserve">judgments on people’s hygiene </w:t>
            </w:r>
            <w:proofErr w:type="spellStart"/>
            <w:r w:rsidRPr="00984FFF">
              <w:rPr>
                <w:rFonts w:asciiTheme="minorHAnsi" w:hAnsiTheme="minorHAnsi" w:cstheme="minorHAnsi"/>
                <w:sz w:val="14"/>
                <w:szCs w:val="14"/>
                <w:lang w:eastAsia="en-US"/>
              </w:rPr>
              <w:t>behaviors</w:t>
            </w:r>
            <w:proofErr w:type="spellEnd"/>
          </w:p>
          <w:p w14:paraId="7CA03ADB" w14:textId="77777777" w:rsidR="007E14FC" w:rsidRPr="00984FFF" w:rsidRDefault="007E14FC" w:rsidP="007E14FC">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because of the knowledge that others might</w:t>
            </w:r>
          </w:p>
          <w:p w14:paraId="29FED9CC" w14:textId="77777777" w:rsidR="007E14FC" w:rsidRPr="00984FFF" w:rsidRDefault="007E14FC" w:rsidP="007E14FC">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be concerned with standards for acceptable</w:t>
            </w:r>
          </w:p>
          <w:p w14:paraId="30F632DD" w14:textId="77777777" w:rsidR="007E14FC" w:rsidRPr="00984FFF" w:rsidRDefault="007E14FC" w:rsidP="007E14FC">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 xml:space="preserve">behavior; Status or identity, </w:t>
            </w:r>
            <w:proofErr w:type="gramStart"/>
            <w:r w:rsidRPr="00984FFF">
              <w:rPr>
                <w:rFonts w:asciiTheme="minorHAnsi" w:hAnsiTheme="minorHAnsi" w:cstheme="minorHAnsi"/>
                <w:sz w:val="14"/>
                <w:szCs w:val="14"/>
                <w:lang w:eastAsia="en-US"/>
              </w:rPr>
              <w:t>Help</w:t>
            </w:r>
            <w:proofErr w:type="gramEnd"/>
            <w:r w:rsidRPr="00984FFF">
              <w:rPr>
                <w:rFonts w:asciiTheme="minorHAnsi" w:hAnsiTheme="minorHAnsi" w:cstheme="minorHAnsi"/>
                <w:sz w:val="14"/>
                <w:szCs w:val="14"/>
                <w:lang w:eastAsia="en-US"/>
              </w:rPr>
              <w:t xml:space="preserve"> people to feel that</w:t>
            </w:r>
          </w:p>
          <w:p w14:paraId="700A1443" w14:textId="77777777" w:rsidR="007E14FC" w:rsidRPr="00984FFF" w:rsidRDefault="007E14FC" w:rsidP="007E14FC">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hand washing—or more broadly, cleanliness</w:t>
            </w:r>
          </w:p>
          <w:p w14:paraId="4DB82F39" w14:textId="77777777" w:rsidR="007E14FC" w:rsidRPr="00984FFF" w:rsidRDefault="007E14FC" w:rsidP="007E14FC">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and being hyg</w:t>
            </w:r>
            <w:r w:rsidR="002D3D12" w:rsidRPr="00984FFF">
              <w:rPr>
                <w:rFonts w:asciiTheme="minorHAnsi" w:hAnsiTheme="minorHAnsi" w:cstheme="minorHAnsi"/>
                <w:sz w:val="14"/>
                <w:szCs w:val="14"/>
                <w:lang w:eastAsia="en-US"/>
              </w:rPr>
              <w:t>ienic—is an important aspect of their self-</w:t>
            </w:r>
            <w:proofErr w:type="gramStart"/>
            <w:r w:rsidR="002D3D12" w:rsidRPr="00984FFF">
              <w:rPr>
                <w:rFonts w:asciiTheme="minorHAnsi" w:hAnsiTheme="minorHAnsi" w:cstheme="minorHAnsi"/>
                <w:sz w:val="14"/>
                <w:szCs w:val="14"/>
                <w:lang w:eastAsia="en-US"/>
              </w:rPr>
              <w:t>image</w:t>
            </w:r>
            <w:r w:rsidRPr="00984FFF">
              <w:rPr>
                <w:rFonts w:asciiTheme="minorHAnsi" w:hAnsiTheme="minorHAnsi" w:cstheme="minorHAnsi"/>
                <w:sz w:val="14"/>
                <w:szCs w:val="14"/>
                <w:lang w:eastAsia="en-US"/>
              </w:rPr>
              <w:t>;  Comfort</w:t>
            </w:r>
            <w:proofErr w:type="gramEnd"/>
            <w:r w:rsidRPr="00984FFF">
              <w:rPr>
                <w:rFonts w:asciiTheme="minorHAnsi" w:hAnsiTheme="minorHAnsi" w:cstheme="minorHAnsi"/>
                <w:sz w:val="14"/>
                <w:szCs w:val="14"/>
                <w:lang w:eastAsia="en-US"/>
              </w:rPr>
              <w:t>. Emphasize positive sensory qualities</w:t>
            </w:r>
          </w:p>
          <w:p w14:paraId="2DF8724D" w14:textId="77777777" w:rsidR="007E14FC" w:rsidRPr="00984FFF" w:rsidRDefault="007E14FC" w:rsidP="007E14FC">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lastRenderedPageBreak/>
              <w:t>of having clean hands; Disgust. Trigger the arousal of a ‘‘yuck’’</w:t>
            </w:r>
          </w:p>
          <w:p w14:paraId="2F45D096" w14:textId="77777777" w:rsidR="007E14FC" w:rsidRPr="00984FFF" w:rsidRDefault="007E14FC" w:rsidP="007E14FC">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response; Cue. Provide people with a behavioral rule</w:t>
            </w:r>
          </w:p>
          <w:p w14:paraId="245FD174" w14:textId="77777777" w:rsidR="007E14FC" w:rsidRPr="00984FFF" w:rsidRDefault="007E14FC" w:rsidP="007E14FC">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triggered by an object in the environment or</w:t>
            </w:r>
          </w:p>
          <w:p w14:paraId="0AF30325" w14:textId="77777777" w:rsidR="007E14FC" w:rsidRPr="00984FFF" w:rsidRDefault="007E14FC" w:rsidP="007E14FC">
            <w:pPr>
              <w:autoSpaceDE w:val="0"/>
              <w:autoSpaceDN w:val="0"/>
              <w:adjustRightInd w:val="0"/>
              <w:rPr>
                <w:rFonts w:asciiTheme="minorHAnsi" w:hAnsiTheme="minorHAnsi" w:cstheme="minorHAnsi"/>
                <w:sz w:val="14"/>
                <w:szCs w:val="14"/>
              </w:rPr>
            </w:pPr>
            <w:r w:rsidRPr="00984FFF">
              <w:rPr>
                <w:rFonts w:asciiTheme="minorHAnsi" w:hAnsiTheme="minorHAnsi" w:cstheme="minorHAnsi"/>
                <w:sz w:val="14"/>
                <w:szCs w:val="14"/>
                <w:lang w:eastAsia="en-US"/>
              </w:rPr>
              <w:t>an event.</w:t>
            </w:r>
          </w:p>
        </w:tc>
        <w:tc>
          <w:tcPr>
            <w:tcW w:w="1134" w:type="dxa"/>
          </w:tcPr>
          <w:p w14:paraId="27CC582B"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lastRenderedPageBreak/>
              <w:t xml:space="preserve">Blank control: no message on the board </w:t>
            </w:r>
          </w:p>
          <w:p w14:paraId="655F2629" w14:textId="77777777" w:rsidR="007B46EE" w:rsidRPr="00984FFF" w:rsidRDefault="007B46EE" w:rsidP="00345432">
            <w:pPr>
              <w:rPr>
                <w:rFonts w:asciiTheme="minorHAnsi" w:hAnsiTheme="minorHAnsi" w:cstheme="minorHAnsi"/>
                <w:sz w:val="14"/>
                <w:szCs w:val="14"/>
              </w:rPr>
            </w:pPr>
          </w:p>
          <w:p w14:paraId="0E47EA1C" w14:textId="77777777" w:rsidR="007B46EE" w:rsidRPr="00984FFF" w:rsidRDefault="007B46EE" w:rsidP="00543872">
            <w:pPr>
              <w:rPr>
                <w:rFonts w:asciiTheme="minorHAnsi" w:hAnsiTheme="minorHAnsi" w:cstheme="minorHAnsi"/>
                <w:sz w:val="14"/>
                <w:szCs w:val="14"/>
              </w:rPr>
            </w:pPr>
            <w:r w:rsidRPr="00984FFF">
              <w:rPr>
                <w:rFonts w:asciiTheme="minorHAnsi" w:hAnsiTheme="minorHAnsi" w:cstheme="minorHAnsi"/>
                <w:sz w:val="14"/>
                <w:szCs w:val="14"/>
              </w:rPr>
              <w:t>Positive control: ‘‘Wash your hands with</w:t>
            </w:r>
          </w:p>
          <w:p w14:paraId="77ECE745" w14:textId="77777777" w:rsidR="007B46EE" w:rsidRPr="00984FFF" w:rsidRDefault="007B46EE" w:rsidP="00543872">
            <w:pPr>
              <w:rPr>
                <w:rFonts w:asciiTheme="minorHAnsi" w:hAnsiTheme="minorHAnsi" w:cstheme="minorHAnsi"/>
                <w:sz w:val="14"/>
                <w:szCs w:val="14"/>
              </w:rPr>
            </w:pPr>
            <w:r w:rsidRPr="00984FFF">
              <w:rPr>
                <w:rFonts w:asciiTheme="minorHAnsi" w:hAnsiTheme="minorHAnsi" w:cstheme="minorHAnsi"/>
                <w:sz w:val="14"/>
                <w:szCs w:val="14"/>
              </w:rPr>
              <w:t>soap.’’</w:t>
            </w:r>
          </w:p>
          <w:p w14:paraId="56713D9F" w14:textId="77777777" w:rsidR="007B46EE" w:rsidRPr="00984FFF" w:rsidRDefault="007B46EE" w:rsidP="00345432">
            <w:pPr>
              <w:rPr>
                <w:rFonts w:asciiTheme="minorHAnsi" w:hAnsiTheme="minorHAnsi" w:cstheme="minorHAnsi"/>
                <w:sz w:val="14"/>
                <w:szCs w:val="14"/>
              </w:rPr>
            </w:pPr>
          </w:p>
          <w:p w14:paraId="5155EAD5" w14:textId="77777777" w:rsidR="007E14FC" w:rsidRPr="00984FFF" w:rsidRDefault="007E14FC" w:rsidP="00345432">
            <w:pPr>
              <w:rPr>
                <w:rFonts w:asciiTheme="minorHAnsi" w:hAnsiTheme="minorHAnsi" w:cstheme="minorHAnsi"/>
                <w:sz w:val="14"/>
                <w:szCs w:val="14"/>
              </w:rPr>
            </w:pPr>
          </w:p>
        </w:tc>
        <w:tc>
          <w:tcPr>
            <w:tcW w:w="992" w:type="dxa"/>
          </w:tcPr>
          <w:p w14:paraId="681EC0B2" w14:textId="77777777" w:rsidR="007B46EE" w:rsidRPr="00984FFF" w:rsidRDefault="00BE20A3" w:rsidP="00345432">
            <w:pPr>
              <w:rPr>
                <w:rFonts w:asciiTheme="minorHAnsi" w:hAnsiTheme="minorHAnsi" w:cstheme="minorHAnsi"/>
                <w:sz w:val="14"/>
                <w:szCs w:val="14"/>
              </w:rPr>
            </w:pPr>
            <w:r w:rsidRPr="00984FFF">
              <w:rPr>
                <w:rFonts w:asciiTheme="minorHAnsi" w:hAnsiTheme="minorHAnsi" w:cstheme="minorHAnsi"/>
                <w:sz w:val="14"/>
                <w:szCs w:val="14"/>
              </w:rPr>
              <w:t>July-September 2008</w:t>
            </w:r>
          </w:p>
        </w:tc>
        <w:tc>
          <w:tcPr>
            <w:tcW w:w="1560" w:type="dxa"/>
          </w:tcPr>
          <w:p w14:paraId="7ED36C43"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Soap use ratio: Soap dispenser use divided by number of people in the bathroom during the intervention period</w:t>
            </w:r>
            <w:r w:rsidR="00241CF9" w:rsidRPr="00984FFF">
              <w:rPr>
                <w:rFonts w:asciiTheme="minorHAnsi" w:hAnsiTheme="minorHAnsi" w:cstheme="minorHAnsi"/>
                <w:sz w:val="14"/>
                <w:szCs w:val="14"/>
              </w:rPr>
              <w:t xml:space="preserve"> (I-hour intervals)</w:t>
            </w:r>
          </w:p>
        </w:tc>
        <w:tc>
          <w:tcPr>
            <w:tcW w:w="1842" w:type="dxa"/>
          </w:tcPr>
          <w:p w14:paraId="0FED535C" w14:textId="77777777" w:rsidR="007E14FC" w:rsidRPr="00984FFF" w:rsidRDefault="007E14FC" w:rsidP="007E14FC">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Most domains showed a small but significant</w:t>
            </w:r>
            <w:r w:rsidR="00193F9D">
              <w:rPr>
                <w:rFonts w:asciiTheme="minorHAnsi" w:hAnsiTheme="minorHAnsi" w:cstheme="minorHAnsi"/>
                <w:sz w:val="14"/>
                <w:szCs w:val="14"/>
                <w:lang w:eastAsia="en-US"/>
              </w:rPr>
              <w:t xml:space="preserve"> </w:t>
            </w:r>
            <w:r w:rsidRPr="00984FFF">
              <w:rPr>
                <w:rFonts w:asciiTheme="minorHAnsi" w:hAnsiTheme="minorHAnsi" w:cstheme="minorHAnsi"/>
                <w:sz w:val="14"/>
                <w:szCs w:val="14"/>
                <w:lang w:eastAsia="en-US"/>
              </w:rPr>
              <w:t>increase in soap-use ratio when compared with</w:t>
            </w:r>
          </w:p>
          <w:p w14:paraId="1EA39E35" w14:textId="77777777" w:rsidR="007E14FC" w:rsidRPr="00984FFF" w:rsidRDefault="007E14FC" w:rsidP="007E14FC">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the blank control; however, the pattern of</w:t>
            </w:r>
            <w:r w:rsidR="00193F9D">
              <w:rPr>
                <w:rFonts w:asciiTheme="minorHAnsi" w:hAnsiTheme="minorHAnsi" w:cstheme="minorHAnsi"/>
                <w:sz w:val="14"/>
                <w:szCs w:val="14"/>
                <w:lang w:eastAsia="en-US"/>
              </w:rPr>
              <w:t xml:space="preserve"> </w:t>
            </w:r>
            <w:r w:rsidRPr="00984FFF">
              <w:rPr>
                <w:rFonts w:asciiTheme="minorHAnsi" w:hAnsiTheme="minorHAnsi" w:cstheme="minorHAnsi"/>
                <w:sz w:val="14"/>
                <w:szCs w:val="14"/>
                <w:lang w:eastAsia="en-US"/>
              </w:rPr>
              <w:t>results was very different for men and women.</w:t>
            </w:r>
          </w:p>
          <w:p w14:paraId="05F90A0F" w14:textId="77777777" w:rsidR="007E14FC" w:rsidRPr="00984FFF" w:rsidRDefault="007E14FC" w:rsidP="007E14FC">
            <w:pPr>
              <w:autoSpaceDE w:val="0"/>
              <w:autoSpaceDN w:val="0"/>
              <w:adjustRightInd w:val="0"/>
              <w:rPr>
                <w:rFonts w:asciiTheme="minorHAnsi" w:hAnsiTheme="minorHAnsi" w:cstheme="minorHAnsi"/>
                <w:sz w:val="14"/>
                <w:szCs w:val="14"/>
                <w:lang w:eastAsia="en-US"/>
              </w:rPr>
            </w:pPr>
          </w:p>
          <w:p w14:paraId="3E039AC5" w14:textId="77777777" w:rsidR="007E14FC" w:rsidRPr="00984FFF" w:rsidRDefault="007E14FC" w:rsidP="007E14FC">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 xml:space="preserve">For men, </w:t>
            </w:r>
            <w:r w:rsidR="00653085" w:rsidRPr="00984FFF">
              <w:rPr>
                <w:rFonts w:asciiTheme="minorHAnsi" w:hAnsiTheme="minorHAnsi" w:cstheme="minorHAnsi"/>
                <w:sz w:val="14"/>
                <w:szCs w:val="14"/>
                <w:lang w:eastAsia="en-US"/>
              </w:rPr>
              <w:t xml:space="preserve">disgust and norms were the most </w:t>
            </w:r>
            <w:r w:rsidRPr="00984FFF">
              <w:rPr>
                <w:rFonts w:asciiTheme="minorHAnsi" w:hAnsiTheme="minorHAnsi" w:cstheme="minorHAnsi"/>
                <w:sz w:val="14"/>
                <w:szCs w:val="14"/>
                <w:lang w:eastAsia="en-US"/>
              </w:rPr>
              <w:t xml:space="preserve">effective (with disgust corresponding to a </w:t>
            </w:r>
            <w:bookmarkStart w:id="8" w:name="_Hlk44266547"/>
            <w:r w:rsidRPr="00984FFF">
              <w:rPr>
                <w:rFonts w:asciiTheme="minorHAnsi" w:hAnsiTheme="minorHAnsi" w:cstheme="minorHAnsi"/>
                <w:sz w:val="14"/>
                <w:szCs w:val="14"/>
                <w:lang w:eastAsia="en-US"/>
              </w:rPr>
              <w:t>9.8%</w:t>
            </w:r>
          </w:p>
          <w:p w14:paraId="2B554FAF" w14:textId="77777777" w:rsidR="007E14FC" w:rsidRPr="00984FFF" w:rsidRDefault="007E14FC" w:rsidP="007E14FC">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relative incr</w:t>
            </w:r>
            <w:r w:rsidR="00653085" w:rsidRPr="00984FFF">
              <w:rPr>
                <w:rFonts w:asciiTheme="minorHAnsi" w:hAnsiTheme="minorHAnsi" w:cstheme="minorHAnsi"/>
                <w:sz w:val="14"/>
                <w:szCs w:val="14"/>
                <w:lang w:eastAsia="en-US"/>
              </w:rPr>
              <w:t xml:space="preserve">ease compared with the control; </w:t>
            </w:r>
            <w:r w:rsidRPr="00984FFF">
              <w:rPr>
                <w:rFonts w:asciiTheme="minorHAnsi" w:hAnsiTheme="minorHAnsi" w:cstheme="minorHAnsi"/>
                <w:sz w:val="14"/>
                <w:szCs w:val="14"/>
                <w:lang w:eastAsia="en-US"/>
              </w:rPr>
              <w:t>P=.001)</w:t>
            </w:r>
            <w:bookmarkEnd w:id="8"/>
            <w:r w:rsidRPr="00984FFF">
              <w:rPr>
                <w:rFonts w:asciiTheme="minorHAnsi" w:hAnsiTheme="minorHAnsi" w:cstheme="minorHAnsi"/>
                <w:sz w:val="14"/>
                <w:szCs w:val="14"/>
                <w:lang w:eastAsia="en-US"/>
              </w:rPr>
              <w:t>, follow</w:t>
            </w:r>
            <w:r w:rsidR="00653085" w:rsidRPr="00984FFF">
              <w:rPr>
                <w:rFonts w:asciiTheme="minorHAnsi" w:hAnsiTheme="minorHAnsi" w:cstheme="minorHAnsi"/>
                <w:sz w:val="14"/>
                <w:szCs w:val="14"/>
                <w:lang w:eastAsia="en-US"/>
              </w:rPr>
              <w:t xml:space="preserve">ed by status, positive control, </w:t>
            </w:r>
            <w:r w:rsidRPr="00984FFF">
              <w:rPr>
                <w:rFonts w:asciiTheme="minorHAnsi" w:hAnsiTheme="minorHAnsi" w:cstheme="minorHAnsi"/>
                <w:sz w:val="14"/>
                <w:szCs w:val="14"/>
                <w:lang w:eastAsia="en-US"/>
              </w:rPr>
              <w:t>cue, and</w:t>
            </w:r>
            <w:r w:rsidR="00653085" w:rsidRPr="00984FFF">
              <w:rPr>
                <w:rFonts w:asciiTheme="minorHAnsi" w:hAnsiTheme="minorHAnsi" w:cstheme="minorHAnsi"/>
                <w:sz w:val="14"/>
                <w:szCs w:val="14"/>
                <w:lang w:eastAsia="en-US"/>
              </w:rPr>
              <w:t xml:space="preserve"> comfort; knowledge of risk and </w:t>
            </w:r>
            <w:r w:rsidRPr="00984FFF">
              <w:rPr>
                <w:rFonts w:asciiTheme="minorHAnsi" w:hAnsiTheme="minorHAnsi" w:cstheme="minorHAnsi"/>
                <w:sz w:val="14"/>
                <w:szCs w:val="14"/>
                <w:lang w:eastAsia="en-US"/>
              </w:rPr>
              <w:t>knowledge activation were the least effective.</w:t>
            </w:r>
          </w:p>
          <w:p w14:paraId="02DEB76F" w14:textId="77777777" w:rsidR="007E14FC" w:rsidRPr="00984FFF" w:rsidRDefault="007E14FC" w:rsidP="007E14FC">
            <w:pPr>
              <w:autoSpaceDE w:val="0"/>
              <w:autoSpaceDN w:val="0"/>
              <w:adjustRightInd w:val="0"/>
              <w:rPr>
                <w:rFonts w:asciiTheme="minorHAnsi" w:hAnsiTheme="minorHAnsi" w:cstheme="minorHAnsi"/>
                <w:sz w:val="14"/>
                <w:szCs w:val="14"/>
                <w:lang w:eastAsia="en-US"/>
              </w:rPr>
            </w:pPr>
          </w:p>
          <w:p w14:paraId="352FBC0C" w14:textId="77777777" w:rsidR="007E14FC" w:rsidRPr="00984FFF" w:rsidRDefault="007E14FC" w:rsidP="007E14FC">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For women, all domains showed an increa</w:t>
            </w:r>
            <w:r w:rsidR="00653085" w:rsidRPr="00984FFF">
              <w:rPr>
                <w:rFonts w:asciiTheme="minorHAnsi" w:hAnsiTheme="minorHAnsi" w:cstheme="minorHAnsi"/>
                <w:sz w:val="14"/>
                <w:szCs w:val="14"/>
                <w:lang w:eastAsia="en-US"/>
              </w:rPr>
              <w:t xml:space="preserve">se; </w:t>
            </w:r>
            <w:r w:rsidRPr="00984FFF">
              <w:rPr>
                <w:rFonts w:asciiTheme="minorHAnsi" w:hAnsiTheme="minorHAnsi" w:cstheme="minorHAnsi"/>
                <w:sz w:val="14"/>
                <w:szCs w:val="14"/>
                <w:lang w:eastAsia="en-US"/>
              </w:rPr>
              <w:t>howev</w:t>
            </w:r>
            <w:r w:rsidR="00653085" w:rsidRPr="00984FFF">
              <w:rPr>
                <w:rFonts w:asciiTheme="minorHAnsi" w:hAnsiTheme="minorHAnsi" w:cstheme="minorHAnsi"/>
                <w:sz w:val="14"/>
                <w:szCs w:val="14"/>
                <w:lang w:eastAsia="en-US"/>
              </w:rPr>
              <w:t xml:space="preserve">er, some were not significantly </w:t>
            </w:r>
            <w:r w:rsidRPr="00984FFF">
              <w:rPr>
                <w:rFonts w:asciiTheme="minorHAnsi" w:hAnsiTheme="minorHAnsi" w:cstheme="minorHAnsi"/>
                <w:sz w:val="14"/>
                <w:szCs w:val="14"/>
                <w:lang w:eastAsia="en-US"/>
              </w:rPr>
              <w:t>better than t</w:t>
            </w:r>
            <w:r w:rsidR="00653085" w:rsidRPr="00984FFF">
              <w:rPr>
                <w:rFonts w:asciiTheme="minorHAnsi" w:hAnsiTheme="minorHAnsi" w:cstheme="minorHAnsi"/>
                <w:sz w:val="14"/>
                <w:szCs w:val="14"/>
                <w:lang w:eastAsia="en-US"/>
              </w:rPr>
              <w:t xml:space="preserve">he control condition. Knowledge </w:t>
            </w:r>
            <w:r w:rsidRPr="00984FFF">
              <w:rPr>
                <w:rFonts w:asciiTheme="minorHAnsi" w:hAnsiTheme="minorHAnsi" w:cstheme="minorHAnsi"/>
                <w:sz w:val="14"/>
                <w:szCs w:val="14"/>
                <w:lang w:eastAsia="en-US"/>
              </w:rPr>
              <w:t>activation, positive control, and knowledge of</w:t>
            </w:r>
          </w:p>
          <w:p w14:paraId="034DDDF9" w14:textId="77777777" w:rsidR="007E14FC" w:rsidRPr="00984FFF" w:rsidRDefault="007E14FC" w:rsidP="007E14FC">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 xml:space="preserve">risk </w:t>
            </w:r>
            <w:proofErr w:type="gramStart"/>
            <w:r w:rsidRPr="00984FFF">
              <w:rPr>
                <w:rFonts w:asciiTheme="minorHAnsi" w:hAnsiTheme="minorHAnsi" w:cstheme="minorHAnsi"/>
                <w:sz w:val="14"/>
                <w:szCs w:val="14"/>
                <w:lang w:eastAsia="en-US"/>
              </w:rPr>
              <w:t>were</w:t>
            </w:r>
            <w:proofErr w:type="gramEnd"/>
            <w:r w:rsidRPr="00984FFF">
              <w:rPr>
                <w:rFonts w:asciiTheme="minorHAnsi" w:hAnsiTheme="minorHAnsi" w:cstheme="minorHAnsi"/>
                <w:sz w:val="14"/>
                <w:szCs w:val="14"/>
                <w:lang w:eastAsia="en-US"/>
              </w:rPr>
              <w:t xml:space="preserve"> the</w:t>
            </w:r>
            <w:r w:rsidR="00653085" w:rsidRPr="00984FFF">
              <w:rPr>
                <w:rFonts w:asciiTheme="minorHAnsi" w:hAnsiTheme="minorHAnsi" w:cstheme="minorHAnsi"/>
                <w:sz w:val="14"/>
                <w:szCs w:val="14"/>
                <w:lang w:eastAsia="en-US"/>
              </w:rPr>
              <w:t xml:space="preserve"> most effective (with knowledge </w:t>
            </w:r>
            <w:r w:rsidRPr="00984FFF">
              <w:rPr>
                <w:rFonts w:asciiTheme="minorHAnsi" w:hAnsiTheme="minorHAnsi" w:cstheme="minorHAnsi"/>
                <w:sz w:val="14"/>
                <w:szCs w:val="14"/>
                <w:lang w:eastAsia="en-US"/>
              </w:rPr>
              <w:t xml:space="preserve">activation corresponding to </w:t>
            </w:r>
            <w:bookmarkStart w:id="9" w:name="_Hlk44266576"/>
            <w:r w:rsidRPr="00984FFF">
              <w:rPr>
                <w:rFonts w:asciiTheme="minorHAnsi" w:hAnsiTheme="minorHAnsi" w:cstheme="minorHAnsi"/>
                <w:sz w:val="14"/>
                <w:szCs w:val="14"/>
                <w:lang w:eastAsia="en-US"/>
              </w:rPr>
              <w:t>a 9.4% increase</w:t>
            </w:r>
          </w:p>
          <w:p w14:paraId="5D495A1E" w14:textId="77777777" w:rsidR="007E14FC" w:rsidRPr="00984FFF" w:rsidRDefault="007E14FC" w:rsidP="007E14FC">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compared with the control conditio</w:t>
            </w:r>
            <w:r w:rsidR="00653085" w:rsidRPr="00984FFF">
              <w:rPr>
                <w:rFonts w:asciiTheme="minorHAnsi" w:hAnsiTheme="minorHAnsi" w:cstheme="minorHAnsi"/>
                <w:sz w:val="14"/>
                <w:szCs w:val="14"/>
                <w:lang w:eastAsia="en-US"/>
              </w:rPr>
              <w:t xml:space="preserve">n; </w:t>
            </w:r>
            <w:r w:rsidRPr="00984FFF">
              <w:rPr>
                <w:rFonts w:asciiTheme="minorHAnsi" w:hAnsiTheme="minorHAnsi" w:cstheme="minorHAnsi"/>
                <w:sz w:val="14"/>
                <w:szCs w:val="14"/>
                <w:lang w:eastAsia="en-US"/>
              </w:rPr>
              <w:t>P=.001)</w:t>
            </w:r>
            <w:bookmarkEnd w:id="9"/>
            <w:r w:rsidRPr="00984FFF">
              <w:rPr>
                <w:rFonts w:asciiTheme="minorHAnsi" w:hAnsiTheme="minorHAnsi" w:cstheme="minorHAnsi"/>
                <w:sz w:val="14"/>
                <w:szCs w:val="14"/>
                <w:lang w:eastAsia="en-US"/>
              </w:rPr>
              <w:t>, followed by norms and status. Disgust</w:t>
            </w:r>
          </w:p>
          <w:p w14:paraId="621327BC" w14:textId="77777777" w:rsidR="007E14FC" w:rsidRPr="00984FFF" w:rsidRDefault="007E14FC" w:rsidP="007E14FC">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and cue wer</w:t>
            </w:r>
            <w:r w:rsidR="00653085" w:rsidRPr="00984FFF">
              <w:rPr>
                <w:rFonts w:asciiTheme="minorHAnsi" w:hAnsiTheme="minorHAnsi" w:cstheme="minorHAnsi"/>
                <w:sz w:val="14"/>
                <w:szCs w:val="14"/>
                <w:lang w:eastAsia="en-US"/>
              </w:rPr>
              <w:t xml:space="preserve">e only slightly better than the </w:t>
            </w:r>
            <w:r w:rsidRPr="00984FFF">
              <w:rPr>
                <w:rFonts w:asciiTheme="minorHAnsi" w:hAnsiTheme="minorHAnsi" w:cstheme="minorHAnsi"/>
                <w:sz w:val="14"/>
                <w:szCs w:val="14"/>
                <w:lang w:eastAsia="en-US"/>
              </w:rPr>
              <w:t>control conditi</w:t>
            </w:r>
            <w:r w:rsidR="00653085" w:rsidRPr="00984FFF">
              <w:rPr>
                <w:rFonts w:asciiTheme="minorHAnsi" w:hAnsiTheme="minorHAnsi" w:cstheme="minorHAnsi"/>
                <w:sz w:val="14"/>
                <w:szCs w:val="14"/>
                <w:lang w:eastAsia="en-US"/>
              </w:rPr>
              <w:t xml:space="preserve">on, and comfort only marginally </w:t>
            </w:r>
            <w:r w:rsidRPr="00984FFF">
              <w:rPr>
                <w:rFonts w:asciiTheme="minorHAnsi" w:hAnsiTheme="minorHAnsi" w:cstheme="minorHAnsi"/>
                <w:sz w:val="14"/>
                <w:szCs w:val="14"/>
                <w:lang w:eastAsia="en-US"/>
              </w:rPr>
              <w:t>so.</w:t>
            </w:r>
          </w:p>
          <w:p w14:paraId="13E84B4A" w14:textId="77777777" w:rsidR="007B46EE" w:rsidRPr="00984FFF" w:rsidRDefault="007B46EE" w:rsidP="007E14FC">
            <w:pPr>
              <w:rPr>
                <w:rFonts w:asciiTheme="minorHAnsi" w:hAnsiTheme="minorHAnsi" w:cstheme="minorHAnsi"/>
                <w:sz w:val="14"/>
                <w:szCs w:val="14"/>
              </w:rPr>
            </w:pPr>
          </w:p>
          <w:p w14:paraId="519D1040" w14:textId="77777777" w:rsidR="00653085" w:rsidRPr="00984FFF" w:rsidRDefault="00653085" w:rsidP="00653085">
            <w:pPr>
              <w:autoSpaceDE w:val="0"/>
              <w:autoSpaceDN w:val="0"/>
              <w:adjustRightInd w:val="0"/>
              <w:rPr>
                <w:rFonts w:asciiTheme="minorHAnsi" w:hAnsiTheme="minorHAnsi" w:cstheme="minorHAnsi"/>
                <w:sz w:val="14"/>
                <w:szCs w:val="14"/>
              </w:rPr>
            </w:pPr>
            <w:r w:rsidRPr="00984FFF">
              <w:rPr>
                <w:rFonts w:asciiTheme="minorHAnsi" w:hAnsiTheme="minorHAnsi" w:cstheme="minorHAnsi"/>
                <w:sz w:val="14"/>
                <w:szCs w:val="14"/>
              </w:rPr>
              <w:t xml:space="preserve">The only message that was effective for both genders was the norms message, ‘‘Is the person next to you washing with soap?’’, which resulted in a 12.1% relative increase in hand-washing ratio among men and a 10.9% increase among women </w:t>
            </w:r>
            <w:r w:rsidRPr="00984FFF">
              <w:rPr>
                <w:rFonts w:asciiTheme="minorHAnsi" w:hAnsiTheme="minorHAnsi" w:cstheme="minorHAnsi"/>
                <w:sz w:val="14"/>
                <w:szCs w:val="14"/>
              </w:rPr>
              <w:lastRenderedPageBreak/>
              <w:t>compared with the control condition.</w:t>
            </w:r>
          </w:p>
        </w:tc>
      </w:tr>
      <w:tr w:rsidR="00E614C8" w:rsidRPr="00984FFF" w14:paraId="1F8E4DC9" w14:textId="77777777" w:rsidTr="003A197F">
        <w:tc>
          <w:tcPr>
            <w:tcW w:w="704" w:type="dxa"/>
          </w:tcPr>
          <w:p w14:paraId="42FBE00D" w14:textId="77777777" w:rsidR="007B46EE" w:rsidRPr="00984FFF" w:rsidRDefault="007B46EE" w:rsidP="00FE6562">
            <w:pPr>
              <w:rPr>
                <w:rFonts w:asciiTheme="minorHAnsi" w:hAnsiTheme="minorHAnsi" w:cstheme="minorHAnsi"/>
                <w:sz w:val="14"/>
                <w:szCs w:val="14"/>
              </w:rPr>
            </w:pPr>
            <w:r w:rsidRPr="00984FFF">
              <w:rPr>
                <w:rFonts w:asciiTheme="minorHAnsi" w:hAnsiTheme="minorHAnsi" w:cstheme="minorHAnsi"/>
                <w:sz w:val="14"/>
                <w:szCs w:val="14"/>
              </w:rPr>
              <w:lastRenderedPageBreak/>
              <w:t>Little 2015</w:t>
            </w:r>
          </w:p>
        </w:tc>
        <w:tc>
          <w:tcPr>
            <w:tcW w:w="851" w:type="dxa"/>
          </w:tcPr>
          <w:p w14:paraId="53CF1D0D" w14:textId="77777777" w:rsidR="007B46EE" w:rsidRPr="00984FFF" w:rsidRDefault="007B46EE" w:rsidP="00FE6562">
            <w:pPr>
              <w:rPr>
                <w:rFonts w:asciiTheme="minorHAnsi" w:hAnsiTheme="minorHAnsi" w:cstheme="minorHAnsi"/>
                <w:sz w:val="14"/>
                <w:szCs w:val="14"/>
              </w:rPr>
            </w:pPr>
            <w:r w:rsidRPr="00984FFF">
              <w:rPr>
                <w:rFonts w:asciiTheme="minorHAnsi" w:hAnsiTheme="minorHAnsi" w:cstheme="minorHAnsi"/>
                <w:sz w:val="14"/>
                <w:szCs w:val="14"/>
              </w:rPr>
              <w:t>UK</w:t>
            </w:r>
          </w:p>
        </w:tc>
        <w:tc>
          <w:tcPr>
            <w:tcW w:w="992" w:type="dxa"/>
          </w:tcPr>
          <w:p w14:paraId="4B9A5CC1" w14:textId="77777777" w:rsidR="007B46EE" w:rsidRPr="00984FFF" w:rsidRDefault="007B46EE" w:rsidP="00FE6562">
            <w:pPr>
              <w:rPr>
                <w:rFonts w:asciiTheme="minorHAnsi" w:hAnsiTheme="minorHAnsi" w:cstheme="minorHAnsi"/>
                <w:sz w:val="14"/>
                <w:szCs w:val="14"/>
              </w:rPr>
            </w:pPr>
            <w:r w:rsidRPr="00984FFF">
              <w:rPr>
                <w:rFonts w:asciiTheme="minorHAnsi" w:hAnsiTheme="minorHAnsi" w:cstheme="minorHAnsi"/>
                <w:sz w:val="14"/>
                <w:szCs w:val="14"/>
              </w:rPr>
              <w:t>RCT</w:t>
            </w:r>
          </w:p>
        </w:tc>
        <w:tc>
          <w:tcPr>
            <w:tcW w:w="992" w:type="dxa"/>
          </w:tcPr>
          <w:p w14:paraId="7BE53A91" w14:textId="77777777" w:rsidR="007B46EE" w:rsidRPr="00984FFF" w:rsidRDefault="007B46EE" w:rsidP="00FE6562">
            <w:pPr>
              <w:rPr>
                <w:rFonts w:asciiTheme="minorHAnsi" w:hAnsiTheme="minorHAnsi" w:cstheme="minorHAnsi"/>
                <w:sz w:val="14"/>
                <w:szCs w:val="14"/>
              </w:rPr>
            </w:pPr>
            <w:r w:rsidRPr="00984FFF">
              <w:rPr>
                <w:rFonts w:asciiTheme="minorHAnsi" w:hAnsiTheme="minorHAnsi" w:cstheme="minorHAnsi"/>
                <w:sz w:val="14"/>
                <w:szCs w:val="14"/>
              </w:rPr>
              <w:t>RTIs</w:t>
            </w:r>
          </w:p>
        </w:tc>
        <w:tc>
          <w:tcPr>
            <w:tcW w:w="851" w:type="dxa"/>
          </w:tcPr>
          <w:p w14:paraId="2404C071" w14:textId="77777777" w:rsidR="007B46EE" w:rsidRPr="00984FFF" w:rsidRDefault="007B46EE" w:rsidP="00FE6562">
            <w:pPr>
              <w:rPr>
                <w:rFonts w:asciiTheme="minorHAnsi" w:hAnsiTheme="minorHAnsi" w:cstheme="minorHAnsi"/>
                <w:sz w:val="14"/>
                <w:szCs w:val="14"/>
              </w:rPr>
            </w:pPr>
            <w:r w:rsidRPr="00984FFF">
              <w:rPr>
                <w:rFonts w:asciiTheme="minorHAnsi" w:hAnsiTheme="minorHAnsi" w:cstheme="minorHAnsi"/>
                <w:sz w:val="14"/>
                <w:szCs w:val="14"/>
              </w:rPr>
              <w:t>Adult patients (aged 18 years or older) identified from computerised lists in general practitioner (GP) practices in England, for whom there was at least one other individual living in the household who was willing to report illness to the index person.</w:t>
            </w:r>
          </w:p>
        </w:tc>
        <w:tc>
          <w:tcPr>
            <w:tcW w:w="992" w:type="dxa"/>
          </w:tcPr>
          <w:p w14:paraId="65577AF4" w14:textId="77777777" w:rsidR="00241CF9" w:rsidRPr="00984FFF" w:rsidRDefault="00241CF9" w:rsidP="00241CF9">
            <w:pPr>
              <w:rPr>
                <w:rFonts w:asciiTheme="minorHAnsi" w:eastAsia="Shaker2Lancet-Regular" w:hAnsiTheme="minorHAnsi" w:cstheme="minorHAnsi"/>
                <w:sz w:val="14"/>
                <w:szCs w:val="14"/>
              </w:rPr>
            </w:pPr>
            <w:r w:rsidRPr="00984FFF">
              <w:rPr>
                <w:rFonts w:asciiTheme="minorHAnsi" w:eastAsia="Shaker2Lancet-Regular" w:hAnsiTheme="minorHAnsi" w:cstheme="minorHAnsi"/>
                <w:sz w:val="14"/>
                <w:szCs w:val="14"/>
              </w:rPr>
              <w:t>Intervention</w:t>
            </w:r>
          </w:p>
          <w:p w14:paraId="6814BC8D" w14:textId="77777777" w:rsidR="00241CF9" w:rsidRPr="00984FFF" w:rsidRDefault="00241CF9" w:rsidP="00241CF9">
            <w:pPr>
              <w:autoSpaceDE w:val="0"/>
              <w:autoSpaceDN w:val="0"/>
              <w:adjustRightInd w:val="0"/>
              <w:rPr>
                <w:rFonts w:asciiTheme="minorHAnsi" w:eastAsia="Shaker2Lancet-Regular" w:hAnsiTheme="minorHAnsi" w:cstheme="minorHAnsi"/>
                <w:sz w:val="14"/>
                <w:szCs w:val="14"/>
              </w:rPr>
            </w:pPr>
            <w:r w:rsidRPr="00984FFF">
              <w:rPr>
                <w:rFonts w:asciiTheme="minorHAnsi" w:eastAsia="Shaker2Lancet-Regular" w:hAnsiTheme="minorHAnsi" w:cstheme="minorHAnsi"/>
                <w:sz w:val="14"/>
                <w:szCs w:val="14"/>
              </w:rPr>
              <w:t>56%</w:t>
            </w:r>
          </w:p>
          <w:p w14:paraId="7E926C39" w14:textId="77777777" w:rsidR="00241CF9" w:rsidRPr="00984FFF" w:rsidRDefault="00241CF9" w:rsidP="00241CF9">
            <w:pPr>
              <w:rPr>
                <w:rFonts w:asciiTheme="minorHAnsi" w:hAnsiTheme="minorHAnsi" w:cstheme="minorHAnsi"/>
                <w:color w:val="000000" w:themeColor="text1"/>
                <w:sz w:val="14"/>
                <w:szCs w:val="14"/>
              </w:rPr>
            </w:pPr>
            <w:r w:rsidRPr="00984FFF">
              <w:rPr>
                <w:rFonts w:asciiTheme="minorHAnsi" w:eastAsia="Shaker2Lancet-Regular" w:hAnsiTheme="minorHAnsi" w:cstheme="minorHAnsi"/>
                <w:sz w:val="14"/>
                <w:szCs w:val="14"/>
              </w:rPr>
              <w:t>Age 56.7</w:t>
            </w:r>
          </w:p>
          <w:p w14:paraId="524EC257" w14:textId="77777777" w:rsidR="007B46EE" w:rsidRPr="00984FFF" w:rsidRDefault="007B46EE" w:rsidP="00FE6562">
            <w:pPr>
              <w:rPr>
                <w:rFonts w:asciiTheme="minorHAnsi" w:hAnsiTheme="minorHAnsi" w:cstheme="minorHAnsi"/>
                <w:sz w:val="14"/>
                <w:szCs w:val="14"/>
              </w:rPr>
            </w:pPr>
          </w:p>
          <w:p w14:paraId="3282525B" w14:textId="77777777" w:rsidR="00241CF9" w:rsidRPr="00984FFF" w:rsidRDefault="00241CF9" w:rsidP="00241CF9">
            <w:pPr>
              <w:rPr>
                <w:rFonts w:asciiTheme="minorHAnsi" w:hAnsiTheme="minorHAnsi" w:cstheme="minorHAnsi"/>
                <w:color w:val="000000" w:themeColor="text1"/>
                <w:sz w:val="14"/>
                <w:szCs w:val="14"/>
              </w:rPr>
            </w:pPr>
            <w:r w:rsidRPr="00984FFF">
              <w:rPr>
                <w:rFonts w:asciiTheme="minorHAnsi" w:hAnsiTheme="minorHAnsi" w:cstheme="minorHAnsi"/>
                <w:color w:val="000000" w:themeColor="text1"/>
                <w:sz w:val="14"/>
                <w:szCs w:val="14"/>
              </w:rPr>
              <w:t>Control</w:t>
            </w:r>
          </w:p>
          <w:p w14:paraId="4C9E433A" w14:textId="77777777" w:rsidR="00241CF9" w:rsidRPr="00984FFF" w:rsidRDefault="00241CF9" w:rsidP="00241CF9">
            <w:pPr>
              <w:autoSpaceDE w:val="0"/>
              <w:autoSpaceDN w:val="0"/>
              <w:adjustRightInd w:val="0"/>
              <w:rPr>
                <w:rFonts w:asciiTheme="minorHAnsi" w:eastAsia="Shaker2Lancet-Regular" w:hAnsiTheme="minorHAnsi" w:cstheme="minorHAnsi"/>
                <w:sz w:val="14"/>
                <w:szCs w:val="14"/>
              </w:rPr>
            </w:pPr>
            <w:r w:rsidRPr="00984FFF">
              <w:rPr>
                <w:rFonts w:asciiTheme="minorHAnsi" w:eastAsia="Shaker2Lancet-Regular" w:hAnsiTheme="minorHAnsi" w:cstheme="minorHAnsi"/>
                <w:sz w:val="14"/>
                <w:szCs w:val="14"/>
              </w:rPr>
              <w:t>Women 56%</w:t>
            </w:r>
          </w:p>
          <w:p w14:paraId="6E85DD90" w14:textId="77777777" w:rsidR="00241CF9" w:rsidRPr="00984FFF" w:rsidRDefault="00241CF9" w:rsidP="00241CF9">
            <w:pPr>
              <w:rPr>
                <w:rFonts w:asciiTheme="minorHAnsi" w:eastAsia="Shaker2Lancet-Regular" w:hAnsiTheme="minorHAnsi" w:cstheme="minorHAnsi"/>
                <w:sz w:val="14"/>
                <w:szCs w:val="14"/>
              </w:rPr>
            </w:pPr>
            <w:r w:rsidRPr="00984FFF">
              <w:rPr>
                <w:rFonts w:asciiTheme="minorHAnsi" w:eastAsia="Shaker2Lancet-Regular" w:hAnsiTheme="minorHAnsi" w:cstheme="minorHAnsi"/>
                <w:sz w:val="14"/>
                <w:szCs w:val="14"/>
              </w:rPr>
              <w:t xml:space="preserve">Age 56.5 </w:t>
            </w:r>
          </w:p>
          <w:p w14:paraId="2091C0D2" w14:textId="77777777" w:rsidR="00241CF9" w:rsidRPr="00984FFF" w:rsidRDefault="00241CF9" w:rsidP="00FE6562">
            <w:pPr>
              <w:rPr>
                <w:rFonts w:asciiTheme="minorHAnsi" w:hAnsiTheme="minorHAnsi" w:cstheme="minorHAnsi"/>
                <w:sz w:val="14"/>
                <w:szCs w:val="14"/>
              </w:rPr>
            </w:pPr>
          </w:p>
        </w:tc>
        <w:tc>
          <w:tcPr>
            <w:tcW w:w="992" w:type="dxa"/>
          </w:tcPr>
          <w:p w14:paraId="129EF429" w14:textId="77777777" w:rsidR="007B46EE" w:rsidRPr="00984FFF" w:rsidRDefault="007B46EE" w:rsidP="00FE6562">
            <w:pPr>
              <w:rPr>
                <w:rFonts w:asciiTheme="minorHAnsi" w:hAnsiTheme="minorHAnsi" w:cstheme="minorHAnsi"/>
                <w:sz w:val="14"/>
                <w:szCs w:val="14"/>
              </w:rPr>
            </w:pPr>
            <w:r w:rsidRPr="00984FFF">
              <w:rPr>
                <w:rFonts w:asciiTheme="minorHAnsi" w:hAnsiTheme="minorHAnsi" w:cstheme="minorHAnsi"/>
                <w:sz w:val="14"/>
                <w:szCs w:val="14"/>
              </w:rPr>
              <w:t>20,066 in 344 practices</w:t>
            </w:r>
          </w:p>
        </w:tc>
        <w:tc>
          <w:tcPr>
            <w:tcW w:w="992" w:type="dxa"/>
          </w:tcPr>
          <w:p w14:paraId="77098163" w14:textId="77777777" w:rsidR="007B46EE" w:rsidRPr="00984FFF" w:rsidRDefault="007B46EE" w:rsidP="00FE6562">
            <w:pPr>
              <w:rPr>
                <w:rFonts w:asciiTheme="minorHAnsi" w:hAnsiTheme="minorHAnsi" w:cstheme="minorHAnsi"/>
                <w:sz w:val="14"/>
                <w:szCs w:val="14"/>
              </w:rPr>
            </w:pPr>
            <w:r w:rsidRPr="00984FFF">
              <w:rPr>
                <w:rFonts w:asciiTheme="minorHAnsi" w:hAnsiTheme="minorHAnsi" w:cstheme="minorHAnsi"/>
                <w:sz w:val="14"/>
                <w:szCs w:val="14"/>
              </w:rPr>
              <w:t>Recruitment from GP practice, trial online</w:t>
            </w:r>
          </w:p>
        </w:tc>
        <w:tc>
          <w:tcPr>
            <w:tcW w:w="1276" w:type="dxa"/>
          </w:tcPr>
          <w:p w14:paraId="42B5B185" w14:textId="77777777" w:rsidR="007B46EE" w:rsidRPr="00984FFF" w:rsidRDefault="007B46EE" w:rsidP="00FE6562">
            <w:pPr>
              <w:rPr>
                <w:rFonts w:asciiTheme="minorHAnsi" w:hAnsiTheme="minorHAnsi" w:cstheme="minorHAnsi"/>
                <w:sz w:val="14"/>
                <w:szCs w:val="14"/>
              </w:rPr>
            </w:pPr>
            <w:r w:rsidRPr="00984FFF">
              <w:rPr>
                <w:rFonts w:asciiTheme="minorHAnsi" w:hAnsiTheme="minorHAnsi" w:cstheme="minorHAnsi"/>
                <w:sz w:val="14"/>
                <w:szCs w:val="14"/>
              </w:rPr>
              <w:t>Web-based and email</w:t>
            </w:r>
          </w:p>
        </w:tc>
        <w:tc>
          <w:tcPr>
            <w:tcW w:w="1134" w:type="dxa"/>
          </w:tcPr>
          <w:p w14:paraId="4F680D36" w14:textId="77777777" w:rsidR="007B46EE" w:rsidRPr="00984FFF" w:rsidRDefault="007B46EE" w:rsidP="00E952A8">
            <w:pPr>
              <w:pStyle w:val="Dataentry"/>
              <w:numPr>
                <w:ilvl w:val="0"/>
                <w:numId w:val="0"/>
              </w:numPr>
              <w:rPr>
                <w:rFonts w:asciiTheme="minorHAnsi" w:hAnsiTheme="minorHAnsi" w:cstheme="minorHAnsi"/>
                <w:b w:val="0"/>
                <w:sz w:val="14"/>
                <w:szCs w:val="14"/>
              </w:rPr>
            </w:pPr>
            <w:r w:rsidRPr="00984FFF">
              <w:rPr>
                <w:rFonts w:asciiTheme="minorHAnsi" w:hAnsiTheme="minorHAnsi" w:cstheme="minorHAnsi"/>
                <w:b w:val="0"/>
                <w:sz w:val="14"/>
                <w:szCs w:val="14"/>
              </w:rPr>
              <w:t>There were four weekly web-based sessions, each with new content to encourage participant interest and to maximise retention. The intervention provided</w:t>
            </w:r>
          </w:p>
          <w:p w14:paraId="65CFBEE9" w14:textId="77777777" w:rsidR="007B46EE" w:rsidRPr="00984FFF" w:rsidRDefault="007B46EE" w:rsidP="00E952A8">
            <w:pPr>
              <w:rPr>
                <w:rFonts w:asciiTheme="minorHAnsi" w:hAnsiTheme="minorHAnsi" w:cstheme="minorHAnsi"/>
                <w:sz w:val="14"/>
                <w:szCs w:val="14"/>
              </w:rPr>
            </w:pPr>
            <w:r w:rsidRPr="00984FFF">
              <w:rPr>
                <w:rFonts w:asciiTheme="minorHAnsi" w:hAnsiTheme="minorHAnsi" w:cstheme="minorHAnsi"/>
                <w:sz w:val="14"/>
                <w:szCs w:val="14"/>
              </w:rPr>
              <w:t xml:space="preserve">information about the importance of influenza and the role of handwashing, developed a plan to maximise intention formation for handwashing, reinforced helpful attitudes and norms, and addressed negative beliefs and used tailored feedback. Automated emails were used to prompt participants (to use sessions, to complete the monthly questionnaires, and in the </w:t>
            </w:r>
            <w:proofErr w:type="gramStart"/>
            <w:r w:rsidRPr="00984FFF">
              <w:rPr>
                <w:rFonts w:asciiTheme="minorHAnsi" w:hAnsiTheme="minorHAnsi" w:cstheme="minorHAnsi"/>
                <w:sz w:val="14"/>
                <w:szCs w:val="14"/>
              </w:rPr>
              <w:lastRenderedPageBreak/>
              <w:t>intervention</w:t>
            </w:r>
            <w:proofErr w:type="gramEnd"/>
            <w:r w:rsidRPr="00984FFF">
              <w:rPr>
                <w:rFonts w:asciiTheme="minorHAnsi" w:hAnsiTheme="minorHAnsi" w:cstheme="minorHAnsi"/>
                <w:sz w:val="14"/>
                <w:szCs w:val="14"/>
              </w:rPr>
              <w:t xml:space="preserve"> group questions on a monthly basis to maintain handwashing).</w:t>
            </w:r>
          </w:p>
        </w:tc>
        <w:tc>
          <w:tcPr>
            <w:tcW w:w="1134" w:type="dxa"/>
          </w:tcPr>
          <w:p w14:paraId="6DDBD8DE" w14:textId="77777777" w:rsidR="007B46EE" w:rsidRPr="00984FFF" w:rsidRDefault="007B46EE" w:rsidP="00FE6562">
            <w:pPr>
              <w:rPr>
                <w:rFonts w:asciiTheme="minorHAnsi" w:hAnsiTheme="minorHAnsi" w:cstheme="minorHAnsi"/>
                <w:sz w:val="14"/>
                <w:szCs w:val="14"/>
              </w:rPr>
            </w:pPr>
            <w:r w:rsidRPr="00984FFF">
              <w:rPr>
                <w:rFonts w:asciiTheme="minorHAnsi" w:hAnsiTheme="minorHAnsi" w:cstheme="minorHAnsi"/>
                <w:sz w:val="14"/>
                <w:szCs w:val="14"/>
              </w:rPr>
              <w:lastRenderedPageBreak/>
              <w:t>No treatment: The control group did not have access to the intervention webpages, but they had monthly emails to prompt them to complete the questionnaires. Similar to the intervention group, the control group had access to the GP practice in the normal way for respiratory illnesses.</w:t>
            </w:r>
          </w:p>
        </w:tc>
        <w:tc>
          <w:tcPr>
            <w:tcW w:w="992" w:type="dxa"/>
          </w:tcPr>
          <w:p w14:paraId="261BAFE4" w14:textId="77777777" w:rsidR="007B46EE" w:rsidRPr="00984FFF" w:rsidRDefault="007B46EE" w:rsidP="00FE6562">
            <w:pPr>
              <w:rPr>
                <w:rFonts w:asciiTheme="minorHAnsi" w:hAnsiTheme="minorHAnsi" w:cstheme="minorHAnsi"/>
                <w:sz w:val="14"/>
                <w:szCs w:val="14"/>
              </w:rPr>
            </w:pPr>
            <w:r w:rsidRPr="00984FFF">
              <w:rPr>
                <w:rFonts w:asciiTheme="minorHAnsi" w:hAnsiTheme="minorHAnsi" w:cstheme="minorHAnsi"/>
                <w:sz w:val="14"/>
                <w:szCs w:val="14"/>
              </w:rPr>
              <w:t>4 months</w:t>
            </w:r>
          </w:p>
        </w:tc>
        <w:tc>
          <w:tcPr>
            <w:tcW w:w="1560" w:type="dxa"/>
          </w:tcPr>
          <w:p w14:paraId="0F377F65" w14:textId="77777777" w:rsidR="007B46EE" w:rsidRPr="00984FFF" w:rsidRDefault="007B46EE" w:rsidP="00FE6562">
            <w:pPr>
              <w:rPr>
                <w:rFonts w:asciiTheme="minorHAnsi" w:hAnsiTheme="minorHAnsi" w:cstheme="minorHAnsi"/>
                <w:sz w:val="14"/>
                <w:szCs w:val="14"/>
              </w:rPr>
            </w:pPr>
            <w:r w:rsidRPr="00984FFF">
              <w:rPr>
                <w:rFonts w:asciiTheme="minorHAnsi" w:hAnsiTheme="minorHAnsi" w:cstheme="minorHAnsi"/>
                <w:sz w:val="14"/>
                <w:szCs w:val="14"/>
              </w:rPr>
              <w:t xml:space="preserve">Number of index cases reporting RTI at 16 weeks </w:t>
            </w:r>
          </w:p>
          <w:p w14:paraId="5F1EF6B1" w14:textId="77777777" w:rsidR="007B46EE" w:rsidRPr="00984FFF" w:rsidRDefault="007B46EE" w:rsidP="00FE6562">
            <w:pPr>
              <w:rPr>
                <w:rFonts w:asciiTheme="minorHAnsi" w:hAnsiTheme="minorHAnsi" w:cstheme="minorHAnsi"/>
                <w:sz w:val="14"/>
                <w:szCs w:val="14"/>
              </w:rPr>
            </w:pPr>
          </w:p>
          <w:p w14:paraId="41EADC90" w14:textId="77777777" w:rsidR="007B46EE" w:rsidRPr="00984FFF" w:rsidRDefault="007B46EE" w:rsidP="00FE6562">
            <w:pPr>
              <w:rPr>
                <w:rFonts w:asciiTheme="minorHAnsi" w:hAnsiTheme="minorHAnsi" w:cstheme="minorHAnsi"/>
                <w:sz w:val="14"/>
                <w:szCs w:val="14"/>
              </w:rPr>
            </w:pPr>
            <w:r w:rsidRPr="00984FFF">
              <w:rPr>
                <w:rFonts w:asciiTheme="minorHAnsi" w:hAnsiTheme="minorHAnsi" w:cstheme="minorHAnsi"/>
                <w:sz w:val="14"/>
                <w:szCs w:val="14"/>
              </w:rPr>
              <w:t xml:space="preserve">Number of respiratory infections in a household member in past 4 months </w:t>
            </w:r>
          </w:p>
          <w:p w14:paraId="6A1C483E" w14:textId="77777777" w:rsidR="007B46EE" w:rsidRPr="00984FFF" w:rsidRDefault="007B46EE" w:rsidP="00FE6562">
            <w:pPr>
              <w:rPr>
                <w:rFonts w:asciiTheme="minorHAnsi" w:hAnsiTheme="minorHAnsi" w:cstheme="minorHAnsi"/>
                <w:sz w:val="14"/>
                <w:szCs w:val="14"/>
              </w:rPr>
            </w:pPr>
          </w:p>
          <w:p w14:paraId="5A0C5ABF" w14:textId="77777777" w:rsidR="007B46EE" w:rsidRPr="00984FFF" w:rsidRDefault="007B46EE" w:rsidP="00FE6562">
            <w:pPr>
              <w:spacing w:before="40"/>
              <w:rPr>
                <w:rFonts w:asciiTheme="minorHAnsi" w:hAnsiTheme="minorHAnsi" w:cstheme="minorHAnsi"/>
                <w:sz w:val="14"/>
                <w:szCs w:val="14"/>
              </w:rPr>
            </w:pPr>
            <w:r w:rsidRPr="00984FFF">
              <w:rPr>
                <w:rFonts w:asciiTheme="minorHAnsi" w:hAnsiTheme="minorHAnsi" w:cstheme="minorHAnsi"/>
                <w:sz w:val="14"/>
                <w:szCs w:val="14"/>
              </w:rPr>
              <w:t xml:space="preserve">GI in the last 4 months </w:t>
            </w:r>
          </w:p>
          <w:p w14:paraId="270244A1" w14:textId="77777777" w:rsidR="007B46EE" w:rsidRPr="00984FFF" w:rsidRDefault="007B46EE" w:rsidP="00FE6562">
            <w:pPr>
              <w:spacing w:before="40"/>
              <w:rPr>
                <w:rFonts w:asciiTheme="minorHAnsi" w:hAnsiTheme="minorHAnsi" w:cstheme="minorHAnsi"/>
                <w:sz w:val="14"/>
                <w:szCs w:val="14"/>
              </w:rPr>
            </w:pPr>
          </w:p>
          <w:p w14:paraId="1D0F95E7" w14:textId="77777777" w:rsidR="007B46EE" w:rsidRPr="00984FFF" w:rsidRDefault="007B46EE" w:rsidP="00FE6562">
            <w:pPr>
              <w:spacing w:before="40"/>
              <w:rPr>
                <w:rFonts w:asciiTheme="minorHAnsi" w:hAnsiTheme="minorHAnsi" w:cstheme="minorHAnsi"/>
                <w:sz w:val="14"/>
                <w:szCs w:val="14"/>
              </w:rPr>
            </w:pPr>
            <w:r w:rsidRPr="00984FFF">
              <w:rPr>
                <w:rFonts w:asciiTheme="minorHAnsi" w:hAnsiTheme="minorHAnsi" w:cstheme="minorHAnsi"/>
                <w:sz w:val="14"/>
                <w:szCs w:val="14"/>
              </w:rPr>
              <w:t>Number of respiratory infections in past 4 months</w:t>
            </w:r>
          </w:p>
          <w:p w14:paraId="79F68858" w14:textId="77777777" w:rsidR="007B46EE" w:rsidRPr="00984FFF" w:rsidRDefault="007B46EE" w:rsidP="00FE6562">
            <w:pPr>
              <w:spacing w:before="40"/>
              <w:rPr>
                <w:rFonts w:asciiTheme="minorHAnsi" w:hAnsiTheme="minorHAnsi" w:cstheme="minorHAnsi"/>
                <w:sz w:val="14"/>
                <w:szCs w:val="14"/>
              </w:rPr>
            </w:pPr>
          </w:p>
          <w:p w14:paraId="01D9987A" w14:textId="77777777" w:rsidR="007B46EE" w:rsidRPr="00984FFF" w:rsidRDefault="007B46EE" w:rsidP="00FE6562">
            <w:pPr>
              <w:spacing w:before="40"/>
              <w:rPr>
                <w:rFonts w:asciiTheme="minorHAnsi" w:hAnsiTheme="minorHAnsi" w:cstheme="minorHAnsi"/>
                <w:sz w:val="14"/>
                <w:szCs w:val="14"/>
              </w:rPr>
            </w:pPr>
            <w:r w:rsidRPr="00984FFF">
              <w:rPr>
                <w:rFonts w:asciiTheme="minorHAnsi" w:hAnsiTheme="minorHAnsi" w:cstheme="minorHAnsi"/>
                <w:sz w:val="14"/>
                <w:szCs w:val="14"/>
              </w:rPr>
              <w:t xml:space="preserve">Number of respiratory infections in the household in the past 4 months </w:t>
            </w:r>
          </w:p>
          <w:p w14:paraId="13BB2138" w14:textId="77777777" w:rsidR="007B46EE" w:rsidRPr="00984FFF" w:rsidRDefault="007B46EE" w:rsidP="00FE6562">
            <w:pPr>
              <w:spacing w:before="40"/>
              <w:rPr>
                <w:rFonts w:asciiTheme="minorHAnsi" w:hAnsiTheme="minorHAnsi" w:cstheme="minorHAnsi"/>
                <w:sz w:val="14"/>
                <w:szCs w:val="14"/>
              </w:rPr>
            </w:pPr>
          </w:p>
          <w:p w14:paraId="0CF60ADC" w14:textId="77777777" w:rsidR="007B46EE" w:rsidRPr="00984FFF" w:rsidRDefault="007B46EE" w:rsidP="00FE6562">
            <w:pPr>
              <w:rPr>
                <w:rFonts w:asciiTheme="minorHAnsi" w:hAnsiTheme="minorHAnsi" w:cstheme="minorHAnsi"/>
                <w:sz w:val="14"/>
                <w:szCs w:val="14"/>
              </w:rPr>
            </w:pPr>
            <w:r w:rsidRPr="00984FFF">
              <w:rPr>
                <w:rFonts w:asciiTheme="minorHAnsi" w:hAnsiTheme="minorHAnsi" w:cstheme="minorHAnsi"/>
                <w:sz w:val="14"/>
                <w:szCs w:val="14"/>
              </w:rPr>
              <w:t xml:space="preserve">Number of days of moderate or bad symptoms in all those who had an infection </w:t>
            </w:r>
          </w:p>
          <w:p w14:paraId="560B562A" w14:textId="77777777" w:rsidR="007B46EE" w:rsidRPr="00984FFF" w:rsidRDefault="007B46EE" w:rsidP="00FE6562">
            <w:pPr>
              <w:rPr>
                <w:rFonts w:asciiTheme="minorHAnsi" w:hAnsiTheme="minorHAnsi" w:cstheme="minorHAnsi"/>
                <w:sz w:val="14"/>
                <w:szCs w:val="14"/>
              </w:rPr>
            </w:pPr>
          </w:p>
          <w:p w14:paraId="0BF56499" w14:textId="77777777" w:rsidR="007B46EE" w:rsidRPr="00984FFF" w:rsidRDefault="007B46EE" w:rsidP="00E952A8">
            <w:pPr>
              <w:spacing w:before="40"/>
              <w:rPr>
                <w:rFonts w:asciiTheme="minorHAnsi" w:hAnsiTheme="minorHAnsi" w:cstheme="minorHAnsi"/>
                <w:sz w:val="14"/>
                <w:szCs w:val="14"/>
              </w:rPr>
            </w:pPr>
            <w:r w:rsidRPr="00984FFF">
              <w:rPr>
                <w:rFonts w:asciiTheme="minorHAnsi" w:hAnsiTheme="minorHAnsi" w:cstheme="minorHAnsi"/>
                <w:sz w:val="14"/>
                <w:szCs w:val="14"/>
              </w:rPr>
              <w:t>Number of index individuals who reported one or more RTIs at 16 weeks</w:t>
            </w:r>
          </w:p>
          <w:p w14:paraId="6021052A" w14:textId="77777777" w:rsidR="007B46EE" w:rsidRPr="00984FFF" w:rsidRDefault="007B46EE" w:rsidP="00E952A8">
            <w:pPr>
              <w:spacing w:before="40"/>
              <w:rPr>
                <w:rFonts w:asciiTheme="minorHAnsi" w:hAnsiTheme="minorHAnsi" w:cstheme="minorHAnsi"/>
                <w:sz w:val="14"/>
                <w:szCs w:val="14"/>
              </w:rPr>
            </w:pPr>
            <w:r w:rsidRPr="00984FFF">
              <w:rPr>
                <w:rFonts w:asciiTheme="minorHAnsi" w:hAnsiTheme="minorHAnsi" w:cstheme="minorHAnsi"/>
                <w:sz w:val="14"/>
                <w:szCs w:val="14"/>
              </w:rPr>
              <w:t xml:space="preserve">Secondary outcomes: </w:t>
            </w:r>
          </w:p>
          <w:p w14:paraId="6DD01650" w14:textId="77777777" w:rsidR="007B46EE" w:rsidRPr="00984FFF" w:rsidRDefault="007B46EE" w:rsidP="00E952A8">
            <w:pPr>
              <w:spacing w:before="40"/>
              <w:rPr>
                <w:rFonts w:asciiTheme="minorHAnsi" w:hAnsiTheme="minorHAnsi" w:cstheme="minorHAnsi"/>
                <w:sz w:val="14"/>
                <w:szCs w:val="14"/>
              </w:rPr>
            </w:pPr>
            <w:r w:rsidRPr="00984FFF">
              <w:rPr>
                <w:rFonts w:asciiTheme="minorHAnsi" w:hAnsiTheme="minorHAnsi" w:cstheme="minorHAnsi"/>
                <w:sz w:val="14"/>
                <w:szCs w:val="14"/>
              </w:rPr>
              <w:t>Duration of symptoms</w:t>
            </w:r>
          </w:p>
          <w:p w14:paraId="62F4F724" w14:textId="77777777" w:rsidR="007B46EE" w:rsidRPr="00984FFF" w:rsidRDefault="007B46EE" w:rsidP="00E952A8">
            <w:pPr>
              <w:spacing w:before="40"/>
              <w:rPr>
                <w:rFonts w:asciiTheme="minorHAnsi" w:hAnsiTheme="minorHAnsi" w:cstheme="minorHAnsi"/>
                <w:sz w:val="14"/>
                <w:szCs w:val="14"/>
              </w:rPr>
            </w:pPr>
            <w:r w:rsidRPr="00984FFF">
              <w:rPr>
                <w:rFonts w:asciiTheme="minorHAnsi" w:hAnsiTheme="minorHAnsi" w:cstheme="minorHAnsi"/>
                <w:sz w:val="14"/>
                <w:szCs w:val="14"/>
              </w:rPr>
              <w:t>Transmission of respiratory infections</w:t>
            </w:r>
          </w:p>
          <w:p w14:paraId="6ABA187C" w14:textId="77777777" w:rsidR="007B46EE" w:rsidRPr="00984FFF" w:rsidRDefault="007B46EE" w:rsidP="00E952A8">
            <w:pPr>
              <w:spacing w:before="40"/>
              <w:rPr>
                <w:rFonts w:asciiTheme="minorHAnsi" w:hAnsiTheme="minorHAnsi" w:cstheme="minorHAnsi"/>
                <w:sz w:val="14"/>
                <w:szCs w:val="14"/>
              </w:rPr>
            </w:pPr>
            <w:r w:rsidRPr="00984FFF">
              <w:rPr>
                <w:rFonts w:asciiTheme="minorHAnsi" w:hAnsiTheme="minorHAnsi" w:cstheme="minorHAnsi"/>
                <w:sz w:val="14"/>
                <w:szCs w:val="14"/>
              </w:rPr>
              <w:t xml:space="preserve">Gastrointestinal symptoms </w:t>
            </w:r>
          </w:p>
          <w:p w14:paraId="004A4948" w14:textId="77777777" w:rsidR="007B46EE" w:rsidRPr="00984FFF" w:rsidRDefault="007B46EE" w:rsidP="00E952A8">
            <w:pPr>
              <w:spacing w:before="40"/>
              <w:rPr>
                <w:rFonts w:asciiTheme="minorHAnsi" w:hAnsiTheme="minorHAnsi" w:cstheme="minorHAnsi"/>
                <w:sz w:val="14"/>
                <w:szCs w:val="14"/>
              </w:rPr>
            </w:pPr>
            <w:r w:rsidRPr="00984FFF">
              <w:rPr>
                <w:rFonts w:asciiTheme="minorHAnsi" w:hAnsiTheme="minorHAnsi" w:cstheme="minorHAnsi"/>
                <w:sz w:val="14"/>
                <w:szCs w:val="14"/>
              </w:rPr>
              <w:lastRenderedPageBreak/>
              <w:t xml:space="preserve">Attendance at the practice </w:t>
            </w:r>
          </w:p>
          <w:p w14:paraId="3CEA08C7" w14:textId="77777777" w:rsidR="007B46EE" w:rsidRPr="00984FFF" w:rsidRDefault="007B46EE" w:rsidP="00E952A8">
            <w:pPr>
              <w:rPr>
                <w:rFonts w:asciiTheme="minorHAnsi" w:hAnsiTheme="minorHAnsi" w:cstheme="minorHAnsi"/>
                <w:sz w:val="14"/>
                <w:szCs w:val="14"/>
              </w:rPr>
            </w:pPr>
            <w:r w:rsidRPr="00984FFF">
              <w:rPr>
                <w:rFonts w:asciiTheme="minorHAnsi" w:hAnsiTheme="minorHAnsi" w:cstheme="minorHAnsi"/>
                <w:sz w:val="14"/>
                <w:szCs w:val="14"/>
              </w:rPr>
              <w:t>Use of health services</w:t>
            </w:r>
          </w:p>
        </w:tc>
        <w:tc>
          <w:tcPr>
            <w:tcW w:w="1842" w:type="dxa"/>
          </w:tcPr>
          <w:p w14:paraId="795F87EB" w14:textId="77777777" w:rsidR="00B91470" w:rsidRPr="00984FFF" w:rsidRDefault="00B91470" w:rsidP="00B91470">
            <w:pPr>
              <w:autoSpaceDE w:val="0"/>
              <w:autoSpaceDN w:val="0"/>
              <w:adjustRightInd w:val="0"/>
              <w:rPr>
                <w:rFonts w:asciiTheme="minorHAnsi" w:hAnsiTheme="minorHAnsi" w:cstheme="minorHAnsi"/>
                <w:bCs/>
                <w:sz w:val="14"/>
                <w:szCs w:val="14"/>
                <w:lang w:eastAsia="en-US"/>
              </w:rPr>
            </w:pPr>
            <w:bookmarkStart w:id="10" w:name="_Hlk44273898"/>
            <w:r w:rsidRPr="00984FFF">
              <w:rPr>
                <w:rFonts w:asciiTheme="minorHAnsi" w:hAnsiTheme="minorHAnsi" w:cstheme="minorHAnsi"/>
                <w:bCs/>
                <w:sz w:val="14"/>
                <w:szCs w:val="14"/>
                <w:lang w:eastAsia="en-US"/>
              </w:rPr>
              <w:lastRenderedPageBreak/>
              <w:t>After 16 weeks, 4242 individuals (51%) in the intervention group reported one or more episodes of RTI compared</w:t>
            </w:r>
          </w:p>
          <w:p w14:paraId="60EE317D" w14:textId="77777777" w:rsidR="00B91470" w:rsidRPr="00984FFF" w:rsidRDefault="00B91470" w:rsidP="00B91470">
            <w:pPr>
              <w:autoSpaceDE w:val="0"/>
              <w:autoSpaceDN w:val="0"/>
              <w:adjustRightInd w:val="0"/>
              <w:rPr>
                <w:rFonts w:asciiTheme="minorHAnsi" w:hAnsiTheme="minorHAnsi" w:cstheme="minorHAnsi"/>
                <w:bCs/>
                <w:sz w:val="14"/>
                <w:szCs w:val="14"/>
                <w:lang w:eastAsia="en-US"/>
              </w:rPr>
            </w:pPr>
            <w:r w:rsidRPr="00984FFF">
              <w:rPr>
                <w:rFonts w:asciiTheme="minorHAnsi" w:hAnsiTheme="minorHAnsi" w:cstheme="minorHAnsi"/>
                <w:bCs/>
                <w:sz w:val="14"/>
                <w:szCs w:val="14"/>
                <w:lang w:eastAsia="en-US"/>
              </w:rPr>
              <w:t>with 5135 (59%) in the control group (multivariate risk ratio 0·86, 95% CI 0·83–0·89; p&lt;0·0001). The intervention</w:t>
            </w:r>
          </w:p>
          <w:p w14:paraId="2CED70A3" w14:textId="77777777" w:rsidR="00B91470" w:rsidRPr="00984FFF" w:rsidRDefault="00B91470" w:rsidP="00B91470">
            <w:pPr>
              <w:autoSpaceDE w:val="0"/>
              <w:autoSpaceDN w:val="0"/>
              <w:adjustRightInd w:val="0"/>
              <w:rPr>
                <w:rFonts w:asciiTheme="minorHAnsi" w:hAnsiTheme="minorHAnsi" w:cstheme="minorHAnsi"/>
                <w:bCs/>
                <w:sz w:val="14"/>
                <w:szCs w:val="14"/>
                <w:lang w:eastAsia="en-US"/>
              </w:rPr>
            </w:pPr>
            <w:r w:rsidRPr="00984FFF">
              <w:rPr>
                <w:rFonts w:asciiTheme="minorHAnsi" w:hAnsiTheme="minorHAnsi" w:cstheme="minorHAnsi"/>
                <w:bCs/>
                <w:sz w:val="14"/>
                <w:szCs w:val="14"/>
                <w:lang w:eastAsia="en-US"/>
              </w:rPr>
              <w:t>reduced transmission of RTIs (reported within 1 week of another household member) both to and from the index</w:t>
            </w:r>
          </w:p>
          <w:p w14:paraId="2C06EA18" w14:textId="77777777" w:rsidR="00B91470" w:rsidRPr="00984FFF" w:rsidRDefault="00B91470" w:rsidP="00B91470">
            <w:pPr>
              <w:autoSpaceDE w:val="0"/>
              <w:autoSpaceDN w:val="0"/>
              <w:adjustRightInd w:val="0"/>
              <w:rPr>
                <w:rFonts w:asciiTheme="minorHAnsi" w:hAnsiTheme="minorHAnsi" w:cstheme="minorHAnsi"/>
                <w:bCs/>
                <w:i/>
                <w:iCs/>
                <w:sz w:val="14"/>
                <w:szCs w:val="14"/>
                <w:lang w:eastAsia="en-US"/>
              </w:rPr>
            </w:pPr>
            <w:r w:rsidRPr="00984FFF">
              <w:rPr>
                <w:rFonts w:asciiTheme="minorHAnsi" w:hAnsiTheme="minorHAnsi" w:cstheme="minorHAnsi"/>
                <w:bCs/>
                <w:sz w:val="14"/>
                <w:szCs w:val="14"/>
                <w:lang w:eastAsia="en-US"/>
              </w:rPr>
              <w:t xml:space="preserve">person. </w:t>
            </w:r>
            <w:bookmarkEnd w:id="10"/>
            <w:r w:rsidRPr="00984FFF">
              <w:rPr>
                <w:rFonts w:asciiTheme="minorHAnsi" w:hAnsiTheme="minorHAnsi" w:cstheme="minorHAnsi"/>
                <w:bCs/>
                <w:sz w:val="14"/>
                <w:szCs w:val="14"/>
                <w:lang w:eastAsia="en-US"/>
              </w:rPr>
              <w:t xml:space="preserve">We noted a slight increase in minor self-reported skin irritation (231 [4%] of 5429 in intervention group </w:t>
            </w:r>
            <w:r w:rsidRPr="00984FFF">
              <w:rPr>
                <w:rFonts w:asciiTheme="minorHAnsi" w:hAnsiTheme="minorHAnsi" w:cstheme="minorHAnsi"/>
                <w:bCs/>
                <w:i/>
                <w:iCs/>
                <w:sz w:val="14"/>
                <w:szCs w:val="14"/>
                <w:lang w:eastAsia="en-US"/>
              </w:rPr>
              <w:t>vs</w:t>
            </w:r>
          </w:p>
          <w:p w14:paraId="204F5C22" w14:textId="77777777" w:rsidR="007B46EE" w:rsidRPr="00984FFF" w:rsidRDefault="00B91470" w:rsidP="00B91470">
            <w:pPr>
              <w:rPr>
                <w:rFonts w:asciiTheme="minorHAnsi" w:hAnsiTheme="minorHAnsi" w:cstheme="minorHAnsi"/>
                <w:sz w:val="14"/>
                <w:szCs w:val="14"/>
              </w:rPr>
            </w:pPr>
            <w:r w:rsidRPr="00984FFF">
              <w:rPr>
                <w:rFonts w:asciiTheme="minorHAnsi" w:hAnsiTheme="minorHAnsi" w:cstheme="minorHAnsi"/>
                <w:bCs/>
                <w:sz w:val="14"/>
                <w:szCs w:val="14"/>
                <w:lang w:eastAsia="en-US"/>
              </w:rPr>
              <w:t>79 [1%] of 6087 in control group) and no reported serious adverse events.</w:t>
            </w:r>
            <w:r w:rsidR="00984FFF" w:rsidRPr="00984FFF">
              <w:rPr>
                <w:rFonts w:asciiTheme="minorHAnsi" w:hAnsiTheme="minorHAnsi" w:cstheme="minorHAnsi"/>
                <w:bCs/>
                <w:sz w:val="14"/>
                <w:szCs w:val="14"/>
                <w:lang w:eastAsia="en-US"/>
              </w:rPr>
              <w:t xml:space="preserve"> </w:t>
            </w:r>
          </w:p>
        </w:tc>
      </w:tr>
      <w:tr w:rsidR="00E614C8" w:rsidRPr="00984FFF" w14:paraId="29C8AECB" w14:textId="77777777" w:rsidTr="003A197F">
        <w:tc>
          <w:tcPr>
            <w:tcW w:w="704" w:type="dxa"/>
          </w:tcPr>
          <w:p w14:paraId="3F3A4B72"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Tidwell 2019</w:t>
            </w:r>
          </w:p>
          <w:p w14:paraId="3A6D2989"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Study 2</w:t>
            </w:r>
          </w:p>
        </w:tc>
        <w:tc>
          <w:tcPr>
            <w:tcW w:w="851" w:type="dxa"/>
          </w:tcPr>
          <w:p w14:paraId="08DF2D70" w14:textId="67052A62" w:rsidR="007B46EE" w:rsidRPr="00984FFF" w:rsidRDefault="00E614C8" w:rsidP="005F2C06">
            <w:pPr>
              <w:spacing w:before="40"/>
              <w:rPr>
                <w:rFonts w:asciiTheme="minorHAnsi" w:hAnsiTheme="minorHAnsi" w:cstheme="minorHAnsi"/>
                <w:sz w:val="14"/>
                <w:szCs w:val="14"/>
              </w:rPr>
            </w:pPr>
            <w:r>
              <w:rPr>
                <w:rFonts w:asciiTheme="minorHAnsi" w:hAnsiTheme="minorHAnsi" w:cstheme="minorHAnsi"/>
                <w:sz w:val="14"/>
                <w:szCs w:val="14"/>
              </w:rPr>
              <w:t>India:</w:t>
            </w:r>
          </w:p>
          <w:p w14:paraId="74DECBCB" w14:textId="16D199B4" w:rsidR="007B46EE" w:rsidRPr="00984FFF" w:rsidRDefault="007B46EE" w:rsidP="005F2C06">
            <w:pPr>
              <w:rPr>
                <w:rFonts w:asciiTheme="minorHAnsi" w:hAnsiTheme="minorHAnsi" w:cstheme="minorHAnsi"/>
                <w:sz w:val="14"/>
                <w:szCs w:val="14"/>
              </w:rPr>
            </w:pPr>
            <w:r w:rsidRPr="00984FFF">
              <w:rPr>
                <w:rFonts w:asciiTheme="minorHAnsi" w:hAnsiTheme="minorHAnsi" w:cstheme="minorHAnsi"/>
                <w:sz w:val="14"/>
                <w:szCs w:val="14"/>
              </w:rPr>
              <w:t>Varanasi, Allahabad, and Gorakhpur in the northern Indian state of U</w:t>
            </w:r>
            <w:r w:rsidR="00E614C8">
              <w:rPr>
                <w:rFonts w:asciiTheme="minorHAnsi" w:hAnsiTheme="minorHAnsi" w:cstheme="minorHAnsi"/>
                <w:sz w:val="14"/>
                <w:szCs w:val="14"/>
              </w:rPr>
              <w:t>ttar Pradesh—less wealthy areas</w:t>
            </w:r>
          </w:p>
        </w:tc>
        <w:tc>
          <w:tcPr>
            <w:tcW w:w="992" w:type="dxa"/>
          </w:tcPr>
          <w:p w14:paraId="223D2E19" w14:textId="680A2FB6"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RCT with prospective randomisation</w:t>
            </w:r>
            <w:r w:rsidR="00E614C8">
              <w:rPr>
                <w:rFonts w:asciiTheme="minorHAnsi" w:hAnsiTheme="minorHAnsi" w:cstheme="minorHAnsi"/>
                <w:sz w:val="14"/>
                <w:szCs w:val="14"/>
              </w:rPr>
              <w:t xml:space="preserve"> </w:t>
            </w:r>
            <w:r w:rsidRPr="00984FFF">
              <w:rPr>
                <w:rFonts w:asciiTheme="minorHAnsi" w:hAnsiTheme="minorHAnsi" w:cstheme="minorHAnsi"/>
                <w:sz w:val="14"/>
                <w:szCs w:val="14"/>
              </w:rPr>
              <w:t>and retrospective matching</w:t>
            </w:r>
          </w:p>
        </w:tc>
        <w:tc>
          <w:tcPr>
            <w:tcW w:w="992" w:type="dxa"/>
          </w:tcPr>
          <w:p w14:paraId="201E3898" w14:textId="77777777" w:rsidR="007B46EE" w:rsidRPr="00984FFF" w:rsidRDefault="007B46EE" w:rsidP="007A7C64">
            <w:pPr>
              <w:autoSpaceDE w:val="0"/>
              <w:autoSpaceDN w:val="0"/>
              <w:adjustRightInd w:val="0"/>
              <w:rPr>
                <w:rFonts w:asciiTheme="minorHAnsi" w:hAnsiTheme="minorHAnsi" w:cstheme="minorHAnsi"/>
                <w:color w:val="000000"/>
                <w:sz w:val="14"/>
                <w:szCs w:val="14"/>
                <w:lang w:eastAsia="en-US"/>
              </w:rPr>
            </w:pPr>
            <w:r w:rsidRPr="00984FFF">
              <w:rPr>
                <w:rFonts w:asciiTheme="minorHAnsi" w:hAnsiTheme="minorHAnsi" w:cstheme="minorHAnsi"/>
                <w:sz w:val="14"/>
                <w:szCs w:val="14"/>
              </w:rPr>
              <w:t xml:space="preserve">n/a (hand washing behaviour, did not target specific disease; motivating diseases were </w:t>
            </w:r>
            <w:r w:rsidRPr="00984FFF">
              <w:rPr>
                <w:rFonts w:asciiTheme="minorHAnsi" w:hAnsiTheme="minorHAnsi" w:cstheme="minorHAnsi"/>
                <w:color w:val="000000"/>
                <w:sz w:val="14"/>
                <w:szCs w:val="14"/>
                <w:lang w:eastAsia="en-US"/>
              </w:rPr>
              <w:t xml:space="preserve">diarrheal disease, </w:t>
            </w:r>
          </w:p>
          <w:p w14:paraId="426DEBF2" w14:textId="77777777" w:rsidR="007B46EE" w:rsidRPr="00984FFF" w:rsidRDefault="007B46EE" w:rsidP="007A7C64">
            <w:pPr>
              <w:autoSpaceDE w:val="0"/>
              <w:autoSpaceDN w:val="0"/>
              <w:adjustRightInd w:val="0"/>
              <w:rPr>
                <w:rFonts w:asciiTheme="minorHAnsi" w:hAnsiTheme="minorHAnsi" w:cstheme="minorHAnsi"/>
                <w:color w:val="000000"/>
                <w:sz w:val="14"/>
                <w:szCs w:val="14"/>
                <w:lang w:eastAsia="en-US"/>
              </w:rPr>
            </w:pPr>
            <w:r w:rsidRPr="00984FFF">
              <w:rPr>
                <w:rFonts w:asciiTheme="minorHAnsi" w:hAnsiTheme="minorHAnsi" w:cstheme="minorHAnsi"/>
                <w:color w:val="000000"/>
                <w:sz w:val="14"/>
                <w:szCs w:val="14"/>
                <w:lang w:eastAsia="en-US"/>
              </w:rPr>
              <w:t>rates of acute</w:t>
            </w:r>
          </w:p>
          <w:p w14:paraId="0E017CC2" w14:textId="77777777" w:rsidR="007B46EE" w:rsidRPr="00984FFF" w:rsidRDefault="007B46EE" w:rsidP="007A7C64">
            <w:pPr>
              <w:rPr>
                <w:rFonts w:asciiTheme="minorHAnsi" w:hAnsiTheme="minorHAnsi" w:cstheme="minorHAnsi"/>
                <w:sz w:val="14"/>
                <w:szCs w:val="14"/>
              </w:rPr>
            </w:pPr>
            <w:r w:rsidRPr="00984FFF">
              <w:rPr>
                <w:rFonts w:asciiTheme="minorHAnsi" w:hAnsiTheme="minorHAnsi" w:cstheme="minorHAnsi"/>
                <w:color w:val="000000"/>
                <w:sz w:val="14"/>
                <w:szCs w:val="14"/>
                <w:lang w:eastAsia="en-US"/>
              </w:rPr>
              <w:t>respiratory infection, eye infections, and school absenteeism</w:t>
            </w:r>
            <w:r w:rsidRPr="00984FFF">
              <w:rPr>
                <w:rFonts w:asciiTheme="minorHAnsi" w:hAnsiTheme="minorHAnsi" w:cstheme="minorHAnsi"/>
                <w:sz w:val="14"/>
                <w:szCs w:val="14"/>
              </w:rPr>
              <w:t>)</w:t>
            </w:r>
          </w:p>
        </w:tc>
        <w:tc>
          <w:tcPr>
            <w:tcW w:w="851" w:type="dxa"/>
          </w:tcPr>
          <w:p w14:paraId="6A1BC9C8"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New mothers and mothers of young children (4-7 years old)</w:t>
            </w:r>
          </w:p>
        </w:tc>
        <w:tc>
          <w:tcPr>
            <w:tcW w:w="992" w:type="dxa"/>
          </w:tcPr>
          <w:p w14:paraId="4718FD69" w14:textId="77777777" w:rsidR="007B46EE" w:rsidRPr="00984FFF" w:rsidRDefault="00416835" w:rsidP="005F2C06">
            <w:pPr>
              <w:autoSpaceDE w:val="0"/>
              <w:autoSpaceDN w:val="0"/>
              <w:adjustRightInd w:val="0"/>
              <w:rPr>
                <w:rFonts w:asciiTheme="minorHAnsi" w:hAnsiTheme="minorHAnsi" w:cstheme="minorHAnsi"/>
                <w:sz w:val="14"/>
                <w:szCs w:val="14"/>
              </w:rPr>
            </w:pPr>
            <w:r w:rsidRPr="00984FFF">
              <w:rPr>
                <w:rFonts w:asciiTheme="minorHAnsi" w:hAnsiTheme="minorHAnsi" w:cstheme="minorHAnsi"/>
                <w:sz w:val="14"/>
                <w:szCs w:val="14"/>
              </w:rPr>
              <w:t>M</w:t>
            </w:r>
            <w:r w:rsidR="007B46EE" w:rsidRPr="00984FFF">
              <w:rPr>
                <w:rFonts w:asciiTheme="minorHAnsi" w:hAnsiTheme="minorHAnsi" w:cstheme="minorHAnsi"/>
                <w:sz w:val="14"/>
                <w:szCs w:val="14"/>
              </w:rPr>
              <w:t>odal age in both groups was 25-9</w:t>
            </w:r>
          </w:p>
        </w:tc>
        <w:tc>
          <w:tcPr>
            <w:tcW w:w="992" w:type="dxa"/>
          </w:tcPr>
          <w:p w14:paraId="24BE735F" w14:textId="77777777" w:rsidR="007B46EE" w:rsidRPr="00984FFF" w:rsidRDefault="00416835" w:rsidP="005F2C06">
            <w:pPr>
              <w:autoSpaceDE w:val="0"/>
              <w:autoSpaceDN w:val="0"/>
              <w:adjustRightInd w:val="0"/>
              <w:rPr>
                <w:rFonts w:asciiTheme="minorHAnsi" w:hAnsiTheme="minorHAnsi" w:cstheme="minorHAnsi"/>
                <w:sz w:val="14"/>
                <w:szCs w:val="14"/>
              </w:rPr>
            </w:pPr>
            <w:r w:rsidRPr="00984FFF">
              <w:rPr>
                <w:rFonts w:asciiTheme="minorHAnsi" w:hAnsiTheme="minorHAnsi" w:cstheme="minorHAnsi"/>
                <w:sz w:val="14"/>
                <w:szCs w:val="14"/>
              </w:rPr>
              <w:t>N</w:t>
            </w:r>
            <w:r w:rsidR="007B46EE" w:rsidRPr="00984FFF">
              <w:rPr>
                <w:rFonts w:asciiTheme="minorHAnsi" w:hAnsiTheme="minorHAnsi" w:cstheme="minorHAnsi"/>
                <w:sz w:val="14"/>
                <w:szCs w:val="14"/>
              </w:rPr>
              <w:t>ew mothers</w:t>
            </w:r>
            <w:r w:rsidRPr="00984FFF">
              <w:rPr>
                <w:rFonts w:asciiTheme="minorHAnsi" w:hAnsiTheme="minorHAnsi" w:cstheme="minorHAnsi"/>
                <w:sz w:val="14"/>
                <w:szCs w:val="14"/>
              </w:rPr>
              <w:t>:</w:t>
            </w:r>
            <w:r w:rsidR="007B46EE" w:rsidRPr="00984FFF">
              <w:rPr>
                <w:rFonts w:asciiTheme="minorHAnsi" w:hAnsiTheme="minorHAnsi" w:cstheme="minorHAnsi"/>
                <w:sz w:val="14"/>
                <w:szCs w:val="14"/>
              </w:rPr>
              <w:t xml:space="preserve"> 419 enrolled in the intervention</w:t>
            </w:r>
          </w:p>
          <w:p w14:paraId="395CCF44" w14:textId="77777777" w:rsidR="00416835" w:rsidRPr="00984FFF" w:rsidRDefault="007B46EE" w:rsidP="005F2C06">
            <w:pPr>
              <w:autoSpaceDE w:val="0"/>
              <w:autoSpaceDN w:val="0"/>
              <w:adjustRightInd w:val="0"/>
              <w:rPr>
                <w:rFonts w:asciiTheme="minorHAnsi" w:hAnsiTheme="minorHAnsi" w:cstheme="minorHAnsi"/>
                <w:sz w:val="14"/>
                <w:szCs w:val="14"/>
              </w:rPr>
            </w:pPr>
            <w:r w:rsidRPr="00984FFF">
              <w:rPr>
                <w:rFonts w:asciiTheme="minorHAnsi" w:hAnsiTheme="minorHAnsi" w:cstheme="minorHAnsi"/>
                <w:sz w:val="14"/>
                <w:szCs w:val="14"/>
              </w:rPr>
              <w:t>arm (</w:t>
            </w:r>
            <w:r w:rsidR="00416835" w:rsidRPr="00984FFF">
              <w:rPr>
                <w:rFonts w:asciiTheme="minorHAnsi" w:hAnsiTheme="minorHAnsi" w:cstheme="minorHAnsi"/>
                <w:sz w:val="14"/>
                <w:szCs w:val="14"/>
              </w:rPr>
              <w:t xml:space="preserve">367, </w:t>
            </w:r>
            <w:r w:rsidRPr="00984FFF">
              <w:rPr>
                <w:rFonts w:asciiTheme="minorHAnsi" w:hAnsiTheme="minorHAnsi" w:cstheme="minorHAnsi"/>
                <w:sz w:val="14"/>
                <w:szCs w:val="14"/>
              </w:rPr>
              <w:t>87.6% retained overall)</w:t>
            </w:r>
            <w:r w:rsidR="00416835" w:rsidRPr="00984FFF">
              <w:rPr>
                <w:rFonts w:asciiTheme="minorHAnsi" w:hAnsiTheme="minorHAnsi" w:cstheme="minorHAnsi"/>
                <w:sz w:val="14"/>
                <w:szCs w:val="14"/>
              </w:rPr>
              <w:t xml:space="preserve">, 198 in the control </w:t>
            </w:r>
          </w:p>
          <w:p w14:paraId="38882FAE" w14:textId="77777777" w:rsidR="00416835" w:rsidRPr="00984FFF" w:rsidRDefault="00416835" w:rsidP="005F2C06">
            <w:pPr>
              <w:autoSpaceDE w:val="0"/>
              <w:autoSpaceDN w:val="0"/>
              <w:adjustRightInd w:val="0"/>
              <w:rPr>
                <w:rFonts w:asciiTheme="minorHAnsi" w:hAnsiTheme="minorHAnsi" w:cstheme="minorHAnsi"/>
                <w:sz w:val="14"/>
                <w:szCs w:val="14"/>
              </w:rPr>
            </w:pPr>
          </w:p>
          <w:p w14:paraId="5B9A0718" w14:textId="77777777" w:rsidR="007B46EE" w:rsidRPr="00984FFF" w:rsidRDefault="00416835" w:rsidP="00416835">
            <w:pPr>
              <w:autoSpaceDE w:val="0"/>
              <w:autoSpaceDN w:val="0"/>
              <w:adjustRightInd w:val="0"/>
              <w:rPr>
                <w:rFonts w:asciiTheme="minorHAnsi" w:hAnsiTheme="minorHAnsi" w:cstheme="minorHAnsi"/>
                <w:sz w:val="14"/>
                <w:szCs w:val="14"/>
              </w:rPr>
            </w:pPr>
            <w:r w:rsidRPr="00984FFF">
              <w:rPr>
                <w:rFonts w:asciiTheme="minorHAnsi" w:hAnsiTheme="minorHAnsi" w:cstheme="minorHAnsi"/>
                <w:sz w:val="14"/>
                <w:szCs w:val="14"/>
              </w:rPr>
              <w:t>G</w:t>
            </w:r>
            <w:r w:rsidR="007B46EE" w:rsidRPr="00984FFF">
              <w:rPr>
                <w:rFonts w:asciiTheme="minorHAnsi" w:hAnsiTheme="minorHAnsi" w:cstheme="minorHAnsi"/>
                <w:sz w:val="14"/>
                <w:szCs w:val="14"/>
              </w:rPr>
              <w:t>eneral mothers, 371 enrolled in the intervention arm (</w:t>
            </w:r>
            <w:r w:rsidRPr="00984FFF">
              <w:rPr>
                <w:rFonts w:asciiTheme="minorHAnsi" w:hAnsiTheme="minorHAnsi" w:cstheme="minorHAnsi"/>
                <w:sz w:val="14"/>
                <w:szCs w:val="14"/>
              </w:rPr>
              <w:t xml:space="preserve">303, </w:t>
            </w:r>
            <w:r w:rsidR="007B46EE" w:rsidRPr="00984FFF">
              <w:rPr>
                <w:rFonts w:asciiTheme="minorHAnsi" w:hAnsiTheme="minorHAnsi" w:cstheme="minorHAnsi"/>
                <w:sz w:val="14"/>
                <w:szCs w:val="14"/>
              </w:rPr>
              <w:t>81.7%</w:t>
            </w:r>
            <w:r w:rsidRPr="00984FFF">
              <w:rPr>
                <w:rFonts w:asciiTheme="minorHAnsi" w:hAnsiTheme="minorHAnsi" w:cstheme="minorHAnsi"/>
                <w:sz w:val="14"/>
                <w:szCs w:val="14"/>
              </w:rPr>
              <w:t xml:space="preserve"> completed the study), </w:t>
            </w:r>
            <w:r w:rsidR="007B46EE" w:rsidRPr="00984FFF">
              <w:rPr>
                <w:rFonts w:asciiTheme="minorHAnsi" w:hAnsiTheme="minorHAnsi" w:cstheme="minorHAnsi"/>
                <w:sz w:val="14"/>
                <w:szCs w:val="14"/>
              </w:rPr>
              <w:t xml:space="preserve">234 </w:t>
            </w:r>
            <w:r w:rsidRPr="00984FFF">
              <w:rPr>
                <w:rFonts w:asciiTheme="minorHAnsi" w:hAnsiTheme="minorHAnsi" w:cstheme="minorHAnsi"/>
                <w:sz w:val="14"/>
                <w:szCs w:val="14"/>
              </w:rPr>
              <w:t xml:space="preserve">in the </w:t>
            </w:r>
            <w:r w:rsidR="007B46EE" w:rsidRPr="00984FFF">
              <w:rPr>
                <w:rFonts w:asciiTheme="minorHAnsi" w:hAnsiTheme="minorHAnsi" w:cstheme="minorHAnsi"/>
                <w:sz w:val="14"/>
                <w:szCs w:val="14"/>
              </w:rPr>
              <w:t xml:space="preserve">control </w:t>
            </w:r>
          </w:p>
        </w:tc>
        <w:tc>
          <w:tcPr>
            <w:tcW w:w="992" w:type="dxa"/>
          </w:tcPr>
          <w:p w14:paraId="3F0EF83D"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Home</w:t>
            </w:r>
          </w:p>
        </w:tc>
        <w:tc>
          <w:tcPr>
            <w:tcW w:w="1276" w:type="dxa"/>
          </w:tcPr>
          <w:p w14:paraId="3C5611CE" w14:textId="77777777" w:rsidR="007B46EE" w:rsidRPr="00984FFF" w:rsidRDefault="007B46EE" w:rsidP="00345432">
            <w:pPr>
              <w:autoSpaceDE w:val="0"/>
              <w:autoSpaceDN w:val="0"/>
              <w:adjustRightInd w:val="0"/>
              <w:rPr>
                <w:rFonts w:asciiTheme="minorHAnsi" w:hAnsiTheme="minorHAnsi" w:cstheme="minorHAnsi"/>
                <w:sz w:val="14"/>
                <w:szCs w:val="14"/>
              </w:rPr>
            </w:pPr>
            <w:r w:rsidRPr="00984FFF">
              <w:rPr>
                <w:rFonts w:asciiTheme="minorHAnsi" w:hAnsiTheme="minorHAnsi" w:cstheme="minorHAnsi"/>
                <w:sz w:val="14"/>
                <w:szCs w:val="14"/>
              </w:rPr>
              <w:t>Mobile phone audio messages for all mothers; reminder texts for new mothers</w:t>
            </w:r>
          </w:p>
        </w:tc>
        <w:tc>
          <w:tcPr>
            <w:tcW w:w="1134" w:type="dxa"/>
          </w:tcPr>
          <w:p w14:paraId="4CF5D6EA" w14:textId="77777777" w:rsidR="007B46EE" w:rsidRPr="00984FFF" w:rsidRDefault="007B46EE" w:rsidP="00345432">
            <w:pPr>
              <w:autoSpaceDE w:val="0"/>
              <w:autoSpaceDN w:val="0"/>
              <w:adjustRightInd w:val="0"/>
              <w:rPr>
                <w:rFonts w:asciiTheme="minorHAnsi" w:hAnsiTheme="minorHAnsi" w:cstheme="minorHAnsi"/>
                <w:color w:val="000000"/>
                <w:sz w:val="14"/>
                <w:szCs w:val="14"/>
                <w:lang w:eastAsia="en-US"/>
              </w:rPr>
            </w:pPr>
            <w:r w:rsidRPr="00984FFF">
              <w:rPr>
                <w:rFonts w:asciiTheme="minorHAnsi" w:hAnsiTheme="minorHAnsi" w:cstheme="minorHAnsi"/>
                <w:sz w:val="14"/>
                <w:szCs w:val="14"/>
              </w:rPr>
              <w:t xml:space="preserve">Mobile phone Messages: Mothers </w:t>
            </w:r>
            <w:r w:rsidRPr="00984FFF">
              <w:rPr>
                <w:rFonts w:asciiTheme="minorHAnsi" w:hAnsiTheme="minorHAnsi" w:cstheme="minorHAnsi"/>
                <w:color w:val="000000"/>
                <w:sz w:val="14"/>
                <w:szCs w:val="14"/>
                <w:lang w:eastAsia="en-US"/>
              </w:rPr>
              <w:t xml:space="preserve">received </w:t>
            </w:r>
            <w:r w:rsidR="00416835" w:rsidRPr="00984FFF">
              <w:rPr>
                <w:rFonts w:asciiTheme="minorHAnsi" w:hAnsiTheme="minorHAnsi" w:cstheme="minorHAnsi"/>
                <w:color w:val="000000"/>
                <w:sz w:val="14"/>
                <w:szCs w:val="14"/>
                <w:lang w:eastAsia="en-US"/>
              </w:rPr>
              <w:t>audio</w:t>
            </w:r>
            <w:r w:rsidRPr="00984FFF">
              <w:rPr>
                <w:rFonts w:asciiTheme="minorHAnsi" w:hAnsiTheme="minorHAnsi" w:cstheme="minorHAnsi"/>
                <w:color w:val="000000"/>
                <w:sz w:val="14"/>
                <w:szCs w:val="14"/>
                <w:lang w:eastAsia="en-US"/>
              </w:rPr>
              <w:t xml:space="preserve"> phone messages twice</w:t>
            </w:r>
          </w:p>
          <w:p w14:paraId="0E42A900"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color w:val="000000"/>
                <w:sz w:val="14"/>
                <w:szCs w:val="14"/>
                <w:lang w:eastAsia="en-US"/>
              </w:rPr>
              <w:t>weekly for 8 weeks (new mothers) or 4 weeks (mothers of 4–</w:t>
            </w:r>
            <w:proofErr w:type="gramStart"/>
            <w:r w:rsidRPr="00984FFF">
              <w:rPr>
                <w:rFonts w:asciiTheme="minorHAnsi" w:hAnsiTheme="minorHAnsi" w:cstheme="minorHAnsi"/>
                <w:color w:val="000000"/>
                <w:sz w:val="14"/>
                <w:szCs w:val="14"/>
                <w:lang w:eastAsia="en-US"/>
              </w:rPr>
              <w:t>7 year-olds</w:t>
            </w:r>
            <w:proofErr w:type="gramEnd"/>
            <w:r w:rsidRPr="00984FFF">
              <w:rPr>
                <w:rFonts w:asciiTheme="minorHAnsi" w:hAnsiTheme="minorHAnsi" w:cstheme="minorHAnsi"/>
                <w:color w:val="000000"/>
                <w:sz w:val="14"/>
                <w:szCs w:val="14"/>
                <w:lang w:eastAsia="en-US"/>
              </w:rPr>
              <w:t xml:space="preserve">). </w:t>
            </w:r>
            <w:r w:rsidRPr="00984FFF">
              <w:rPr>
                <w:rFonts w:asciiTheme="minorHAnsi" w:hAnsiTheme="minorHAnsi" w:cstheme="minorHAnsi"/>
                <w:sz w:val="14"/>
                <w:szCs w:val="14"/>
              </w:rPr>
              <w:t xml:space="preserve"> </w:t>
            </w:r>
          </w:p>
          <w:p w14:paraId="2E5A1E3F" w14:textId="77777777" w:rsidR="007B46EE" w:rsidRPr="00984FFF" w:rsidRDefault="007B46EE" w:rsidP="00345432">
            <w:pPr>
              <w:rPr>
                <w:rFonts w:asciiTheme="minorHAnsi" w:hAnsiTheme="minorHAnsi" w:cstheme="minorHAnsi"/>
                <w:sz w:val="14"/>
                <w:szCs w:val="14"/>
              </w:rPr>
            </w:pPr>
          </w:p>
          <w:p w14:paraId="52472809" w14:textId="77777777" w:rsidR="00416835" w:rsidRPr="00984FFF" w:rsidRDefault="00416835" w:rsidP="00416835">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Messages to general</w:t>
            </w:r>
          </w:p>
          <w:p w14:paraId="0ED7B03F" w14:textId="77777777" w:rsidR="00416835" w:rsidRPr="00984FFF" w:rsidRDefault="00416835" w:rsidP="00416835">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mothers were about hygiene topics, while messages to new</w:t>
            </w:r>
          </w:p>
          <w:p w14:paraId="0391259A" w14:textId="77777777" w:rsidR="00416835" w:rsidRPr="00984FFF" w:rsidRDefault="00416835" w:rsidP="00416835">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mothers included more general maternal health messages as</w:t>
            </w:r>
          </w:p>
          <w:p w14:paraId="725C27B6" w14:textId="77777777" w:rsidR="00416835" w:rsidRPr="00984FFF" w:rsidRDefault="00416835" w:rsidP="00416835">
            <w:pPr>
              <w:rPr>
                <w:rFonts w:asciiTheme="minorHAnsi" w:hAnsiTheme="minorHAnsi" w:cstheme="minorHAnsi"/>
                <w:sz w:val="14"/>
                <w:szCs w:val="14"/>
                <w:lang w:eastAsia="en-US"/>
              </w:rPr>
            </w:pPr>
            <w:r w:rsidRPr="00984FFF">
              <w:rPr>
                <w:rFonts w:asciiTheme="minorHAnsi" w:hAnsiTheme="minorHAnsi" w:cstheme="minorHAnsi"/>
                <w:sz w:val="14"/>
                <w:szCs w:val="14"/>
                <w:lang w:eastAsia="en-US"/>
              </w:rPr>
              <w:t>well.</w:t>
            </w:r>
          </w:p>
          <w:p w14:paraId="546C55BF" w14:textId="77777777" w:rsidR="00416835" w:rsidRPr="00984FFF" w:rsidRDefault="00416835" w:rsidP="008710E6">
            <w:pPr>
              <w:autoSpaceDE w:val="0"/>
              <w:autoSpaceDN w:val="0"/>
              <w:adjustRightInd w:val="0"/>
              <w:rPr>
                <w:rFonts w:asciiTheme="minorHAnsi" w:hAnsiTheme="minorHAnsi" w:cstheme="minorHAnsi"/>
                <w:sz w:val="14"/>
                <w:szCs w:val="14"/>
                <w:lang w:eastAsia="en-US"/>
              </w:rPr>
            </w:pPr>
          </w:p>
          <w:p w14:paraId="5B225820" w14:textId="77777777" w:rsidR="007B46EE" w:rsidRPr="00984FFF" w:rsidRDefault="00416835" w:rsidP="008710E6">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Messages were</w:t>
            </w:r>
            <w:r w:rsidR="007B46EE" w:rsidRPr="00984FFF">
              <w:rPr>
                <w:rFonts w:asciiTheme="minorHAnsi" w:hAnsiTheme="minorHAnsi" w:cstheme="minorHAnsi"/>
                <w:sz w:val="14"/>
                <w:szCs w:val="14"/>
                <w:lang w:eastAsia="en-US"/>
              </w:rPr>
              <w:t xml:space="preserve"> </w:t>
            </w:r>
            <w:bookmarkStart w:id="11" w:name="_Hlk44261746"/>
            <w:r w:rsidR="007B46EE" w:rsidRPr="00984FFF">
              <w:rPr>
                <w:rFonts w:asciiTheme="minorHAnsi" w:hAnsiTheme="minorHAnsi" w:cstheme="minorHAnsi"/>
                <w:sz w:val="14"/>
                <w:szCs w:val="14"/>
                <w:lang w:eastAsia="en-US"/>
              </w:rPr>
              <w:t>rendered</w:t>
            </w:r>
          </w:p>
          <w:p w14:paraId="4F9BB85D" w14:textId="77777777" w:rsidR="007B46EE" w:rsidRPr="00984FFF" w:rsidRDefault="007B46EE" w:rsidP="008710E6">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through stories involving a fictionalized local doctor who represented</w:t>
            </w:r>
          </w:p>
          <w:p w14:paraId="23FCA17A" w14:textId="77777777" w:rsidR="007B46EE" w:rsidRPr="00984FFF" w:rsidRDefault="007B46EE" w:rsidP="008710E6">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an authority figure and was well versed in local health</w:t>
            </w:r>
          </w:p>
          <w:p w14:paraId="2DCB890F" w14:textId="77777777" w:rsidR="007B46EE" w:rsidRPr="00984FFF" w:rsidRDefault="007B46EE" w:rsidP="008710E6">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beliefs. Messages were about 90 seconds long and included</w:t>
            </w:r>
          </w:p>
          <w:p w14:paraId="7455BFB7" w14:textId="77777777" w:rsidR="007B46EE" w:rsidRPr="00984FFF" w:rsidRDefault="007B46EE" w:rsidP="008710E6">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a jingle to identify and brand the campaign, a dialogue between</w:t>
            </w:r>
          </w:p>
          <w:p w14:paraId="18A8C353" w14:textId="77777777" w:rsidR="007B46EE" w:rsidRPr="00984FFF" w:rsidRDefault="007B46EE" w:rsidP="008710E6">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 xml:space="preserve">the doctor and a mother, and then </w:t>
            </w:r>
            <w:r w:rsidRPr="00984FFF">
              <w:rPr>
                <w:rFonts w:asciiTheme="minorHAnsi" w:hAnsiTheme="minorHAnsi" w:cstheme="minorHAnsi"/>
                <w:sz w:val="14"/>
                <w:szCs w:val="14"/>
                <w:lang w:eastAsia="en-US"/>
              </w:rPr>
              <w:lastRenderedPageBreak/>
              <w:t>a summary and sign off</w:t>
            </w:r>
          </w:p>
          <w:p w14:paraId="1D59F3BD" w14:textId="77777777" w:rsidR="00416835" w:rsidRPr="00984FFF" w:rsidRDefault="007B46EE" w:rsidP="00416835">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 xml:space="preserve">directed back to the caller. </w:t>
            </w:r>
          </w:p>
          <w:p w14:paraId="1EE8500F" w14:textId="77777777" w:rsidR="007B46EE" w:rsidRPr="00984FFF" w:rsidRDefault="007B46EE" w:rsidP="008710E6">
            <w:pPr>
              <w:rPr>
                <w:rFonts w:asciiTheme="minorHAnsi" w:hAnsiTheme="minorHAnsi" w:cstheme="minorHAnsi"/>
                <w:sz w:val="14"/>
                <w:szCs w:val="14"/>
                <w:lang w:eastAsia="en-US"/>
              </w:rPr>
            </w:pPr>
          </w:p>
          <w:bookmarkEnd w:id="11"/>
          <w:p w14:paraId="51542458" w14:textId="77777777" w:rsidR="007B46EE" w:rsidRPr="00984FFF" w:rsidRDefault="007B46EE" w:rsidP="008710E6">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New mothers also received reminder texts</w:t>
            </w:r>
          </w:p>
          <w:p w14:paraId="24031618" w14:textId="77777777" w:rsidR="007B46EE" w:rsidRPr="00984FFF" w:rsidRDefault="007B46EE" w:rsidP="008710E6">
            <w:pPr>
              <w:rPr>
                <w:rFonts w:asciiTheme="minorHAnsi" w:hAnsiTheme="minorHAnsi" w:cstheme="minorHAnsi"/>
                <w:sz w:val="14"/>
                <w:szCs w:val="14"/>
              </w:rPr>
            </w:pPr>
            <w:r w:rsidRPr="00984FFF">
              <w:rPr>
                <w:rFonts w:asciiTheme="minorHAnsi" w:hAnsiTheme="minorHAnsi" w:cstheme="minorHAnsi"/>
                <w:sz w:val="14"/>
                <w:szCs w:val="14"/>
                <w:lang w:eastAsia="en-US"/>
              </w:rPr>
              <w:t xml:space="preserve">to practice the target </w:t>
            </w:r>
            <w:proofErr w:type="spellStart"/>
            <w:r w:rsidRPr="00984FFF">
              <w:rPr>
                <w:rFonts w:asciiTheme="minorHAnsi" w:hAnsiTheme="minorHAnsi" w:cstheme="minorHAnsi"/>
                <w:sz w:val="14"/>
                <w:szCs w:val="14"/>
                <w:lang w:eastAsia="en-US"/>
              </w:rPr>
              <w:t>behaviors</w:t>
            </w:r>
            <w:proofErr w:type="spellEnd"/>
            <w:r w:rsidRPr="00984FFF">
              <w:rPr>
                <w:rFonts w:asciiTheme="minorHAnsi" w:hAnsiTheme="minorHAnsi" w:cstheme="minorHAnsi"/>
                <w:sz w:val="14"/>
                <w:szCs w:val="14"/>
                <w:lang w:eastAsia="en-US"/>
              </w:rPr>
              <w:t>.</w:t>
            </w:r>
          </w:p>
        </w:tc>
        <w:tc>
          <w:tcPr>
            <w:tcW w:w="1134" w:type="dxa"/>
          </w:tcPr>
          <w:p w14:paraId="25734D32"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lastRenderedPageBreak/>
              <w:t>No intervention (though control sample also had to own a phone)</w:t>
            </w:r>
          </w:p>
        </w:tc>
        <w:tc>
          <w:tcPr>
            <w:tcW w:w="992" w:type="dxa"/>
          </w:tcPr>
          <w:p w14:paraId="53652CA9"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8 weeks</w:t>
            </w:r>
          </w:p>
          <w:p w14:paraId="6B6F43C1"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 xml:space="preserve">New mothers for eight weeks and mothers of </w:t>
            </w:r>
            <w:proofErr w:type="gramStart"/>
            <w:r w:rsidRPr="00984FFF">
              <w:rPr>
                <w:rFonts w:asciiTheme="minorHAnsi" w:hAnsiTheme="minorHAnsi" w:cstheme="minorHAnsi"/>
                <w:sz w:val="14"/>
                <w:szCs w:val="14"/>
              </w:rPr>
              <w:t>4-7 year-olds</w:t>
            </w:r>
            <w:proofErr w:type="gramEnd"/>
            <w:r w:rsidRPr="00984FFF">
              <w:rPr>
                <w:rFonts w:asciiTheme="minorHAnsi" w:hAnsiTheme="minorHAnsi" w:cstheme="minorHAnsi"/>
                <w:sz w:val="14"/>
                <w:szCs w:val="14"/>
              </w:rPr>
              <w:t xml:space="preserve"> for four weeks. </w:t>
            </w:r>
          </w:p>
        </w:tc>
        <w:tc>
          <w:tcPr>
            <w:tcW w:w="1560" w:type="dxa"/>
          </w:tcPr>
          <w:p w14:paraId="268746B0" w14:textId="77777777" w:rsidR="00416835" w:rsidRPr="00984FFF" w:rsidRDefault="007B46EE" w:rsidP="00416835">
            <w:pPr>
              <w:autoSpaceDE w:val="0"/>
              <w:autoSpaceDN w:val="0"/>
              <w:adjustRightInd w:val="0"/>
              <w:rPr>
                <w:rFonts w:asciiTheme="minorHAnsi" w:hAnsiTheme="minorHAnsi" w:cstheme="minorHAnsi"/>
                <w:color w:val="000000"/>
                <w:sz w:val="14"/>
                <w:szCs w:val="14"/>
                <w:lang w:eastAsia="en-US"/>
              </w:rPr>
            </w:pPr>
            <w:r w:rsidRPr="00984FFF">
              <w:rPr>
                <w:rFonts w:asciiTheme="minorHAnsi" w:hAnsiTheme="minorHAnsi" w:cstheme="minorHAnsi"/>
                <w:sz w:val="14"/>
                <w:szCs w:val="14"/>
              </w:rPr>
              <w:t>Handwashing with soap at key occasions, measured 21 days after the end of the intervention</w:t>
            </w:r>
            <w:r w:rsidR="00416835" w:rsidRPr="00984FFF">
              <w:rPr>
                <w:rFonts w:asciiTheme="minorHAnsi" w:hAnsiTheme="minorHAnsi" w:cstheme="minorHAnsi"/>
                <w:sz w:val="14"/>
                <w:szCs w:val="14"/>
              </w:rPr>
              <w:t xml:space="preserve"> (using sticker diaries, </w:t>
            </w:r>
            <w:r w:rsidR="00416835" w:rsidRPr="00984FFF">
              <w:rPr>
                <w:rFonts w:asciiTheme="minorHAnsi" w:hAnsiTheme="minorHAnsi" w:cstheme="minorHAnsi"/>
                <w:color w:val="000000"/>
                <w:sz w:val="14"/>
                <w:szCs w:val="14"/>
                <w:lang w:eastAsia="en-US"/>
              </w:rPr>
              <w:t>which consisted of a blank page</w:t>
            </w:r>
          </w:p>
          <w:p w14:paraId="2EAFA648" w14:textId="77777777" w:rsidR="00416835" w:rsidRPr="00984FFF" w:rsidRDefault="00416835" w:rsidP="00416835">
            <w:pPr>
              <w:autoSpaceDE w:val="0"/>
              <w:autoSpaceDN w:val="0"/>
              <w:adjustRightInd w:val="0"/>
              <w:rPr>
                <w:rFonts w:asciiTheme="minorHAnsi" w:hAnsiTheme="minorHAnsi" w:cstheme="minorHAnsi"/>
                <w:color w:val="000000"/>
                <w:sz w:val="14"/>
                <w:szCs w:val="14"/>
                <w:lang w:eastAsia="en-US"/>
              </w:rPr>
            </w:pPr>
            <w:r w:rsidRPr="00984FFF">
              <w:rPr>
                <w:rFonts w:asciiTheme="minorHAnsi" w:hAnsiTheme="minorHAnsi" w:cstheme="minorHAnsi"/>
                <w:color w:val="000000"/>
                <w:sz w:val="14"/>
                <w:szCs w:val="14"/>
                <w:lang w:eastAsia="en-US"/>
              </w:rPr>
              <w:t>divided into seven parts to represent times of day; participants put stickers in chronological order</w:t>
            </w:r>
          </w:p>
          <w:p w14:paraId="238AD18E" w14:textId="77777777" w:rsidR="00416835" w:rsidRPr="00984FFF" w:rsidRDefault="00416835" w:rsidP="00416835">
            <w:pPr>
              <w:autoSpaceDE w:val="0"/>
              <w:autoSpaceDN w:val="0"/>
              <w:adjustRightInd w:val="0"/>
              <w:rPr>
                <w:rFonts w:asciiTheme="minorHAnsi" w:hAnsiTheme="minorHAnsi" w:cstheme="minorHAnsi"/>
                <w:color w:val="000000"/>
                <w:sz w:val="14"/>
                <w:szCs w:val="14"/>
                <w:lang w:eastAsia="en-US"/>
              </w:rPr>
            </w:pPr>
            <w:r w:rsidRPr="00984FFF">
              <w:rPr>
                <w:rFonts w:asciiTheme="minorHAnsi" w:hAnsiTheme="minorHAnsi" w:cstheme="minorHAnsi"/>
                <w:color w:val="000000"/>
                <w:sz w:val="14"/>
                <w:szCs w:val="14"/>
                <w:lang w:eastAsia="en-US"/>
              </w:rPr>
              <w:t xml:space="preserve">within each section to correspond with recalled </w:t>
            </w:r>
            <w:proofErr w:type="spellStart"/>
            <w:r w:rsidRPr="00984FFF">
              <w:rPr>
                <w:rFonts w:asciiTheme="minorHAnsi" w:hAnsiTheme="minorHAnsi" w:cstheme="minorHAnsi"/>
                <w:color w:val="000000"/>
                <w:sz w:val="14"/>
                <w:szCs w:val="14"/>
                <w:lang w:eastAsia="en-US"/>
              </w:rPr>
              <w:t>behaviors</w:t>
            </w:r>
            <w:proofErr w:type="spellEnd"/>
            <w:r w:rsidRPr="00984FFF">
              <w:rPr>
                <w:rFonts w:asciiTheme="minorHAnsi" w:hAnsiTheme="minorHAnsi" w:cstheme="minorHAnsi"/>
                <w:color w:val="000000"/>
                <w:sz w:val="14"/>
                <w:szCs w:val="14"/>
                <w:lang w:eastAsia="en-US"/>
              </w:rPr>
              <w:t>, they were also asked to recall distractor behaviours, to mask the purpose of the study).</w:t>
            </w:r>
          </w:p>
          <w:p w14:paraId="1F95ED4F" w14:textId="77777777" w:rsidR="007B46EE" w:rsidRPr="00984FFF" w:rsidRDefault="007B46EE" w:rsidP="00345432">
            <w:pPr>
              <w:rPr>
                <w:rFonts w:asciiTheme="minorHAnsi" w:hAnsiTheme="minorHAnsi" w:cstheme="minorHAnsi"/>
                <w:sz w:val="14"/>
                <w:szCs w:val="14"/>
              </w:rPr>
            </w:pPr>
          </w:p>
          <w:p w14:paraId="55BDB66E" w14:textId="77777777" w:rsidR="007B46EE" w:rsidRPr="00984FFF" w:rsidRDefault="007B46EE" w:rsidP="008710E6">
            <w:pPr>
              <w:rPr>
                <w:rFonts w:asciiTheme="minorHAnsi" w:hAnsiTheme="minorHAnsi" w:cstheme="minorHAnsi"/>
                <w:sz w:val="14"/>
                <w:szCs w:val="14"/>
              </w:rPr>
            </w:pPr>
          </w:p>
        </w:tc>
        <w:tc>
          <w:tcPr>
            <w:tcW w:w="1842" w:type="dxa"/>
          </w:tcPr>
          <w:p w14:paraId="6A0C85C8" w14:textId="77777777" w:rsidR="00346FF4" w:rsidRPr="00984FFF" w:rsidRDefault="007B46EE" w:rsidP="00346FF4">
            <w:pPr>
              <w:autoSpaceDE w:val="0"/>
              <w:autoSpaceDN w:val="0"/>
              <w:adjustRightInd w:val="0"/>
              <w:rPr>
                <w:rFonts w:asciiTheme="minorHAnsi" w:hAnsiTheme="minorHAnsi" w:cstheme="minorHAnsi"/>
                <w:color w:val="000000"/>
                <w:sz w:val="14"/>
                <w:szCs w:val="14"/>
                <w:lang w:eastAsia="en-US"/>
              </w:rPr>
            </w:pPr>
            <w:bookmarkStart w:id="12" w:name="_Hlk44261692"/>
            <w:r w:rsidRPr="00984FFF">
              <w:rPr>
                <w:rFonts w:asciiTheme="minorHAnsi" w:hAnsiTheme="minorHAnsi" w:cstheme="minorHAnsi"/>
                <w:color w:val="000000"/>
                <w:sz w:val="14"/>
                <w:szCs w:val="14"/>
                <w:lang w:eastAsia="en-US"/>
              </w:rPr>
              <w:t>New mother</w:t>
            </w:r>
            <w:r w:rsidR="00346FF4" w:rsidRPr="00984FFF">
              <w:rPr>
                <w:rFonts w:asciiTheme="minorHAnsi" w:hAnsiTheme="minorHAnsi" w:cstheme="minorHAnsi"/>
                <w:color w:val="000000"/>
                <w:sz w:val="14"/>
                <w:szCs w:val="14"/>
                <w:lang w:eastAsia="en-US"/>
              </w:rPr>
              <w:t>s were more likely to wash their hands than the control group (</w:t>
            </w:r>
            <w:proofErr w:type="spellStart"/>
            <w:r w:rsidR="00346FF4" w:rsidRPr="00984FFF">
              <w:rPr>
                <w:rFonts w:asciiTheme="minorHAnsi" w:hAnsiTheme="minorHAnsi" w:cstheme="minorHAnsi"/>
                <w:color w:val="000000"/>
                <w:sz w:val="14"/>
                <w:szCs w:val="14"/>
                <w:lang w:eastAsia="en-US"/>
              </w:rPr>
              <w:t>adj</w:t>
            </w:r>
            <w:proofErr w:type="spellEnd"/>
            <w:r w:rsidR="00346FF4" w:rsidRPr="00984FFF">
              <w:rPr>
                <w:rFonts w:asciiTheme="minorHAnsi" w:hAnsiTheme="minorHAnsi" w:cstheme="minorHAnsi"/>
                <w:color w:val="000000"/>
                <w:sz w:val="14"/>
                <w:szCs w:val="14"/>
                <w:lang w:eastAsia="en-US"/>
              </w:rPr>
              <w:t>-RR: 1.04, p = .035), corresponding to 1.3 more occasions daily, and a 3.0 percentage point increase from</w:t>
            </w:r>
          </w:p>
          <w:p w14:paraId="7D75321A" w14:textId="77777777" w:rsidR="00346FF4" w:rsidRPr="00984FFF" w:rsidRDefault="00346FF4" w:rsidP="00346FF4">
            <w:pPr>
              <w:autoSpaceDE w:val="0"/>
              <w:autoSpaceDN w:val="0"/>
              <w:adjustRightInd w:val="0"/>
              <w:rPr>
                <w:rFonts w:asciiTheme="minorHAnsi" w:hAnsiTheme="minorHAnsi" w:cstheme="minorHAnsi"/>
                <w:color w:val="000000"/>
                <w:sz w:val="14"/>
                <w:szCs w:val="14"/>
                <w:lang w:eastAsia="en-US"/>
              </w:rPr>
            </w:pPr>
            <w:r w:rsidRPr="00984FFF">
              <w:rPr>
                <w:rFonts w:asciiTheme="minorHAnsi" w:hAnsiTheme="minorHAnsi" w:cstheme="minorHAnsi"/>
                <w:color w:val="000000"/>
                <w:sz w:val="14"/>
                <w:szCs w:val="14"/>
                <w:lang w:eastAsia="en-US"/>
              </w:rPr>
              <w:t>a baseline rate of 49.6%</w:t>
            </w:r>
          </w:p>
          <w:p w14:paraId="14101798" w14:textId="77777777" w:rsidR="00346FF4" w:rsidRPr="00984FFF" w:rsidRDefault="00346FF4" w:rsidP="00345432">
            <w:pPr>
              <w:autoSpaceDE w:val="0"/>
              <w:autoSpaceDN w:val="0"/>
              <w:adjustRightInd w:val="0"/>
              <w:rPr>
                <w:rFonts w:asciiTheme="minorHAnsi" w:hAnsiTheme="minorHAnsi" w:cstheme="minorHAnsi"/>
                <w:color w:val="000000"/>
                <w:sz w:val="14"/>
                <w:szCs w:val="14"/>
                <w:lang w:eastAsia="en-US"/>
              </w:rPr>
            </w:pPr>
          </w:p>
          <w:p w14:paraId="4865D758" w14:textId="77777777" w:rsidR="007B46EE" w:rsidRPr="00984FFF" w:rsidRDefault="00346FF4" w:rsidP="00345432">
            <w:pPr>
              <w:autoSpaceDE w:val="0"/>
              <w:autoSpaceDN w:val="0"/>
              <w:adjustRightInd w:val="0"/>
              <w:rPr>
                <w:rFonts w:asciiTheme="minorHAnsi" w:hAnsiTheme="minorHAnsi" w:cstheme="minorHAnsi"/>
                <w:color w:val="000000"/>
                <w:sz w:val="14"/>
                <w:szCs w:val="14"/>
                <w:lang w:eastAsia="en-US"/>
              </w:rPr>
            </w:pPr>
            <w:r w:rsidRPr="00984FFF">
              <w:rPr>
                <w:rFonts w:asciiTheme="minorHAnsi" w:hAnsiTheme="minorHAnsi" w:cstheme="minorHAnsi"/>
                <w:color w:val="000000"/>
                <w:sz w:val="14"/>
                <w:szCs w:val="14"/>
                <w:lang w:eastAsia="en-US"/>
              </w:rPr>
              <w:t>G</w:t>
            </w:r>
            <w:r w:rsidR="007B46EE" w:rsidRPr="00984FFF">
              <w:rPr>
                <w:rFonts w:asciiTheme="minorHAnsi" w:hAnsiTheme="minorHAnsi" w:cstheme="minorHAnsi"/>
                <w:color w:val="000000"/>
                <w:sz w:val="14"/>
                <w:szCs w:val="14"/>
                <w:lang w:eastAsia="en-US"/>
              </w:rPr>
              <w:t xml:space="preserve">eneral </w:t>
            </w:r>
            <w:r w:rsidRPr="00984FFF">
              <w:rPr>
                <w:rFonts w:asciiTheme="minorHAnsi" w:hAnsiTheme="minorHAnsi" w:cstheme="minorHAnsi"/>
                <w:color w:val="000000"/>
                <w:sz w:val="14"/>
                <w:szCs w:val="14"/>
                <w:lang w:eastAsia="en-US"/>
              </w:rPr>
              <w:t>mothers were more likely to wash their hands than the control group</w:t>
            </w:r>
            <w:r w:rsidR="007B46EE" w:rsidRPr="00984FFF">
              <w:rPr>
                <w:rFonts w:asciiTheme="minorHAnsi" w:hAnsiTheme="minorHAnsi" w:cstheme="minorHAnsi"/>
                <w:color w:val="000000"/>
                <w:sz w:val="14"/>
                <w:szCs w:val="14"/>
                <w:lang w:eastAsia="en-US"/>
              </w:rPr>
              <w:t xml:space="preserve"> (RR: 1.07, p = .007)</w:t>
            </w:r>
            <w:r w:rsidRPr="00984FFF">
              <w:rPr>
                <w:rFonts w:asciiTheme="minorHAnsi" w:hAnsiTheme="minorHAnsi" w:cstheme="minorHAnsi"/>
                <w:color w:val="000000"/>
                <w:sz w:val="14"/>
                <w:szCs w:val="14"/>
                <w:lang w:eastAsia="en-US"/>
              </w:rPr>
              <w:t>, corresponding to</w:t>
            </w:r>
            <w:r w:rsidR="007B46EE" w:rsidRPr="00984FFF">
              <w:rPr>
                <w:rFonts w:asciiTheme="minorHAnsi" w:hAnsiTheme="minorHAnsi" w:cstheme="minorHAnsi"/>
                <w:color w:val="000000"/>
                <w:sz w:val="14"/>
                <w:szCs w:val="14"/>
                <w:lang w:eastAsia="en-US"/>
              </w:rPr>
              <w:t xml:space="preserve"> 1.0</w:t>
            </w:r>
          </w:p>
          <w:p w14:paraId="06031C7F" w14:textId="77777777" w:rsidR="00346FF4" w:rsidRPr="00984FFF" w:rsidRDefault="00346FF4" w:rsidP="00346FF4">
            <w:pPr>
              <w:autoSpaceDE w:val="0"/>
              <w:autoSpaceDN w:val="0"/>
              <w:adjustRightInd w:val="0"/>
              <w:rPr>
                <w:rFonts w:asciiTheme="minorHAnsi" w:hAnsiTheme="minorHAnsi" w:cstheme="minorHAnsi"/>
                <w:color w:val="000000"/>
                <w:sz w:val="14"/>
                <w:szCs w:val="14"/>
                <w:lang w:eastAsia="en-US"/>
              </w:rPr>
            </w:pPr>
            <w:r w:rsidRPr="00984FFF">
              <w:rPr>
                <w:rFonts w:asciiTheme="minorHAnsi" w:hAnsiTheme="minorHAnsi" w:cstheme="minorHAnsi"/>
                <w:color w:val="000000"/>
                <w:sz w:val="14"/>
                <w:szCs w:val="14"/>
                <w:lang w:eastAsia="en-US"/>
              </w:rPr>
              <w:t>more occasions daily, and an increase of 3.4 percentage</w:t>
            </w:r>
          </w:p>
          <w:p w14:paraId="4068D93A" w14:textId="77777777" w:rsidR="00346FF4" w:rsidRPr="00984FFF" w:rsidRDefault="00346FF4" w:rsidP="00346FF4">
            <w:pPr>
              <w:autoSpaceDE w:val="0"/>
              <w:autoSpaceDN w:val="0"/>
              <w:adjustRightInd w:val="0"/>
              <w:rPr>
                <w:rFonts w:asciiTheme="minorHAnsi" w:hAnsiTheme="minorHAnsi" w:cstheme="minorHAnsi"/>
                <w:color w:val="000000"/>
                <w:sz w:val="14"/>
                <w:szCs w:val="14"/>
                <w:lang w:eastAsia="en-US"/>
              </w:rPr>
            </w:pPr>
            <w:r w:rsidRPr="00984FFF">
              <w:rPr>
                <w:rFonts w:asciiTheme="minorHAnsi" w:hAnsiTheme="minorHAnsi" w:cstheme="minorHAnsi"/>
                <w:color w:val="000000"/>
                <w:sz w:val="14"/>
                <w:szCs w:val="14"/>
                <w:lang w:eastAsia="en-US"/>
              </w:rPr>
              <w:t>points over a baseline rate of 46.7%.</w:t>
            </w:r>
          </w:p>
          <w:p w14:paraId="11625C8A" w14:textId="77777777" w:rsidR="007B46EE" w:rsidRPr="00984FFF" w:rsidRDefault="007B46EE" w:rsidP="008710E6">
            <w:pPr>
              <w:rPr>
                <w:rFonts w:asciiTheme="minorHAnsi" w:hAnsiTheme="minorHAnsi" w:cstheme="minorHAnsi"/>
                <w:sz w:val="14"/>
                <w:szCs w:val="14"/>
                <w:lang w:eastAsia="en-US"/>
              </w:rPr>
            </w:pPr>
          </w:p>
          <w:p w14:paraId="0584E524" w14:textId="77777777" w:rsidR="007B46EE" w:rsidRPr="00984FFF" w:rsidRDefault="007B46EE" w:rsidP="007A7C64">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As the base rates were 8.8</w:t>
            </w:r>
          </w:p>
          <w:p w14:paraId="565742BC" w14:textId="77777777" w:rsidR="007B46EE" w:rsidRPr="00984FFF" w:rsidRDefault="007B46EE" w:rsidP="007A7C64">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handwashes with soap at key times in the new mothers’ intervention</w:t>
            </w:r>
          </w:p>
          <w:p w14:paraId="6CA80A06" w14:textId="77777777" w:rsidR="007B46EE" w:rsidRPr="00984FFF" w:rsidRDefault="007B46EE" w:rsidP="007A7C64">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and 6.8 for general mothers, this corresponds to an increase to</w:t>
            </w:r>
          </w:p>
          <w:p w14:paraId="05957F52" w14:textId="77777777" w:rsidR="007B46EE" w:rsidRPr="00984FFF" w:rsidRDefault="007B46EE" w:rsidP="007A7C64">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a mean of 10.1 handwashes per day for new mothers and 7.8 for</w:t>
            </w:r>
          </w:p>
          <w:p w14:paraId="53421912" w14:textId="77777777" w:rsidR="007B46EE" w:rsidRPr="00984FFF" w:rsidRDefault="007B46EE" w:rsidP="007A7C64">
            <w:pPr>
              <w:rPr>
                <w:rFonts w:asciiTheme="minorHAnsi" w:hAnsiTheme="minorHAnsi" w:cstheme="minorHAnsi"/>
                <w:sz w:val="14"/>
                <w:szCs w:val="14"/>
              </w:rPr>
            </w:pPr>
            <w:r w:rsidRPr="00984FFF">
              <w:rPr>
                <w:rFonts w:asciiTheme="minorHAnsi" w:hAnsiTheme="minorHAnsi" w:cstheme="minorHAnsi"/>
                <w:sz w:val="14"/>
                <w:szCs w:val="14"/>
                <w:lang w:eastAsia="en-US"/>
              </w:rPr>
              <w:t>general mothers, a 15% relative increase in each group.</w:t>
            </w:r>
            <w:bookmarkEnd w:id="12"/>
          </w:p>
        </w:tc>
      </w:tr>
      <w:tr w:rsidR="00E614C8" w:rsidRPr="00984FFF" w14:paraId="1E078B5F" w14:textId="77777777" w:rsidTr="003A197F">
        <w:tc>
          <w:tcPr>
            <w:tcW w:w="704" w:type="dxa"/>
          </w:tcPr>
          <w:p w14:paraId="12E660C4"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Wu 2020</w:t>
            </w:r>
          </w:p>
        </w:tc>
        <w:tc>
          <w:tcPr>
            <w:tcW w:w="851" w:type="dxa"/>
          </w:tcPr>
          <w:p w14:paraId="2B1AE977"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China</w:t>
            </w:r>
          </w:p>
        </w:tc>
        <w:tc>
          <w:tcPr>
            <w:tcW w:w="992" w:type="dxa"/>
          </w:tcPr>
          <w:p w14:paraId="427B3ECA"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RCT</w:t>
            </w:r>
          </w:p>
        </w:tc>
        <w:tc>
          <w:tcPr>
            <w:tcW w:w="992" w:type="dxa"/>
          </w:tcPr>
          <w:p w14:paraId="0D24ACF1"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HFMD</w:t>
            </w:r>
          </w:p>
        </w:tc>
        <w:tc>
          <w:tcPr>
            <w:tcW w:w="851" w:type="dxa"/>
          </w:tcPr>
          <w:p w14:paraId="530B600F"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Parents of healthy children aged 0-3</w:t>
            </w:r>
          </w:p>
          <w:p w14:paraId="7670F65D" w14:textId="77777777" w:rsidR="007B46EE" w:rsidRPr="00984FFF" w:rsidRDefault="007B46EE" w:rsidP="00345432">
            <w:pPr>
              <w:rPr>
                <w:rFonts w:asciiTheme="minorHAnsi" w:hAnsiTheme="minorHAnsi" w:cstheme="minorHAnsi"/>
                <w:sz w:val="14"/>
                <w:szCs w:val="14"/>
              </w:rPr>
            </w:pPr>
          </w:p>
          <w:p w14:paraId="66A84299" w14:textId="1C6EBF12" w:rsidR="007B46EE" w:rsidRPr="00984FFF" w:rsidRDefault="007B46EE" w:rsidP="00345432">
            <w:pPr>
              <w:rPr>
                <w:rFonts w:asciiTheme="minorHAnsi" w:hAnsiTheme="minorHAnsi" w:cstheme="minorHAnsi"/>
                <w:sz w:val="14"/>
                <w:szCs w:val="14"/>
              </w:rPr>
            </w:pPr>
            <w:r w:rsidRPr="007917A9">
              <w:rPr>
                <w:rFonts w:asciiTheme="minorHAnsi" w:hAnsiTheme="minorHAnsi" w:cstheme="minorHAnsi"/>
                <w:sz w:val="14"/>
                <w:szCs w:val="14"/>
              </w:rPr>
              <w:t>Vaccinated</w:t>
            </w:r>
          </w:p>
        </w:tc>
        <w:tc>
          <w:tcPr>
            <w:tcW w:w="992" w:type="dxa"/>
          </w:tcPr>
          <w:p w14:paraId="7B6C7CF3" w14:textId="77777777" w:rsidR="004314F8" w:rsidRPr="00984FFF" w:rsidRDefault="004314F8" w:rsidP="004314F8">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Intervention:</w:t>
            </w:r>
          </w:p>
          <w:p w14:paraId="0C027150" w14:textId="4423BF1C" w:rsidR="004314F8" w:rsidRPr="00984FFF" w:rsidRDefault="004314F8" w:rsidP="004314F8">
            <w:pPr>
              <w:autoSpaceDE w:val="0"/>
              <w:autoSpaceDN w:val="0"/>
              <w:adjustRightInd w:val="0"/>
              <w:rPr>
                <w:rFonts w:asciiTheme="minorHAnsi" w:hAnsiTheme="minorHAnsi" w:cstheme="minorHAnsi"/>
                <w:sz w:val="14"/>
                <w:szCs w:val="14"/>
                <w:lang w:eastAsia="en-US"/>
              </w:rPr>
            </w:pPr>
            <w:r>
              <w:rPr>
                <w:rFonts w:asciiTheme="minorHAnsi" w:hAnsiTheme="minorHAnsi" w:cstheme="minorHAnsi"/>
                <w:sz w:val="14"/>
                <w:szCs w:val="14"/>
                <w:lang w:eastAsia="en-US"/>
              </w:rPr>
              <w:t>46</w:t>
            </w:r>
            <w:r w:rsidRPr="00984FFF">
              <w:rPr>
                <w:rFonts w:asciiTheme="minorHAnsi" w:hAnsiTheme="minorHAnsi" w:cstheme="minorHAnsi"/>
                <w:sz w:val="14"/>
                <w:szCs w:val="14"/>
                <w:lang w:eastAsia="en-US"/>
              </w:rPr>
              <w:t xml:space="preserve">% female </w:t>
            </w:r>
          </w:p>
          <w:p w14:paraId="54C1C76E" w14:textId="351C2551" w:rsidR="004314F8" w:rsidRPr="00984FFF" w:rsidRDefault="004314F8" w:rsidP="004314F8">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 xml:space="preserve">Mean age </w:t>
            </w:r>
            <w:r>
              <w:rPr>
                <w:rFonts w:asciiTheme="minorHAnsi" w:hAnsiTheme="minorHAnsi" w:cstheme="minorHAnsi"/>
                <w:sz w:val="14"/>
                <w:szCs w:val="14"/>
                <w:lang w:eastAsia="en-US"/>
              </w:rPr>
              <w:t>34.6</w:t>
            </w:r>
          </w:p>
          <w:p w14:paraId="290C97BC" w14:textId="77777777" w:rsidR="004314F8" w:rsidRPr="00984FFF" w:rsidRDefault="004314F8" w:rsidP="004314F8">
            <w:pPr>
              <w:autoSpaceDE w:val="0"/>
              <w:autoSpaceDN w:val="0"/>
              <w:adjustRightInd w:val="0"/>
              <w:rPr>
                <w:rFonts w:asciiTheme="minorHAnsi" w:hAnsiTheme="minorHAnsi" w:cstheme="minorHAnsi"/>
                <w:sz w:val="14"/>
                <w:szCs w:val="14"/>
                <w:lang w:eastAsia="en-US"/>
              </w:rPr>
            </w:pPr>
          </w:p>
          <w:p w14:paraId="6325D9CB" w14:textId="77777777" w:rsidR="004314F8" w:rsidRPr="00984FFF" w:rsidRDefault="004314F8" w:rsidP="004314F8">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Control:</w:t>
            </w:r>
          </w:p>
          <w:p w14:paraId="3E211A10" w14:textId="3EF7AECE" w:rsidR="004314F8" w:rsidRPr="00984FFF" w:rsidRDefault="004314F8" w:rsidP="004314F8">
            <w:pPr>
              <w:autoSpaceDE w:val="0"/>
              <w:autoSpaceDN w:val="0"/>
              <w:adjustRightInd w:val="0"/>
              <w:rPr>
                <w:rFonts w:asciiTheme="minorHAnsi" w:hAnsiTheme="minorHAnsi" w:cstheme="minorHAnsi"/>
                <w:sz w:val="14"/>
                <w:szCs w:val="14"/>
                <w:lang w:eastAsia="en-US"/>
              </w:rPr>
            </w:pPr>
            <w:r>
              <w:rPr>
                <w:rFonts w:asciiTheme="minorHAnsi" w:hAnsiTheme="minorHAnsi" w:cstheme="minorHAnsi"/>
                <w:sz w:val="14"/>
                <w:szCs w:val="14"/>
                <w:lang w:eastAsia="en-US"/>
              </w:rPr>
              <w:t>48</w:t>
            </w:r>
            <w:r w:rsidRPr="00984FFF">
              <w:rPr>
                <w:rFonts w:asciiTheme="minorHAnsi" w:hAnsiTheme="minorHAnsi" w:cstheme="minorHAnsi"/>
                <w:sz w:val="14"/>
                <w:szCs w:val="14"/>
                <w:lang w:eastAsia="en-US"/>
              </w:rPr>
              <w:t>% female</w:t>
            </w:r>
          </w:p>
          <w:p w14:paraId="16F19F12" w14:textId="5ED9F184" w:rsidR="004314F8" w:rsidRPr="00984FFF" w:rsidRDefault="004314F8" w:rsidP="004314F8">
            <w:pPr>
              <w:autoSpaceDE w:val="0"/>
              <w:autoSpaceDN w:val="0"/>
              <w:adjustRightInd w:val="0"/>
              <w:rPr>
                <w:rFonts w:asciiTheme="minorHAnsi" w:hAnsiTheme="minorHAnsi" w:cstheme="minorHAnsi"/>
                <w:sz w:val="14"/>
                <w:szCs w:val="14"/>
                <w:lang w:eastAsia="en-US"/>
              </w:rPr>
            </w:pPr>
            <w:r w:rsidRPr="00984FFF">
              <w:rPr>
                <w:rFonts w:asciiTheme="minorHAnsi" w:hAnsiTheme="minorHAnsi" w:cstheme="minorHAnsi"/>
                <w:sz w:val="14"/>
                <w:szCs w:val="14"/>
                <w:lang w:eastAsia="en-US"/>
              </w:rPr>
              <w:t xml:space="preserve">Mean age </w:t>
            </w:r>
            <w:r>
              <w:rPr>
                <w:rFonts w:asciiTheme="minorHAnsi" w:hAnsiTheme="minorHAnsi" w:cstheme="minorHAnsi"/>
                <w:sz w:val="14"/>
                <w:szCs w:val="14"/>
                <w:lang w:eastAsia="en-US"/>
              </w:rPr>
              <w:t>34.2</w:t>
            </w:r>
          </w:p>
          <w:p w14:paraId="600FC850" w14:textId="77777777" w:rsidR="007B46EE" w:rsidRPr="00984FFF" w:rsidRDefault="007B46EE" w:rsidP="00345432">
            <w:pPr>
              <w:rPr>
                <w:rFonts w:asciiTheme="minorHAnsi" w:hAnsiTheme="minorHAnsi" w:cstheme="minorHAnsi"/>
                <w:sz w:val="14"/>
                <w:szCs w:val="14"/>
              </w:rPr>
            </w:pPr>
          </w:p>
        </w:tc>
        <w:tc>
          <w:tcPr>
            <w:tcW w:w="992" w:type="dxa"/>
          </w:tcPr>
          <w:p w14:paraId="58849202"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3000</w:t>
            </w:r>
          </w:p>
        </w:tc>
        <w:tc>
          <w:tcPr>
            <w:tcW w:w="992" w:type="dxa"/>
          </w:tcPr>
          <w:p w14:paraId="70E2349C" w14:textId="5FA4C857" w:rsidR="007B46EE" w:rsidRPr="00984FFF" w:rsidRDefault="004314F8" w:rsidP="00345432">
            <w:pPr>
              <w:rPr>
                <w:rFonts w:asciiTheme="minorHAnsi" w:hAnsiTheme="minorHAnsi" w:cstheme="minorHAnsi"/>
                <w:sz w:val="14"/>
                <w:szCs w:val="14"/>
              </w:rPr>
            </w:pPr>
            <w:r w:rsidRPr="00984FFF">
              <w:rPr>
                <w:rFonts w:asciiTheme="minorHAnsi" w:hAnsiTheme="minorHAnsi" w:cstheme="minorHAnsi"/>
                <w:sz w:val="14"/>
                <w:szCs w:val="14"/>
              </w:rPr>
              <w:t>Home</w:t>
            </w:r>
          </w:p>
        </w:tc>
        <w:tc>
          <w:tcPr>
            <w:tcW w:w="1276" w:type="dxa"/>
          </w:tcPr>
          <w:p w14:paraId="3109355E" w14:textId="77777777" w:rsidR="007B46EE" w:rsidRPr="00984FFF" w:rsidRDefault="00346FF4" w:rsidP="00345432">
            <w:pPr>
              <w:rPr>
                <w:rFonts w:asciiTheme="minorHAnsi" w:hAnsiTheme="minorHAnsi" w:cstheme="minorHAnsi"/>
                <w:sz w:val="14"/>
                <w:szCs w:val="14"/>
              </w:rPr>
            </w:pPr>
            <w:r w:rsidRPr="00984FFF">
              <w:rPr>
                <w:rFonts w:asciiTheme="minorHAnsi" w:hAnsiTheme="minorHAnsi" w:cstheme="minorHAnsi"/>
                <w:sz w:val="14"/>
                <w:szCs w:val="14"/>
              </w:rPr>
              <w:t>Text messages</w:t>
            </w:r>
          </w:p>
        </w:tc>
        <w:tc>
          <w:tcPr>
            <w:tcW w:w="1134" w:type="dxa"/>
          </w:tcPr>
          <w:p w14:paraId="495111D1" w14:textId="0978B534" w:rsidR="007B46EE" w:rsidRPr="00984FFF" w:rsidRDefault="00346FF4" w:rsidP="00C1083B">
            <w:pPr>
              <w:rPr>
                <w:rFonts w:asciiTheme="minorHAnsi" w:hAnsiTheme="minorHAnsi" w:cstheme="minorHAnsi"/>
                <w:sz w:val="14"/>
                <w:szCs w:val="14"/>
                <w:lang w:eastAsia="zh-CN"/>
              </w:rPr>
            </w:pPr>
            <w:bookmarkStart w:id="13" w:name="_Hlk44188168"/>
            <w:r w:rsidRPr="00984FFF">
              <w:rPr>
                <w:rFonts w:asciiTheme="minorHAnsi" w:hAnsiTheme="minorHAnsi" w:cstheme="minorHAnsi"/>
                <w:sz w:val="14"/>
                <w:szCs w:val="14"/>
              </w:rPr>
              <w:t>text</w:t>
            </w:r>
            <w:r w:rsidR="007B46EE" w:rsidRPr="00984FFF">
              <w:rPr>
                <w:rFonts w:asciiTheme="minorHAnsi" w:hAnsiTheme="minorHAnsi" w:cstheme="minorHAnsi"/>
                <w:sz w:val="14"/>
                <w:szCs w:val="14"/>
              </w:rPr>
              <w:t xml:space="preserve"> messages of &lt; 50 words, about </w:t>
            </w:r>
            <w:r w:rsidR="00F4663A" w:rsidRPr="00F4663A">
              <w:rPr>
                <w:rFonts w:asciiTheme="minorHAnsi" w:hAnsiTheme="minorHAnsi" w:cstheme="minorHAnsi"/>
                <w:sz w:val="14"/>
                <w:szCs w:val="14"/>
              </w:rPr>
              <w:t>knowledge,</w:t>
            </w:r>
            <w:r w:rsidR="00F4663A">
              <w:rPr>
                <w:rFonts w:asciiTheme="minorHAnsi" w:hAnsiTheme="minorHAnsi" w:cstheme="minorHAnsi"/>
                <w:sz w:val="14"/>
                <w:szCs w:val="14"/>
              </w:rPr>
              <w:t xml:space="preserve"> </w:t>
            </w:r>
            <w:r w:rsidR="007B46EE" w:rsidRPr="00984FFF">
              <w:rPr>
                <w:rFonts w:asciiTheme="minorHAnsi" w:hAnsiTheme="minorHAnsi" w:cstheme="minorHAnsi"/>
                <w:sz w:val="14"/>
                <w:szCs w:val="14"/>
              </w:rPr>
              <w:t>prevention and treatment of HFMD, sent</w:t>
            </w:r>
            <w:r w:rsidR="00F4663A">
              <w:rPr>
                <w:rFonts w:asciiTheme="minorHAnsi" w:hAnsiTheme="minorHAnsi" w:cstheme="minorHAnsi"/>
                <w:sz w:val="14"/>
                <w:szCs w:val="14"/>
              </w:rPr>
              <w:t xml:space="preserve"> </w:t>
            </w:r>
            <w:r w:rsidR="00F4663A" w:rsidRPr="00F4663A">
              <w:rPr>
                <w:rFonts w:asciiTheme="minorHAnsi" w:hAnsiTheme="minorHAnsi" w:cstheme="minorHAnsi"/>
                <w:sz w:val="14"/>
                <w:szCs w:val="14"/>
              </w:rPr>
              <w:t>at least weekly</w:t>
            </w:r>
            <w:r w:rsidR="007B46EE" w:rsidRPr="00984FFF">
              <w:rPr>
                <w:rFonts w:asciiTheme="minorHAnsi" w:hAnsiTheme="minorHAnsi" w:cstheme="minorHAnsi"/>
                <w:sz w:val="14"/>
                <w:szCs w:val="14"/>
              </w:rPr>
              <w:t xml:space="preserve"> starting one month before the pe</w:t>
            </w:r>
            <w:r w:rsidR="00E614C8">
              <w:rPr>
                <w:rFonts w:asciiTheme="minorHAnsi" w:hAnsiTheme="minorHAnsi" w:cstheme="minorHAnsi"/>
                <w:sz w:val="14"/>
                <w:szCs w:val="14"/>
              </w:rPr>
              <w:t>ak time for HFMD</w:t>
            </w:r>
            <w:r w:rsidR="007B46EE" w:rsidRPr="00984FFF">
              <w:rPr>
                <w:rFonts w:asciiTheme="minorHAnsi" w:hAnsiTheme="minorHAnsi" w:cstheme="minorHAnsi"/>
                <w:sz w:val="14"/>
                <w:szCs w:val="14"/>
              </w:rPr>
              <w:t xml:space="preserve"> (April-July, so first message in March), with a</w:t>
            </w:r>
          </w:p>
          <w:p w14:paraId="46256162"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lang w:eastAsia="zh-CN"/>
              </w:rPr>
              <w:t>total of 16-20 messages.</w:t>
            </w:r>
            <w:r w:rsidRPr="00984FFF">
              <w:rPr>
                <w:rFonts w:asciiTheme="minorHAnsi" w:hAnsiTheme="minorHAnsi" w:cstheme="minorHAnsi"/>
                <w:sz w:val="14"/>
                <w:szCs w:val="14"/>
              </w:rPr>
              <w:t xml:space="preserve"> </w:t>
            </w:r>
            <w:bookmarkEnd w:id="13"/>
          </w:p>
        </w:tc>
        <w:tc>
          <w:tcPr>
            <w:tcW w:w="1134" w:type="dxa"/>
          </w:tcPr>
          <w:p w14:paraId="2315BA01"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No intervention</w:t>
            </w:r>
          </w:p>
        </w:tc>
        <w:tc>
          <w:tcPr>
            <w:tcW w:w="992" w:type="dxa"/>
          </w:tcPr>
          <w:p w14:paraId="138D8432"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5 months</w:t>
            </w:r>
          </w:p>
        </w:tc>
        <w:tc>
          <w:tcPr>
            <w:tcW w:w="1560" w:type="dxa"/>
          </w:tcPr>
          <w:p w14:paraId="37151EBF" w14:textId="638368D0" w:rsidR="007B46EE" w:rsidRPr="00984FFF" w:rsidRDefault="007B46EE" w:rsidP="00345432">
            <w:pPr>
              <w:spacing w:before="40"/>
              <w:rPr>
                <w:rFonts w:asciiTheme="minorHAnsi" w:hAnsiTheme="minorHAnsi" w:cstheme="minorHAnsi"/>
                <w:sz w:val="14"/>
                <w:szCs w:val="14"/>
              </w:rPr>
            </w:pPr>
            <w:r w:rsidRPr="00984FFF">
              <w:rPr>
                <w:rFonts w:asciiTheme="minorHAnsi" w:hAnsiTheme="minorHAnsi" w:cstheme="minorHAnsi"/>
                <w:sz w:val="14"/>
                <w:szCs w:val="14"/>
              </w:rPr>
              <w:t xml:space="preserve">Proportion of children who wash hands before eating </w:t>
            </w:r>
            <w:r w:rsidR="0055101A" w:rsidRPr="007917A9">
              <w:rPr>
                <w:rFonts w:asciiTheme="minorHAnsi" w:hAnsiTheme="minorHAnsi" w:cstheme="minorHAnsi"/>
                <w:sz w:val="14"/>
                <w:szCs w:val="14"/>
              </w:rPr>
              <w:t>and after going to the toilet</w:t>
            </w:r>
          </w:p>
          <w:p w14:paraId="40496226" w14:textId="77777777" w:rsidR="007B46EE" w:rsidRPr="00984FFF" w:rsidRDefault="007B46EE" w:rsidP="00345432">
            <w:pPr>
              <w:spacing w:before="40"/>
              <w:rPr>
                <w:rFonts w:asciiTheme="minorHAnsi" w:hAnsiTheme="minorHAnsi" w:cstheme="minorHAnsi"/>
                <w:sz w:val="14"/>
                <w:szCs w:val="14"/>
              </w:rPr>
            </w:pPr>
          </w:p>
          <w:p w14:paraId="5A4720B2"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 xml:space="preserve">Proportion of children who wash hands after going out </w:t>
            </w:r>
          </w:p>
          <w:p w14:paraId="75BE4525" w14:textId="77777777" w:rsidR="007B46EE" w:rsidRPr="00984FFF" w:rsidRDefault="007B46EE" w:rsidP="00345432">
            <w:pPr>
              <w:rPr>
                <w:rFonts w:asciiTheme="minorHAnsi" w:hAnsiTheme="minorHAnsi" w:cstheme="minorHAnsi"/>
                <w:sz w:val="14"/>
                <w:szCs w:val="14"/>
              </w:rPr>
            </w:pPr>
          </w:p>
          <w:p w14:paraId="1F6F9FA5" w14:textId="77777777" w:rsidR="007B46EE" w:rsidRPr="00984FFF" w:rsidRDefault="007B46EE" w:rsidP="00345432">
            <w:pPr>
              <w:rPr>
                <w:rFonts w:asciiTheme="minorHAnsi" w:hAnsiTheme="minorHAnsi" w:cstheme="minorHAnsi"/>
                <w:sz w:val="14"/>
                <w:szCs w:val="14"/>
              </w:rPr>
            </w:pPr>
            <w:r w:rsidRPr="00984FFF">
              <w:rPr>
                <w:rFonts w:asciiTheme="minorHAnsi" w:hAnsiTheme="minorHAnsi" w:cstheme="minorHAnsi"/>
                <w:sz w:val="14"/>
                <w:szCs w:val="14"/>
              </w:rPr>
              <w:t>(Both measured at baseline and at one year)</w:t>
            </w:r>
          </w:p>
          <w:p w14:paraId="3E3AC6EC" w14:textId="65C9DA7B" w:rsidR="007B46EE" w:rsidRPr="00984FFF" w:rsidRDefault="007B46EE" w:rsidP="00345432">
            <w:pPr>
              <w:rPr>
                <w:rFonts w:asciiTheme="minorHAnsi" w:hAnsiTheme="minorHAnsi" w:cstheme="minorHAnsi"/>
                <w:sz w:val="14"/>
                <w:szCs w:val="14"/>
              </w:rPr>
            </w:pPr>
          </w:p>
        </w:tc>
        <w:tc>
          <w:tcPr>
            <w:tcW w:w="1842" w:type="dxa"/>
          </w:tcPr>
          <w:p w14:paraId="3BACE8C2" w14:textId="660917FE" w:rsidR="004314F8" w:rsidRDefault="004314F8" w:rsidP="004314F8">
            <w:pPr>
              <w:spacing w:before="40"/>
              <w:rPr>
                <w:rFonts w:asciiTheme="minorHAnsi" w:hAnsiTheme="minorHAnsi" w:cstheme="minorHAnsi"/>
                <w:sz w:val="14"/>
                <w:szCs w:val="14"/>
              </w:rPr>
            </w:pPr>
            <w:r w:rsidRPr="00984FFF">
              <w:rPr>
                <w:rFonts w:asciiTheme="minorHAnsi" w:hAnsiTheme="minorHAnsi" w:cstheme="minorHAnsi"/>
                <w:sz w:val="14"/>
                <w:szCs w:val="14"/>
              </w:rPr>
              <w:t>Proportion of children who wash hands before eating</w:t>
            </w:r>
            <w:r w:rsidR="0055101A">
              <w:rPr>
                <w:rFonts w:asciiTheme="minorHAnsi" w:hAnsiTheme="minorHAnsi" w:cstheme="minorHAnsi"/>
                <w:sz w:val="14"/>
                <w:szCs w:val="14"/>
              </w:rPr>
              <w:t xml:space="preserve"> and</w:t>
            </w:r>
            <w:r w:rsidR="0055101A" w:rsidRPr="007917A9">
              <w:rPr>
                <w:rFonts w:asciiTheme="minorHAnsi" w:hAnsiTheme="minorHAnsi" w:cstheme="minorHAnsi"/>
                <w:sz w:val="14"/>
                <w:szCs w:val="14"/>
              </w:rPr>
              <w:t xml:space="preserve"> after going to the toilet</w:t>
            </w:r>
            <w:r>
              <w:rPr>
                <w:rFonts w:asciiTheme="minorHAnsi" w:hAnsiTheme="minorHAnsi" w:cstheme="minorHAnsi"/>
                <w:sz w:val="14"/>
                <w:szCs w:val="14"/>
              </w:rPr>
              <w:t>:</w:t>
            </w:r>
            <w:r w:rsidRPr="00AA491A">
              <w:rPr>
                <w:rFonts w:asciiTheme="minorHAnsi" w:hAnsiTheme="minorHAnsi" w:cstheme="minorHAnsi"/>
                <w:sz w:val="14"/>
                <w:szCs w:val="14"/>
              </w:rPr>
              <w:t xml:space="preserve"> </w:t>
            </w:r>
            <w:r>
              <w:rPr>
                <w:rFonts w:asciiTheme="minorHAnsi" w:hAnsiTheme="minorHAnsi" w:cstheme="minorHAnsi"/>
                <w:sz w:val="14"/>
                <w:szCs w:val="14"/>
              </w:rPr>
              <w:t>i</w:t>
            </w:r>
            <w:r w:rsidRPr="00984FFF">
              <w:rPr>
                <w:rFonts w:asciiTheme="minorHAnsi" w:hAnsiTheme="minorHAnsi" w:cstheme="minorHAnsi"/>
                <w:sz w:val="14"/>
                <w:szCs w:val="14"/>
              </w:rPr>
              <w:t xml:space="preserve">ntervention= </w:t>
            </w:r>
            <w:r>
              <w:rPr>
                <w:rFonts w:asciiTheme="minorHAnsi" w:hAnsiTheme="minorHAnsi" w:cstheme="minorHAnsi"/>
                <w:sz w:val="14"/>
                <w:szCs w:val="14"/>
                <w:shd w:val="clear" w:color="auto" w:fill="FFFFFF"/>
              </w:rPr>
              <w:t>9</w:t>
            </w:r>
            <w:r w:rsidR="00C6439E">
              <w:rPr>
                <w:rFonts w:asciiTheme="minorHAnsi" w:hAnsiTheme="minorHAnsi" w:cstheme="minorHAnsi"/>
                <w:sz w:val="14"/>
                <w:szCs w:val="14"/>
                <w:shd w:val="clear" w:color="auto" w:fill="FFFFFF"/>
              </w:rPr>
              <w:t>3.6</w:t>
            </w:r>
            <w:r w:rsidRPr="00984FFF">
              <w:rPr>
                <w:rFonts w:asciiTheme="minorHAnsi" w:hAnsiTheme="minorHAnsi" w:cstheme="minorHAnsi"/>
                <w:sz w:val="14"/>
                <w:szCs w:val="14"/>
                <w:shd w:val="clear" w:color="auto" w:fill="FFFFFF"/>
              </w:rPr>
              <w:t>% [</w:t>
            </w:r>
            <w:r w:rsidR="00C6439E">
              <w:rPr>
                <w:rFonts w:asciiTheme="minorHAnsi" w:hAnsiTheme="minorHAnsi" w:cstheme="minorHAnsi"/>
                <w:sz w:val="14"/>
                <w:szCs w:val="14"/>
                <w:shd w:val="clear" w:color="auto" w:fill="FFFFFF"/>
              </w:rPr>
              <w:t>1300</w:t>
            </w:r>
            <w:r w:rsidRPr="00984FFF">
              <w:rPr>
                <w:rFonts w:asciiTheme="minorHAnsi" w:hAnsiTheme="minorHAnsi" w:cstheme="minorHAnsi"/>
                <w:sz w:val="14"/>
                <w:szCs w:val="14"/>
                <w:shd w:val="clear" w:color="auto" w:fill="FFFFFF"/>
              </w:rPr>
              <w:t>/</w:t>
            </w:r>
            <w:r w:rsidR="00C6439E">
              <w:rPr>
                <w:rFonts w:asciiTheme="minorHAnsi" w:hAnsiTheme="minorHAnsi" w:cstheme="minorHAnsi"/>
                <w:sz w:val="14"/>
                <w:szCs w:val="14"/>
                <w:shd w:val="clear" w:color="auto" w:fill="FFFFFF"/>
              </w:rPr>
              <w:t>1389</w:t>
            </w:r>
            <w:r w:rsidRPr="00984FFF">
              <w:rPr>
                <w:rFonts w:asciiTheme="minorHAnsi" w:hAnsiTheme="minorHAnsi" w:cstheme="minorHAnsi"/>
                <w:sz w:val="14"/>
                <w:szCs w:val="14"/>
                <w:shd w:val="clear" w:color="auto" w:fill="FFFFFF"/>
              </w:rPr>
              <w:t>]</w:t>
            </w:r>
            <w:r>
              <w:rPr>
                <w:rFonts w:asciiTheme="minorHAnsi" w:hAnsiTheme="minorHAnsi" w:cstheme="minorHAnsi"/>
                <w:sz w:val="14"/>
                <w:szCs w:val="14"/>
                <w:shd w:val="clear" w:color="auto" w:fill="FFFFFF"/>
              </w:rPr>
              <w:t>; Control=</w:t>
            </w:r>
            <w:r w:rsidR="00C6439E">
              <w:rPr>
                <w:rFonts w:asciiTheme="minorHAnsi" w:hAnsiTheme="minorHAnsi" w:cstheme="minorHAnsi"/>
                <w:sz w:val="14"/>
                <w:szCs w:val="14"/>
                <w:shd w:val="clear" w:color="auto" w:fill="FFFFFF"/>
              </w:rPr>
              <w:t>71.7</w:t>
            </w:r>
            <w:r w:rsidRPr="00984FFF">
              <w:rPr>
                <w:rFonts w:asciiTheme="minorHAnsi" w:hAnsiTheme="minorHAnsi" w:cstheme="minorHAnsi"/>
                <w:sz w:val="14"/>
                <w:szCs w:val="14"/>
                <w:shd w:val="clear" w:color="auto" w:fill="FFFFFF"/>
              </w:rPr>
              <w:t>% [</w:t>
            </w:r>
            <w:r w:rsidR="00C6439E">
              <w:rPr>
                <w:rFonts w:asciiTheme="minorHAnsi" w:hAnsiTheme="minorHAnsi" w:cstheme="minorHAnsi"/>
                <w:sz w:val="14"/>
                <w:szCs w:val="14"/>
                <w:shd w:val="clear" w:color="auto" w:fill="FFFFFF"/>
              </w:rPr>
              <w:t>987</w:t>
            </w:r>
            <w:r w:rsidRPr="00984FFF">
              <w:rPr>
                <w:rFonts w:asciiTheme="minorHAnsi" w:hAnsiTheme="minorHAnsi" w:cstheme="minorHAnsi"/>
                <w:sz w:val="14"/>
                <w:szCs w:val="14"/>
                <w:shd w:val="clear" w:color="auto" w:fill="FFFFFF"/>
              </w:rPr>
              <w:t>/</w:t>
            </w:r>
            <w:r w:rsidR="00C6439E">
              <w:rPr>
                <w:rFonts w:asciiTheme="minorHAnsi" w:hAnsiTheme="minorHAnsi" w:cstheme="minorHAnsi"/>
                <w:sz w:val="14"/>
                <w:szCs w:val="14"/>
                <w:shd w:val="clear" w:color="auto" w:fill="FFFFFF"/>
              </w:rPr>
              <w:t>1376</w:t>
            </w:r>
            <w:r w:rsidRPr="00984FFF">
              <w:rPr>
                <w:rFonts w:asciiTheme="minorHAnsi" w:hAnsiTheme="minorHAnsi" w:cstheme="minorHAnsi"/>
                <w:sz w:val="14"/>
                <w:szCs w:val="14"/>
                <w:shd w:val="clear" w:color="auto" w:fill="FFFFFF"/>
              </w:rPr>
              <w:t>]</w:t>
            </w:r>
            <w:r>
              <w:rPr>
                <w:rFonts w:asciiTheme="minorHAnsi" w:hAnsiTheme="minorHAnsi" w:cstheme="minorHAnsi"/>
                <w:sz w:val="14"/>
                <w:szCs w:val="14"/>
                <w:shd w:val="clear" w:color="auto" w:fill="FFFFFF"/>
              </w:rPr>
              <w:t>; p&lt;0.0</w:t>
            </w:r>
            <w:r w:rsidR="00C6439E">
              <w:rPr>
                <w:rFonts w:asciiTheme="minorHAnsi" w:hAnsiTheme="minorHAnsi" w:cstheme="minorHAnsi"/>
                <w:sz w:val="14"/>
                <w:szCs w:val="14"/>
                <w:shd w:val="clear" w:color="auto" w:fill="FFFFFF"/>
              </w:rPr>
              <w:t>1</w:t>
            </w:r>
            <w:r w:rsidRPr="00984FFF">
              <w:rPr>
                <w:rFonts w:asciiTheme="minorHAnsi" w:hAnsiTheme="minorHAnsi" w:cstheme="minorHAnsi"/>
                <w:sz w:val="14"/>
                <w:szCs w:val="14"/>
                <w:shd w:val="clear" w:color="auto" w:fill="FFFFFF"/>
              </w:rPr>
              <w:t>.</w:t>
            </w:r>
          </w:p>
          <w:p w14:paraId="2C43F068" w14:textId="77777777" w:rsidR="004314F8" w:rsidRPr="00984FFF" w:rsidRDefault="004314F8" w:rsidP="004314F8">
            <w:pPr>
              <w:spacing w:before="40"/>
              <w:rPr>
                <w:rFonts w:asciiTheme="minorHAnsi" w:hAnsiTheme="minorHAnsi" w:cstheme="minorHAnsi"/>
                <w:sz w:val="14"/>
                <w:szCs w:val="14"/>
              </w:rPr>
            </w:pPr>
          </w:p>
          <w:p w14:paraId="736A35BD" w14:textId="46DA56CF" w:rsidR="004314F8" w:rsidRPr="00984FFF" w:rsidRDefault="004314F8" w:rsidP="004314F8">
            <w:pPr>
              <w:rPr>
                <w:rFonts w:asciiTheme="minorHAnsi" w:hAnsiTheme="minorHAnsi" w:cstheme="minorHAnsi"/>
                <w:sz w:val="14"/>
                <w:szCs w:val="14"/>
              </w:rPr>
            </w:pPr>
            <w:r w:rsidRPr="00984FFF">
              <w:rPr>
                <w:rFonts w:asciiTheme="minorHAnsi" w:hAnsiTheme="minorHAnsi" w:cstheme="minorHAnsi"/>
                <w:sz w:val="14"/>
                <w:szCs w:val="14"/>
              </w:rPr>
              <w:t>Proportion of children who wash hands after going out</w:t>
            </w:r>
            <w:r>
              <w:rPr>
                <w:rFonts w:asciiTheme="minorHAnsi" w:hAnsiTheme="minorHAnsi" w:cstheme="minorHAnsi"/>
                <w:sz w:val="14"/>
                <w:szCs w:val="14"/>
                <w:lang w:eastAsia="en-US"/>
              </w:rPr>
              <w:t>:</w:t>
            </w:r>
            <w:r w:rsidR="00C6439E">
              <w:rPr>
                <w:rFonts w:asciiTheme="minorHAnsi" w:hAnsiTheme="minorHAnsi" w:cstheme="minorHAnsi"/>
                <w:sz w:val="14"/>
                <w:szCs w:val="14"/>
                <w:lang w:eastAsia="en-US"/>
              </w:rPr>
              <w:t xml:space="preserve"> i</w:t>
            </w:r>
            <w:r w:rsidR="00C6439E" w:rsidRPr="00984FFF">
              <w:rPr>
                <w:rFonts w:asciiTheme="minorHAnsi" w:hAnsiTheme="minorHAnsi" w:cstheme="minorHAnsi"/>
                <w:sz w:val="14"/>
                <w:szCs w:val="14"/>
              </w:rPr>
              <w:t xml:space="preserve">ntervention= </w:t>
            </w:r>
            <w:r w:rsidR="00C6439E">
              <w:rPr>
                <w:rFonts w:asciiTheme="minorHAnsi" w:hAnsiTheme="minorHAnsi" w:cstheme="minorHAnsi"/>
                <w:sz w:val="14"/>
                <w:szCs w:val="14"/>
                <w:shd w:val="clear" w:color="auto" w:fill="FFFFFF"/>
              </w:rPr>
              <w:t>92.6</w:t>
            </w:r>
            <w:r w:rsidR="00C6439E" w:rsidRPr="00984FFF">
              <w:rPr>
                <w:rFonts w:asciiTheme="minorHAnsi" w:hAnsiTheme="minorHAnsi" w:cstheme="minorHAnsi"/>
                <w:sz w:val="14"/>
                <w:szCs w:val="14"/>
                <w:shd w:val="clear" w:color="auto" w:fill="FFFFFF"/>
              </w:rPr>
              <w:t>% [</w:t>
            </w:r>
            <w:r w:rsidR="00C6439E">
              <w:rPr>
                <w:rFonts w:asciiTheme="minorHAnsi" w:hAnsiTheme="minorHAnsi" w:cstheme="minorHAnsi"/>
                <w:sz w:val="14"/>
                <w:szCs w:val="14"/>
                <w:shd w:val="clear" w:color="auto" w:fill="FFFFFF"/>
              </w:rPr>
              <w:t>1286</w:t>
            </w:r>
            <w:r w:rsidR="00C6439E" w:rsidRPr="00984FFF">
              <w:rPr>
                <w:rFonts w:asciiTheme="minorHAnsi" w:hAnsiTheme="minorHAnsi" w:cstheme="minorHAnsi"/>
                <w:sz w:val="14"/>
                <w:szCs w:val="14"/>
                <w:shd w:val="clear" w:color="auto" w:fill="FFFFFF"/>
              </w:rPr>
              <w:t>/</w:t>
            </w:r>
            <w:r w:rsidR="00C6439E">
              <w:rPr>
                <w:rFonts w:asciiTheme="minorHAnsi" w:hAnsiTheme="minorHAnsi" w:cstheme="minorHAnsi"/>
                <w:sz w:val="14"/>
                <w:szCs w:val="14"/>
                <w:shd w:val="clear" w:color="auto" w:fill="FFFFFF"/>
              </w:rPr>
              <w:t>1389</w:t>
            </w:r>
            <w:r w:rsidR="00C6439E" w:rsidRPr="00984FFF">
              <w:rPr>
                <w:rFonts w:asciiTheme="minorHAnsi" w:hAnsiTheme="minorHAnsi" w:cstheme="minorHAnsi"/>
                <w:sz w:val="14"/>
                <w:szCs w:val="14"/>
                <w:shd w:val="clear" w:color="auto" w:fill="FFFFFF"/>
              </w:rPr>
              <w:t>]</w:t>
            </w:r>
            <w:r w:rsidR="00C6439E">
              <w:rPr>
                <w:rFonts w:asciiTheme="minorHAnsi" w:hAnsiTheme="minorHAnsi" w:cstheme="minorHAnsi"/>
                <w:sz w:val="14"/>
                <w:szCs w:val="14"/>
                <w:shd w:val="clear" w:color="auto" w:fill="FFFFFF"/>
              </w:rPr>
              <w:t>; Control=69.1</w:t>
            </w:r>
            <w:r w:rsidR="00C6439E" w:rsidRPr="00984FFF">
              <w:rPr>
                <w:rFonts w:asciiTheme="minorHAnsi" w:hAnsiTheme="minorHAnsi" w:cstheme="minorHAnsi"/>
                <w:sz w:val="14"/>
                <w:szCs w:val="14"/>
                <w:shd w:val="clear" w:color="auto" w:fill="FFFFFF"/>
              </w:rPr>
              <w:t>% [</w:t>
            </w:r>
            <w:r w:rsidR="00C6439E">
              <w:rPr>
                <w:rFonts w:asciiTheme="minorHAnsi" w:hAnsiTheme="minorHAnsi" w:cstheme="minorHAnsi"/>
                <w:sz w:val="14"/>
                <w:szCs w:val="14"/>
                <w:shd w:val="clear" w:color="auto" w:fill="FFFFFF"/>
              </w:rPr>
              <w:t>951</w:t>
            </w:r>
            <w:r w:rsidR="00C6439E" w:rsidRPr="00984FFF">
              <w:rPr>
                <w:rFonts w:asciiTheme="minorHAnsi" w:hAnsiTheme="minorHAnsi" w:cstheme="minorHAnsi"/>
                <w:sz w:val="14"/>
                <w:szCs w:val="14"/>
                <w:shd w:val="clear" w:color="auto" w:fill="FFFFFF"/>
              </w:rPr>
              <w:t>/</w:t>
            </w:r>
            <w:r w:rsidR="00C6439E">
              <w:rPr>
                <w:rFonts w:asciiTheme="minorHAnsi" w:hAnsiTheme="minorHAnsi" w:cstheme="minorHAnsi"/>
                <w:sz w:val="14"/>
                <w:szCs w:val="14"/>
                <w:shd w:val="clear" w:color="auto" w:fill="FFFFFF"/>
              </w:rPr>
              <w:t>1376</w:t>
            </w:r>
            <w:r w:rsidR="00C6439E" w:rsidRPr="00984FFF">
              <w:rPr>
                <w:rFonts w:asciiTheme="minorHAnsi" w:hAnsiTheme="minorHAnsi" w:cstheme="minorHAnsi"/>
                <w:sz w:val="14"/>
                <w:szCs w:val="14"/>
                <w:shd w:val="clear" w:color="auto" w:fill="FFFFFF"/>
              </w:rPr>
              <w:t>]</w:t>
            </w:r>
            <w:r w:rsidR="00C6439E">
              <w:rPr>
                <w:rFonts w:asciiTheme="minorHAnsi" w:hAnsiTheme="minorHAnsi" w:cstheme="minorHAnsi"/>
                <w:sz w:val="14"/>
                <w:szCs w:val="14"/>
                <w:shd w:val="clear" w:color="auto" w:fill="FFFFFF"/>
              </w:rPr>
              <w:t>; p&lt;0.01</w:t>
            </w:r>
            <w:r w:rsidR="00C6439E" w:rsidRPr="00984FFF">
              <w:rPr>
                <w:rFonts w:asciiTheme="minorHAnsi" w:hAnsiTheme="minorHAnsi" w:cstheme="minorHAnsi"/>
                <w:sz w:val="14"/>
                <w:szCs w:val="14"/>
                <w:shd w:val="clear" w:color="auto" w:fill="FFFFFF"/>
              </w:rPr>
              <w:t>.</w:t>
            </w:r>
          </w:p>
          <w:p w14:paraId="6FEE24D2" w14:textId="13E1A436" w:rsidR="007B46EE" w:rsidRPr="00984FFF" w:rsidRDefault="007B46EE" w:rsidP="00345432">
            <w:pPr>
              <w:rPr>
                <w:rFonts w:asciiTheme="minorHAnsi" w:hAnsiTheme="minorHAnsi" w:cstheme="minorHAnsi"/>
                <w:sz w:val="14"/>
                <w:szCs w:val="14"/>
              </w:rPr>
            </w:pPr>
          </w:p>
        </w:tc>
      </w:tr>
    </w:tbl>
    <w:p w14:paraId="227A7163" w14:textId="77777777" w:rsidR="00345432" w:rsidRPr="00984FFF" w:rsidRDefault="00345432" w:rsidP="00345432">
      <w:pPr>
        <w:rPr>
          <w:rFonts w:asciiTheme="minorHAnsi" w:hAnsiTheme="minorHAnsi" w:cstheme="minorHAnsi"/>
          <w:sz w:val="14"/>
          <w:szCs w:val="14"/>
        </w:rPr>
      </w:pPr>
    </w:p>
    <w:p w14:paraId="4E5CAD71" w14:textId="77777777" w:rsidR="00BE2400" w:rsidRPr="00984FFF" w:rsidRDefault="00BE2400">
      <w:pPr>
        <w:rPr>
          <w:rFonts w:asciiTheme="minorHAnsi" w:hAnsiTheme="minorHAnsi" w:cstheme="minorHAnsi"/>
          <w:sz w:val="14"/>
          <w:szCs w:val="14"/>
        </w:rPr>
      </w:pPr>
    </w:p>
    <w:p w14:paraId="5476B705" w14:textId="77777777" w:rsidR="007B46EE" w:rsidRPr="00984FFF" w:rsidRDefault="007B46EE">
      <w:pPr>
        <w:rPr>
          <w:rFonts w:asciiTheme="minorHAnsi" w:hAnsiTheme="minorHAnsi" w:cstheme="minorHAnsi"/>
          <w:sz w:val="14"/>
          <w:szCs w:val="14"/>
        </w:rPr>
      </w:pPr>
    </w:p>
    <w:p w14:paraId="52657798" w14:textId="77777777" w:rsidR="007917A9" w:rsidRPr="00984FFF" w:rsidRDefault="007917A9">
      <w:pPr>
        <w:rPr>
          <w:rFonts w:asciiTheme="minorHAnsi" w:hAnsiTheme="minorHAnsi" w:cstheme="minorHAnsi"/>
          <w:sz w:val="14"/>
          <w:szCs w:val="14"/>
        </w:rPr>
      </w:pPr>
    </w:p>
    <w:sectPr w:rsidR="007917A9" w:rsidRPr="00984FFF" w:rsidSect="0034543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Shaker2Lancet-Regular">
    <w:altName w:val="Yu Gothic"/>
    <w:panose1 w:val="020B0604020202020204"/>
    <w:charset w:val="80"/>
    <w:family w:val="auto"/>
    <w:notTrueType/>
    <w:pitch w:val="default"/>
    <w:sig w:usb0="00000001" w:usb1="08070000" w:usb2="00000010" w:usb3="00000000" w:csb0="0002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11330"/>
    <w:multiLevelType w:val="hybridMultilevel"/>
    <w:tmpl w:val="6BB67E02"/>
    <w:lvl w:ilvl="0" w:tplc="84B23942">
      <w:start w:val="1"/>
      <w:numFmt w:val="decimal"/>
      <w:pStyle w:val="Dataentry"/>
      <w:lvlText w:val="%1."/>
      <w:lvlJc w:val="left"/>
      <w:pPr>
        <w:tabs>
          <w:tab w:val="num" w:pos="284"/>
        </w:tabs>
        <w:ind w:left="284" w:hanging="284"/>
      </w:pPr>
      <w:rPr>
        <w:rFont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432"/>
    <w:rsid w:val="000079DD"/>
    <w:rsid w:val="000102D7"/>
    <w:rsid w:val="00042AB6"/>
    <w:rsid w:val="00062D70"/>
    <w:rsid w:val="00102F27"/>
    <w:rsid w:val="00110FC7"/>
    <w:rsid w:val="00166AF2"/>
    <w:rsid w:val="0019134C"/>
    <w:rsid w:val="00193F9D"/>
    <w:rsid w:val="001A48D4"/>
    <w:rsid w:val="00241CF9"/>
    <w:rsid w:val="00244B19"/>
    <w:rsid w:val="002D3D12"/>
    <w:rsid w:val="00302439"/>
    <w:rsid w:val="00317E93"/>
    <w:rsid w:val="00345432"/>
    <w:rsid w:val="00346FF4"/>
    <w:rsid w:val="003A197F"/>
    <w:rsid w:val="00416835"/>
    <w:rsid w:val="004314F8"/>
    <w:rsid w:val="004B79FF"/>
    <w:rsid w:val="004F1C8E"/>
    <w:rsid w:val="00543872"/>
    <w:rsid w:val="0055101A"/>
    <w:rsid w:val="005F2C06"/>
    <w:rsid w:val="00653085"/>
    <w:rsid w:val="00710564"/>
    <w:rsid w:val="007917A9"/>
    <w:rsid w:val="007A7C64"/>
    <w:rsid w:val="007B46EE"/>
    <w:rsid w:val="007E14FC"/>
    <w:rsid w:val="008131DC"/>
    <w:rsid w:val="0087002B"/>
    <w:rsid w:val="008710E6"/>
    <w:rsid w:val="0090156A"/>
    <w:rsid w:val="00984FFF"/>
    <w:rsid w:val="009A775C"/>
    <w:rsid w:val="009C3D44"/>
    <w:rsid w:val="00AA491A"/>
    <w:rsid w:val="00B05F92"/>
    <w:rsid w:val="00B91470"/>
    <w:rsid w:val="00BE20A3"/>
    <w:rsid w:val="00BE2400"/>
    <w:rsid w:val="00C1083B"/>
    <w:rsid w:val="00C1158F"/>
    <w:rsid w:val="00C2230A"/>
    <w:rsid w:val="00C6439E"/>
    <w:rsid w:val="00C74063"/>
    <w:rsid w:val="00DA6077"/>
    <w:rsid w:val="00E13694"/>
    <w:rsid w:val="00E520D9"/>
    <w:rsid w:val="00E614C8"/>
    <w:rsid w:val="00E902DE"/>
    <w:rsid w:val="00E952A8"/>
    <w:rsid w:val="00EB1520"/>
    <w:rsid w:val="00F4663A"/>
    <w:rsid w:val="00F61260"/>
    <w:rsid w:val="00FB3811"/>
    <w:rsid w:val="00FE656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A20E"/>
  <w15:chartTrackingRefBased/>
  <w15:docId w15:val="{3A71D2BD-03DE-40D2-97CC-81E9027A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43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5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54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432"/>
    <w:rPr>
      <w:rFonts w:ascii="Segoe UI" w:hAnsi="Segoe UI" w:cs="Segoe UI"/>
      <w:sz w:val="18"/>
      <w:szCs w:val="18"/>
      <w:lang w:eastAsia="en-GB"/>
    </w:rPr>
  </w:style>
  <w:style w:type="paragraph" w:styleId="ListParagraph">
    <w:name w:val="List Paragraph"/>
    <w:basedOn w:val="Normal"/>
    <w:uiPriority w:val="34"/>
    <w:qFormat/>
    <w:rsid w:val="00E902DE"/>
    <w:pPr>
      <w:ind w:left="720"/>
      <w:contextualSpacing/>
    </w:pPr>
  </w:style>
  <w:style w:type="paragraph" w:customStyle="1" w:styleId="Dataentry">
    <w:name w:val="Data entry"/>
    <w:basedOn w:val="Normal"/>
    <w:next w:val="Normal"/>
    <w:qFormat/>
    <w:rsid w:val="00E952A8"/>
    <w:pPr>
      <w:numPr>
        <w:numId w:val="1"/>
      </w:numPr>
      <w:tabs>
        <w:tab w:val="left" w:pos="567"/>
        <w:tab w:val="right" w:leader="dot" w:pos="8335"/>
      </w:tabs>
    </w:pPr>
    <w:rPr>
      <w:rFonts w:ascii="Calibri" w:eastAsia="Calibri" w:hAnsi="Calibri"/>
      <w:b/>
      <w:sz w:val="20"/>
      <w:szCs w:val="22"/>
      <w:lang w:val="en-AU" w:eastAsia="en-US"/>
    </w:rPr>
  </w:style>
  <w:style w:type="character" w:styleId="CommentReference">
    <w:name w:val="annotation reference"/>
    <w:basedOn w:val="DefaultParagraphFont"/>
    <w:uiPriority w:val="99"/>
    <w:semiHidden/>
    <w:unhideWhenUsed/>
    <w:rsid w:val="00984FFF"/>
    <w:rPr>
      <w:sz w:val="16"/>
      <w:szCs w:val="16"/>
    </w:rPr>
  </w:style>
  <w:style w:type="paragraph" w:styleId="CommentText">
    <w:name w:val="annotation text"/>
    <w:basedOn w:val="Normal"/>
    <w:link w:val="CommentTextChar"/>
    <w:uiPriority w:val="99"/>
    <w:semiHidden/>
    <w:unhideWhenUsed/>
    <w:rsid w:val="00984FFF"/>
    <w:rPr>
      <w:sz w:val="20"/>
      <w:szCs w:val="20"/>
    </w:rPr>
  </w:style>
  <w:style w:type="character" w:customStyle="1" w:styleId="CommentTextChar">
    <w:name w:val="Comment Text Char"/>
    <w:basedOn w:val="DefaultParagraphFont"/>
    <w:link w:val="CommentText"/>
    <w:uiPriority w:val="99"/>
    <w:semiHidden/>
    <w:rsid w:val="00984FFF"/>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84FFF"/>
    <w:rPr>
      <w:b/>
      <w:bCs/>
    </w:rPr>
  </w:style>
  <w:style w:type="character" w:customStyle="1" w:styleId="CommentSubjectChar">
    <w:name w:val="Comment Subject Char"/>
    <w:basedOn w:val="CommentTextChar"/>
    <w:link w:val="CommentSubject"/>
    <w:uiPriority w:val="99"/>
    <w:semiHidden/>
    <w:rsid w:val="00984FFF"/>
    <w:rPr>
      <w:rFonts w:ascii="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2125</Words>
  <Characters>12115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Gold</dc:creator>
  <cp:keywords/>
  <dc:description/>
  <cp:lastModifiedBy>juliamdgroot@gmail.com</cp:lastModifiedBy>
  <cp:revision>2</cp:revision>
  <dcterms:created xsi:type="dcterms:W3CDTF">2020-09-08T08:13:00Z</dcterms:created>
  <dcterms:modified xsi:type="dcterms:W3CDTF">2020-09-08T08:13:00Z</dcterms:modified>
</cp:coreProperties>
</file>