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5D2EE" w14:textId="0E7E7EC8" w:rsidR="00E672C6" w:rsidRDefault="00E672C6" w:rsidP="006E2000">
      <w:p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  <w:lang w:val="en-GB"/>
        </w:rPr>
      </w:pPr>
      <w:bookmarkStart w:id="0" w:name="_Hlk41217974"/>
      <w:r w:rsidRPr="005C760B">
        <w:rPr>
          <w:b/>
          <w:sz w:val="20"/>
          <w:szCs w:val="20"/>
          <w:lang w:val="en-GB"/>
        </w:rPr>
        <w:t xml:space="preserve">Do </w:t>
      </w:r>
      <w:r w:rsidR="005A5AEC" w:rsidRPr="005C760B">
        <w:rPr>
          <w:b/>
          <w:sz w:val="20"/>
          <w:szCs w:val="20"/>
          <w:lang w:val="en-GB"/>
        </w:rPr>
        <w:t xml:space="preserve">perceived </w:t>
      </w:r>
      <w:r w:rsidRPr="005C760B">
        <w:rPr>
          <w:b/>
          <w:sz w:val="20"/>
          <w:szCs w:val="20"/>
          <w:lang w:val="en-GB"/>
        </w:rPr>
        <w:t xml:space="preserve">social neighborhood </w:t>
      </w:r>
      <w:r w:rsidR="005A5AEC" w:rsidRPr="005C760B">
        <w:rPr>
          <w:b/>
          <w:sz w:val="20"/>
          <w:szCs w:val="20"/>
          <w:lang w:val="en-GB"/>
        </w:rPr>
        <w:t>factors</w:t>
      </w:r>
      <w:r w:rsidRPr="005C760B">
        <w:rPr>
          <w:b/>
          <w:sz w:val="20"/>
          <w:szCs w:val="20"/>
          <w:lang w:val="en-GB"/>
        </w:rPr>
        <w:t xml:space="preserve"> explain the association between neighborhood age composition and mental health among Dutch older adults?</w:t>
      </w:r>
    </w:p>
    <w:p w14:paraId="25D27475" w14:textId="4B63DDC4" w:rsidR="000A6DFD" w:rsidRDefault="000A6DFD" w:rsidP="006E2000">
      <w:p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  <w:lang w:val="en-GB"/>
        </w:rPr>
      </w:pPr>
    </w:p>
    <w:p w14:paraId="513F97EC" w14:textId="3F259710" w:rsidR="000A6DFD" w:rsidRPr="00E672C6" w:rsidRDefault="000A6DFD" w:rsidP="006E2000">
      <w:p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Supplementary File 1</w:t>
      </w:r>
      <w:bookmarkStart w:id="1" w:name="_GoBack"/>
      <w:bookmarkEnd w:id="1"/>
    </w:p>
    <w:p w14:paraId="3EF9A6D0" w14:textId="77777777" w:rsidR="00E672C6" w:rsidRPr="00E672C6" w:rsidRDefault="00E672C6" w:rsidP="006E2000">
      <w:p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  <w:lang w:val="en-GB"/>
        </w:rPr>
      </w:pPr>
    </w:p>
    <w:p w14:paraId="0A8155CE" w14:textId="66997326" w:rsidR="00E672C6" w:rsidRPr="00E672C6" w:rsidRDefault="00E672C6" w:rsidP="006E2000">
      <w:pPr>
        <w:tabs>
          <w:tab w:val="center" w:pos="4680"/>
        </w:tabs>
        <w:spacing w:after="0" w:line="240" w:lineRule="auto"/>
        <w:jc w:val="both"/>
        <w:rPr>
          <w:sz w:val="20"/>
          <w:szCs w:val="20"/>
          <w:lang w:val="en-GB"/>
        </w:rPr>
      </w:pPr>
      <w:r w:rsidRPr="00E672C6">
        <w:rPr>
          <w:sz w:val="20"/>
          <w:szCs w:val="20"/>
          <w:lang w:val="en-GB"/>
        </w:rPr>
        <w:t>E</w:t>
      </w:r>
      <w:r w:rsidR="0059067A">
        <w:rPr>
          <w:sz w:val="20"/>
          <w:szCs w:val="20"/>
          <w:lang w:val="en-GB"/>
        </w:rPr>
        <w:t xml:space="preserve">line </w:t>
      </w:r>
      <w:r w:rsidRPr="00E672C6">
        <w:rPr>
          <w:sz w:val="20"/>
          <w:szCs w:val="20"/>
          <w:lang w:val="en-GB"/>
        </w:rPr>
        <w:t xml:space="preserve">Verspoor </w:t>
      </w:r>
      <w:proofErr w:type="spellStart"/>
      <w:r w:rsidRPr="00E672C6">
        <w:rPr>
          <w:sz w:val="20"/>
          <w:szCs w:val="20"/>
          <w:vertAlign w:val="superscript"/>
          <w:lang w:val="en-GB"/>
        </w:rPr>
        <w:t>a,b</w:t>
      </w:r>
      <w:proofErr w:type="spellEnd"/>
    </w:p>
    <w:p w14:paraId="1EC563F4" w14:textId="0BE56A26" w:rsidR="00E672C6" w:rsidRPr="00E672C6" w:rsidRDefault="00E672C6" w:rsidP="006E2000">
      <w:pPr>
        <w:tabs>
          <w:tab w:val="center" w:pos="4680"/>
        </w:tabs>
        <w:spacing w:after="0" w:line="240" w:lineRule="auto"/>
        <w:jc w:val="both"/>
        <w:rPr>
          <w:sz w:val="20"/>
          <w:szCs w:val="20"/>
          <w:lang w:val="en-GB"/>
        </w:rPr>
      </w:pPr>
      <w:r w:rsidRPr="00E672C6">
        <w:rPr>
          <w:sz w:val="20"/>
          <w:szCs w:val="20"/>
          <w:lang w:val="en-GB"/>
        </w:rPr>
        <w:t>M</w:t>
      </w:r>
      <w:r w:rsidR="0059067A">
        <w:rPr>
          <w:sz w:val="20"/>
          <w:szCs w:val="20"/>
          <w:lang w:val="en-GB"/>
        </w:rPr>
        <w:t>ari</w:t>
      </w:r>
      <w:r w:rsidR="0059067A">
        <w:rPr>
          <w:rFonts w:cstheme="minorHAnsi"/>
          <w:sz w:val="20"/>
          <w:szCs w:val="20"/>
          <w:lang w:val="en-GB"/>
        </w:rPr>
        <w:t>ë</w:t>
      </w:r>
      <w:r w:rsidR="0059067A">
        <w:rPr>
          <w:sz w:val="20"/>
          <w:szCs w:val="20"/>
          <w:lang w:val="en-GB"/>
        </w:rPr>
        <w:t xml:space="preserve">lle </w:t>
      </w:r>
      <w:r w:rsidRPr="00E672C6">
        <w:rPr>
          <w:sz w:val="20"/>
          <w:szCs w:val="20"/>
          <w:lang w:val="en-GB"/>
        </w:rPr>
        <w:t xml:space="preserve">A. Beenackers </w:t>
      </w:r>
      <w:r w:rsidRPr="00E672C6">
        <w:rPr>
          <w:sz w:val="20"/>
          <w:szCs w:val="20"/>
          <w:vertAlign w:val="superscript"/>
          <w:lang w:val="en-GB"/>
        </w:rPr>
        <w:t>a</w:t>
      </w:r>
    </w:p>
    <w:p w14:paraId="15985040" w14:textId="1324F466" w:rsidR="00E672C6" w:rsidRPr="0059067A" w:rsidRDefault="00E672C6" w:rsidP="006E2000">
      <w:pPr>
        <w:tabs>
          <w:tab w:val="center" w:pos="4680"/>
        </w:tabs>
        <w:spacing w:after="0" w:line="240" w:lineRule="auto"/>
        <w:jc w:val="both"/>
        <w:rPr>
          <w:sz w:val="20"/>
          <w:szCs w:val="20"/>
        </w:rPr>
      </w:pPr>
      <w:r w:rsidRPr="0059067A">
        <w:rPr>
          <w:sz w:val="20"/>
          <w:szCs w:val="20"/>
        </w:rPr>
        <w:t>J</w:t>
      </w:r>
      <w:r w:rsidR="0059067A" w:rsidRPr="0059067A">
        <w:rPr>
          <w:sz w:val="20"/>
          <w:szCs w:val="20"/>
        </w:rPr>
        <w:t>oost</w:t>
      </w:r>
      <w:r w:rsidRPr="0059067A">
        <w:rPr>
          <w:sz w:val="20"/>
          <w:szCs w:val="20"/>
        </w:rPr>
        <w:t xml:space="preserve"> Oude Groeniger </w:t>
      </w:r>
      <w:proofErr w:type="spellStart"/>
      <w:r w:rsidRPr="0059067A">
        <w:rPr>
          <w:sz w:val="20"/>
          <w:szCs w:val="20"/>
          <w:vertAlign w:val="superscript"/>
        </w:rPr>
        <w:t>a,c</w:t>
      </w:r>
      <w:proofErr w:type="spellEnd"/>
      <w:r w:rsidRPr="0059067A">
        <w:rPr>
          <w:sz w:val="20"/>
          <w:szCs w:val="20"/>
        </w:rPr>
        <w:t xml:space="preserve"> </w:t>
      </w:r>
    </w:p>
    <w:p w14:paraId="0F4B5B1B" w14:textId="1165570F" w:rsidR="00E672C6" w:rsidRPr="0059067A" w:rsidRDefault="00E672C6" w:rsidP="006E2000">
      <w:pPr>
        <w:tabs>
          <w:tab w:val="center" w:pos="4680"/>
        </w:tabs>
        <w:spacing w:after="0" w:line="240" w:lineRule="auto"/>
        <w:jc w:val="both"/>
        <w:rPr>
          <w:sz w:val="20"/>
          <w:szCs w:val="20"/>
          <w:vertAlign w:val="superscript"/>
        </w:rPr>
      </w:pPr>
      <w:r w:rsidRPr="0059067A">
        <w:rPr>
          <w:sz w:val="20"/>
          <w:szCs w:val="20"/>
        </w:rPr>
        <w:t>F</w:t>
      </w:r>
      <w:r w:rsidR="0059067A" w:rsidRPr="0059067A">
        <w:rPr>
          <w:sz w:val="20"/>
          <w:szCs w:val="20"/>
        </w:rPr>
        <w:t xml:space="preserve">rank </w:t>
      </w:r>
      <w:r w:rsidRPr="0059067A">
        <w:rPr>
          <w:sz w:val="20"/>
          <w:szCs w:val="20"/>
        </w:rPr>
        <w:t xml:space="preserve">J. van Lenthe </w:t>
      </w:r>
      <w:proofErr w:type="spellStart"/>
      <w:r w:rsidRPr="0059067A">
        <w:rPr>
          <w:sz w:val="20"/>
          <w:szCs w:val="20"/>
          <w:vertAlign w:val="superscript"/>
        </w:rPr>
        <w:t>a,d</w:t>
      </w:r>
      <w:proofErr w:type="spellEnd"/>
    </w:p>
    <w:p w14:paraId="58F2C298" w14:textId="77777777" w:rsidR="00E672C6" w:rsidRPr="0059067A" w:rsidRDefault="00E672C6" w:rsidP="006E2000">
      <w:pPr>
        <w:tabs>
          <w:tab w:val="center" w:pos="4680"/>
        </w:tabs>
        <w:spacing w:after="0" w:line="240" w:lineRule="auto"/>
        <w:jc w:val="both"/>
        <w:rPr>
          <w:sz w:val="20"/>
          <w:szCs w:val="20"/>
        </w:rPr>
      </w:pPr>
    </w:p>
    <w:p w14:paraId="74202C5D" w14:textId="379492B0" w:rsidR="00E672C6" w:rsidRPr="00E672C6" w:rsidRDefault="00E672C6" w:rsidP="006E2000">
      <w:pPr>
        <w:tabs>
          <w:tab w:val="center" w:pos="4680"/>
        </w:tabs>
        <w:spacing w:after="0" w:line="240" w:lineRule="auto"/>
        <w:jc w:val="both"/>
        <w:rPr>
          <w:sz w:val="20"/>
          <w:szCs w:val="20"/>
          <w:lang w:val="en-GB"/>
        </w:rPr>
      </w:pPr>
      <w:r w:rsidRPr="00E672C6">
        <w:rPr>
          <w:sz w:val="20"/>
          <w:szCs w:val="20"/>
          <w:vertAlign w:val="superscript"/>
          <w:lang w:val="en-GB"/>
        </w:rPr>
        <w:t>a</w:t>
      </w:r>
      <w:r w:rsidRPr="00E672C6">
        <w:rPr>
          <w:sz w:val="20"/>
          <w:szCs w:val="20"/>
          <w:lang w:val="en-GB"/>
        </w:rPr>
        <w:t xml:space="preserve"> Department</w:t>
      </w:r>
      <w:r w:rsidR="001A0216">
        <w:rPr>
          <w:sz w:val="20"/>
          <w:szCs w:val="20"/>
          <w:lang w:val="en-GB"/>
        </w:rPr>
        <w:t xml:space="preserve"> of</w:t>
      </w:r>
      <w:r w:rsidRPr="00E672C6">
        <w:rPr>
          <w:sz w:val="20"/>
          <w:szCs w:val="20"/>
          <w:lang w:val="en-GB"/>
        </w:rPr>
        <w:t xml:space="preserve"> Public Health, Erasmus University Medical </w:t>
      </w:r>
      <w:proofErr w:type="spellStart"/>
      <w:r w:rsidRPr="00E672C6">
        <w:rPr>
          <w:sz w:val="20"/>
          <w:szCs w:val="20"/>
          <w:lang w:val="en-GB"/>
        </w:rPr>
        <w:t>Center</w:t>
      </w:r>
      <w:proofErr w:type="spellEnd"/>
      <w:r w:rsidRPr="00E672C6">
        <w:rPr>
          <w:sz w:val="20"/>
          <w:szCs w:val="20"/>
          <w:lang w:val="en-GB"/>
        </w:rPr>
        <w:t>, Rotterdam, the Netherlands</w:t>
      </w:r>
    </w:p>
    <w:p w14:paraId="1152E240" w14:textId="77777777" w:rsidR="00E672C6" w:rsidRPr="00E672C6" w:rsidRDefault="00E672C6" w:rsidP="006E2000">
      <w:pPr>
        <w:tabs>
          <w:tab w:val="center" w:pos="4680"/>
        </w:tabs>
        <w:spacing w:after="0" w:line="240" w:lineRule="auto"/>
        <w:jc w:val="both"/>
        <w:rPr>
          <w:sz w:val="20"/>
          <w:szCs w:val="20"/>
          <w:lang w:val="en-GB"/>
        </w:rPr>
      </w:pPr>
      <w:r w:rsidRPr="00E672C6">
        <w:rPr>
          <w:sz w:val="20"/>
          <w:szCs w:val="20"/>
          <w:vertAlign w:val="superscript"/>
          <w:lang w:val="en-GB"/>
        </w:rPr>
        <w:t>b</w:t>
      </w:r>
      <w:r w:rsidRPr="00E672C6">
        <w:rPr>
          <w:sz w:val="20"/>
          <w:szCs w:val="20"/>
          <w:lang w:val="en-GB"/>
        </w:rPr>
        <w:t xml:space="preserve"> Department of Geriatric Medicine, </w:t>
      </w:r>
      <w:proofErr w:type="spellStart"/>
      <w:r w:rsidRPr="00E672C6">
        <w:rPr>
          <w:sz w:val="20"/>
          <w:szCs w:val="20"/>
          <w:lang w:val="en-GB"/>
        </w:rPr>
        <w:t>Radboud</w:t>
      </w:r>
      <w:proofErr w:type="spellEnd"/>
      <w:r w:rsidRPr="00E672C6">
        <w:rPr>
          <w:sz w:val="20"/>
          <w:szCs w:val="20"/>
          <w:lang w:val="en-GB"/>
        </w:rPr>
        <w:t xml:space="preserve"> University Medical </w:t>
      </w:r>
      <w:proofErr w:type="spellStart"/>
      <w:r w:rsidRPr="00E672C6">
        <w:rPr>
          <w:sz w:val="20"/>
          <w:szCs w:val="20"/>
          <w:lang w:val="en-GB"/>
        </w:rPr>
        <w:t>Center</w:t>
      </w:r>
      <w:proofErr w:type="spellEnd"/>
      <w:r w:rsidRPr="00E672C6">
        <w:rPr>
          <w:sz w:val="20"/>
          <w:szCs w:val="20"/>
          <w:lang w:val="en-GB"/>
        </w:rPr>
        <w:t>, Nijmegen, the Netherlands</w:t>
      </w:r>
    </w:p>
    <w:p w14:paraId="33BE6B78" w14:textId="77777777" w:rsidR="00E672C6" w:rsidRPr="00E672C6" w:rsidRDefault="00E672C6" w:rsidP="006E2000">
      <w:pPr>
        <w:tabs>
          <w:tab w:val="center" w:pos="4680"/>
        </w:tabs>
        <w:spacing w:after="0" w:line="240" w:lineRule="auto"/>
        <w:jc w:val="both"/>
        <w:rPr>
          <w:sz w:val="20"/>
          <w:szCs w:val="20"/>
          <w:lang w:val="en-GB"/>
        </w:rPr>
      </w:pPr>
      <w:r w:rsidRPr="00E672C6">
        <w:rPr>
          <w:sz w:val="20"/>
          <w:szCs w:val="20"/>
          <w:vertAlign w:val="superscript"/>
          <w:lang w:val="en-GB"/>
        </w:rPr>
        <w:t xml:space="preserve">c </w:t>
      </w:r>
      <w:r w:rsidRPr="00E672C6">
        <w:rPr>
          <w:color w:val="000000"/>
          <w:sz w:val="20"/>
          <w:szCs w:val="20"/>
          <w:lang w:val="en-GB"/>
        </w:rPr>
        <w:t>Department of Public Administration and Sociology, Erasmus University</w:t>
      </w:r>
      <w:r w:rsidRPr="00E672C6">
        <w:rPr>
          <w:sz w:val="20"/>
          <w:szCs w:val="20"/>
          <w:lang w:val="en-GB"/>
        </w:rPr>
        <w:t>, Rotterdam, the Netherlands</w:t>
      </w:r>
    </w:p>
    <w:p w14:paraId="7DB8B57A" w14:textId="799B780C" w:rsidR="00E672C6" w:rsidRDefault="00E672C6" w:rsidP="006E2000">
      <w:pPr>
        <w:tabs>
          <w:tab w:val="center" w:pos="4680"/>
        </w:tabs>
        <w:spacing w:after="0" w:line="240" w:lineRule="auto"/>
        <w:jc w:val="both"/>
        <w:rPr>
          <w:sz w:val="20"/>
          <w:szCs w:val="20"/>
          <w:lang w:val="en-GB"/>
        </w:rPr>
      </w:pPr>
      <w:r w:rsidRPr="00E672C6">
        <w:rPr>
          <w:sz w:val="20"/>
          <w:szCs w:val="20"/>
          <w:vertAlign w:val="superscript"/>
          <w:lang w:val="en-GB"/>
        </w:rPr>
        <w:t>d</w:t>
      </w:r>
      <w:r w:rsidRPr="00E672C6">
        <w:rPr>
          <w:sz w:val="20"/>
          <w:szCs w:val="20"/>
          <w:lang w:val="en-GB"/>
        </w:rPr>
        <w:t xml:space="preserve"> Department of Human Geography and Spatial Planning, Utrecht University, the Netherlands</w:t>
      </w:r>
    </w:p>
    <w:p w14:paraId="5C594FE1" w14:textId="77777777" w:rsidR="00E672C6" w:rsidRPr="00E672C6" w:rsidRDefault="00E672C6" w:rsidP="006E2000">
      <w:pPr>
        <w:tabs>
          <w:tab w:val="center" w:pos="4680"/>
        </w:tabs>
        <w:spacing w:after="0" w:line="240" w:lineRule="auto"/>
        <w:jc w:val="both"/>
        <w:rPr>
          <w:sz w:val="20"/>
          <w:szCs w:val="20"/>
          <w:lang w:val="en-GB"/>
        </w:rPr>
      </w:pPr>
    </w:p>
    <w:p w14:paraId="321717C3" w14:textId="77777777" w:rsidR="00E672C6" w:rsidRPr="00E672C6" w:rsidRDefault="00E672C6" w:rsidP="006E2000">
      <w:pPr>
        <w:tabs>
          <w:tab w:val="center" w:pos="4680"/>
        </w:tabs>
        <w:spacing w:after="0" w:line="240" w:lineRule="auto"/>
        <w:jc w:val="both"/>
        <w:rPr>
          <w:sz w:val="20"/>
          <w:szCs w:val="20"/>
          <w:lang w:val="en-GB"/>
        </w:rPr>
      </w:pPr>
      <w:r w:rsidRPr="00E672C6">
        <w:rPr>
          <w:b/>
          <w:sz w:val="20"/>
          <w:szCs w:val="20"/>
          <w:lang w:val="en-GB"/>
        </w:rPr>
        <w:t xml:space="preserve">Corresponding author: </w:t>
      </w:r>
      <w:proofErr w:type="spellStart"/>
      <w:r w:rsidRPr="00E672C6">
        <w:rPr>
          <w:sz w:val="20"/>
          <w:szCs w:val="20"/>
          <w:lang w:val="en-GB"/>
        </w:rPr>
        <w:t>Dr.</w:t>
      </w:r>
      <w:proofErr w:type="spellEnd"/>
      <w:r w:rsidRPr="00E672C6">
        <w:rPr>
          <w:sz w:val="20"/>
          <w:szCs w:val="20"/>
          <w:lang w:val="en-GB"/>
        </w:rPr>
        <w:t xml:space="preserve"> M.A. Beenackers, Department of Public Health, Erasmus University Medical </w:t>
      </w:r>
      <w:proofErr w:type="spellStart"/>
      <w:r w:rsidRPr="00E672C6">
        <w:rPr>
          <w:sz w:val="20"/>
          <w:szCs w:val="20"/>
          <w:lang w:val="en-GB"/>
        </w:rPr>
        <w:t>Center</w:t>
      </w:r>
      <w:proofErr w:type="spellEnd"/>
      <w:r w:rsidRPr="00E672C6">
        <w:rPr>
          <w:sz w:val="20"/>
          <w:szCs w:val="20"/>
          <w:lang w:val="en-GB"/>
        </w:rPr>
        <w:t xml:space="preserve">, PO Box 2040 CA Rotterdam, the Netherlands. E-mail address: </w:t>
      </w:r>
      <w:hyperlink r:id="rId7" w:history="1">
        <w:r w:rsidRPr="00E672C6">
          <w:rPr>
            <w:rStyle w:val="Hyperlink"/>
            <w:sz w:val="20"/>
            <w:szCs w:val="20"/>
            <w:lang w:val="en-GB"/>
          </w:rPr>
          <w:t>M.Beenackers@erasmusmc.nl</w:t>
        </w:r>
      </w:hyperlink>
      <w:bookmarkEnd w:id="0"/>
      <w:r w:rsidRPr="00E672C6">
        <w:rPr>
          <w:b/>
          <w:sz w:val="20"/>
          <w:szCs w:val="20"/>
          <w:lang w:val="en-GB"/>
        </w:rPr>
        <w:br w:type="page"/>
      </w:r>
    </w:p>
    <w:p w14:paraId="445AEC49" w14:textId="7044AEF3" w:rsidR="00AE434A" w:rsidRDefault="001A0216" w:rsidP="006E2000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T</w:t>
      </w:r>
      <w:r w:rsidR="00AE434A" w:rsidRPr="00AE434A">
        <w:rPr>
          <w:b/>
          <w:sz w:val="20"/>
          <w:szCs w:val="20"/>
          <w:lang w:val="en-US"/>
        </w:rPr>
        <w:t xml:space="preserve">able </w:t>
      </w:r>
      <w:r w:rsidR="000A6DFD">
        <w:rPr>
          <w:b/>
          <w:sz w:val="20"/>
          <w:szCs w:val="20"/>
          <w:lang w:val="en-US"/>
        </w:rPr>
        <w:t>S</w:t>
      </w:r>
      <w:r w:rsidR="00AE434A" w:rsidRPr="00AE434A">
        <w:rPr>
          <w:b/>
          <w:sz w:val="20"/>
          <w:szCs w:val="20"/>
          <w:lang w:val="en-US"/>
        </w:rPr>
        <w:t xml:space="preserve">1. </w:t>
      </w:r>
      <w:r w:rsidR="00AE434A" w:rsidRPr="00AE434A">
        <w:rPr>
          <w:sz w:val="20"/>
          <w:szCs w:val="20"/>
          <w:lang w:val="en-US"/>
        </w:rPr>
        <w:t xml:space="preserve">Rotated factor loadings of </w:t>
      </w:r>
      <w:r w:rsidR="000E3563" w:rsidRPr="000E3563">
        <w:rPr>
          <w:sz w:val="20"/>
          <w:szCs w:val="20"/>
          <w:lang w:val="en-US"/>
        </w:rPr>
        <w:t xml:space="preserve">individual perceptions of neighborhood social factors </w:t>
      </w:r>
      <w:r w:rsidR="00AE434A" w:rsidRPr="00AE434A">
        <w:rPr>
          <w:sz w:val="20"/>
          <w:szCs w:val="20"/>
          <w:lang w:val="en-US"/>
        </w:rPr>
        <w:t>(N=1092)</w:t>
      </w:r>
    </w:p>
    <w:p w14:paraId="7846E2A9" w14:textId="77777777" w:rsidR="006E2000" w:rsidRPr="00AE434A" w:rsidRDefault="006E2000" w:rsidP="006E2000">
      <w:pPr>
        <w:spacing w:after="0" w:line="240" w:lineRule="auto"/>
        <w:jc w:val="both"/>
        <w:rPr>
          <w:rFonts w:eastAsia="Calibri"/>
          <w:sz w:val="20"/>
          <w:szCs w:val="20"/>
          <w:lang w:val="en-US"/>
        </w:rPr>
      </w:pPr>
    </w:p>
    <w:tbl>
      <w:tblPr>
        <w:tblW w:w="11434" w:type="dxa"/>
        <w:tblLayout w:type="fixed"/>
        <w:tblLook w:val="0000" w:firstRow="0" w:lastRow="0" w:firstColumn="0" w:lastColumn="0" w:noHBand="0" w:noVBand="0"/>
      </w:tblPr>
      <w:tblGrid>
        <w:gridCol w:w="6213"/>
        <w:gridCol w:w="1768"/>
        <w:gridCol w:w="1768"/>
        <w:gridCol w:w="1685"/>
      </w:tblGrid>
      <w:tr w:rsidR="00AE434A" w:rsidRPr="000A6DFD" w14:paraId="55C715AC" w14:textId="77777777" w:rsidTr="00217D08">
        <w:trPr>
          <w:trHeight w:val="230"/>
        </w:trPr>
        <w:tc>
          <w:tcPr>
            <w:tcW w:w="6213" w:type="dxa"/>
            <w:tcBorders>
              <w:bottom w:val="single" w:sz="4" w:space="0" w:color="auto"/>
            </w:tcBorders>
            <w:shd w:val="clear" w:color="auto" w:fill="auto"/>
          </w:tcPr>
          <w:p w14:paraId="6F277BC8" w14:textId="77777777" w:rsidR="00AE434A" w:rsidRPr="000A6DFD" w:rsidRDefault="00AE434A" w:rsidP="006E2000">
            <w:pPr>
              <w:tabs>
                <w:tab w:val="left" w:pos="250"/>
              </w:tabs>
              <w:snapToGri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vertAlign w:val="superscript"/>
                <w:lang w:val="en-GB"/>
              </w:rPr>
            </w:pPr>
            <w:r w:rsidRPr="000A6DFD">
              <w:rPr>
                <w:rFonts w:eastAsia="Calibri"/>
                <w:b/>
                <w:sz w:val="20"/>
                <w:szCs w:val="20"/>
                <w:lang w:val="en-GB"/>
              </w:rPr>
              <w:t>Items</w:t>
            </w:r>
            <w:r w:rsidRPr="000A6DFD">
              <w:rPr>
                <w:rFonts w:eastAsia="Calibri"/>
                <w:b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14:paraId="58C49F51" w14:textId="77777777" w:rsidR="00AE434A" w:rsidRPr="000A6DFD" w:rsidRDefault="00AE434A" w:rsidP="006E2000">
            <w:pPr>
              <w:tabs>
                <w:tab w:val="left" w:pos="250"/>
              </w:tabs>
              <w:snapToGri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14:paraId="0A20C36A" w14:textId="77777777" w:rsidR="00AE434A" w:rsidRPr="000A6DFD" w:rsidRDefault="00AE434A" w:rsidP="006E2000">
            <w:pPr>
              <w:tabs>
                <w:tab w:val="left" w:pos="250"/>
              </w:tabs>
              <w:snapToGri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vertAlign w:val="superscript"/>
                <w:lang w:val="en-GB"/>
              </w:rPr>
            </w:pPr>
            <w:r w:rsidRPr="000A6DFD">
              <w:rPr>
                <w:rFonts w:eastAsia="Calibri"/>
                <w:b/>
                <w:sz w:val="20"/>
                <w:szCs w:val="20"/>
                <w:lang w:val="en-GB"/>
              </w:rPr>
              <w:t>Factor loadings</w:t>
            </w:r>
            <w:r w:rsidRPr="000A6DFD">
              <w:rPr>
                <w:rFonts w:eastAsia="Calibri"/>
                <w:b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25F57CF2" w14:textId="77777777" w:rsidR="00AE434A" w:rsidRPr="000A6DFD" w:rsidRDefault="00AE434A" w:rsidP="006E2000">
            <w:pPr>
              <w:tabs>
                <w:tab w:val="left" w:pos="250"/>
              </w:tabs>
              <w:snapToGri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val="en-GB"/>
              </w:rPr>
            </w:pPr>
          </w:p>
        </w:tc>
      </w:tr>
      <w:tr w:rsidR="00AE434A" w:rsidRPr="000A6DFD" w14:paraId="20874DC2" w14:textId="77777777" w:rsidTr="00217D08">
        <w:trPr>
          <w:trHeight w:val="230"/>
        </w:trPr>
        <w:tc>
          <w:tcPr>
            <w:tcW w:w="621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1974572" w14:textId="77777777" w:rsidR="00AE434A" w:rsidRPr="000A6DFD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34FF7B6" w14:textId="77777777" w:rsidR="00AE434A" w:rsidRPr="000A6DFD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0A6DFD">
              <w:rPr>
                <w:rFonts w:eastAsia="Calibri"/>
                <w:b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DDEDE08" w14:textId="77777777" w:rsidR="00AE434A" w:rsidRPr="000A6DFD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0A6DFD">
              <w:rPr>
                <w:rFonts w:eastAsia="Calibri"/>
                <w:b/>
                <w:sz w:val="20"/>
                <w:szCs w:val="20"/>
                <w:lang w:val="en-GB"/>
              </w:rPr>
              <w:t>Social cohesion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9F89561" w14:textId="77777777" w:rsidR="00AE434A" w:rsidRPr="000A6DFD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0A6DFD">
              <w:rPr>
                <w:rFonts w:eastAsia="Calibri"/>
                <w:b/>
                <w:sz w:val="20"/>
                <w:szCs w:val="20"/>
                <w:lang w:val="en-GB"/>
              </w:rPr>
              <w:t>Feeling at home</w:t>
            </w:r>
          </w:p>
        </w:tc>
      </w:tr>
      <w:tr w:rsidR="00AE434A" w:rsidRPr="00801C8F" w14:paraId="533EE8A6" w14:textId="77777777" w:rsidTr="00217D08">
        <w:trPr>
          <w:trHeight w:val="230"/>
        </w:trPr>
        <w:tc>
          <w:tcPr>
            <w:tcW w:w="6213" w:type="dxa"/>
            <w:shd w:val="clear" w:color="auto" w:fill="auto"/>
          </w:tcPr>
          <w:p w14:paraId="01BEC2B4" w14:textId="77777777" w:rsidR="00AE434A" w:rsidRPr="00AE434A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E434A">
              <w:rPr>
                <w:rFonts w:eastAsia="Calibri"/>
                <w:sz w:val="20"/>
                <w:szCs w:val="20"/>
                <w:lang w:val="en-US"/>
              </w:rPr>
              <w:t>Most people in this neighborhood get on with each other pleasantly</w:t>
            </w:r>
          </w:p>
        </w:tc>
        <w:tc>
          <w:tcPr>
            <w:tcW w:w="1768" w:type="dxa"/>
            <w:shd w:val="clear" w:color="auto" w:fill="auto"/>
          </w:tcPr>
          <w:p w14:paraId="0E4021D9" w14:textId="77777777" w:rsidR="00AE434A" w:rsidRPr="00801C8F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3.97 (0.92</w:t>
            </w:r>
            <w:r w:rsidRPr="00801C8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68" w:type="dxa"/>
            <w:shd w:val="clear" w:color="auto" w:fill="auto"/>
          </w:tcPr>
          <w:p w14:paraId="4D5F4CFD" w14:textId="77777777" w:rsidR="00AE434A" w:rsidRPr="00801C8F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801C8F">
              <w:rPr>
                <w:b/>
                <w:sz w:val="20"/>
                <w:szCs w:val="20"/>
              </w:rPr>
              <w:t>0.95</w:t>
            </w:r>
          </w:p>
        </w:tc>
        <w:tc>
          <w:tcPr>
            <w:tcW w:w="1685" w:type="dxa"/>
            <w:shd w:val="clear" w:color="auto" w:fill="auto"/>
          </w:tcPr>
          <w:p w14:paraId="5C195781" w14:textId="77777777" w:rsidR="00AE434A" w:rsidRPr="00801C8F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01C8F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13</w:t>
            </w:r>
          </w:p>
        </w:tc>
      </w:tr>
      <w:tr w:rsidR="00AE434A" w:rsidRPr="00801C8F" w14:paraId="23F1B0E1" w14:textId="77777777" w:rsidTr="00217D08">
        <w:trPr>
          <w:trHeight w:val="230"/>
        </w:trPr>
        <w:tc>
          <w:tcPr>
            <w:tcW w:w="6213" w:type="dxa"/>
            <w:shd w:val="clear" w:color="auto" w:fill="auto"/>
          </w:tcPr>
          <w:p w14:paraId="2F6FFAA7" w14:textId="77777777" w:rsidR="00AE434A" w:rsidRPr="00AE434A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E434A">
              <w:rPr>
                <w:rFonts w:eastAsia="Calibri"/>
                <w:sz w:val="20"/>
                <w:szCs w:val="20"/>
                <w:lang w:val="en-US"/>
              </w:rPr>
              <w:t>Most people in this neighborhood are willing to help each other</w:t>
            </w:r>
          </w:p>
        </w:tc>
        <w:tc>
          <w:tcPr>
            <w:tcW w:w="1768" w:type="dxa"/>
            <w:shd w:val="clear" w:color="auto" w:fill="auto"/>
          </w:tcPr>
          <w:p w14:paraId="75EFA40B" w14:textId="77777777" w:rsidR="00AE434A" w:rsidRPr="00801C8F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3.92 (0.91</w:t>
            </w:r>
            <w:r w:rsidRPr="00801C8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68" w:type="dxa"/>
            <w:shd w:val="clear" w:color="auto" w:fill="auto"/>
          </w:tcPr>
          <w:p w14:paraId="05752FDD" w14:textId="77777777" w:rsidR="00AE434A" w:rsidRPr="00801C8F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801C8F">
              <w:rPr>
                <w:b/>
                <w:sz w:val="20"/>
                <w:szCs w:val="20"/>
              </w:rPr>
              <w:t>0.9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5" w:type="dxa"/>
            <w:shd w:val="clear" w:color="auto" w:fill="auto"/>
          </w:tcPr>
          <w:p w14:paraId="7BB9DA1E" w14:textId="77777777" w:rsidR="00AE434A" w:rsidRPr="00801C8F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01C8F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07</w:t>
            </w:r>
          </w:p>
        </w:tc>
      </w:tr>
      <w:tr w:rsidR="00AE434A" w:rsidRPr="00801C8F" w14:paraId="42A5395C" w14:textId="77777777" w:rsidTr="00217D08">
        <w:trPr>
          <w:trHeight w:val="230"/>
        </w:trPr>
        <w:tc>
          <w:tcPr>
            <w:tcW w:w="6213" w:type="dxa"/>
            <w:shd w:val="clear" w:color="auto" w:fill="auto"/>
          </w:tcPr>
          <w:p w14:paraId="0A1B6482" w14:textId="77777777" w:rsidR="00AE434A" w:rsidRPr="00AE434A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vertAlign w:val="superscript"/>
                <w:lang w:val="en-US"/>
              </w:rPr>
            </w:pPr>
            <w:r w:rsidRPr="00AE434A">
              <w:rPr>
                <w:rFonts w:eastAsia="Calibri"/>
                <w:sz w:val="20"/>
                <w:szCs w:val="20"/>
                <w:lang w:val="en-US"/>
              </w:rPr>
              <w:t xml:space="preserve">I move out of this neighborhood if I get the chance </w:t>
            </w:r>
            <w:r w:rsidRPr="00AE434A">
              <w:rPr>
                <w:rFonts w:eastAsia="Calibri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68" w:type="dxa"/>
            <w:shd w:val="clear" w:color="auto" w:fill="auto"/>
          </w:tcPr>
          <w:p w14:paraId="57EB8E9D" w14:textId="77777777" w:rsidR="00AE434A" w:rsidRPr="00801C8F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4.45</w:t>
            </w:r>
            <w:r w:rsidRPr="00801C8F">
              <w:rPr>
                <w:sz w:val="20"/>
                <w:szCs w:val="20"/>
              </w:rPr>
              <w:t xml:space="preserve"> (0.91</w:t>
            </w:r>
            <w:r w:rsidRPr="00801C8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68" w:type="dxa"/>
            <w:shd w:val="clear" w:color="auto" w:fill="auto"/>
          </w:tcPr>
          <w:p w14:paraId="02CB1081" w14:textId="77777777" w:rsidR="00AE434A" w:rsidRPr="00801C8F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01C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.08</w:t>
            </w:r>
          </w:p>
        </w:tc>
        <w:tc>
          <w:tcPr>
            <w:tcW w:w="1685" w:type="dxa"/>
            <w:shd w:val="clear" w:color="auto" w:fill="auto"/>
          </w:tcPr>
          <w:p w14:paraId="4344D4D1" w14:textId="77777777" w:rsidR="00AE434A" w:rsidRPr="00801C8F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801C8F">
              <w:rPr>
                <w:b/>
                <w:sz w:val="20"/>
                <w:szCs w:val="20"/>
              </w:rPr>
              <w:t>0.8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AE434A" w:rsidRPr="00801C8F" w14:paraId="4098D7C4" w14:textId="77777777" w:rsidTr="00217D08">
        <w:trPr>
          <w:trHeight w:val="230"/>
        </w:trPr>
        <w:tc>
          <w:tcPr>
            <w:tcW w:w="6213" w:type="dxa"/>
            <w:tcBorders>
              <w:bottom w:val="single" w:sz="4" w:space="0" w:color="auto"/>
            </w:tcBorders>
            <w:shd w:val="clear" w:color="auto" w:fill="auto"/>
          </w:tcPr>
          <w:p w14:paraId="57964A53" w14:textId="77777777" w:rsidR="00AE434A" w:rsidRPr="00AE434A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vertAlign w:val="superscript"/>
                <w:lang w:val="en-US"/>
              </w:rPr>
            </w:pPr>
            <w:r w:rsidRPr="00AE434A">
              <w:rPr>
                <w:rFonts w:eastAsia="Calibri"/>
                <w:sz w:val="20"/>
                <w:szCs w:val="20"/>
                <w:lang w:val="en-US"/>
              </w:rPr>
              <w:t xml:space="preserve">I often feel alone in this neighborhood </w:t>
            </w:r>
            <w:r w:rsidRPr="00AE434A">
              <w:rPr>
                <w:rFonts w:eastAsia="Calibri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14:paraId="3BAE2C11" w14:textId="77777777" w:rsidR="00AE434A" w:rsidRPr="00801C8F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4.06 (0.</w:t>
            </w:r>
            <w:r w:rsidRPr="00801C8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 w:rsidRPr="00801C8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14:paraId="23DD60D1" w14:textId="77777777" w:rsidR="00AE434A" w:rsidRPr="00801C8F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01C8F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7ED80731" w14:textId="77777777" w:rsidR="00AE434A" w:rsidRPr="00801C8F" w:rsidRDefault="00AE434A" w:rsidP="006E2000">
            <w:pPr>
              <w:snapToGri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801C8F">
              <w:rPr>
                <w:b/>
                <w:sz w:val="20"/>
                <w:szCs w:val="20"/>
              </w:rPr>
              <w:t>0.8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AE434A" w:rsidRPr="00801C8F" w14:paraId="17FE7C56" w14:textId="77777777" w:rsidTr="00217D08">
        <w:trPr>
          <w:trHeight w:val="230"/>
        </w:trPr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A4282" w14:textId="77777777" w:rsidR="00AE434A" w:rsidRPr="00801C8F" w:rsidRDefault="00AE434A" w:rsidP="006E200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01C8F">
              <w:rPr>
                <w:b/>
                <w:sz w:val="20"/>
                <w:szCs w:val="20"/>
              </w:rPr>
              <w:t>Explained</w:t>
            </w:r>
            <w:proofErr w:type="spellEnd"/>
            <w:r w:rsidRPr="00801C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1C8F">
              <w:rPr>
                <w:b/>
                <w:sz w:val="20"/>
                <w:szCs w:val="20"/>
              </w:rPr>
              <w:t>variance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659EE" w14:textId="77777777" w:rsidR="00AE434A" w:rsidRPr="00801C8F" w:rsidRDefault="00AE434A" w:rsidP="006E200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4DE19" w14:textId="77777777" w:rsidR="00AE434A" w:rsidRPr="00801C8F" w:rsidRDefault="00AE434A" w:rsidP="006E200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Pr="00801C8F">
              <w:rPr>
                <w:b/>
                <w:sz w:val="20"/>
                <w:szCs w:val="20"/>
              </w:rPr>
              <w:t>.6%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9285D" w14:textId="77777777" w:rsidR="00AE434A" w:rsidRPr="00801C8F" w:rsidRDefault="00AE434A" w:rsidP="006E200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1C8F">
              <w:rPr>
                <w:b/>
                <w:sz w:val="20"/>
                <w:szCs w:val="20"/>
              </w:rPr>
              <w:t>79.3%</w:t>
            </w:r>
          </w:p>
        </w:tc>
      </w:tr>
    </w:tbl>
    <w:p w14:paraId="18F4AF29" w14:textId="77777777" w:rsidR="00AE434A" w:rsidRPr="00AE434A" w:rsidRDefault="00AE434A" w:rsidP="006E2000">
      <w:pPr>
        <w:spacing w:after="0" w:line="240" w:lineRule="auto"/>
        <w:jc w:val="both"/>
        <w:rPr>
          <w:rFonts w:eastAsia="Calibri"/>
          <w:sz w:val="16"/>
          <w:szCs w:val="20"/>
          <w:lang w:val="en-US"/>
        </w:rPr>
      </w:pPr>
      <w:proofErr w:type="spellStart"/>
      <w:r w:rsidRPr="00AE434A">
        <w:rPr>
          <w:rFonts w:eastAsia="Calibri"/>
          <w:sz w:val="16"/>
          <w:szCs w:val="20"/>
          <w:vertAlign w:val="superscript"/>
          <w:lang w:val="en-US"/>
        </w:rPr>
        <w:t>a</w:t>
      </w:r>
      <w:proofErr w:type="spellEnd"/>
      <w:r w:rsidRPr="00AE434A">
        <w:rPr>
          <w:rFonts w:eastAsia="Calibri"/>
          <w:sz w:val="16"/>
          <w:szCs w:val="20"/>
          <w:vertAlign w:val="superscript"/>
          <w:lang w:val="en-US"/>
        </w:rPr>
        <w:t xml:space="preserve"> </w:t>
      </w:r>
      <w:r w:rsidRPr="00AE434A">
        <w:rPr>
          <w:rFonts w:eastAsia="Calibri"/>
          <w:sz w:val="16"/>
          <w:szCs w:val="20"/>
          <w:lang w:val="en-US"/>
        </w:rPr>
        <w:t>Answering categories ranged from (1) ‘totally disagree’ to (5) ‘totally agree’</w:t>
      </w:r>
    </w:p>
    <w:p w14:paraId="7DF0690B" w14:textId="77777777" w:rsidR="00AE434A" w:rsidRPr="00AE434A" w:rsidRDefault="00AE434A" w:rsidP="006E2000">
      <w:pPr>
        <w:spacing w:after="0" w:line="240" w:lineRule="auto"/>
        <w:jc w:val="both"/>
        <w:rPr>
          <w:rFonts w:eastAsia="Calibri"/>
          <w:sz w:val="16"/>
          <w:szCs w:val="20"/>
          <w:lang w:val="en-US"/>
        </w:rPr>
      </w:pPr>
      <w:r w:rsidRPr="00AE434A">
        <w:rPr>
          <w:rFonts w:eastAsia="Calibri"/>
          <w:sz w:val="16"/>
          <w:szCs w:val="20"/>
          <w:vertAlign w:val="superscript"/>
          <w:lang w:val="en-US"/>
        </w:rPr>
        <w:t xml:space="preserve"> b </w:t>
      </w:r>
      <w:r w:rsidRPr="00AE434A">
        <w:rPr>
          <w:rFonts w:eastAsia="Calibri"/>
          <w:sz w:val="16"/>
          <w:szCs w:val="20"/>
          <w:lang w:val="en-US"/>
        </w:rPr>
        <w:t>Bold factor loadings are the most important items within the factors</w:t>
      </w:r>
    </w:p>
    <w:p w14:paraId="690A7D60" w14:textId="14170842" w:rsidR="009C4E22" w:rsidRPr="009C4E22" w:rsidRDefault="00AE434A" w:rsidP="006E2000">
      <w:pPr>
        <w:spacing w:after="0" w:line="240" w:lineRule="auto"/>
        <w:jc w:val="both"/>
        <w:rPr>
          <w:rFonts w:eastAsia="Calibri"/>
          <w:sz w:val="16"/>
          <w:szCs w:val="20"/>
          <w:lang w:val="en-US"/>
        </w:rPr>
      </w:pPr>
      <w:r w:rsidRPr="00AE434A">
        <w:rPr>
          <w:rFonts w:eastAsia="Calibri"/>
          <w:sz w:val="16"/>
          <w:szCs w:val="20"/>
          <w:vertAlign w:val="superscript"/>
          <w:lang w:val="en-US"/>
        </w:rPr>
        <w:t xml:space="preserve"> c </w:t>
      </w:r>
      <w:r w:rsidRPr="00AE434A">
        <w:rPr>
          <w:rFonts w:eastAsia="Calibri"/>
          <w:sz w:val="16"/>
          <w:szCs w:val="20"/>
          <w:lang w:val="en-US"/>
        </w:rPr>
        <w:t>Recoded so answering categories ranged from (1) ‘totally agree’ to (5) ‘totally disagree’</w:t>
      </w:r>
    </w:p>
    <w:p w14:paraId="54B64D9B" w14:textId="77777777" w:rsidR="009C4E22" w:rsidRDefault="009C4E22" w:rsidP="006E2000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14:paraId="1A4633F9" w14:textId="7DEEE262" w:rsidR="00554408" w:rsidRDefault="00554408" w:rsidP="006E2000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  <w:r w:rsidRPr="00554408">
        <w:rPr>
          <w:b/>
          <w:sz w:val="20"/>
          <w:szCs w:val="20"/>
          <w:lang w:val="en-GB"/>
        </w:rPr>
        <w:lastRenderedPageBreak/>
        <w:t xml:space="preserve">Table </w:t>
      </w:r>
      <w:r w:rsidR="000A6DFD">
        <w:rPr>
          <w:b/>
          <w:sz w:val="20"/>
          <w:szCs w:val="20"/>
          <w:lang w:val="en-GB"/>
        </w:rPr>
        <w:t>S</w:t>
      </w:r>
      <w:r w:rsidR="009C2953">
        <w:rPr>
          <w:b/>
          <w:sz w:val="20"/>
          <w:szCs w:val="20"/>
          <w:lang w:val="en-GB"/>
        </w:rPr>
        <w:t>2</w:t>
      </w:r>
      <w:r w:rsidRPr="00554408">
        <w:rPr>
          <w:b/>
          <w:sz w:val="20"/>
          <w:szCs w:val="20"/>
          <w:lang w:val="en-GB"/>
        </w:rPr>
        <w:t xml:space="preserve">. </w:t>
      </w:r>
      <w:r w:rsidRPr="00554408">
        <w:rPr>
          <w:sz w:val="20"/>
          <w:szCs w:val="20"/>
          <w:lang w:val="en-GB"/>
        </w:rPr>
        <w:t xml:space="preserve">Linear regression analysis of the </w:t>
      </w:r>
      <w:r w:rsidR="001B00DB">
        <w:rPr>
          <w:sz w:val="20"/>
          <w:szCs w:val="20"/>
          <w:lang w:val="en-GB"/>
        </w:rPr>
        <w:t>individual perceptions of social neighborhood factors</w:t>
      </w:r>
      <w:r w:rsidRPr="00554408">
        <w:rPr>
          <w:sz w:val="20"/>
          <w:szCs w:val="20"/>
          <w:lang w:val="en-GB"/>
        </w:rPr>
        <w:t xml:space="preserve"> with mental health in older adults </w:t>
      </w:r>
      <w:r w:rsidRPr="00554408">
        <w:rPr>
          <w:rFonts w:eastAsia="Times New Roman"/>
          <w:sz w:val="20"/>
          <w:szCs w:val="20"/>
          <w:lang w:val="en-GB"/>
        </w:rPr>
        <w:t>(N=1255)</w:t>
      </w:r>
    </w:p>
    <w:p w14:paraId="4E602DAC" w14:textId="77777777" w:rsidR="006E2000" w:rsidRPr="00554408" w:rsidRDefault="006E2000" w:rsidP="006E2000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tbl>
      <w:tblPr>
        <w:tblW w:w="10444" w:type="dxa"/>
        <w:tblLook w:val="04A0" w:firstRow="1" w:lastRow="0" w:firstColumn="1" w:lastColumn="0" w:noHBand="0" w:noVBand="1"/>
      </w:tblPr>
      <w:tblGrid>
        <w:gridCol w:w="5782"/>
        <w:gridCol w:w="733"/>
        <w:gridCol w:w="3929"/>
      </w:tblGrid>
      <w:tr w:rsidR="00554408" w:rsidRPr="000E3563" w14:paraId="7C02CE8A" w14:textId="77777777" w:rsidTr="000E3563">
        <w:trPr>
          <w:trHeight w:val="143"/>
        </w:trPr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448B9C" w14:textId="77777777" w:rsidR="00554408" w:rsidRPr="00554408" w:rsidRDefault="00554408" w:rsidP="006E2000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ACA354" w14:textId="18180165" w:rsidR="00554408" w:rsidRDefault="00006F91" w:rsidP="006E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Mental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health</w:t>
            </w:r>
            <w:r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554408" w14:paraId="0992F4DF" w14:textId="77777777" w:rsidTr="000E3563">
        <w:trPr>
          <w:trHeight w:val="56"/>
        </w:trPr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BA7C19" w14:textId="77777777" w:rsidR="00554408" w:rsidRDefault="00554408" w:rsidP="006E200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Characteristics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377738" w14:textId="77777777" w:rsidR="00554408" w:rsidRPr="00F94270" w:rsidRDefault="00554408" w:rsidP="006E200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42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E5524C" w14:textId="77777777" w:rsidR="00554408" w:rsidRPr="00F94270" w:rsidRDefault="00554408" w:rsidP="006E200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42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0E3563" w14:paraId="1D6C0513" w14:textId="77777777" w:rsidTr="000E3563">
        <w:trPr>
          <w:trHeight w:val="79"/>
        </w:trPr>
        <w:tc>
          <w:tcPr>
            <w:tcW w:w="578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65C8B885" w14:textId="1E112B25" w:rsidR="000E3563" w:rsidRPr="00F94270" w:rsidRDefault="000E3563" w:rsidP="006E200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F94270">
              <w:rPr>
                <w:rFonts w:eastAsia="Times New Roman"/>
                <w:b/>
                <w:color w:val="000000"/>
                <w:sz w:val="20"/>
                <w:szCs w:val="20"/>
              </w:rPr>
              <w:t>Social</w:t>
            </w:r>
            <w:proofErr w:type="spellEnd"/>
            <w:r w:rsidRPr="00F94270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270">
              <w:rPr>
                <w:rFonts w:eastAsia="Times New Roman"/>
                <w:b/>
                <w:color w:val="000000"/>
                <w:sz w:val="20"/>
                <w:szCs w:val="20"/>
              </w:rPr>
              <w:t>cohesion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right w:val="nil"/>
            </w:tcBorders>
            <w:noWrap/>
          </w:tcPr>
          <w:p w14:paraId="605BB848" w14:textId="2CECE14A" w:rsidR="000E3563" w:rsidRPr="00006F91" w:rsidRDefault="00006F91" w:rsidP="006E200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06F91">
              <w:rPr>
                <w:rFonts w:eastAsia="Times New Roman"/>
                <w:b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9B98690" w14:textId="755F8CC5" w:rsidR="000E3563" w:rsidRPr="00006F91" w:rsidRDefault="00006F91" w:rsidP="006E200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06F91">
              <w:rPr>
                <w:rFonts w:eastAsia="Times New Roman"/>
                <w:b/>
                <w:color w:val="000000"/>
                <w:sz w:val="20"/>
                <w:szCs w:val="20"/>
              </w:rPr>
              <w:t>0.37; 2.07</w:t>
            </w:r>
            <w:r w:rsidR="001B00DB">
              <w:rPr>
                <w:rFonts w:eastAsia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0E3563" w14:paraId="6BC7DDE2" w14:textId="77777777" w:rsidTr="000E3563">
        <w:trPr>
          <w:trHeight w:val="79"/>
        </w:trPr>
        <w:tc>
          <w:tcPr>
            <w:tcW w:w="5782" w:type="dxa"/>
            <w:tcBorders>
              <w:left w:val="nil"/>
              <w:right w:val="nil"/>
            </w:tcBorders>
            <w:noWrap/>
            <w:vAlign w:val="bottom"/>
            <w:hideMark/>
          </w:tcPr>
          <w:p w14:paraId="540B7DAC" w14:textId="0599F6E3" w:rsidR="000E3563" w:rsidRPr="00F94270" w:rsidRDefault="000E3563" w:rsidP="006E2000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F94270">
              <w:rPr>
                <w:rFonts w:eastAsia="Times New Roman"/>
                <w:b/>
                <w:color w:val="000000"/>
                <w:sz w:val="20"/>
                <w:szCs w:val="20"/>
              </w:rPr>
              <w:t>Feeling at home</w:t>
            </w:r>
          </w:p>
        </w:tc>
        <w:tc>
          <w:tcPr>
            <w:tcW w:w="733" w:type="dxa"/>
            <w:tcBorders>
              <w:left w:val="nil"/>
              <w:right w:val="nil"/>
            </w:tcBorders>
            <w:noWrap/>
          </w:tcPr>
          <w:p w14:paraId="57E10C2B" w14:textId="79B77C6A" w:rsidR="000E3563" w:rsidRPr="00006F91" w:rsidRDefault="00006F91" w:rsidP="006E200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06F91">
              <w:rPr>
                <w:rFonts w:eastAsia="Times New Roman"/>
                <w:b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3929" w:type="dxa"/>
            <w:tcBorders>
              <w:left w:val="nil"/>
              <w:right w:val="nil"/>
            </w:tcBorders>
            <w:noWrap/>
            <w:vAlign w:val="bottom"/>
          </w:tcPr>
          <w:p w14:paraId="6F9CC1E8" w14:textId="6DA84717" w:rsidR="000E3563" w:rsidRPr="00006F91" w:rsidRDefault="00006F91" w:rsidP="006E200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06F91">
              <w:rPr>
                <w:rFonts w:eastAsia="Times New Roman"/>
                <w:b/>
                <w:color w:val="000000"/>
                <w:sz w:val="20"/>
                <w:szCs w:val="20"/>
              </w:rPr>
              <w:t>2.92; 4.61</w:t>
            </w:r>
            <w:r w:rsidR="001B00DB">
              <w:rPr>
                <w:rFonts w:eastAsia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0E3563" w14:paraId="4B29812F" w14:textId="77777777" w:rsidTr="000E3563">
        <w:trPr>
          <w:trHeight w:val="79"/>
        </w:trPr>
        <w:tc>
          <w:tcPr>
            <w:tcW w:w="578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D982A00" w14:textId="074BF3C6" w:rsidR="000E3563" w:rsidRPr="00F94270" w:rsidRDefault="000E3563" w:rsidP="006E2000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n-GB"/>
              </w:rPr>
            </w:pPr>
            <w:proofErr w:type="spellStart"/>
            <w:r w:rsidRPr="00F94270">
              <w:rPr>
                <w:rFonts w:eastAsia="Times New Roman"/>
                <w:b/>
                <w:color w:val="000000"/>
                <w:sz w:val="20"/>
                <w:szCs w:val="20"/>
              </w:rPr>
              <w:t>Social</w:t>
            </w:r>
            <w:proofErr w:type="spellEnd"/>
            <w:r w:rsidRPr="00F94270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270">
              <w:rPr>
                <w:rFonts w:eastAsia="Times New Roman"/>
                <w:b/>
                <w:color w:val="000000"/>
                <w:sz w:val="20"/>
                <w:szCs w:val="20"/>
              </w:rPr>
              <w:t>participation</w:t>
            </w:r>
            <w:proofErr w:type="spellEnd"/>
          </w:p>
        </w:tc>
        <w:tc>
          <w:tcPr>
            <w:tcW w:w="733" w:type="dxa"/>
            <w:tcBorders>
              <w:bottom w:val="single" w:sz="4" w:space="0" w:color="auto"/>
            </w:tcBorders>
            <w:noWrap/>
          </w:tcPr>
          <w:p w14:paraId="0190286E" w14:textId="70E4619B" w:rsidR="000E3563" w:rsidRPr="00006F91" w:rsidRDefault="00006F91" w:rsidP="006E200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06F91">
              <w:rPr>
                <w:rFonts w:eastAsia="Times New Roman"/>
                <w:bCs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noWrap/>
            <w:vAlign w:val="bottom"/>
          </w:tcPr>
          <w:p w14:paraId="126BC321" w14:textId="22382668" w:rsidR="000E3563" w:rsidRPr="00006F91" w:rsidRDefault="00006F91" w:rsidP="006E200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06F91">
              <w:rPr>
                <w:rFonts w:eastAsia="Times New Roman"/>
                <w:bCs/>
                <w:color w:val="000000"/>
                <w:sz w:val="20"/>
                <w:szCs w:val="20"/>
              </w:rPr>
              <w:t>-2.00; 1.74</w:t>
            </w:r>
          </w:p>
        </w:tc>
      </w:tr>
    </w:tbl>
    <w:p w14:paraId="7CCDCFBA" w14:textId="679CB409" w:rsidR="009C2953" w:rsidRDefault="00554408" w:rsidP="006E2000">
      <w:pPr>
        <w:spacing w:after="0" w:line="240" w:lineRule="auto"/>
        <w:jc w:val="both"/>
        <w:rPr>
          <w:rFonts w:eastAsia="Times New Roman"/>
          <w:sz w:val="16"/>
          <w:szCs w:val="16"/>
          <w:lang w:val="en-US"/>
        </w:rPr>
      </w:pPr>
      <w:r w:rsidRPr="00554408">
        <w:rPr>
          <w:rFonts w:eastAsia="Times New Roman"/>
          <w:sz w:val="16"/>
          <w:szCs w:val="20"/>
          <w:lang w:val="en-GB"/>
        </w:rPr>
        <w:t xml:space="preserve">CI: </w:t>
      </w:r>
      <w:r w:rsidRPr="00554408">
        <w:rPr>
          <w:rFonts w:eastAsia="Times New Roman"/>
          <w:sz w:val="16"/>
          <w:szCs w:val="16"/>
          <w:lang w:val="en-GB"/>
        </w:rPr>
        <w:t>confidence interval</w:t>
      </w:r>
      <w:r w:rsidRPr="00554408">
        <w:rPr>
          <w:sz w:val="16"/>
          <w:szCs w:val="16"/>
          <w:lang w:val="en-GB"/>
        </w:rPr>
        <w:t>.</w:t>
      </w:r>
      <w:r w:rsidR="004C706E">
        <w:rPr>
          <w:sz w:val="16"/>
          <w:szCs w:val="16"/>
          <w:vertAlign w:val="superscript"/>
          <w:lang w:val="en-GB"/>
        </w:rPr>
        <w:t xml:space="preserve"> </w:t>
      </w:r>
      <w:r w:rsidRPr="00554408">
        <w:rPr>
          <w:sz w:val="16"/>
          <w:szCs w:val="16"/>
          <w:lang w:val="en-GB"/>
        </w:rPr>
        <w:t>The MHI is assessed by the 5-item mental health inventory (MHI-5), range from 0 to 100 (a higher score indicating better mental health)</w:t>
      </w:r>
      <w:r w:rsidR="001B00DB">
        <w:rPr>
          <w:sz w:val="16"/>
          <w:szCs w:val="16"/>
          <w:lang w:val="en-GB"/>
        </w:rPr>
        <w:t xml:space="preserve"> </w:t>
      </w:r>
      <w:r w:rsidR="001B00DB">
        <w:rPr>
          <w:sz w:val="16"/>
          <w:szCs w:val="16"/>
          <w:lang w:val="en-GB"/>
        </w:rPr>
        <w:br/>
      </w:r>
      <w:r w:rsidRPr="001B00DB">
        <w:rPr>
          <w:rFonts w:eastAsia="Times New Roman"/>
          <w:sz w:val="16"/>
          <w:szCs w:val="20"/>
          <w:lang w:val="en-GB"/>
        </w:rPr>
        <w:t>* significant at a level of &lt;0.05.</w:t>
      </w:r>
      <w:r w:rsidR="004B0032" w:rsidRPr="004B0032">
        <w:rPr>
          <w:rFonts w:eastAsia="Times New Roman"/>
          <w:sz w:val="16"/>
          <w:szCs w:val="16"/>
          <w:lang w:val="en-US"/>
        </w:rPr>
        <w:t xml:space="preserve"> </w:t>
      </w:r>
      <w:r w:rsidR="004B0032" w:rsidRPr="00AE434A">
        <w:rPr>
          <w:rFonts w:eastAsia="Times New Roman"/>
          <w:sz w:val="16"/>
          <w:szCs w:val="16"/>
          <w:lang w:val="en-US"/>
        </w:rPr>
        <w:t xml:space="preserve">All models were adjusted for </w:t>
      </w:r>
      <w:r w:rsidR="004B0032">
        <w:rPr>
          <w:rFonts w:eastAsia="Times New Roman"/>
          <w:sz w:val="16"/>
          <w:szCs w:val="16"/>
          <w:lang w:val="en-US"/>
        </w:rPr>
        <w:t xml:space="preserve">Herfindahl-Hirschman Index sex, </w:t>
      </w:r>
      <w:r w:rsidR="004B0032" w:rsidRPr="00AE434A">
        <w:rPr>
          <w:rFonts w:eastAsia="Times New Roman"/>
          <w:sz w:val="16"/>
          <w:szCs w:val="16"/>
          <w:lang w:val="en-US"/>
        </w:rPr>
        <w:t>age, marital status, highest attained education, household income</w:t>
      </w:r>
      <w:r w:rsidR="004B0032">
        <w:rPr>
          <w:rFonts w:eastAsia="Times New Roman"/>
          <w:sz w:val="16"/>
          <w:szCs w:val="16"/>
          <w:lang w:val="en-US"/>
        </w:rPr>
        <w:t>, and neighborhood income.</w:t>
      </w:r>
      <w:r w:rsidR="009C2953">
        <w:rPr>
          <w:rFonts w:eastAsia="Times New Roman"/>
          <w:sz w:val="16"/>
          <w:szCs w:val="16"/>
          <w:lang w:val="en-US"/>
        </w:rPr>
        <w:br w:type="page"/>
      </w:r>
    </w:p>
    <w:p w14:paraId="04228D54" w14:textId="50A927D6" w:rsidR="00101C24" w:rsidRDefault="00101C24" w:rsidP="006E200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n-US"/>
        </w:rPr>
      </w:pPr>
      <w:r w:rsidRPr="006E2000">
        <w:rPr>
          <w:rFonts w:asciiTheme="majorHAnsi" w:eastAsia="Calibri" w:hAnsiTheme="majorHAnsi" w:cstheme="majorHAnsi"/>
          <w:b/>
          <w:sz w:val="20"/>
          <w:szCs w:val="20"/>
          <w:lang w:val="en-US"/>
        </w:rPr>
        <w:lastRenderedPageBreak/>
        <w:t xml:space="preserve">Table </w:t>
      </w:r>
      <w:r w:rsidR="000A6DFD">
        <w:rPr>
          <w:rFonts w:asciiTheme="majorHAnsi" w:eastAsia="Calibri" w:hAnsiTheme="majorHAnsi" w:cstheme="majorHAnsi"/>
          <w:b/>
          <w:sz w:val="20"/>
          <w:szCs w:val="20"/>
          <w:lang w:val="en-US"/>
        </w:rPr>
        <w:t>S</w:t>
      </w:r>
      <w:r w:rsidRPr="006E2000">
        <w:rPr>
          <w:rFonts w:asciiTheme="majorHAnsi" w:eastAsia="Calibri" w:hAnsiTheme="majorHAnsi" w:cstheme="majorHAnsi"/>
          <w:b/>
          <w:sz w:val="20"/>
          <w:szCs w:val="20"/>
          <w:lang w:val="en-US"/>
        </w:rPr>
        <w:t xml:space="preserve">3. </w:t>
      </w:r>
      <w:r w:rsidRPr="00924A18">
        <w:rPr>
          <w:rFonts w:asciiTheme="majorHAnsi" w:eastAsia="Calibri" w:hAnsiTheme="majorHAnsi" w:cstheme="majorHAnsi"/>
          <w:sz w:val="20"/>
          <w:szCs w:val="20"/>
          <w:lang w:val="en-US"/>
        </w:rPr>
        <w:t>M</w:t>
      </w:r>
      <w:r w:rsidRPr="006E200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ediation analysis between the neighborhood age composition and mental health in older adults of individual perceptions of neighborhood social factors </w:t>
      </w:r>
      <w:r w:rsidRPr="006E2000">
        <w:rPr>
          <w:rFonts w:asciiTheme="majorHAnsi" w:eastAsia="Times New Roman" w:hAnsiTheme="majorHAnsi" w:cstheme="majorHAnsi"/>
          <w:sz w:val="20"/>
          <w:szCs w:val="20"/>
          <w:lang w:val="en-US"/>
        </w:rPr>
        <w:t>(N=1255)</w:t>
      </w:r>
    </w:p>
    <w:p w14:paraId="6DA1A91A" w14:textId="77777777" w:rsidR="006E2000" w:rsidRPr="006E2000" w:rsidRDefault="006E2000" w:rsidP="006E200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n-US"/>
        </w:rPr>
      </w:pPr>
    </w:p>
    <w:tbl>
      <w:tblPr>
        <w:tblW w:w="113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268"/>
        <w:gridCol w:w="2835"/>
      </w:tblGrid>
      <w:tr w:rsidR="00101C24" w:rsidRPr="000A6DFD" w14:paraId="5382D07A" w14:textId="77777777" w:rsidTr="00924A18">
        <w:trPr>
          <w:trHeight w:val="143"/>
        </w:trPr>
        <w:tc>
          <w:tcPr>
            <w:tcW w:w="62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949101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A8BA3C3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Proportion mediated, %</w:t>
            </w:r>
          </w:p>
        </w:tc>
        <w:tc>
          <w:tcPr>
            <w:tcW w:w="2835" w:type="dxa"/>
            <w:tcBorders>
              <w:bottom w:val="nil"/>
            </w:tcBorders>
          </w:tcPr>
          <w:p w14:paraId="4A1645DB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P-value for the indirect effect</w:t>
            </w:r>
          </w:p>
        </w:tc>
      </w:tr>
      <w:tr w:rsidR="00101C24" w:rsidRPr="000A6DFD" w14:paraId="27FE9EDD" w14:textId="77777777" w:rsidTr="00924A18">
        <w:trPr>
          <w:trHeight w:val="79"/>
        </w:trPr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C84C411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HHI </w:t>
            </w:r>
            <w:proofErr w:type="spellStart"/>
            <w:r w:rsidRPr="006E200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score</w:t>
            </w: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6E200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, homogeneity neighborhood age structure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C62A1A8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1EE08FF0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101C24" w:rsidRPr="006E2000" w14:paraId="1CF2C244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E21525C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Social cohesion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61779B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936233E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0.26</w:t>
            </w:r>
          </w:p>
        </w:tc>
      </w:tr>
      <w:tr w:rsidR="00101C24" w:rsidRPr="006E2000" w14:paraId="1E81FC03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8135BC8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Feeling at home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B4E086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B16387D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0.24</w:t>
            </w:r>
          </w:p>
        </w:tc>
      </w:tr>
      <w:tr w:rsidR="00101C24" w:rsidRPr="006E2000" w14:paraId="30A73B62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BADC871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Social participation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EF9095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058A95F3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0.73</w:t>
            </w:r>
          </w:p>
        </w:tc>
      </w:tr>
      <w:tr w:rsidR="00101C24" w:rsidRPr="000A6DFD" w14:paraId="497855A9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9DE99B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/>
              </w:rPr>
              <w:t>Percentage of children (0 to 14 year) in a neighborhood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7B254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321243F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101C24" w:rsidRPr="006E2000" w14:paraId="0BF0AEE8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87B06E4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Social cohesion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C43225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BC47CB4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0.52</w:t>
            </w:r>
          </w:p>
        </w:tc>
      </w:tr>
      <w:tr w:rsidR="00101C24" w:rsidRPr="006E2000" w14:paraId="236CA9DE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729F86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Feeling at home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E95B8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2A29CF8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01C24" w:rsidRPr="006E2000" w14:paraId="0B54F502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BD5FF9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Social participation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7A161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B9702D9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24A18" w:rsidRPr="000A6DFD" w14:paraId="2C05B4C6" w14:textId="77777777" w:rsidTr="00A2233D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5480DB7" w14:textId="77777777" w:rsidR="00924A18" w:rsidRPr="006E2000" w:rsidRDefault="00924A18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/>
              </w:rPr>
              <w:t>Percentage of adolescents (15 to 24 year) in a neighborhood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FBF671" w14:textId="77777777" w:rsidR="00924A18" w:rsidRPr="006E2000" w:rsidRDefault="00924A18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62A337A" w14:textId="77777777" w:rsidR="00924A18" w:rsidRPr="006E2000" w:rsidRDefault="00924A18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101C24" w:rsidRPr="006E2000" w14:paraId="6D054E5D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F4E785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Social cohesion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62C01E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67120D4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01C24" w:rsidRPr="006E2000" w14:paraId="5FB6CC0A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9C2E9B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Feeling at home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B4F502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A281B94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01C24" w:rsidRPr="006E2000" w14:paraId="573B5837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BE7C38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Social participation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B028FD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121580A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24A18" w:rsidRPr="000A6DFD" w14:paraId="3C4CC39B" w14:textId="77777777" w:rsidTr="00BB1464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B414FE" w14:textId="77777777" w:rsidR="00924A18" w:rsidRPr="006E2000" w:rsidRDefault="00924A18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/>
              </w:rPr>
              <w:t>Percentage of young adults (25 to 44 year) in a neighborhood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8B8D36" w14:textId="77777777" w:rsidR="00924A18" w:rsidRPr="006E2000" w:rsidRDefault="00924A18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DB538B1" w14:textId="77777777" w:rsidR="00924A18" w:rsidRPr="006E2000" w:rsidRDefault="00924A18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101C24" w:rsidRPr="006E2000" w14:paraId="25ADD78C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7F8DAF6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Social cohesion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F4FE69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1D0E353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0.44</w:t>
            </w:r>
          </w:p>
        </w:tc>
      </w:tr>
      <w:tr w:rsidR="00101C24" w:rsidRPr="006E2000" w14:paraId="05B24A23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32DB05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Feeling at home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091B64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B6CBD98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0.01</w:t>
            </w:r>
          </w:p>
        </w:tc>
      </w:tr>
      <w:tr w:rsidR="00101C24" w:rsidRPr="006E2000" w14:paraId="3AAFA550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3D2D2FE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Social participation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F52F8A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E2DB618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24A18" w:rsidRPr="000A6DFD" w14:paraId="6375E620" w14:textId="77777777" w:rsidTr="00FA56EB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65CBCB" w14:textId="77777777" w:rsidR="00924A18" w:rsidRPr="006E2000" w:rsidRDefault="00924A18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/>
              </w:rPr>
              <w:t>Percentage middle-aged older adults (45 to 65 year) in a neighborhood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FA8EB6" w14:textId="77777777" w:rsidR="00924A18" w:rsidRPr="006E2000" w:rsidRDefault="00924A18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A41A57A" w14:textId="77777777" w:rsidR="00924A18" w:rsidRPr="006E2000" w:rsidRDefault="00924A18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101C24" w:rsidRPr="006E2000" w14:paraId="1775D568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0A4B4B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Social cohesion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F744C7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F165989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0.42</w:t>
            </w:r>
          </w:p>
        </w:tc>
      </w:tr>
      <w:tr w:rsidR="00101C24" w:rsidRPr="006E2000" w14:paraId="10398D33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E88BB58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Feeling at home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7DA29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CC943C4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0.64</w:t>
            </w:r>
          </w:p>
        </w:tc>
      </w:tr>
      <w:tr w:rsidR="00101C24" w:rsidRPr="006E2000" w14:paraId="1B475CA9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AEA8C96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Social participation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200CAA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F92BC1C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0.87</w:t>
            </w:r>
          </w:p>
        </w:tc>
      </w:tr>
      <w:tr w:rsidR="00924A18" w:rsidRPr="000A6DFD" w14:paraId="20D8D7FC" w14:textId="77777777" w:rsidTr="005E4EF3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BBA74BF" w14:textId="77777777" w:rsidR="00924A18" w:rsidRPr="006E2000" w:rsidRDefault="00924A18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/>
              </w:rPr>
              <w:t>Percentage of older adults (65+ year) in a neighborhood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48B83C" w14:textId="77777777" w:rsidR="00924A18" w:rsidRPr="006E2000" w:rsidRDefault="00924A18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ED08705" w14:textId="77777777" w:rsidR="00924A18" w:rsidRPr="006E2000" w:rsidRDefault="00924A18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101C24" w:rsidRPr="006E2000" w14:paraId="00D29B9F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9E29A1E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Social cohesion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3F33E2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4B64DC7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01C24" w:rsidRPr="006E2000" w14:paraId="29EC31BE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AA8CB73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Feeling at home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91C675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B774703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01C24" w:rsidRPr="006E2000" w14:paraId="498C94CC" w14:textId="77777777" w:rsidTr="00924A18">
        <w:trPr>
          <w:trHeight w:val="79"/>
        </w:trPr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3D1A9E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/>
              </w:rPr>
              <w:t>Social participation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32FC02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2FAC60C" w14:textId="77777777" w:rsidR="00101C24" w:rsidRPr="006E2000" w:rsidRDefault="00101C24" w:rsidP="006E20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0.82</w:t>
            </w:r>
          </w:p>
        </w:tc>
      </w:tr>
    </w:tbl>
    <w:p w14:paraId="56FF92B9" w14:textId="77777777" w:rsidR="00594560" w:rsidRDefault="00101C24" w:rsidP="006E200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16"/>
          <w:szCs w:val="16"/>
          <w:lang w:val="en-GB"/>
        </w:rPr>
      </w:pPr>
      <w:r w:rsidRPr="006E2000">
        <w:rPr>
          <w:rFonts w:asciiTheme="majorHAnsi" w:eastAsia="Times New Roman" w:hAnsiTheme="majorHAnsi" w:cstheme="majorHAnsi"/>
          <w:sz w:val="16"/>
          <w:szCs w:val="20"/>
          <w:lang w:val="en-US"/>
        </w:rPr>
        <w:t xml:space="preserve">CI: </w:t>
      </w:r>
      <w:r w:rsidRPr="006E2000">
        <w:rPr>
          <w:rFonts w:asciiTheme="majorHAnsi" w:eastAsia="Times New Roman" w:hAnsiTheme="majorHAnsi" w:cstheme="majorHAnsi"/>
          <w:sz w:val="16"/>
          <w:szCs w:val="16"/>
          <w:lang w:val="en-US"/>
        </w:rPr>
        <w:t xml:space="preserve">confidence interval. </w:t>
      </w:r>
      <w:r w:rsidRPr="006E2000">
        <w:rPr>
          <w:rFonts w:asciiTheme="majorHAnsi" w:eastAsia="Calibri" w:hAnsiTheme="majorHAnsi" w:cstheme="majorHAnsi"/>
          <w:sz w:val="16"/>
          <w:szCs w:val="16"/>
          <w:lang w:val="en-US"/>
        </w:rPr>
        <w:t xml:space="preserve">HHI: </w:t>
      </w:r>
      <w:proofErr w:type="spellStart"/>
      <w:r w:rsidRPr="006E2000">
        <w:rPr>
          <w:rFonts w:asciiTheme="majorHAnsi" w:eastAsia="Calibri" w:hAnsiTheme="majorHAnsi" w:cstheme="majorHAnsi"/>
          <w:sz w:val="16"/>
          <w:szCs w:val="16"/>
          <w:lang w:val="en-US"/>
        </w:rPr>
        <w:t>Herfindahl</w:t>
      </w:r>
      <w:proofErr w:type="spellEnd"/>
      <w:r w:rsidRPr="006E2000">
        <w:rPr>
          <w:rFonts w:asciiTheme="majorHAnsi" w:eastAsia="Calibri" w:hAnsiTheme="majorHAnsi" w:cstheme="majorHAnsi"/>
          <w:sz w:val="16"/>
          <w:szCs w:val="16"/>
          <w:lang w:val="en-US"/>
        </w:rPr>
        <w:t xml:space="preserve">-Hirschman </w:t>
      </w:r>
      <w:proofErr w:type="spellStart"/>
      <w:r w:rsidRPr="006E2000">
        <w:rPr>
          <w:rFonts w:asciiTheme="majorHAnsi" w:eastAsia="Calibri" w:hAnsiTheme="majorHAnsi" w:cstheme="majorHAnsi"/>
          <w:sz w:val="16"/>
          <w:szCs w:val="16"/>
          <w:lang w:val="en-US"/>
        </w:rPr>
        <w:t>Ondex</w:t>
      </w:r>
      <w:proofErr w:type="spellEnd"/>
      <w:r w:rsidRPr="006E2000">
        <w:rPr>
          <w:rFonts w:asciiTheme="majorHAnsi" w:eastAsia="Calibri" w:hAnsiTheme="majorHAnsi" w:cstheme="majorHAnsi"/>
          <w:sz w:val="16"/>
          <w:szCs w:val="16"/>
          <w:lang w:val="en-US"/>
        </w:rPr>
        <w:t xml:space="preserve">. </w:t>
      </w:r>
      <w:proofErr w:type="spellStart"/>
      <w:r w:rsidRPr="006E2000">
        <w:rPr>
          <w:rFonts w:asciiTheme="majorHAnsi" w:eastAsia="Calibri" w:hAnsiTheme="majorHAnsi" w:cstheme="majorHAnsi"/>
          <w:sz w:val="16"/>
          <w:szCs w:val="16"/>
          <w:vertAlign w:val="superscript"/>
          <w:lang w:val="en-US"/>
        </w:rPr>
        <w:t>a</w:t>
      </w:r>
      <w:proofErr w:type="spellEnd"/>
      <w:r w:rsidRPr="006E2000">
        <w:rPr>
          <w:rFonts w:asciiTheme="majorHAnsi" w:eastAsia="Calibri" w:hAnsiTheme="majorHAnsi" w:cstheme="majorHAnsi"/>
          <w:sz w:val="16"/>
          <w:szCs w:val="16"/>
          <w:vertAlign w:val="superscript"/>
          <w:lang w:val="en-US"/>
        </w:rPr>
        <w:t xml:space="preserve"> </w:t>
      </w:r>
      <w:r w:rsidRPr="006E2000">
        <w:rPr>
          <w:rFonts w:asciiTheme="majorHAnsi" w:eastAsia="Calibri" w:hAnsiTheme="majorHAnsi" w:cstheme="majorHAnsi"/>
          <w:sz w:val="16"/>
          <w:szCs w:val="16"/>
          <w:lang w:val="en-US"/>
        </w:rPr>
        <w:t>The HHI is defined as homogeneity of the neighborhood age structure (score from 0 to 100, where a higher score indicates more homogeneity in neighborhood age structure)</w:t>
      </w:r>
      <w:r w:rsidRPr="006E2000">
        <w:rPr>
          <w:rFonts w:asciiTheme="majorHAnsi" w:eastAsia="Times New Roman" w:hAnsiTheme="majorHAnsi" w:cstheme="majorHAnsi"/>
          <w:sz w:val="16"/>
          <w:szCs w:val="16"/>
          <w:lang w:val="en-US"/>
        </w:rPr>
        <w:t>.</w:t>
      </w:r>
      <w:r w:rsidRPr="006E2000">
        <w:rPr>
          <w:rFonts w:asciiTheme="majorHAnsi" w:eastAsia="Times New Roman" w:hAnsiTheme="majorHAnsi" w:cstheme="majorHAnsi"/>
          <w:color w:val="000000"/>
          <w:sz w:val="16"/>
          <w:szCs w:val="16"/>
          <w:lang w:val="en-US"/>
        </w:rPr>
        <w:t xml:space="preserve"> </w:t>
      </w:r>
      <w:r w:rsidRPr="006E2000"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val="en-US"/>
        </w:rPr>
        <w:t>b</w:t>
      </w:r>
      <w:r w:rsidRPr="006E2000">
        <w:rPr>
          <w:rFonts w:asciiTheme="majorHAnsi" w:eastAsia="Times New Roman" w:hAnsiTheme="majorHAnsi" w:cstheme="majorHAnsi"/>
          <w:color w:val="000000"/>
          <w:sz w:val="16"/>
          <w:szCs w:val="16"/>
          <w:lang w:val="en-US"/>
        </w:rPr>
        <w:t xml:space="preserve"> </w:t>
      </w:r>
      <w:r w:rsidR="00594560" w:rsidRPr="00594560">
        <w:rPr>
          <w:rFonts w:asciiTheme="majorHAnsi" w:eastAsia="Times New Roman" w:hAnsiTheme="majorHAnsi" w:cstheme="majorHAnsi"/>
          <w:color w:val="000000"/>
          <w:sz w:val="16"/>
          <w:szCs w:val="16"/>
          <w:lang w:val="en-GB"/>
        </w:rPr>
        <w:t>Negative proportion as a result of an indirect effects that is in the opposite direction of the total effect.</w:t>
      </w:r>
    </w:p>
    <w:p w14:paraId="474F2EEE" w14:textId="4251CBAD" w:rsidR="00101C24" w:rsidRPr="006E2000" w:rsidRDefault="00101C24" w:rsidP="006E2000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20"/>
          <w:lang w:val="en-US"/>
        </w:rPr>
      </w:pPr>
      <w:r w:rsidRPr="006E2000">
        <w:rPr>
          <w:rFonts w:asciiTheme="majorHAnsi" w:eastAsia="Times New Roman" w:hAnsiTheme="majorHAnsi" w:cstheme="majorHAnsi"/>
          <w:sz w:val="16"/>
          <w:szCs w:val="16"/>
          <w:lang w:val="en-US"/>
        </w:rPr>
        <w:t>All models were adjusted for sex, age, marital status, highest attained education, household income, and neighborhood income</w:t>
      </w:r>
      <w:r w:rsidRPr="006E2000">
        <w:rPr>
          <w:rFonts w:asciiTheme="majorHAnsi" w:eastAsia="Times New Roman" w:hAnsiTheme="majorHAnsi" w:cstheme="majorHAnsi"/>
          <w:sz w:val="16"/>
          <w:szCs w:val="20"/>
          <w:lang w:val="en-US"/>
        </w:rPr>
        <w:t>.</w:t>
      </w:r>
    </w:p>
    <w:p w14:paraId="69A3E333" w14:textId="77777777" w:rsidR="00101C24" w:rsidRPr="006E2000" w:rsidRDefault="00101C24" w:rsidP="006E2000">
      <w:pPr>
        <w:spacing w:line="240" w:lineRule="auto"/>
        <w:rPr>
          <w:rFonts w:asciiTheme="majorHAnsi" w:eastAsia="Times New Roman" w:hAnsiTheme="majorHAnsi" w:cstheme="majorHAnsi"/>
          <w:sz w:val="16"/>
          <w:szCs w:val="20"/>
          <w:lang w:val="en-US"/>
        </w:rPr>
      </w:pPr>
      <w:r w:rsidRPr="006E2000">
        <w:rPr>
          <w:rFonts w:asciiTheme="majorHAnsi" w:eastAsia="Times New Roman" w:hAnsiTheme="majorHAnsi" w:cstheme="majorHAnsi"/>
          <w:sz w:val="16"/>
          <w:szCs w:val="20"/>
          <w:lang w:val="en-US"/>
        </w:rPr>
        <w:br w:type="page"/>
      </w:r>
    </w:p>
    <w:p w14:paraId="550A8F8D" w14:textId="61753B76" w:rsidR="006E2000" w:rsidRDefault="00101C24" w:rsidP="006E2000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T</w:t>
      </w:r>
      <w:r w:rsidRPr="00AE434A">
        <w:rPr>
          <w:b/>
          <w:sz w:val="20"/>
          <w:szCs w:val="20"/>
          <w:lang w:val="en-US"/>
        </w:rPr>
        <w:t xml:space="preserve">able </w:t>
      </w:r>
      <w:r w:rsidR="000A6DFD">
        <w:rPr>
          <w:b/>
          <w:sz w:val="20"/>
          <w:szCs w:val="20"/>
          <w:lang w:val="en-US"/>
        </w:rPr>
        <w:t>S</w:t>
      </w:r>
      <w:r>
        <w:rPr>
          <w:b/>
          <w:sz w:val="20"/>
          <w:szCs w:val="20"/>
          <w:lang w:val="en-US"/>
        </w:rPr>
        <w:t>4</w:t>
      </w:r>
      <w:r w:rsidRPr="00AE434A">
        <w:rPr>
          <w:b/>
          <w:sz w:val="20"/>
          <w:szCs w:val="20"/>
          <w:lang w:val="en-US"/>
        </w:rPr>
        <w:t xml:space="preserve">. </w:t>
      </w:r>
      <w:r w:rsidRPr="00AE434A">
        <w:rPr>
          <w:sz w:val="20"/>
          <w:szCs w:val="20"/>
          <w:lang w:val="en-US"/>
        </w:rPr>
        <w:t xml:space="preserve">Sensitivity analysis: Mediation analysis between the neighborhood age composition and mental health in </w:t>
      </w:r>
      <w:r>
        <w:rPr>
          <w:sz w:val="20"/>
          <w:szCs w:val="20"/>
          <w:lang w:val="en-US"/>
        </w:rPr>
        <w:t>older</w:t>
      </w:r>
      <w:r w:rsidRPr="00AE434A">
        <w:rPr>
          <w:sz w:val="20"/>
          <w:szCs w:val="20"/>
          <w:lang w:val="en-US"/>
        </w:rPr>
        <w:t xml:space="preserve"> adults of </w:t>
      </w:r>
      <w:r w:rsidRPr="000E3563">
        <w:rPr>
          <w:sz w:val="20"/>
          <w:szCs w:val="20"/>
          <w:lang w:val="en-US"/>
        </w:rPr>
        <w:t xml:space="preserve">individual perceptions of neighborhood social factors </w:t>
      </w:r>
      <w:r w:rsidRPr="00AE434A">
        <w:rPr>
          <w:sz w:val="20"/>
          <w:szCs w:val="20"/>
          <w:lang w:val="en-US"/>
        </w:rPr>
        <w:t xml:space="preserve">without neighborhood income as </w:t>
      </w:r>
      <w:r>
        <w:rPr>
          <w:sz w:val="20"/>
          <w:szCs w:val="20"/>
          <w:lang w:val="en-US"/>
        </w:rPr>
        <w:t xml:space="preserve">a </w:t>
      </w:r>
      <w:r w:rsidRPr="00AE434A">
        <w:rPr>
          <w:sz w:val="20"/>
          <w:szCs w:val="20"/>
          <w:lang w:val="en-US"/>
        </w:rPr>
        <w:t xml:space="preserve">confounder </w:t>
      </w:r>
      <w:r w:rsidRPr="00AE434A">
        <w:rPr>
          <w:rFonts w:eastAsia="Times New Roman"/>
          <w:sz w:val="20"/>
          <w:szCs w:val="20"/>
          <w:lang w:val="en-US"/>
        </w:rPr>
        <w:t>(N=1255)</w:t>
      </w:r>
    </w:p>
    <w:p w14:paraId="583BB379" w14:textId="77777777" w:rsidR="006E2000" w:rsidRPr="00AE434A" w:rsidRDefault="006E2000" w:rsidP="006E2000">
      <w:pPr>
        <w:spacing w:after="0" w:line="240" w:lineRule="auto"/>
        <w:jc w:val="both"/>
        <w:rPr>
          <w:rFonts w:eastAsia="Times New Roman"/>
          <w:sz w:val="20"/>
          <w:szCs w:val="20"/>
          <w:lang w:val="en-US"/>
        </w:rPr>
      </w:pPr>
    </w:p>
    <w:tbl>
      <w:tblPr>
        <w:tblW w:w="1105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82"/>
        <w:gridCol w:w="2304"/>
        <w:gridCol w:w="2671"/>
      </w:tblGrid>
      <w:tr w:rsidR="00101C24" w:rsidRPr="000A6DFD" w14:paraId="45C770E1" w14:textId="77777777" w:rsidTr="00924A18">
        <w:trPr>
          <w:trHeight w:val="143"/>
        </w:trPr>
        <w:tc>
          <w:tcPr>
            <w:tcW w:w="608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AC39DF" w14:textId="77777777" w:rsidR="00101C24" w:rsidRPr="00AE434A" w:rsidRDefault="00101C24" w:rsidP="006E20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14:paraId="2B34F31C" w14:textId="77777777" w:rsidR="00101C24" w:rsidRPr="009531B3" w:rsidRDefault="00101C24" w:rsidP="006E200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Proportion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mediated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671" w:type="dxa"/>
            <w:tcBorders>
              <w:bottom w:val="nil"/>
            </w:tcBorders>
          </w:tcPr>
          <w:p w14:paraId="295F3D82" w14:textId="77777777" w:rsidR="00101C24" w:rsidRPr="00AE434A" w:rsidRDefault="00101C24" w:rsidP="006E200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E434A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AE434A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value for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the </w:t>
            </w:r>
            <w:r w:rsidRPr="00AE434A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indirect effect</w:t>
            </w:r>
          </w:p>
        </w:tc>
      </w:tr>
      <w:tr w:rsidR="00101C24" w:rsidRPr="000A6DFD" w14:paraId="2FF700A3" w14:textId="77777777" w:rsidTr="00924A18">
        <w:trPr>
          <w:trHeight w:val="79"/>
        </w:trPr>
        <w:tc>
          <w:tcPr>
            <w:tcW w:w="60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F423A9D" w14:textId="77777777" w:rsidR="00101C24" w:rsidRPr="00AE434A" w:rsidRDefault="00101C24" w:rsidP="006E200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434A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HHI </w:t>
            </w:r>
            <w:proofErr w:type="spellStart"/>
            <w:r w:rsidRPr="00AE434A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score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AE434A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, homogeneity neighborhood age structure</w:t>
            </w: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14:paraId="7ACF4876" w14:textId="77777777" w:rsidR="00101C24" w:rsidRPr="00AE434A" w:rsidRDefault="00101C24" w:rsidP="006E20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14:paraId="7D1BD63E" w14:textId="77777777" w:rsidR="00101C24" w:rsidRPr="00AE434A" w:rsidRDefault="00101C24" w:rsidP="006E20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1C24" w:rsidRPr="00801C8F" w14:paraId="4936B8FA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1E02749" w14:textId="77777777" w:rsidR="00101C24" w:rsidRPr="00557BAC" w:rsidRDefault="00101C24" w:rsidP="006E200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Social</w:t>
            </w:r>
            <w:proofErr w:type="spellEnd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cohesion</w:t>
            </w:r>
            <w:proofErr w:type="spellEnd"/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F4FEC97" w14:textId="77777777" w:rsidR="00101C24" w:rsidRPr="005A5AEC" w:rsidRDefault="00101C24" w:rsidP="006E200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38344B3A" w14:textId="2EA46CCC" w:rsidR="00101C24" w:rsidRPr="001E4686" w:rsidRDefault="00924A18" w:rsidP="006E200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01C24" w:rsidRPr="00801C8F" w14:paraId="20EDC388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3631E8B" w14:textId="77777777" w:rsidR="00101C24" w:rsidRPr="00557BAC" w:rsidRDefault="00101C24" w:rsidP="006E200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Feeling at home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C979E87" w14:textId="77777777" w:rsidR="00101C24" w:rsidRPr="001E4686" w:rsidRDefault="00101C24" w:rsidP="006E200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7FA96752" w14:textId="77777777" w:rsidR="00101C24" w:rsidRPr="001E4686" w:rsidRDefault="00101C24" w:rsidP="006E20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0.40</w:t>
            </w:r>
          </w:p>
        </w:tc>
      </w:tr>
      <w:tr w:rsidR="00101C24" w:rsidRPr="00801C8F" w14:paraId="1E26C9DB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72ECEE" w14:textId="77777777" w:rsidR="00101C24" w:rsidRPr="00557BAC" w:rsidRDefault="00101C24" w:rsidP="006E200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Social</w:t>
            </w:r>
            <w:proofErr w:type="spellEnd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participation</w:t>
            </w:r>
            <w:proofErr w:type="spellEnd"/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FF84CF7" w14:textId="77777777" w:rsidR="00101C24" w:rsidRPr="001E4686" w:rsidRDefault="00101C24" w:rsidP="006E20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671" w:type="dxa"/>
            <w:tcBorders>
              <w:top w:val="nil"/>
              <w:bottom w:val="nil"/>
              <w:right w:val="nil"/>
            </w:tcBorders>
          </w:tcPr>
          <w:p w14:paraId="33AD65CA" w14:textId="44849DBE" w:rsidR="00101C24" w:rsidRPr="001E4686" w:rsidRDefault="00924A18" w:rsidP="006E20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01C24" w:rsidRPr="000A6DFD" w14:paraId="2403B9DF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11A975F" w14:textId="77777777" w:rsidR="00101C24" w:rsidRPr="00AE434A" w:rsidRDefault="00101C24" w:rsidP="006E2000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AE434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Percentage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of</w:t>
            </w:r>
            <w:r w:rsidRPr="00AE434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children (0 to 14 year) in a neighborhood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42DF5ED" w14:textId="77777777" w:rsidR="00101C24" w:rsidRPr="00AE434A" w:rsidRDefault="00101C24" w:rsidP="006E20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7240337A" w14:textId="77777777" w:rsidR="00101C24" w:rsidRPr="00AE434A" w:rsidRDefault="00101C24" w:rsidP="006E20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1C24" w:rsidRPr="00801C8F" w14:paraId="5EB523DC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FE5EE1" w14:textId="77777777" w:rsidR="00101C24" w:rsidRPr="00557BAC" w:rsidRDefault="00101C24" w:rsidP="006E200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Social</w:t>
            </w:r>
            <w:proofErr w:type="spellEnd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cohesion</w:t>
            </w:r>
            <w:proofErr w:type="spellEnd"/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28AA06C" w14:textId="77777777" w:rsidR="00101C24" w:rsidRPr="001E4686" w:rsidRDefault="00101C24" w:rsidP="006E200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7B394265" w14:textId="2AA62FCD" w:rsidR="00101C24" w:rsidRPr="001E4686" w:rsidRDefault="00924A18" w:rsidP="006E200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24A18" w:rsidRPr="00801C8F" w14:paraId="405F460C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62DA2D5" w14:textId="77777777" w:rsidR="00924A18" w:rsidRPr="00557BAC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Feeling at home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FCCC581" w14:textId="7777777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6DC1D6ED" w14:textId="15D59F46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24A18" w:rsidRPr="00801C8F" w14:paraId="789CCB36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0F0F41" w14:textId="77777777" w:rsidR="00924A18" w:rsidRPr="00557BAC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Social</w:t>
            </w:r>
            <w:proofErr w:type="spellEnd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participation</w:t>
            </w:r>
            <w:proofErr w:type="spellEnd"/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6C902BC" w14:textId="7777777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587AC322" w14:textId="3F4BF182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24A18" w:rsidRPr="000A6DFD" w14:paraId="00A5920C" w14:textId="77777777" w:rsidTr="001E1EF3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22CCAFB" w14:textId="77777777" w:rsidR="00924A18" w:rsidRPr="00AE434A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AE434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Percentage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of</w:t>
            </w:r>
            <w:r w:rsidRPr="00AE434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adolescents (15 to 24 year) in a neighborhood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6DDC6E8" w14:textId="77777777" w:rsidR="00924A18" w:rsidRPr="00AE434A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2524678F" w14:textId="77777777" w:rsidR="00924A18" w:rsidRPr="00AE434A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24A18" w:rsidRPr="00801C8F" w14:paraId="31F59372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E09991" w14:textId="77777777" w:rsidR="00924A18" w:rsidRPr="00557BAC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Social</w:t>
            </w:r>
            <w:proofErr w:type="spellEnd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cohesion</w:t>
            </w:r>
            <w:proofErr w:type="spellEnd"/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5704D42" w14:textId="7777777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0050AC7B" w14:textId="5F7CE11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24A18" w:rsidRPr="00801C8F" w14:paraId="6F140A69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5264F10" w14:textId="77777777" w:rsidR="00924A18" w:rsidRPr="00557BAC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Feeling at home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9B3E817" w14:textId="7777777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25DB7494" w14:textId="54D4198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24A18" w:rsidRPr="00801C8F" w14:paraId="2C2BDE8A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EE04445" w14:textId="77777777" w:rsidR="00924A18" w:rsidRPr="00557BAC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Social</w:t>
            </w:r>
            <w:proofErr w:type="spellEnd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participation</w:t>
            </w:r>
            <w:proofErr w:type="spellEnd"/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CA7FB16" w14:textId="7777777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435843BF" w14:textId="67E438A4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24A18" w:rsidRPr="000A6DFD" w14:paraId="348E3DD5" w14:textId="77777777" w:rsidTr="008366D3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A051A0B" w14:textId="77777777" w:rsidR="00924A18" w:rsidRPr="00AE434A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AE434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Percentage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of</w:t>
            </w:r>
            <w:r w:rsidRPr="00AE434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young adults (25 to 44 year) in a neighborhood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B737376" w14:textId="77777777" w:rsidR="00924A18" w:rsidRPr="00AE434A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57215387" w14:textId="77777777" w:rsidR="00924A18" w:rsidRPr="00AE434A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24A18" w:rsidRPr="00801C8F" w14:paraId="0C20FFCE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E6DB69" w14:textId="77777777" w:rsidR="00924A18" w:rsidRPr="00557BAC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Social</w:t>
            </w:r>
            <w:proofErr w:type="spellEnd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cohesion</w:t>
            </w:r>
            <w:proofErr w:type="spellEnd"/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67C2C79" w14:textId="7777777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44C31C49" w14:textId="7777777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0.18</w:t>
            </w:r>
          </w:p>
        </w:tc>
      </w:tr>
      <w:tr w:rsidR="00924A18" w:rsidRPr="00801C8F" w14:paraId="2706744D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90228CC" w14:textId="77777777" w:rsidR="00924A18" w:rsidRPr="00557BAC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Feeling at home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2E40556" w14:textId="77777777" w:rsidR="00924A18" w:rsidRPr="006E2000" w:rsidRDefault="00924A18" w:rsidP="00924A1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E2000">
              <w:rPr>
                <w:rFonts w:eastAsia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50AD64F2" w14:textId="77777777" w:rsidR="00924A18" w:rsidRPr="006E2000" w:rsidRDefault="00924A18" w:rsidP="00924A1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E2000">
              <w:rPr>
                <w:rFonts w:eastAsia="Times New Roman"/>
                <w:b/>
                <w:color w:val="000000"/>
                <w:sz w:val="20"/>
                <w:szCs w:val="20"/>
              </w:rPr>
              <w:t>&lt;0.01</w:t>
            </w:r>
          </w:p>
        </w:tc>
      </w:tr>
      <w:tr w:rsidR="00924A18" w:rsidRPr="00801C8F" w14:paraId="26586ED0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A88663" w14:textId="77777777" w:rsidR="00924A18" w:rsidRPr="00557BAC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Social</w:t>
            </w:r>
            <w:proofErr w:type="spellEnd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participation</w:t>
            </w:r>
            <w:proofErr w:type="spellEnd"/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5386AB2" w14:textId="7777777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6061E343" w14:textId="74EEA1BA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24A18" w:rsidRPr="000A6DFD" w14:paraId="00105FD3" w14:textId="77777777" w:rsidTr="00C76FDC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9FE380" w14:textId="77777777" w:rsidR="00924A18" w:rsidRPr="00AE434A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AE434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Percentage middle-aged older adults (45 to 65 year) in a neighborhood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C27089F" w14:textId="77777777" w:rsidR="00924A18" w:rsidRPr="00AE434A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1082AC15" w14:textId="77777777" w:rsidR="00924A18" w:rsidRPr="00AE434A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24A18" w:rsidRPr="00801C8F" w14:paraId="2EABD4F0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F38CBFD" w14:textId="77777777" w:rsidR="00924A18" w:rsidRPr="00557BAC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Social</w:t>
            </w:r>
            <w:proofErr w:type="spellEnd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cohesion</w:t>
            </w:r>
            <w:proofErr w:type="spellEnd"/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0F67471" w14:textId="7777777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59DDD7C7" w14:textId="7777777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0.39</w:t>
            </w:r>
          </w:p>
        </w:tc>
      </w:tr>
      <w:tr w:rsidR="00924A18" w:rsidRPr="00801C8F" w14:paraId="61607D24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14D52E" w14:textId="77777777" w:rsidR="00924A18" w:rsidRPr="00557BAC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Feeling at home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742FEF4" w14:textId="7777777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103BCE28" w14:textId="7777777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0.23</w:t>
            </w:r>
          </w:p>
        </w:tc>
      </w:tr>
      <w:tr w:rsidR="00924A18" w:rsidRPr="00801C8F" w14:paraId="670229D3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ADB926" w14:textId="77777777" w:rsidR="00924A18" w:rsidRPr="00557BAC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Social</w:t>
            </w:r>
            <w:proofErr w:type="spellEnd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participation</w:t>
            </w:r>
            <w:proofErr w:type="spellEnd"/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CA4D64D" w14:textId="7777777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7ABE063C" w14:textId="7777777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0.69</w:t>
            </w:r>
          </w:p>
        </w:tc>
      </w:tr>
      <w:tr w:rsidR="00924A18" w:rsidRPr="000A6DFD" w14:paraId="145ACB75" w14:textId="77777777" w:rsidTr="005915EE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90B7192" w14:textId="77777777" w:rsidR="00924A18" w:rsidRPr="00AE434A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AE434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Percentage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of</w:t>
            </w:r>
            <w:r w:rsidRPr="00AE434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older adults (65+ year) in a neighborhood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C7FD580" w14:textId="77777777" w:rsidR="00924A18" w:rsidRPr="00AE434A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5F2E7567" w14:textId="77777777" w:rsidR="00924A18" w:rsidRPr="00AE434A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24A18" w:rsidRPr="00801C8F" w14:paraId="4924526E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A3C1593" w14:textId="77777777" w:rsidR="00924A18" w:rsidRPr="00557BAC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Social</w:t>
            </w:r>
            <w:proofErr w:type="spellEnd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cohesion</w:t>
            </w:r>
            <w:proofErr w:type="spellEnd"/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E14B2F1" w14:textId="7777777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2B21C236" w14:textId="01BF51B0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24A18" w:rsidRPr="00801C8F" w14:paraId="79931EF8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7B2460" w14:textId="77777777" w:rsidR="00924A18" w:rsidRPr="00557BAC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Feeling at home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C2F2542" w14:textId="77777777" w:rsidR="00924A18" w:rsidRPr="00637790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77B51929" w14:textId="23AD7CD2" w:rsidR="00924A18" w:rsidRPr="00637790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E20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24A18" w:rsidRPr="00801C8F" w14:paraId="57A8FAA0" w14:textId="77777777" w:rsidTr="00924A18">
        <w:trPr>
          <w:trHeight w:val="79"/>
        </w:trPr>
        <w:tc>
          <w:tcPr>
            <w:tcW w:w="60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1811A6" w14:textId="77777777" w:rsidR="00924A18" w:rsidRPr="00557BAC" w:rsidRDefault="00924A18" w:rsidP="00924A1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Social</w:t>
            </w:r>
            <w:proofErr w:type="spellEnd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BAC">
              <w:rPr>
                <w:rFonts w:eastAsia="Times New Roman"/>
                <w:bCs/>
                <w:color w:val="000000"/>
                <w:sz w:val="20"/>
                <w:szCs w:val="20"/>
              </w:rPr>
              <w:t>participation</w:t>
            </w:r>
            <w:proofErr w:type="spellEnd"/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14:paraId="6269C307" w14:textId="7777777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14:paraId="0E6BC674" w14:textId="77777777" w:rsidR="00924A18" w:rsidRPr="001E4686" w:rsidRDefault="00924A18" w:rsidP="00924A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0.82</w:t>
            </w:r>
          </w:p>
        </w:tc>
      </w:tr>
    </w:tbl>
    <w:p w14:paraId="08A3A598" w14:textId="31C87AC1" w:rsidR="00101C24" w:rsidRDefault="00101C24" w:rsidP="006E2000">
      <w:pPr>
        <w:spacing w:after="0" w:line="240" w:lineRule="auto"/>
        <w:jc w:val="both"/>
        <w:rPr>
          <w:rFonts w:eastAsia="Times New Roman"/>
          <w:sz w:val="16"/>
          <w:szCs w:val="16"/>
          <w:lang w:val="en-US"/>
        </w:rPr>
      </w:pPr>
      <w:r w:rsidRPr="00AE434A">
        <w:rPr>
          <w:rFonts w:eastAsia="Times New Roman"/>
          <w:sz w:val="16"/>
          <w:szCs w:val="20"/>
          <w:lang w:val="en-US"/>
        </w:rPr>
        <w:t xml:space="preserve">CI: </w:t>
      </w:r>
      <w:r w:rsidRPr="00AE434A">
        <w:rPr>
          <w:rFonts w:eastAsia="Times New Roman"/>
          <w:sz w:val="16"/>
          <w:szCs w:val="16"/>
          <w:lang w:val="en-US"/>
        </w:rPr>
        <w:t xml:space="preserve">confidence interval. </w:t>
      </w:r>
      <w:r w:rsidRPr="00AE434A">
        <w:rPr>
          <w:sz w:val="16"/>
          <w:szCs w:val="16"/>
          <w:lang w:val="en-US"/>
        </w:rPr>
        <w:t>HHI: Herfindahl-Hirschman</w:t>
      </w:r>
      <w:r>
        <w:rPr>
          <w:sz w:val="16"/>
          <w:szCs w:val="16"/>
          <w:lang w:val="en-US"/>
        </w:rPr>
        <w:t xml:space="preserve"> Index</w:t>
      </w:r>
      <w:r w:rsidRPr="005A5AEC">
        <w:rPr>
          <w:sz w:val="16"/>
          <w:szCs w:val="16"/>
          <w:lang w:val="en-US"/>
        </w:rPr>
        <w:t xml:space="preserve">. </w:t>
      </w:r>
      <w:proofErr w:type="spellStart"/>
      <w:r w:rsidRPr="005A5AEC">
        <w:rPr>
          <w:sz w:val="16"/>
          <w:szCs w:val="16"/>
          <w:lang w:val="en-US"/>
        </w:rPr>
        <w:t>a</w:t>
      </w:r>
      <w:proofErr w:type="spellEnd"/>
      <w:r w:rsidRPr="005A5AEC">
        <w:rPr>
          <w:sz w:val="16"/>
          <w:szCs w:val="16"/>
          <w:lang w:val="en-US"/>
        </w:rPr>
        <w:t xml:space="preserve"> The HHI is defined as homogeneity of the neighborhood age structure (score from 0 to 100, where a higher score indicates more homogeneity in neighborhood age structure). b </w:t>
      </w:r>
      <w:r w:rsidR="00982249" w:rsidRPr="00982249">
        <w:rPr>
          <w:sz w:val="16"/>
          <w:szCs w:val="16"/>
          <w:lang w:val="en-GB"/>
        </w:rPr>
        <w:t>Negative proportion as a result of an indirect effects that is in the opposite direction of the total effect.</w:t>
      </w:r>
      <w:r w:rsidR="00982249">
        <w:rPr>
          <w:sz w:val="16"/>
          <w:szCs w:val="16"/>
          <w:lang w:val="en-GB"/>
        </w:rPr>
        <w:t xml:space="preserve"> </w:t>
      </w:r>
      <w:r w:rsidRPr="00AE434A">
        <w:rPr>
          <w:rFonts w:eastAsia="Times New Roman"/>
          <w:sz w:val="16"/>
          <w:szCs w:val="16"/>
          <w:lang w:val="en-US"/>
        </w:rPr>
        <w:t xml:space="preserve">All models were adjusted for sex, age, marital status, highest attained education, </w:t>
      </w:r>
      <w:r>
        <w:rPr>
          <w:rFonts w:eastAsia="Times New Roman"/>
          <w:sz w:val="16"/>
          <w:szCs w:val="16"/>
          <w:lang w:val="en-US"/>
        </w:rPr>
        <w:t xml:space="preserve">and </w:t>
      </w:r>
      <w:r w:rsidRPr="00AE434A">
        <w:rPr>
          <w:rFonts w:eastAsia="Times New Roman"/>
          <w:sz w:val="16"/>
          <w:szCs w:val="16"/>
          <w:lang w:val="en-US"/>
        </w:rPr>
        <w:t>household income</w:t>
      </w:r>
      <w:r>
        <w:rPr>
          <w:rFonts w:eastAsia="Times New Roman"/>
          <w:sz w:val="16"/>
          <w:szCs w:val="16"/>
          <w:lang w:val="en-US"/>
        </w:rPr>
        <w:t>.</w:t>
      </w:r>
      <w:r w:rsidRPr="00AE434A">
        <w:rPr>
          <w:rFonts w:eastAsia="Times New Roman"/>
          <w:sz w:val="16"/>
          <w:szCs w:val="16"/>
          <w:lang w:val="en-US"/>
        </w:rPr>
        <w:t>.</w:t>
      </w:r>
    </w:p>
    <w:p w14:paraId="4B81C185" w14:textId="20B1D9C3" w:rsidR="009C7445" w:rsidRPr="00101C24" w:rsidRDefault="000A6DFD" w:rsidP="006E2000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sectPr w:rsidR="009C7445" w:rsidRPr="00101C24" w:rsidSect="00192C5C">
      <w:footerReference w:type="default" r:id="rId8"/>
      <w:pgSz w:w="15840" w:h="12240" w:orient="landscape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8FF18" w14:textId="77777777" w:rsidR="00192C5C" w:rsidRDefault="00192C5C" w:rsidP="00192C5C">
      <w:pPr>
        <w:spacing w:after="0" w:line="240" w:lineRule="auto"/>
      </w:pPr>
      <w:r>
        <w:separator/>
      </w:r>
    </w:p>
  </w:endnote>
  <w:endnote w:type="continuationSeparator" w:id="0">
    <w:p w14:paraId="7015CFA7" w14:textId="77777777" w:rsidR="00192C5C" w:rsidRDefault="00192C5C" w:rsidP="0019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131884"/>
      <w:docPartObj>
        <w:docPartGallery w:val="Page Numbers (Bottom of Page)"/>
        <w:docPartUnique/>
      </w:docPartObj>
    </w:sdtPr>
    <w:sdtEndPr/>
    <w:sdtContent>
      <w:p w14:paraId="75DBB59B" w14:textId="31075FE3" w:rsidR="00192C5C" w:rsidRDefault="00192C5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DFD">
          <w:rPr>
            <w:noProof/>
          </w:rPr>
          <w:t>5</w:t>
        </w:r>
        <w:r>
          <w:fldChar w:fldCharType="end"/>
        </w:r>
      </w:p>
    </w:sdtContent>
  </w:sdt>
  <w:p w14:paraId="6AA900EB" w14:textId="77777777" w:rsidR="00192C5C" w:rsidRDefault="00192C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22E7" w14:textId="77777777" w:rsidR="00192C5C" w:rsidRDefault="00192C5C" w:rsidP="00192C5C">
      <w:pPr>
        <w:spacing w:after="0" w:line="240" w:lineRule="auto"/>
      </w:pPr>
      <w:r>
        <w:separator/>
      </w:r>
    </w:p>
  </w:footnote>
  <w:footnote w:type="continuationSeparator" w:id="0">
    <w:p w14:paraId="2569A47C" w14:textId="77777777" w:rsidR="00192C5C" w:rsidRDefault="00192C5C" w:rsidP="00192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FYnNTYyMzUxMzQyUdpeDU4uLM/DyQAsNaAJ3bAwgsAAAA"/>
  </w:docVars>
  <w:rsids>
    <w:rsidRoot w:val="00AE434A"/>
    <w:rsid w:val="00006F91"/>
    <w:rsid w:val="000A6DFD"/>
    <w:rsid w:val="000E3563"/>
    <w:rsid w:val="00101C24"/>
    <w:rsid w:val="00192C5C"/>
    <w:rsid w:val="001A0216"/>
    <w:rsid w:val="001B00DB"/>
    <w:rsid w:val="002A3D2E"/>
    <w:rsid w:val="003073D5"/>
    <w:rsid w:val="00354282"/>
    <w:rsid w:val="004239FC"/>
    <w:rsid w:val="004B0032"/>
    <w:rsid w:val="004B3D71"/>
    <w:rsid w:val="004C706E"/>
    <w:rsid w:val="00554408"/>
    <w:rsid w:val="00573D54"/>
    <w:rsid w:val="0059067A"/>
    <w:rsid w:val="00594560"/>
    <w:rsid w:val="005A5AEC"/>
    <w:rsid w:val="005C760B"/>
    <w:rsid w:val="0061332C"/>
    <w:rsid w:val="00615DD0"/>
    <w:rsid w:val="006E2000"/>
    <w:rsid w:val="006F47B8"/>
    <w:rsid w:val="007A3AC6"/>
    <w:rsid w:val="007B766A"/>
    <w:rsid w:val="00924A18"/>
    <w:rsid w:val="00936DD3"/>
    <w:rsid w:val="00982249"/>
    <w:rsid w:val="009C2953"/>
    <w:rsid w:val="009C4E22"/>
    <w:rsid w:val="00A64D53"/>
    <w:rsid w:val="00AE434A"/>
    <w:rsid w:val="00C21FC5"/>
    <w:rsid w:val="00C7341B"/>
    <w:rsid w:val="00D4105F"/>
    <w:rsid w:val="00DB1D0C"/>
    <w:rsid w:val="00E672C6"/>
    <w:rsid w:val="00ED58C8"/>
    <w:rsid w:val="00F9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90A1"/>
  <w15:chartTrackingRefBased/>
  <w15:docId w15:val="{7D4D5754-348F-4AFD-8FD2-EDE45D84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3D71"/>
    <w:rPr>
      <w:color w:val="0000FF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7A3AC6"/>
  </w:style>
  <w:style w:type="character" w:styleId="Verwijzingopmerking">
    <w:name w:val="annotation reference"/>
    <w:basedOn w:val="Standaardalinea-lettertype"/>
    <w:uiPriority w:val="99"/>
    <w:semiHidden/>
    <w:unhideWhenUsed/>
    <w:rsid w:val="00ED58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58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58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58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58C8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9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2C5C"/>
  </w:style>
  <w:style w:type="paragraph" w:styleId="Voettekst">
    <w:name w:val="footer"/>
    <w:basedOn w:val="Standaard"/>
    <w:link w:val="VoettekstChar"/>
    <w:uiPriority w:val="99"/>
    <w:unhideWhenUsed/>
    <w:rsid w:val="0019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Beenackers@erasmusmc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F819-B9A8-463F-ABAB-CD146F94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Verspoor, Eline</dc:creator>
  <cp:keywords/>
  <dc:description/>
  <cp:lastModifiedBy>M.A. Beenackers</cp:lastModifiedBy>
  <cp:revision>3</cp:revision>
  <dcterms:created xsi:type="dcterms:W3CDTF">2021-06-28T14:08:00Z</dcterms:created>
  <dcterms:modified xsi:type="dcterms:W3CDTF">2021-06-28T14:09:00Z</dcterms:modified>
</cp:coreProperties>
</file>