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FCEDA" w14:textId="58903BF1" w:rsidR="006B43C4" w:rsidRDefault="00840976" w:rsidP="006B43C4">
      <w:pPr>
        <w:spacing w:after="120" w:line="240" w:lineRule="auto"/>
        <w:jc w:val="center"/>
        <w:rPr>
          <w:b/>
          <w:sz w:val="28"/>
          <w:lang w:val="en-GB"/>
        </w:rPr>
      </w:pPr>
      <w:r>
        <w:rPr>
          <w:b/>
          <w:sz w:val="28"/>
          <w:lang w:val="en-GB"/>
        </w:rPr>
        <w:t xml:space="preserve">Supplementary </w:t>
      </w:r>
      <w:r w:rsidR="009214E0">
        <w:rPr>
          <w:b/>
          <w:sz w:val="28"/>
          <w:lang w:val="en-GB"/>
        </w:rPr>
        <w:t>File</w:t>
      </w:r>
    </w:p>
    <w:p w14:paraId="0774E1D6" w14:textId="77777777" w:rsidR="006B43C4" w:rsidRDefault="006B43C4" w:rsidP="006B43C4">
      <w:pPr>
        <w:spacing w:after="120" w:line="240" w:lineRule="auto"/>
        <w:rPr>
          <w:b/>
          <w:sz w:val="28"/>
          <w:lang w:val="en-GB"/>
        </w:rPr>
      </w:pPr>
    </w:p>
    <w:p w14:paraId="6BF6D0AF" w14:textId="77777777" w:rsidR="009214E0" w:rsidRPr="009214E0" w:rsidRDefault="009214E0" w:rsidP="006B43C4">
      <w:pPr>
        <w:spacing w:after="120" w:line="240" w:lineRule="auto"/>
        <w:rPr>
          <w:b/>
          <w:bCs/>
          <w:sz w:val="28"/>
          <w:szCs w:val="28"/>
        </w:rPr>
      </w:pPr>
      <w:r w:rsidRPr="009214E0">
        <w:rPr>
          <w:b/>
          <w:bCs/>
          <w:sz w:val="28"/>
          <w:szCs w:val="28"/>
        </w:rPr>
        <w:t>How should we evaluate sweetened beverage tax policies? A review of worldwide experience</w:t>
      </w:r>
    </w:p>
    <w:p w14:paraId="6202EE01" w14:textId="76B0BFE2" w:rsidR="006B43C4" w:rsidRPr="001653F7" w:rsidRDefault="006B43C4" w:rsidP="006B43C4">
      <w:pPr>
        <w:spacing w:after="120" w:line="240" w:lineRule="auto"/>
        <w:rPr>
          <w:lang w:val="en-GB"/>
        </w:rPr>
      </w:pPr>
      <w:r w:rsidRPr="001653F7">
        <w:rPr>
          <w:lang w:val="en-GB"/>
        </w:rPr>
        <w:t xml:space="preserve">Shu Wen Ng </w:t>
      </w:r>
      <w:r w:rsidRPr="001653F7">
        <w:rPr>
          <w:vertAlign w:val="superscript"/>
          <w:lang w:val="en-GB"/>
        </w:rPr>
        <w:t>1</w:t>
      </w:r>
      <w:r w:rsidR="00EE1C78">
        <w:rPr>
          <w:vertAlign w:val="superscript"/>
          <w:lang w:val="en-GB"/>
        </w:rPr>
        <w:t>*</w:t>
      </w:r>
      <w:r w:rsidRPr="001653F7">
        <w:rPr>
          <w:lang w:val="en-GB"/>
        </w:rPr>
        <w:t xml:space="preserve">, </w:t>
      </w:r>
      <w:r>
        <w:rPr>
          <w:lang w:val="en-GB"/>
        </w:rPr>
        <w:t xml:space="preserve">M </w:t>
      </w:r>
      <w:r w:rsidRPr="001653F7">
        <w:rPr>
          <w:lang w:val="en-GB"/>
        </w:rPr>
        <w:t xml:space="preserve">Arantxa Colchero </w:t>
      </w:r>
      <w:r w:rsidRPr="001653F7">
        <w:rPr>
          <w:vertAlign w:val="superscript"/>
          <w:lang w:val="en-GB"/>
        </w:rPr>
        <w:t>2</w:t>
      </w:r>
      <w:r w:rsidRPr="001653F7">
        <w:rPr>
          <w:lang w:val="en-GB"/>
        </w:rPr>
        <w:t xml:space="preserve">, Martin White </w:t>
      </w:r>
      <w:r w:rsidRPr="001653F7">
        <w:rPr>
          <w:vertAlign w:val="superscript"/>
          <w:lang w:val="en-GB"/>
        </w:rPr>
        <w:t>3</w:t>
      </w:r>
    </w:p>
    <w:p w14:paraId="75C4CE2A" w14:textId="0C1EDDAC" w:rsidR="006B43C4" w:rsidRPr="001653F7" w:rsidRDefault="006B43C4" w:rsidP="006B43C4">
      <w:pPr>
        <w:tabs>
          <w:tab w:val="left" w:pos="180"/>
        </w:tabs>
        <w:spacing w:after="120" w:line="240" w:lineRule="auto"/>
        <w:ind w:left="180" w:hanging="180"/>
        <w:rPr>
          <w:rFonts w:cs="Times New Roman"/>
          <w:lang w:val="en-GB"/>
        </w:rPr>
      </w:pPr>
      <w:r w:rsidRPr="001653F7">
        <w:rPr>
          <w:rFonts w:cs="Times New Roman"/>
          <w:vertAlign w:val="superscript"/>
          <w:lang w:val="en-GB"/>
        </w:rPr>
        <w:t xml:space="preserve">1 </w:t>
      </w:r>
      <w:r w:rsidRPr="001653F7">
        <w:rPr>
          <w:rFonts w:cs="Times New Roman"/>
          <w:vertAlign w:val="superscript"/>
          <w:lang w:val="en-GB"/>
        </w:rPr>
        <w:tab/>
      </w:r>
      <w:r w:rsidRPr="001653F7">
        <w:rPr>
          <w:rFonts w:cs="Times New Roman"/>
          <w:lang w:val="en-GB"/>
        </w:rPr>
        <w:t>Department of Nutrition and Carolina Population Center, University of North Carolina at Chapel Hill, CB #8120, 137 East Franklin Street, Chapel Hill, NC 27516</w:t>
      </w:r>
      <w:r w:rsidR="00EE1C78">
        <w:rPr>
          <w:rFonts w:cs="Times New Roman"/>
          <w:lang w:val="en-GB"/>
        </w:rPr>
        <w:t>; shuwen@unc.edu</w:t>
      </w:r>
    </w:p>
    <w:p w14:paraId="1A2613AD" w14:textId="77777777" w:rsidR="006B43C4" w:rsidRPr="001653F7" w:rsidRDefault="006B43C4" w:rsidP="006B43C4">
      <w:pPr>
        <w:tabs>
          <w:tab w:val="left" w:pos="180"/>
        </w:tabs>
        <w:spacing w:after="120" w:line="240" w:lineRule="auto"/>
        <w:ind w:left="180" w:hanging="180"/>
        <w:rPr>
          <w:rFonts w:cs="Times New Roman"/>
          <w:lang w:val="en-GB"/>
        </w:rPr>
      </w:pPr>
      <w:r w:rsidRPr="008A730F">
        <w:rPr>
          <w:rFonts w:cs="Times New Roman"/>
          <w:vertAlign w:val="superscript"/>
          <w:lang w:val="es-MX"/>
        </w:rPr>
        <w:t xml:space="preserve">2 </w:t>
      </w:r>
      <w:r w:rsidRPr="008A730F">
        <w:rPr>
          <w:rFonts w:cs="Times New Roman"/>
          <w:vertAlign w:val="superscript"/>
          <w:lang w:val="es-MX"/>
        </w:rPr>
        <w:tab/>
      </w:r>
      <w:proofErr w:type="gramStart"/>
      <w:r w:rsidRPr="008A730F">
        <w:rPr>
          <w:rFonts w:cs="Times New Roman"/>
          <w:lang w:val="es-MX"/>
        </w:rPr>
        <w:t>Center</w:t>
      </w:r>
      <w:proofErr w:type="gramEnd"/>
      <w:r w:rsidRPr="008A730F">
        <w:rPr>
          <w:rFonts w:cs="Times New Roman"/>
          <w:lang w:val="es-MX"/>
        </w:rPr>
        <w:t xml:space="preserve"> for Health </w:t>
      </w:r>
      <w:proofErr w:type="spellStart"/>
      <w:r w:rsidRPr="008A730F">
        <w:rPr>
          <w:rFonts w:cs="Times New Roman"/>
          <w:lang w:val="es-MX"/>
        </w:rPr>
        <w:t>Systems</w:t>
      </w:r>
      <w:proofErr w:type="spellEnd"/>
      <w:r w:rsidRPr="008A730F">
        <w:rPr>
          <w:rFonts w:cs="Times New Roman"/>
          <w:lang w:val="es-MX"/>
        </w:rPr>
        <w:t xml:space="preserve"> Research, Instituto Nacional de Salud Pública, Universidad No 655 Colonia Santa María </w:t>
      </w:r>
      <w:proofErr w:type="spellStart"/>
      <w:r w:rsidRPr="008A730F">
        <w:rPr>
          <w:rFonts w:cs="Times New Roman"/>
          <w:lang w:val="es-MX"/>
        </w:rPr>
        <w:t>Ahuacatitlán</w:t>
      </w:r>
      <w:proofErr w:type="spellEnd"/>
      <w:r w:rsidRPr="008A730F">
        <w:rPr>
          <w:rFonts w:cs="Times New Roman"/>
          <w:lang w:val="es-MX"/>
        </w:rPr>
        <w:t xml:space="preserve">, Cerrada Los Pinos y Caminera. </w:t>
      </w:r>
      <w:r w:rsidRPr="001653F7">
        <w:rPr>
          <w:rFonts w:cs="Times New Roman"/>
          <w:lang w:val="en-GB"/>
        </w:rPr>
        <w:t>CP 62100, Cuernavaca, Morelos, México.</w:t>
      </w:r>
    </w:p>
    <w:p w14:paraId="3C6B559A" w14:textId="172AC224" w:rsidR="006B43C4" w:rsidRPr="00EE1C78" w:rsidRDefault="006B43C4" w:rsidP="00EE1C78">
      <w:pPr>
        <w:tabs>
          <w:tab w:val="left" w:pos="180"/>
        </w:tabs>
        <w:spacing w:after="120" w:line="240" w:lineRule="auto"/>
        <w:ind w:left="180" w:hanging="180"/>
        <w:rPr>
          <w:rFonts w:cs="Times New Roman"/>
          <w:lang w:val="en-GB"/>
        </w:rPr>
      </w:pPr>
      <w:r w:rsidRPr="001653F7">
        <w:rPr>
          <w:rFonts w:cs="Times New Roman"/>
          <w:vertAlign w:val="superscript"/>
          <w:lang w:val="en-GB"/>
        </w:rPr>
        <w:t xml:space="preserve">3 </w:t>
      </w:r>
      <w:r w:rsidRPr="001653F7">
        <w:rPr>
          <w:rFonts w:cs="Times New Roman"/>
          <w:vertAlign w:val="superscript"/>
          <w:lang w:val="en-GB"/>
        </w:rPr>
        <w:tab/>
      </w:r>
      <w:r w:rsidRPr="001653F7">
        <w:rPr>
          <w:rFonts w:cs="Times New Roman"/>
          <w:lang w:val="en-GB"/>
        </w:rPr>
        <w:t>Centre for Diet and Activity Research, MRC Epidemiology Unit, University of Cambridge, Cambridge, United Kingdom</w:t>
      </w:r>
    </w:p>
    <w:p w14:paraId="384C1367" w14:textId="5E668A76" w:rsidR="006B43C4" w:rsidRDefault="006B43C4" w:rsidP="006B43C4">
      <w:pPr>
        <w:spacing w:after="0" w:line="240" w:lineRule="auto"/>
        <w:rPr>
          <w:b/>
          <w:caps/>
          <w:lang w:val="en-GB"/>
        </w:rPr>
      </w:pPr>
    </w:p>
    <w:p w14:paraId="1EDAB13A" w14:textId="77777777" w:rsidR="00EE1C78" w:rsidRPr="006B43C4" w:rsidRDefault="00EE1C78" w:rsidP="006B43C4">
      <w:pPr>
        <w:spacing w:after="0" w:line="240" w:lineRule="auto"/>
        <w:rPr>
          <w:b/>
          <w:caps/>
          <w:lang w:val="en-GB"/>
        </w:rPr>
      </w:pPr>
    </w:p>
    <w:p w14:paraId="61631013" w14:textId="4843F14E" w:rsidR="006B43C4" w:rsidRDefault="006B43C4" w:rsidP="006B43C4">
      <w:pPr>
        <w:pStyle w:val="ListParagraph"/>
        <w:numPr>
          <w:ilvl w:val="0"/>
          <w:numId w:val="5"/>
        </w:numPr>
        <w:spacing w:after="0" w:line="240" w:lineRule="auto"/>
        <w:ind w:left="360" w:hanging="360"/>
        <w:contextualSpacing w:val="0"/>
        <w:rPr>
          <w:b/>
          <w:lang w:val="en-GB"/>
        </w:rPr>
      </w:pPr>
      <w:r w:rsidRPr="001653F7">
        <w:rPr>
          <w:b/>
          <w:lang w:val="en-GB"/>
        </w:rPr>
        <w:t>Primary data collection</w:t>
      </w:r>
    </w:p>
    <w:p w14:paraId="718D2615" w14:textId="77777777" w:rsidR="006B43C4" w:rsidRPr="00CC4E39" w:rsidRDefault="006B43C4" w:rsidP="006B43C4">
      <w:pPr>
        <w:pStyle w:val="ListParagraph"/>
        <w:spacing w:after="0" w:line="240" w:lineRule="auto"/>
        <w:ind w:left="360"/>
        <w:contextualSpacing w:val="0"/>
        <w:rPr>
          <w:b/>
          <w:lang w:val="en-GB"/>
        </w:rPr>
      </w:pPr>
    </w:p>
    <w:p w14:paraId="306C9E64" w14:textId="77777777" w:rsidR="006B43C4" w:rsidRPr="001653F7" w:rsidRDefault="006B43C4" w:rsidP="006B43C4">
      <w:pPr>
        <w:tabs>
          <w:tab w:val="left" w:pos="0"/>
        </w:tabs>
        <w:spacing w:after="0" w:line="240" w:lineRule="auto"/>
        <w:rPr>
          <w:lang w:val="en-GB"/>
        </w:rPr>
      </w:pPr>
      <w:r w:rsidRPr="001653F7">
        <w:rPr>
          <w:lang w:val="en-GB"/>
        </w:rPr>
        <w:t xml:space="preserve">Primary data collection </w:t>
      </w:r>
      <w:r>
        <w:rPr>
          <w:lang w:val="en-GB"/>
        </w:rPr>
        <w:t xml:space="preserve">should include </w:t>
      </w:r>
      <w:r w:rsidRPr="001653F7">
        <w:rPr>
          <w:lang w:val="en-GB"/>
        </w:rPr>
        <w:t xml:space="preserve">qualitative as well as quantitative data. </w:t>
      </w:r>
      <w:proofErr w:type="gramStart"/>
      <w:r>
        <w:rPr>
          <w:lang w:val="en-GB"/>
        </w:rPr>
        <w:t>W</w:t>
      </w:r>
      <w:r w:rsidRPr="001653F7">
        <w:rPr>
          <w:lang w:val="en-GB"/>
        </w:rPr>
        <w:t>ell</w:t>
      </w:r>
      <w:proofErr w:type="gramEnd"/>
      <w:r w:rsidRPr="001653F7">
        <w:rPr>
          <w:lang w:val="en-GB"/>
        </w:rPr>
        <w:t xml:space="preserve"> </w:t>
      </w:r>
      <w:r>
        <w:rPr>
          <w:lang w:val="en-GB"/>
        </w:rPr>
        <w:t xml:space="preserve">conducted </w:t>
      </w:r>
      <w:r w:rsidRPr="001653F7">
        <w:rPr>
          <w:lang w:val="en-GB"/>
        </w:rPr>
        <w:t xml:space="preserve">early qualitative work that informs </w:t>
      </w:r>
      <w:r>
        <w:rPr>
          <w:lang w:val="en-GB"/>
        </w:rPr>
        <w:t xml:space="preserve">the </w:t>
      </w:r>
      <w:r w:rsidRPr="001653F7">
        <w:rPr>
          <w:lang w:val="en-GB"/>
        </w:rPr>
        <w:t>develop</w:t>
      </w:r>
      <w:r>
        <w:rPr>
          <w:lang w:val="en-GB"/>
        </w:rPr>
        <w:t>ment of</w:t>
      </w:r>
      <w:r w:rsidRPr="001653F7">
        <w:rPr>
          <w:lang w:val="en-GB"/>
        </w:rPr>
        <w:t xml:space="preserve"> a logic model or conceptual map can </w:t>
      </w:r>
      <w:r>
        <w:rPr>
          <w:lang w:val="en-GB"/>
        </w:rPr>
        <w:t xml:space="preserve">also </w:t>
      </w:r>
      <w:r w:rsidRPr="001653F7">
        <w:rPr>
          <w:lang w:val="en-GB"/>
        </w:rPr>
        <w:t xml:space="preserve">serve as the baseline for qualitative analyses of </w:t>
      </w:r>
      <w:r>
        <w:rPr>
          <w:lang w:val="en-GB"/>
        </w:rPr>
        <w:t xml:space="preserve">emerging discourse on the </w:t>
      </w:r>
      <w:r w:rsidRPr="001653F7">
        <w:rPr>
          <w:lang w:val="en-GB"/>
        </w:rPr>
        <w:t xml:space="preserve">tax </w:t>
      </w:r>
      <w:r>
        <w:rPr>
          <w:lang w:val="en-GB"/>
        </w:rPr>
        <w:t>among key stakeholders, including on acceptability</w:t>
      </w:r>
      <w:r w:rsidRPr="001653F7">
        <w:rPr>
          <w:lang w:val="en-GB"/>
        </w:rPr>
        <w:t xml:space="preserve">. Follow-up qualitative semi-structured interviews and focus groups with key stakeholders after tax implementation </w:t>
      </w:r>
      <w:r>
        <w:rPr>
          <w:lang w:val="en-GB"/>
        </w:rPr>
        <w:t>can</w:t>
      </w:r>
      <w:r w:rsidRPr="001653F7">
        <w:rPr>
          <w:lang w:val="en-GB"/>
        </w:rPr>
        <w:t xml:space="preserve"> determine if there are new themes or issues that have arisen compared to earlier qualitative work</w:t>
      </w:r>
      <w:r>
        <w:rPr>
          <w:lang w:val="en-GB"/>
        </w:rPr>
        <w:t>. This</w:t>
      </w:r>
      <w:r w:rsidRPr="001653F7">
        <w:rPr>
          <w:lang w:val="en-GB"/>
        </w:rPr>
        <w:t xml:space="preserve"> will provide insights on whether the logic model needs updating and what additional </w:t>
      </w:r>
      <w:r>
        <w:rPr>
          <w:lang w:val="en-GB"/>
        </w:rPr>
        <w:t xml:space="preserve">(primary or secondary sourced) </w:t>
      </w:r>
      <w:r w:rsidRPr="001653F7">
        <w:rPr>
          <w:lang w:val="en-GB"/>
        </w:rPr>
        <w:t xml:space="preserve">outcome measures should be included in the quantitative work. </w:t>
      </w:r>
    </w:p>
    <w:p w14:paraId="0C074887" w14:textId="77777777" w:rsidR="006B43C4" w:rsidRDefault="006B43C4" w:rsidP="006B43C4">
      <w:pPr>
        <w:tabs>
          <w:tab w:val="left" w:pos="0"/>
        </w:tabs>
        <w:spacing w:after="0" w:line="240" w:lineRule="auto"/>
        <w:rPr>
          <w:lang w:val="en-GB"/>
        </w:rPr>
      </w:pPr>
    </w:p>
    <w:p w14:paraId="520534F9" w14:textId="4EFAF148" w:rsidR="006B43C4" w:rsidRPr="001653F7" w:rsidRDefault="006B43C4" w:rsidP="006B43C4">
      <w:pPr>
        <w:tabs>
          <w:tab w:val="left" w:pos="0"/>
        </w:tabs>
        <w:spacing w:after="0" w:line="240" w:lineRule="auto"/>
        <w:rPr>
          <w:lang w:val="en-GB"/>
        </w:rPr>
      </w:pPr>
      <w:r>
        <w:rPr>
          <w:lang w:val="en-GB"/>
        </w:rPr>
        <w:t>Primary d</w:t>
      </w:r>
      <w:r w:rsidRPr="001653F7">
        <w:rPr>
          <w:lang w:val="en-GB"/>
        </w:rPr>
        <w:t>ata collection may be challenging if the tax passage and implementation window is short, so whenever possible, planning in anticipation is highly recommend</w:t>
      </w:r>
      <w:r>
        <w:rPr>
          <w:lang w:val="en-GB"/>
        </w:rPr>
        <w:t>ed. R</w:t>
      </w:r>
      <w:r w:rsidRPr="001653F7">
        <w:rPr>
          <w:lang w:val="en-GB"/>
        </w:rPr>
        <w:t xml:space="preserve">esearchers need to decide if there are specific stakeholders or subpopulations (e.g., rural vs urban; children, </w:t>
      </w:r>
      <w:proofErr w:type="gramStart"/>
      <w:r w:rsidRPr="001653F7">
        <w:rPr>
          <w:lang w:val="en-GB"/>
        </w:rPr>
        <w:t>adults</w:t>
      </w:r>
      <w:proofErr w:type="gramEnd"/>
      <w:r w:rsidRPr="001653F7">
        <w:rPr>
          <w:lang w:val="en-GB"/>
        </w:rPr>
        <w:t xml:space="preserve"> or all ages; low income; high consumers) or segments of beverage demand/supply (e.g., away from home, food service, small stores) they will focus on either due to gaps in the literature and/or due to resources constrain</w:t>
      </w:r>
      <w:r>
        <w:rPr>
          <w:lang w:val="en-GB"/>
        </w:rPr>
        <w:t>t</w:t>
      </w:r>
      <w:r w:rsidRPr="001653F7">
        <w:rPr>
          <w:lang w:val="en-GB"/>
        </w:rPr>
        <w:t xml:space="preserve">s. The mode of </w:t>
      </w:r>
      <w:r>
        <w:rPr>
          <w:lang w:val="en-GB"/>
        </w:rPr>
        <w:t xml:space="preserve">population-based </w:t>
      </w:r>
      <w:r w:rsidRPr="001653F7">
        <w:rPr>
          <w:lang w:val="en-GB"/>
        </w:rPr>
        <w:t>data collection also matters as there are implication</w:t>
      </w:r>
      <w:r>
        <w:rPr>
          <w:lang w:val="en-GB"/>
        </w:rPr>
        <w:t>s</w:t>
      </w:r>
      <w:r w:rsidRPr="001653F7">
        <w:rPr>
          <w:lang w:val="en-GB"/>
        </w:rPr>
        <w:t xml:space="preserve"> for representativeness. Options include telephone-based, web-based, and in-person samples recruited from certain locations. We encourage </w:t>
      </w:r>
      <w:r>
        <w:rPr>
          <w:lang w:val="en-GB"/>
        </w:rPr>
        <w:t xml:space="preserve">a </w:t>
      </w:r>
      <w:r w:rsidRPr="001653F7">
        <w:rPr>
          <w:lang w:val="en-GB"/>
        </w:rPr>
        <w:t xml:space="preserve">thoughtful </w:t>
      </w:r>
      <w:r>
        <w:rPr>
          <w:lang w:val="en-GB"/>
        </w:rPr>
        <w:t xml:space="preserve">approach to </w:t>
      </w:r>
      <w:r w:rsidRPr="001653F7">
        <w:rPr>
          <w:lang w:val="en-GB"/>
        </w:rPr>
        <w:t>sampling frame</w:t>
      </w:r>
      <w:r>
        <w:rPr>
          <w:lang w:val="en-GB"/>
        </w:rPr>
        <w:t>s</w:t>
      </w:r>
      <w:r w:rsidRPr="001653F7">
        <w:rPr>
          <w:lang w:val="en-GB"/>
        </w:rPr>
        <w:t xml:space="preserve"> and caution against the use of convenience samples. This is because the representativeness of convenience samples even after applying post-sample weights </w:t>
      </w:r>
      <w:r>
        <w:rPr>
          <w:lang w:val="en-GB"/>
        </w:rPr>
        <w:t xml:space="preserve">may </w:t>
      </w:r>
      <w:r w:rsidRPr="001653F7">
        <w:rPr>
          <w:lang w:val="en-GB"/>
        </w:rPr>
        <w:t xml:space="preserve">still </w:t>
      </w:r>
      <w:r>
        <w:rPr>
          <w:lang w:val="en-GB"/>
        </w:rPr>
        <w:t xml:space="preserve">be </w:t>
      </w:r>
      <w:r w:rsidRPr="001653F7">
        <w:rPr>
          <w:lang w:val="en-GB"/>
        </w:rPr>
        <w:t xml:space="preserve">problematic; there will still be unmeasured or unobserved characteristics about those who agree to participate and thus who they represent. If convenience samples are used, the results should be interpreted carefully, and we highly recommend </w:t>
      </w:r>
      <w:r>
        <w:rPr>
          <w:lang w:val="en-GB"/>
        </w:rPr>
        <w:t>using</w:t>
      </w:r>
      <w:r w:rsidRPr="001653F7">
        <w:rPr>
          <w:lang w:val="en-GB"/>
        </w:rPr>
        <w:t xml:space="preserve"> other data in complementary analyses to help triangulate findings or provide additional context.</w:t>
      </w:r>
    </w:p>
    <w:p w14:paraId="7F9211BE" w14:textId="77777777" w:rsidR="006B43C4" w:rsidRDefault="006B43C4" w:rsidP="006B43C4">
      <w:pPr>
        <w:tabs>
          <w:tab w:val="left" w:pos="0"/>
        </w:tabs>
        <w:spacing w:after="0" w:line="240" w:lineRule="auto"/>
        <w:rPr>
          <w:lang w:val="en-GB"/>
        </w:rPr>
      </w:pPr>
    </w:p>
    <w:p w14:paraId="2CCE1BB6" w14:textId="125FC841" w:rsidR="006B43C4" w:rsidRPr="001653F7" w:rsidRDefault="006B43C4" w:rsidP="006B43C4">
      <w:pPr>
        <w:tabs>
          <w:tab w:val="left" w:pos="0"/>
        </w:tabs>
        <w:spacing w:after="0" w:line="240" w:lineRule="auto"/>
        <w:rPr>
          <w:lang w:val="en-GB"/>
        </w:rPr>
      </w:pPr>
      <w:r w:rsidRPr="001653F7">
        <w:rPr>
          <w:lang w:val="en-GB"/>
        </w:rPr>
        <w:t xml:space="preserve">Efforts to seek funding might be better spent on </w:t>
      </w:r>
      <w:r>
        <w:rPr>
          <w:lang w:val="en-GB"/>
        </w:rPr>
        <w:t xml:space="preserve">value added </w:t>
      </w:r>
      <w:r w:rsidRPr="001653F7">
        <w:rPr>
          <w:lang w:val="en-GB"/>
        </w:rPr>
        <w:t xml:space="preserve">measures such as anthropometry, </w:t>
      </w:r>
      <w:proofErr w:type="gramStart"/>
      <w:r w:rsidRPr="001653F7">
        <w:rPr>
          <w:lang w:val="en-GB"/>
        </w:rPr>
        <w:t>biomarkers</w:t>
      </w:r>
      <w:proofErr w:type="gramEnd"/>
      <w:r w:rsidRPr="001653F7">
        <w:rPr>
          <w:lang w:val="en-GB"/>
        </w:rPr>
        <w:t xml:space="preserve"> or nutrition label data on products. In other words, for primary data collection (whether quantitative or qualitative), researchers and funders should focus effort</w:t>
      </w:r>
      <w:r>
        <w:rPr>
          <w:lang w:val="en-GB"/>
        </w:rPr>
        <w:t>s</w:t>
      </w:r>
      <w:r w:rsidRPr="001653F7">
        <w:rPr>
          <w:lang w:val="en-GB"/>
        </w:rPr>
        <w:t xml:space="preserve"> and resources towards subpopulations, dietary segments or outcomes that are otherwise not available in secondary data</w:t>
      </w:r>
      <w:r>
        <w:rPr>
          <w:lang w:val="en-GB"/>
        </w:rPr>
        <w:t xml:space="preserve"> and would clearly add value</w:t>
      </w:r>
      <w:r w:rsidRPr="001653F7">
        <w:rPr>
          <w:lang w:val="en-GB"/>
        </w:rPr>
        <w:t xml:space="preserve">. </w:t>
      </w:r>
      <w:r>
        <w:rPr>
          <w:lang w:val="en-GB"/>
        </w:rPr>
        <w:t xml:space="preserve">Researchers may need to prioritise scientifically </w:t>
      </w:r>
      <w:proofErr w:type="gramStart"/>
      <w:r>
        <w:rPr>
          <w:lang w:val="en-GB"/>
        </w:rPr>
        <w:t>on the basis of</w:t>
      </w:r>
      <w:proofErr w:type="gramEnd"/>
      <w:r>
        <w:rPr>
          <w:lang w:val="en-GB"/>
        </w:rPr>
        <w:t xml:space="preserve"> availability and costs of data.</w:t>
      </w:r>
    </w:p>
    <w:p w14:paraId="624529C1" w14:textId="77777777" w:rsidR="006B43C4" w:rsidRDefault="006B43C4" w:rsidP="006B43C4">
      <w:pPr>
        <w:tabs>
          <w:tab w:val="left" w:pos="0"/>
        </w:tabs>
        <w:spacing w:after="0" w:line="240" w:lineRule="auto"/>
        <w:rPr>
          <w:lang w:val="en-GB"/>
        </w:rPr>
      </w:pPr>
    </w:p>
    <w:p w14:paraId="7A09D421" w14:textId="23652A17" w:rsidR="006B43C4" w:rsidRPr="00CB13DF" w:rsidRDefault="006B43C4" w:rsidP="006B43C4">
      <w:pPr>
        <w:tabs>
          <w:tab w:val="left" w:pos="0"/>
        </w:tabs>
        <w:spacing w:after="0" w:line="240" w:lineRule="auto"/>
        <w:rPr>
          <w:lang w:val="en-GB"/>
        </w:rPr>
      </w:pPr>
      <w:r w:rsidRPr="001653F7">
        <w:rPr>
          <w:lang w:val="en-GB"/>
        </w:rPr>
        <w:t xml:space="preserve">Researchers also need to determine if they should design their study as a cohort vs a repeat cross-section </w:t>
      </w:r>
      <w:r>
        <w:rPr>
          <w:lang w:val="en-GB"/>
        </w:rPr>
        <w:t>or other design and</w:t>
      </w:r>
      <w:r w:rsidRPr="001653F7">
        <w:rPr>
          <w:lang w:val="en-GB"/>
        </w:rPr>
        <w:t xml:space="preserve"> </w:t>
      </w:r>
      <w:r>
        <w:rPr>
          <w:lang w:val="en-GB"/>
        </w:rPr>
        <w:t xml:space="preserve">determine the </w:t>
      </w:r>
      <w:r w:rsidRPr="001653F7">
        <w:rPr>
          <w:lang w:val="en-GB"/>
        </w:rPr>
        <w:t xml:space="preserve">implications </w:t>
      </w:r>
      <w:r>
        <w:rPr>
          <w:lang w:val="en-GB"/>
        </w:rPr>
        <w:t>of the options for causal inference</w:t>
      </w:r>
      <w:r w:rsidRPr="001653F7">
        <w:rPr>
          <w:lang w:val="en-GB"/>
        </w:rPr>
        <w:t>. In some context, cohort studies need to be overpowered at baseline and can be challenging and expensive to maintain and track over time (e.g., in high migration areas) and are likely to have attrition bias that needs correction, and thus a repeated cross-sectional design may be more practical.</w:t>
      </w:r>
      <w:r>
        <w:rPr>
          <w:lang w:val="en-GB"/>
        </w:rPr>
        <w:t xml:space="preserve"> Interrupted time series data, if available, is powered statistically on the number of time points rather than ‘population’ size, </w:t>
      </w:r>
      <w:r w:rsidRPr="00CB13DF">
        <w:rPr>
          <w:lang w:val="en-GB"/>
        </w:rPr>
        <w:t>so can overcome the challenges of other designs.</w:t>
      </w:r>
    </w:p>
    <w:p w14:paraId="7B0C6EF2" w14:textId="77777777" w:rsidR="00246BB2" w:rsidRPr="00CB13DF" w:rsidRDefault="00246BB2" w:rsidP="006B43C4">
      <w:pPr>
        <w:tabs>
          <w:tab w:val="left" w:pos="0"/>
        </w:tabs>
        <w:spacing w:after="0" w:line="240" w:lineRule="auto"/>
        <w:rPr>
          <w:lang w:val="en-GB"/>
        </w:rPr>
      </w:pPr>
    </w:p>
    <w:p w14:paraId="661BECF9" w14:textId="59F5FEC4" w:rsidR="006B43C4" w:rsidRPr="00CB13DF" w:rsidRDefault="006B43C4" w:rsidP="006B43C4">
      <w:pPr>
        <w:tabs>
          <w:tab w:val="left" w:pos="0"/>
        </w:tabs>
        <w:spacing w:after="0" w:line="240" w:lineRule="auto"/>
        <w:rPr>
          <w:lang w:val="en-GB"/>
        </w:rPr>
      </w:pPr>
      <w:r w:rsidRPr="00CB13DF">
        <w:rPr>
          <w:lang w:val="en-GB"/>
        </w:rPr>
        <w:t xml:space="preserve">For primary data that focuses on changes on the supply-side, such as changes in the pricing or formulation of products, there may be </w:t>
      </w:r>
      <w:r w:rsidR="009B530D" w:rsidRPr="00CB13DF">
        <w:rPr>
          <w:lang w:val="en-GB"/>
        </w:rPr>
        <w:t xml:space="preserve">both more conventional </w:t>
      </w:r>
      <w:proofErr w:type="gramStart"/>
      <w:r w:rsidR="009B530D" w:rsidRPr="00CB13DF">
        <w:rPr>
          <w:lang w:val="en-GB"/>
        </w:rPr>
        <w:t>or</w:t>
      </w:r>
      <w:proofErr w:type="gramEnd"/>
      <w:r w:rsidR="009B530D" w:rsidRPr="00CB13DF">
        <w:rPr>
          <w:lang w:val="en-GB"/>
        </w:rPr>
        <w:t xml:space="preserve"> </w:t>
      </w:r>
      <w:r w:rsidRPr="00CB13DF">
        <w:rPr>
          <w:lang w:val="en-GB"/>
        </w:rPr>
        <w:t xml:space="preserve">new approaches for collecting such information. For example, to obtain prospective nutrition label information, </w:t>
      </w:r>
      <w:r w:rsidR="009B530D" w:rsidRPr="00CB13DF">
        <w:rPr>
          <w:lang w:val="en-GB"/>
        </w:rPr>
        <w:t>the team evaluating South Africa’s Health Promotion Levy collected beverage label data which was augmented by secondary nutrition label data</w:t>
      </w:r>
      <w:r w:rsidR="009B530D" w:rsidRPr="00CB13DF">
        <w:rPr>
          <w:lang w:val="en-GB"/>
        </w:rPr>
        <w:fldChar w:fldCharType="begin"/>
      </w:r>
      <w:r w:rsidR="00BA1879" w:rsidRPr="00CB13DF">
        <w:rPr>
          <w:lang w:val="en-GB"/>
        </w:rPr>
        <w:instrText xml:space="preserve"> ADDIN EN.CITE &lt;EndNote&gt;&lt;Cite&gt;&lt;Author&gt;Stacey&lt;/Author&gt;&lt;Year&gt;2021&lt;/Year&gt;&lt;RecNum&gt;309&lt;/RecNum&gt;&lt;DisplayText&gt;[1]&lt;/DisplayText&gt;&lt;record&gt;&lt;rec-number&gt;309&lt;/rec-number&gt;&lt;foreign-keys&gt;&lt;key app="EN" db-id="ezwvfevfz9ze97ee2pcxadr6prpdsv2drve5" timestamp="1632870154"&gt;309&lt;/key&gt;&lt;/foreign-keys&gt;&lt;ref-type name="Journal Article"&gt;17&lt;/ref-type&gt;&lt;contributors&gt;&lt;authors&gt;&lt;author&gt;Stacey, Nicholas&lt;/author&gt;&lt;author&gt;Edoka, Ijeoma&lt;/author&gt;&lt;author&gt;Hofman, Karen&lt;/author&gt;&lt;author&gt;Swart, Elizabeth C.&lt;/author&gt;&lt;author&gt;Popkin, Barry&lt;/author&gt;&lt;author&gt;Ng, Shu Wen&lt;/author&gt;&lt;/authors&gt;&lt;/contributors&gt;&lt;titles&gt;&lt;title&gt;Changes in beverage purchases following the announcement and implementation of South Africa&amp;apos;s Health Promotion Levy: an observational study&lt;/title&gt;&lt;secondary-title&gt;The Lancet Planetary Health&lt;/secondary-title&gt;&lt;/titles&gt;&lt;periodical&gt;&lt;full-title&gt;The Lancet Planetary Health&lt;/full-title&gt;&lt;/periodical&gt;&lt;pages&gt;e200-e208&lt;/pages&gt;&lt;volume&gt;5&lt;/volume&gt;&lt;number&gt;4&lt;/number&gt;&lt;dates&gt;&lt;year&gt;2021&lt;/year&gt;&lt;/dates&gt;&lt;publisher&gt;Elsevier&lt;/publisher&gt;&lt;isbn&gt;2542-5196&lt;/isbn&gt;&lt;urls&gt;&lt;related-urls&gt;&lt;url&gt;https://doi.org/10.1016/S2542-5196(20)30304-1&lt;/url&gt;&lt;/related-urls&gt;&lt;/urls&gt;&lt;electronic-resource-num&gt;10.1016/S2542-5196(20)30304-1&lt;/electronic-resource-num&gt;&lt;access-date&gt;2021/09/28&lt;/access-date&gt;&lt;/record&gt;&lt;/Cite&gt;&lt;/EndNote&gt;</w:instrText>
      </w:r>
      <w:r w:rsidR="009B530D" w:rsidRPr="00CB13DF">
        <w:rPr>
          <w:lang w:val="en-GB"/>
        </w:rPr>
        <w:fldChar w:fldCharType="separate"/>
      </w:r>
      <w:r w:rsidR="00BA1879" w:rsidRPr="00CB13DF">
        <w:rPr>
          <w:noProof/>
          <w:lang w:val="en-GB"/>
        </w:rPr>
        <w:t>[1]</w:t>
      </w:r>
      <w:r w:rsidR="009B530D" w:rsidRPr="00CB13DF">
        <w:rPr>
          <w:lang w:val="en-GB"/>
        </w:rPr>
        <w:fldChar w:fldCharType="end"/>
      </w:r>
      <w:r w:rsidR="009B530D" w:rsidRPr="00CB13DF">
        <w:rPr>
          <w:lang w:val="en-GB"/>
        </w:rPr>
        <w:t xml:space="preserve">.  Meanwhile, </w:t>
      </w:r>
      <w:r w:rsidRPr="00CB13DF">
        <w:rPr>
          <w:lang w:val="en-GB"/>
        </w:rPr>
        <w:t>the UK SDIL evaluation team created a database of product formulations, prices and volumes (‘</w:t>
      </w:r>
      <w:proofErr w:type="spellStart"/>
      <w:r w:rsidRPr="00CB13DF">
        <w:rPr>
          <w:lang w:val="en-GB"/>
        </w:rPr>
        <w:t>FoodDB</w:t>
      </w:r>
      <w:proofErr w:type="spellEnd"/>
      <w:r w:rsidRPr="00CB13DF">
        <w:rPr>
          <w:lang w:val="en-GB"/>
        </w:rPr>
        <w:t>’) by pulling information from the internet on a weekly basis.</w:t>
      </w:r>
      <w:r w:rsidRPr="00CB13DF">
        <w:rPr>
          <w:lang w:val="en-GB"/>
        </w:rPr>
        <w:fldChar w:fldCharType="begin"/>
      </w:r>
      <w:r w:rsidR="00BA1879" w:rsidRPr="00CB13DF">
        <w:rPr>
          <w:lang w:val="en-GB"/>
        </w:rPr>
        <w:instrText xml:space="preserve"> ADDIN EN.CITE &lt;EndNote&gt;&lt;Cite&gt;&lt;Author&gt;Harrington&lt;/Author&gt;&lt;Year&gt;2019&lt;/Year&gt;&lt;RecNum&gt;504&lt;/RecNum&gt;&lt;DisplayText&gt;[2]&lt;/DisplayText&gt;&lt;record&gt;&lt;rec-number&gt;504&lt;/rec-number&gt;&lt;foreign-keys&gt;&lt;key app="EN" db-id="rx2zsttz0pzrwbe5dp0xz2d0re00fx52ztwv" timestamp="1579264719"&gt;504&lt;/key&gt;&lt;/foreign-keys&gt;&lt;ref-type name="Journal Article"&gt;17&lt;/ref-type&gt;&lt;contributors&gt;&lt;authors&gt;&lt;author&gt;Harrington, Richard Andrew&lt;/author&gt;&lt;author&gt;Adhikari, Vyas&lt;/author&gt;&lt;author&gt;Rayner, Mike&lt;/author&gt;&lt;author&gt;Scarborough, Peter&lt;/author&gt;&lt;/authors&gt;&lt;/contributors&gt;&lt;titles&gt;&lt;title&gt;Nutrient composition databases in the age of big data: foodDB, a comprehensive, real-time database infrastructure&lt;/title&gt;&lt;secondary-title&gt;BMJ Open&lt;/secondary-title&gt;&lt;/titles&gt;&lt;periodical&gt;&lt;full-title&gt;BMJ Open&lt;/full-title&gt;&lt;/periodical&gt;&lt;pages&gt;e026652&lt;/pages&gt;&lt;volume&gt;9&lt;/volume&gt;&lt;number&gt;6&lt;/number&gt;&lt;dates&gt;&lt;year&gt;2019&lt;/year&gt;&lt;/dates&gt;&lt;urls&gt;&lt;related-urls&gt;&lt;url&gt;https://bmjopen.bmj.com/content/bmjopen/9/6/e026652.full.pdf&lt;/url&gt;&lt;/related-urls&gt;&lt;/urls&gt;&lt;electronic-resource-num&gt;10.1136/bmjopen-2018-026652&lt;/electronic-resource-num&gt;&lt;/record&gt;&lt;/Cite&gt;&lt;/EndNote&gt;</w:instrText>
      </w:r>
      <w:r w:rsidRPr="00CB13DF">
        <w:rPr>
          <w:lang w:val="en-GB"/>
        </w:rPr>
        <w:fldChar w:fldCharType="separate"/>
      </w:r>
      <w:r w:rsidR="00BA1879" w:rsidRPr="00CB13DF">
        <w:rPr>
          <w:noProof/>
          <w:lang w:val="en-GB"/>
        </w:rPr>
        <w:t>[2]</w:t>
      </w:r>
      <w:r w:rsidRPr="00CB13DF">
        <w:rPr>
          <w:lang w:val="en-GB"/>
        </w:rPr>
        <w:fldChar w:fldCharType="end"/>
      </w:r>
    </w:p>
    <w:p w14:paraId="5044B1A6" w14:textId="77777777" w:rsidR="006B43C4" w:rsidRPr="00CB13DF" w:rsidRDefault="006B43C4" w:rsidP="006B43C4">
      <w:pPr>
        <w:tabs>
          <w:tab w:val="left" w:pos="0"/>
        </w:tabs>
        <w:spacing w:after="0" w:line="240" w:lineRule="auto"/>
        <w:rPr>
          <w:lang w:val="en-GB"/>
        </w:rPr>
      </w:pPr>
    </w:p>
    <w:p w14:paraId="585EF761" w14:textId="21BFA5B4" w:rsidR="006B43C4" w:rsidRPr="001653F7" w:rsidRDefault="006B43C4" w:rsidP="006B43C4">
      <w:pPr>
        <w:tabs>
          <w:tab w:val="left" w:pos="0"/>
        </w:tabs>
        <w:spacing w:after="0" w:line="240" w:lineRule="auto"/>
        <w:rPr>
          <w:lang w:val="en-GB"/>
        </w:rPr>
      </w:pPr>
      <w:r w:rsidRPr="00CB13DF">
        <w:rPr>
          <w:lang w:val="en-GB"/>
        </w:rPr>
        <w:t>Of course, regardless of the design, care should be taken to ensure that the sample size and power, given multiple outcome measures of interest, are adequate. This is especially the case when certain subpopulations of interest are expected or hypothesized to respond differently as this would have implications for whether to oversample certain subgroups.</w:t>
      </w:r>
      <w:r w:rsidRPr="001653F7">
        <w:rPr>
          <w:lang w:val="en-GB"/>
        </w:rPr>
        <w:t xml:space="preserve"> </w:t>
      </w:r>
    </w:p>
    <w:p w14:paraId="4E4525CB" w14:textId="765FFD2D" w:rsidR="006B43C4" w:rsidRDefault="006B43C4" w:rsidP="006B43C4">
      <w:pPr>
        <w:spacing w:after="0" w:line="240" w:lineRule="auto"/>
        <w:rPr>
          <w:lang w:val="en-GB"/>
        </w:rPr>
      </w:pPr>
    </w:p>
    <w:p w14:paraId="5B809950" w14:textId="77777777" w:rsidR="006B43C4" w:rsidRPr="001653F7" w:rsidRDefault="006B43C4" w:rsidP="006B43C4">
      <w:pPr>
        <w:spacing w:after="0" w:line="240" w:lineRule="auto"/>
        <w:rPr>
          <w:lang w:val="en-GB"/>
        </w:rPr>
      </w:pPr>
    </w:p>
    <w:p w14:paraId="4DC7C99E" w14:textId="77777777" w:rsidR="006B43C4" w:rsidRPr="00CC4E39" w:rsidRDefault="006B43C4" w:rsidP="006B43C4">
      <w:pPr>
        <w:pStyle w:val="ListParagraph"/>
        <w:numPr>
          <w:ilvl w:val="0"/>
          <w:numId w:val="5"/>
        </w:numPr>
        <w:spacing w:after="0" w:line="240" w:lineRule="auto"/>
        <w:ind w:left="360" w:hanging="360"/>
        <w:contextualSpacing w:val="0"/>
        <w:rPr>
          <w:b/>
          <w:lang w:val="en-GB"/>
        </w:rPr>
      </w:pPr>
      <w:r w:rsidRPr="001653F7">
        <w:rPr>
          <w:b/>
          <w:lang w:val="en-GB"/>
        </w:rPr>
        <w:t>Potential Secondary Data Sources</w:t>
      </w:r>
    </w:p>
    <w:p w14:paraId="147E7C3B" w14:textId="77777777" w:rsidR="006B43C4" w:rsidRDefault="006B43C4" w:rsidP="006B43C4">
      <w:pPr>
        <w:tabs>
          <w:tab w:val="left" w:pos="0"/>
        </w:tabs>
        <w:spacing w:after="0" w:line="240" w:lineRule="auto"/>
        <w:rPr>
          <w:lang w:val="en-GB"/>
        </w:rPr>
      </w:pPr>
    </w:p>
    <w:p w14:paraId="048E8952" w14:textId="6F86768A" w:rsidR="006B43C4" w:rsidRPr="001653F7" w:rsidRDefault="006B43C4" w:rsidP="006B43C4">
      <w:pPr>
        <w:tabs>
          <w:tab w:val="left" w:pos="0"/>
        </w:tabs>
        <w:spacing w:after="0" w:line="240" w:lineRule="auto"/>
        <w:rPr>
          <w:lang w:val="en-GB"/>
        </w:rPr>
      </w:pPr>
      <w:r w:rsidRPr="001653F7">
        <w:rPr>
          <w:lang w:val="en-GB"/>
        </w:rPr>
        <w:t>Likewise, secondary data sources can also be both qualitative and quantitative. For qualitative analyses, documentary sources can be critical and include:</w:t>
      </w:r>
    </w:p>
    <w:p w14:paraId="6B36B6E0" w14:textId="77777777" w:rsidR="006B43C4" w:rsidRPr="001653F7" w:rsidRDefault="006B43C4" w:rsidP="006B43C4">
      <w:pPr>
        <w:pStyle w:val="ListParagraph"/>
        <w:numPr>
          <w:ilvl w:val="0"/>
          <w:numId w:val="1"/>
        </w:numPr>
        <w:tabs>
          <w:tab w:val="left" w:pos="360"/>
          <w:tab w:val="left" w:pos="720"/>
        </w:tabs>
        <w:spacing w:after="0" w:line="240" w:lineRule="auto"/>
        <w:ind w:left="360"/>
        <w:contextualSpacing w:val="0"/>
        <w:rPr>
          <w:lang w:val="en-GB"/>
        </w:rPr>
      </w:pPr>
      <w:r w:rsidRPr="001653F7">
        <w:rPr>
          <w:lang w:val="en-GB"/>
        </w:rPr>
        <w:t>Public and trade press (from databases such as Factiva and ProQuest).</w:t>
      </w:r>
    </w:p>
    <w:p w14:paraId="2D129009" w14:textId="77777777" w:rsidR="006B43C4" w:rsidRPr="00CB13DF" w:rsidRDefault="006B43C4" w:rsidP="006B43C4">
      <w:pPr>
        <w:pStyle w:val="ListParagraph"/>
        <w:numPr>
          <w:ilvl w:val="0"/>
          <w:numId w:val="1"/>
        </w:numPr>
        <w:tabs>
          <w:tab w:val="left" w:pos="360"/>
          <w:tab w:val="left" w:pos="720"/>
        </w:tabs>
        <w:spacing w:after="0" w:line="240" w:lineRule="auto"/>
        <w:ind w:left="360"/>
        <w:contextualSpacing w:val="0"/>
        <w:rPr>
          <w:lang w:val="en-GB"/>
        </w:rPr>
      </w:pPr>
      <w:r w:rsidRPr="001653F7">
        <w:rPr>
          <w:lang w:val="en-GB"/>
        </w:rPr>
        <w:t xml:space="preserve">Government </w:t>
      </w:r>
      <w:r w:rsidRPr="00CB13DF">
        <w:rPr>
          <w:lang w:val="en-GB"/>
        </w:rPr>
        <w:t>records (transcripts relating to policy process, consultations, implementation, etc.) including via Freedom of Information requests.</w:t>
      </w:r>
    </w:p>
    <w:p w14:paraId="3C2C6909" w14:textId="60D8E898" w:rsidR="006B43C4" w:rsidRPr="00CB13DF" w:rsidRDefault="006B43C4" w:rsidP="006B43C4">
      <w:pPr>
        <w:pStyle w:val="ListParagraph"/>
        <w:numPr>
          <w:ilvl w:val="0"/>
          <w:numId w:val="1"/>
        </w:numPr>
        <w:tabs>
          <w:tab w:val="left" w:pos="360"/>
          <w:tab w:val="left" w:pos="720"/>
        </w:tabs>
        <w:spacing w:after="0" w:line="240" w:lineRule="auto"/>
        <w:ind w:left="360"/>
        <w:contextualSpacing w:val="0"/>
        <w:rPr>
          <w:lang w:val="en-GB"/>
        </w:rPr>
      </w:pPr>
      <w:r w:rsidRPr="00CB13DF">
        <w:rPr>
          <w:lang w:val="en-GB"/>
        </w:rPr>
        <w:t xml:space="preserve">Industry documents if publicly available (e.g., shareholder reports for publicly traded companies), </w:t>
      </w:r>
      <w:r w:rsidR="00246BB2" w:rsidRPr="00CB13DF">
        <w:rPr>
          <w:lang w:val="en-GB"/>
        </w:rPr>
        <w:t xml:space="preserve">leaked emails </w:t>
      </w:r>
      <w:r w:rsidRPr="00CB13DF">
        <w:rPr>
          <w:lang w:val="en-GB"/>
        </w:rPr>
        <w:t>or through market research companies. Freedom of Information or legal discovery requests may be needed.</w:t>
      </w:r>
    </w:p>
    <w:p w14:paraId="0EC647DA" w14:textId="77777777" w:rsidR="006B43C4" w:rsidRPr="00CB13DF" w:rsidRDefault="006B43C4" w:rsidP="006B43C4">
      <w:pPr>
        <w:pStyle w:val="ListParagraph"/>
        <w:numPr>
          <w:ilvl w:val="0"/>
          <w:numId w:val="1"/>
        </w:numPr>
        <w:tabs>
          <w:tab w:val="left" w:pos="360"/>
          <w:tab w:val="left" w:pos="720"/>
        </w:tabs>
        <w:spacing w:after="0" w:line="240" w:lineRule="auto"/>
        <w:ind w:left="360"/>
        <w:contextualSpacing w:val="0"/>
        <w:rPr>
          <w:lang w:val="en-GB"/>
        </w:rPr>
      </w:pPr>
      <w:r w:rsidRPr="00CB13DF">
        <w:rPr>
          <w:lang w:val="en-GB"/>
        </w:rPr>
        <w:t>Social media discourse (Twitter, Facebook, etc.) among public, government, advocacy groups and industry.</w:t>
      </w:r>
    </w:p>
    <w:p w14:paraId="67BF37E8" w14:textId="77777777" w:rsidR="006B43C4" w:rsidRPr="00CB13DF" w:rsidRDefault="006B43C4" w:rsidP="006B43C4">
      <w:pPr>
        <w:tabs>
          <w:tab w:val="left" w:pos="0"/>
        </w:tabs>
        <w:spacing w:after="0" w:line="240" w:lineRule="auto"/>
        <w:rPr>
          <w:lang w:val="en-GB"/>
        </w:rPr>
      </w:pPr>
    </w:p>
    <w:p w14:paraId="2DD0A496" w14:textId="77777777" w:rsidR="006B43C4" w:rsidRPr="00CB13DF" w:rsidRDefault="006B43C4" w:rsidP="006B43C4">
      <w:pPr>
        <w:tabs>
          <w:tab w:val="left" w:pos="0"/>
        </w:tabs>
        <w:spacing w:after="0" w:line="240" w:lineRule="auto"/>
        <w:rPr>
          <w:lang w:val="en-GB"/>
        </w:rPr>
      </w:pPr>
      <w:r w:rsidRPr="00CB13DF">
        <w:rPr>
          <w:lang w:val="en-GB"/>
        </w:rPr>
        <w:t>Government collected household or individual level data can be extremely useful sources of secondary data as they are often publicly available, designed to be nationally (sometimes regionally or subpopulation) representative, allows for easier replicability, and in certain countries routinely collected. However, the timing of when these data are made publicly available often means significant time lags between policy implementation and when evaluation of the policy using such data is conducted, peer-reviewed, published and used as evidence. These include:</w:t>
      </w:r>
    </w:p>
    <w:p w14:paraId="3846D826" w14:textId="77777777" w:rsidR="006B43C4" w:rsidRPr="00CB13DF" w:rsidRDefault="006B43C4" w:rsidP="006B43C4">
      <w:pPr>
        <w:pStyle w:val="ListParagraph"/>
        <w:numPr>
          <w:ilvl w:val="0"/>
          <w:numId w:val="2"/>
        </w:numPr>
        <w:tabs>
          <w:tab w:val="left" w:pos="360"/>
        </w:tabs>
        <w:spacing w:after="0" w:line="240" w:lineRule="auto"/>
        <w:ind w:left="360"/>
        <w:contextualSpacing w:val="0"/>
        <w:rPr>
          <w:lang w:val="en-GB"/>
        </w:rPr>
      </w:pPr>
      <w:r w:rsidRPr="00CB13DF">
        <w:rPr>
          <w:lang w:val="en-GB"/>
        </w:rPr>
        <w:t>Micro-level price data: Government statistical offices often collect a representative sample of prices for a basket of goods (including foods and beverages) to construct consumer price indices. For example, Mexico’s National Institute of Statistics and Geography collects price data from 46 cities (above 20,000 inhabitants) covering the 32 states in the country and including the 10 most population urban areas. Rural areas are often not covered.</w:t>
      </w:r>
    </w:p>
    <w:p w14:paraId="10DEF27D" w14:textId="6CD90C5E" w:rsidR="006B43C4" w:rsidRPr="00CB13DF" w:rsidRDefault="006B43C4" w:rsidP="006B43C4">
      <w:pPr>
        <w:pStyle w:val="ListParagraph"/>
        <w:numPr>
          <w:ilvl w:val="0"/>
          <w:numId w:val="2"/>
        </w:numPr>
        <w:tabs>
          <w:tab w:val="left" w:pos="360"/>
        </w:tabs>
        <w:spacing w:after="0" w:line="240" w:lineRule="auto"/>
        <w:ind w:left="360"/>
        <w:contextualSpacing w:val="0"/>
        <w:rPr>
          <w:lang w:val="en-GB"/>
        </w:rPr>
      </w:pPr>
      <w:r w:rsidRPr="00CB13DF">
        <w:rPr>
          <w:lang w:val="en-GB"/>
        </w:rPr>
        <w:lastRenderedPageBreak/>
        <w:t>National health and nutrition surveys (e.g., UK’s National Diet and Nutrition Survey) that include individual self-report measures of dietary intake: Ideally these would be based on at least two 24-hr recalls (with accompanying country-specific food composition tables), but typically these have been based on food frequency questionnaires. Many studies have discussed the pros and cons of various self-reported dietary intake assessments and researchers should keep these in mind when considering the specific setting where their evaluation is occurring.</w:t>
      </w:r>
      <w:r w:rsidRPr="00CB13DF">
        <w:rPr>
          <w:lang w:val="en-GB"/>
        </w:rPr>
        <w:fldChar w:fldCharType="begin"/>
      </w:r>
      <w:r w:rsidR="00BA1879" w:rsidRPr="00CB13DF">
        <w:rPr>
          <w:lang w:val="en-GB"/>
        </w:rPr>
        <w:instrText xml:space="preserve"> ADDIN EN.CITE &lt;EndNote&gt;&lt;Cite&gt;&lt;Author&gt;Kirkpatrick&lt;/Author&gt;&lt;Year&gt;2014&lt;/Year&gt;&lt;RecNum&gt;505&lt;/RecNum&gt;&lt;DisplayText&gt;[3]&lt;/DisplayText&gt;&lt;record&gt;&lt;rec-number&gt;505&lt;/rec-number&gt;&lt;foreign-keys&gt;&lt;key app="EN" db-id="rx2zsttz0pzrwbe5dp0xz2d0re00fx52ztwv" timestamp="1579264720"&gt;505&lt;/key&gt;&lt;/foreign-keys&gt;&lt;ref-type name="Journal Article"&gt;17&lt;/ref-type&gt;&lt;contributors&gt;&lt;authors&gt;&lt;author&gt;Kirkpatrick, Sharon I.&lt;/author&gt;&lt;author&gt;Reedy, Jill&lt;/author&gt;&lt;author&gt;Butler, Eboneé N.&lt;/author&gt;&lt;author&gt;Dodd, Kevin W.&lt;/author&gt;&lt;author&gt;Subar, Amy F.&lt;/author&gt;&lt;author&gt;Thompson, Frances E.&lt;/author&gt;&lt;author&gt;McKinnon, Robin A.&lt;/author&gt;&lt;/authors&gt;&lt;/contributors&gt;&lt;titles&gt;&lt;title&gt;Dietary Assessment in Food Environment Research: A Systematic Review&lt;/title&gt;&lt;secondary-title&gt;American Journal of Preventive Medicine&lt;/secondary-title&gt;&lt;/titles&gt;&lt;periodical&gt;&lt;full-title&gt;American Journal of Preventive Medicine&lt;/full-title&gt;&lt;/periodical&gt;&lt;pages&gt;94-102&lt;/pages&gt;&lt;volume&gt;46&lt;/volume&gt;&lt;number&gt;1&lt;/number&gt;&lt;dates&gt;&lt;year&gt;2014&lt;/year&gt;&lt;/dates&gt;&lt;publisher&gt;Elsevier&lt;/publisher&gt;&lt;isbn&gt;0749-3797&lt;/isbn&gt;&lt;urls&gt;&lt;related-urls&gt;&lt;url&gt;https://doi.org/10.1016/j.amepre.2013.08.015&lt;/url&gt;&lt;/related-urls&gt;&lt;/urls&gt;&lt;electronic-resource-num&gt;10.1016/j.amepre.2013.08.015&lt;/electronic-resource-num&gt;&lt;access-date&gt;2019/09/05&lt;/access-date&gt;&lt;/record&gt;&lt;/Cite&gt;&lt;/EndNote&gt;</w:instrText>
      </w:r>
      <w:r w:rsidRPr="00CB13DF">
        <w:rPr>
          <w:lang w:val="en-GB"/>
        </w:rPr>
        <w:fldChar w:fldCharType="separate"/>
      </w:r>
      <w:r w:rsidR="00BA1879" w:rsidRPr="00CB13DF">
        <w:rPr>
          <w:noProof/>
          <w:lang w:val="en-GB"/>
        </w:rPr>
        <w:t>[3]</w:t>
      </w:r>
      <w:r w:rsidRPr="00CB13DF">
        <w:rPr>
          <w:lang w:val="en-GB"/>
        </w:rPr>
        <w:fldChar w:fldCharType="end"/>
      </w:r>
      <w:r w:rsidRPr="00CB13DF">
        <w:rPr>
          <w:lang w:val="en-GB"/>
        </w:rPr>
        <w:t xml:space="preserve"> Often, these are designed to be cross-sectional studies and if repeated regularly, provide surveillance on the nutritional wellbeing of the population over time and how these outcomes may differ across socio-demographic characteristics. Sometimes these surveys include objective measures of anthropometry and biomarkers for a subset of the sample. A key issue for repeated waves to be collected during the same seasons over time to ensure comparability in diets and diet-sensitive biomarkers.   </w:t>
      </w:r>
    </w:p>
    <w:p w14:paraId="5409603A" w14:textId="083CC2CE" w:rsidR="006B43C4" w:rsidRPr="00CB13DF" w:rsidRDefault="006B43C4" w:rsidP="006B43C4">
      <w:pPr>
        <w:pStyle w:val="ListParagraph"/>
        <w:numPr>
          <w:ilvl w:val="0"/>
          <w:numId w:val="2"/>
        </w:numPr>
        <w:tabs>
          <w:tab w:val="left" w:pos="360"/>
        </w:tabs>
        <w:spacing w:after="0" w:line="240" w:lineRule="auto"/>
        <w:ind w:left="360"/>
        <w:contextualSpacing w:val="0"/>
        <w:rPr>
          <w:lang w:val="en-GB"/>
        </w:rPr>
      </w:pPr>
      <w:r w:rsidRPr="00CB13DF">
        <w:rPr>
          <w:lang w:val="en-GB"/>
        </w:rPr>
        <w:t xml:space="preserve">National household income and expenditure, household budget or standard of living surveys that include household self-report measures of food and beverages acquired over a period of time (e.g., one week): These surveys are designed </w:t>
      </w:r>
      <w:r w:rsidRPr="00CB13DF">
        <w:rPr>
          <w:rFonts w:eastAsia="Times New Roman" w:cs="Helvetica"/>
          <w:color w:val="202020"/>
          <w:lang w:val="en-GB"/>
        </w:rPr>
        <w:t>mainly to evaluate financial and living conditions of households, rather than for nutrition or food habits specifically, and asks about purchases or acquisition, not consumption (does not account for food waste or loss, and purchases away from home may not have enough detail on type of food and beverage purchased). Moreover, the measurements are at the household level rather than at the individual level, and there are validated methods to translate these into adult male equivalent or the per capita amounts.</w:t>
      </w:r>
      <w:r w:rsidRPr="00CB13DF">
        <w:rPr>
          <w:rFonts w:eastAsia="Times New Roman" w:cs="Helvetica"/>
          <w:color w:val="202020"/>
          <w:lang w:val="en-GB"/>
        </w:rPr>
        <w:fldChar w:fldCharType="begin"/>
      </w:r>
      <w:r w:rsidR="00BA1879" w:rsidRPr="00CB13DF">
        <w:rPr>
          <w:rFonts w:eastAsia="Times New Roman" w:cs="Helvetica"/>
          <w:color w:val="202020"/>
          <w:lang w:val="en-GB"/>
        </w:rPr>
        <w:instrText xml:space="preserve"> ADDIN EN.CITE &lt;EndNote&gt;&lt;Cite&gt;&lt;Author&gt;Fiedler&lt;/Author&gt;&lt;Year&gt;2012&lt;/Year&gt;&lt;RecNum&gt;506&lt;/RecNum&gt;&lt;DisplayText&gt;[4]&lt;/DisplayText&gt;&lt;record&gt;&lt;rec-number&gt;506&lt;/rec-number&gt;&lt;foreign-keys&gt;&lt;key app="EN" db-id="rx2zsttz0pzrwbe5dp0xz2d0re00fx52ztwv" timestamp="1579264720"&gt;506&lt;/key&gt;&lt;/foreign-keys&gt;&lt;ref-type name="Journal Article"&gt;17&lt;/ref-type&gt;&lt;contributors&gt;&lt;authors&gt;&lt;author&gt;Fiedler, John L.&lt;/author&gt;&lt;author&gt;Lividini, Keith&lt;/author&gt;&lt;author&gt;Bermudez, Odilia I.&lt;/author&gt;&lt;author&gt;Smitz, Marc-Francois&lt;/author&gt;&lt;/authors&gt;&lt;/contributors&gt;&lt;titles&gt;&lt;title&gt;Household Consumption and Expenditures Surveys (HCES): A Primer for Food and Nutrition Analysts in Low- and Middle-Income Countries&lt;/title&gt;&lt;secondary-title&gt;Food and Nutrition Bulletin&lt;/secondary-title&gt;&lt;/titles&gt;&lt;periodical&gt;&lt;full-title&gt;Food and Nutrition Bulletin&lt;/full-title&gt;&lt;/periodical&gt;&lt;pages&gt;S170-S184&lt;/pages&gt;&lt;volume&gt;33&lt;/volume&gt;&lt;number&gt;3_suppl2&lt;/number&gt;&lt;keywords&gt;&lt;keyword&gt;Evidence-based policy,fortification,HCES,Household Consumption and Expenditures Surveys,household surveys,nutrition,nutrition policy&lt;/keyword&gt;&lt;/keywords&gt;&lt;dates&gt;&lt;year&gt;2012&lt;/year&gt;&lt;/dates&gt;&lt;accession-num&gt;23193768&lt;/accession-num&gt;&lt;urls&gt;&lt;related-urls&gt;&lt;url&gt;https://journals.sagepub.com/doi/abs/10.1177/15648265120333S205&lt;/url&gt;&lt;/related-urls&gt;&lt;/urls&gt;&lt;electronic-resource-num&gt;10.1177/15648265120333s205&lt;/electronic-resource-num&gt;&lt;/record&gt;&lt;/Cite&gt;&lt;/EndNote&gt;</w:instrText>
      </w:r>
      <w:r w:rsidRPr="00CB13DF">
        <w:rPr>
          <w:rFonts w:eastAsia="Times New Roman" w:cs="Helvetica"/>
          <w:color w:val="202020"/>
          <w:lang w:val="en-GB"/>
        </w:rPr>
        <w:fldChar w:fldCharType="separate"/>
      </w:r>
      <w:r w:rsidR="00BA1879" w:rsidRPr="00CB13DF">
        <w:rPr>
          <w:rFonts w:eastAsia="Times New Roman" w:cs="Helvetica"/>
          <w:noProof/>
          <w:color w:val="202020"/>
          <w:lang w:val="en-GB"/>
        </w:rPr>
        <w:t>[4]</w:t>
      </w:r>
      <w:r w:rsidRPr="00CB13DF">
        <w:rPr>
          <w:rFonts w:eastAsia="Times New Roman" w:cs="Helvetica"/>
          <w:color w:val="202020"/>
          <w:lang w:val="en-GB"/>
        </w:rPr>
        <w:fldChar w:fldCharType="end"/>
      </w:r>
    </w:p>
    <w:p w14:paraId="06BD8177" w14:textId="77777777" w:rsidR="006B43C4" w:rsidRPr="00CB13DF" w:rsidRDefault="006B43C4" w:rsidP="006B43C4">
      <w:pPr>
        <w:pStyle w:val="ListParagraph"/>
        <w:numPr>
          <w:ilvl w:val="0"/>
          <w:numId w:val="2"/>
        </w:numPr>
        <w:tabs>
          <w:tab w:val="left" w:pos="360"/>
        </w:tabs>
        <w:spacing w:after="0" w:line="240" w:lineRule="auto"/>
        <w:ind w:left="360"/>
        <w:contextualSpacing w:val="0"/>
        <w:rPr>
          <w:lang w:val="en-GB"/>
        </w:rPr>
      </w:pPr>
      <w:r w:rsidRPr="00CB13DF">
        <w:rPr>
          <w:lang w:val="en-GB"/>
        </w:rPr>
        <w:t>Other samples that represent specific populations of interest such as pre-schoolers, under-represented groups.</w:t>
      </w:r>
    </w:p>
    <w:p w14:paraId="2F1C7764" w14:textId="77777777" w:rsidR="006B43C4" w:rsidRPr="00CB13DF" w:rsidRDefault="006B43C4" w:rsidP="006B43C4">
      <w:pPr>
        <w:pStyle w:val="ListParagraph"/>
        <w:tabs>
          <w:tab w:val="left" w:pos="0"/>
          <w:tab w:val="left" w:pos="720"/>
        </w:tabs>
        <w:spacing w:after="0" w:line="240" w:lineRule="auto"/>
        <w:ind w:left="0"/>
        <w:contextualSpacing w:val="0"/>
        <w:rPr>
          <w:lang w:val="en-GB"/>
        </w:rPr>
      </w:pPr>
    </w:p>
    <w:p w14:paraId="721D03E7" w14:textId="61F12F94" w:rsidR="006B43C4" w:rsidRPr="00CB13DF" w:rsidRDefault="006B43C4" w:rsidP="006B43C4">
      <w:pPr>
        <w:tabs>
          <w:tab w:val="left" w:pos="0"/>
        </w:tabs>
        <w:spacing w:after="0" w:line="240" w:lineRule="auto"/>
        <w:rPr>
          <w:lang w:val="en-GB"/>
        </w:rPr>
      </w:pPr>
      <w:r w:rsidRPr="00CB13DF">
        <w:rPr>
          <w:lang w:val="en-GB"/>
        </w:rPr>
        <w:t>Other government sources of data on national</w:t>
      </w:r>
      <w:r w:rsidR="001C40D2" w:rsidRPr="00CB13DF">
        <w:rPr>
          <w:lang w:val="en-GB"/>
        </w:rPr>
        <w:t xml:space="preserve">, </w:t>
      </w:r>
      <w:proofErr w:type="gramStart"/>
      <w:r w:rsidR="001C40D2" w:rsidRPr="00CB13DF">
        <w:rPr>
          <w:lang w:val="en-GB"/>
        </w:rPr>
        <w:t>state</w:t>
      </w:r>
      <w:proofErr w:type="gramEnd"/>
      <w:r w:rsidR="001C40D2" w:rsidRPr="00CB13DF">
        <w:rPr>
          <w:lang w:val="en-GB"/>
        </w:rPr>
        <w:t xml:space="preserve"> or local</w:t>
      </w:r>
      <w:r w:rsidRPr="00CB13DF">
        <w:rPr>
          <w:lang w:val="en-GB"/>
        </w:rPr>
        <w:t xml:space="preserve"> statistics for inclusion that often released routinely include:</w:t>
      </w:r>
    </w:p>
    <w:p w14:paraId="5E2BA72F" w14:textId="77777777" w:rsidR="006B43C4" w:rsidRPr="00CB13DF" w:rsidRDefault="006B43C4" w:rsidP="006B43C4">
      <w:pPr>
        <w:pStyle w:val="ListParagraph"/>
        <w:numPr>
          <w:ilvl w:val="0"/>
          <w:numId w:val="3"/>
        </w:numPr>
        <w:tabs>
          <w:tab w:val="left" w:pos="360"/>
          <w:tab w:val="left" w:pos="720"/>
        </w:tabs>
        <w:spacing w:after="0" w:line="240" w:lineRule="auto"/>
        <w:ind w:left="360"/>
        <w:contextualSpacing w:val="0"/>
        <w:rPr>
          <w:lang w:val="en-GB"/>
        </w:rPr>
      </w:pPr>
      <w:r w:rsidRPr="00CB13DF">
        <w:rPr>
          <w:lang w:val="en-GB"/>
        </w:rPr>
        <w:t xml:space="preserve">National statistics on the amounts or value of import-export trade: </w:t>
      </w:r>
      <w:proofErr w:type="gramStart"/>
      <w:r w:rsidRPr="00CB13DF">
        <w:rPr>
          <w:lang w:val="en-GB"/>
        </w:rPr>
        <w:t>typically</w:t>
      </w:r>
      <w:proofErr w:type="gramEnd"/>
      <w:r w:rsidRPr="00CB13DF">
        <w:rPr>
          <w:lang w:val="en-GB"/>
        </w:rPr>
        <w:t xml:space="preserve"> at the monthly or quarterly basis and are organized based on Country and Standard International Trade Classification codes (SITC). </w:t>
      </w:r>
    </w:p>
    <w:p w14:paraId="4BB99010" w14:textId="77777777" w:rsidR="006B43C4" w:rsidRPr="00CB13DF" w:rsidRDefault="006B43C4" w:rsidP="006B43C4">
      <w:pPr>
        <w:pStyle w:val="ListParagraph"/>
        <w:numPr>
          <w:ilvl w:val="0"/>
          <w:numId w:val="3"/>
        </w:numPr>
        <w:tabs>
          <w:tab w:val="left" w:pos="360"/>
          <w:tab w:val="left" w:pos="720"/>
        </w:tabs>
        <w:spacing w:after="0" w:line="240" w:lineRule="auto"/>
        <w:ind w:left="360"/>
        <w:contextualSpacing w:val="0"/>
        <w:rPr>
          <w:lang w:val="en-GB"/>
        </w:rPr>
      </w:pPr>
      <w:r w:rsidRPr="00CB13DF">
        <w:rPr>
          <w:lang w:val="en-GB"/>
        </w:rPr>
        <w:t>Industry specific data on manufacturing amounts or value: often at the monthly or quarterly basis and are organized based on International Standard Industrial Classification for All Economic Activities Codes (ISIC).</w:t>
      </w:r>
    </w:p>
    <w:p w14:paraId="28D8956C" w14:textId="51259127" w:rsidR="006B43C4" w:rsidRPr="00CB13DF" w:rsidRDefault="006B43C4" w:rsidP="006B43C4">
      <w:pPr>
        <w:pStyle w:val="ListParagraph"/>
        <w:numPr>
          <w:ilvl w:val="0"/>
          <w:numId w:val="3"/>
        </w:numPr>
        <w:tabs>
          <w:tab w:val="left" w:pos="360"/>
          <w:tab w:val="left" w:pos="720"/>
        </w:tabs>
        <w:spacing w:after="0" w:line="240" w:lineRule="auto"/>
        <w:ind w:left="360"/>
        <w:contextualSpacing w:val="0"/>
        <w:rPr>
          <w:lang w:val="en-GB"/>
        </w:rPr>
      </w:pPr>
      <w:r w:rsidRPr="00CB13DF">
        <w:rPr>
          <w:lang w:val="en-GB"/>
        </w:rPr>
        <w:t>Industry or commercial establishment-specific employment statistics: often at the monthly or quarterly basis and are organized based on ISIC.</w:t>
      </w:r>
      <w:r w:rsidR="00DA26E2" w:rsidRPr="00CB13DF">
        <w:rPr>
          <w:lang w:val="en-GB"/>
        </w:rPr>
        <w:fldChar w:fldCharType="begin"/>
      </w:r>
      <w:r w:rsidR="00BA1879" w:rsidRPr="00CB13DF">
        <w:rPr>
          <w:lang w:val="en-GB"/>
        </w:rPr>
        <w:instrText xml:space="preserve"> ADDIN EN.CITE &lt;EndNote&gt;&lt;Cite&gt;&lt;Author&gt;Lawman&lt;/Author&gt;&lt;Year&gt;2019&lt;/Year&gt;&lt;RecNum&gt;103&lt;/RecNum&gt;&lt;DisplayText&gt;[5, 6]&lt;/DisplayText&gt;&lt;record&gt;&lt;rec-number&gt;103&lt;/rec-number&gt;&lt;foreign-keys&gt;&lt;key app="EN" db-id="ezwvfevfz9ze97ee2pcxadr6prpdsv2drve5" timestamp="1631018588"&gt;103&lt;/key&gt;&lt;/foreign-keys&gt;&lt;ref-type name="Journal Article"&gt;17&lt;/ref-type&gt;&lt;contributors&gt;&lt;authors&gt;&lt;author&gt;Lawman, Hannah G.&lt;/author&gt;&lt;author&gt;Bleich, Sara N.&lt;/author&gt;&lt;author&gt;Yan, Jiali&lt;/author&gt;&lt;author&gt;LeVasseur, Michael T.&lt;/author&gt;&lt;author&gt;Mitra, Nandita&lt;/author&gt;&lt;author&gt;Roberto, Christina A.&lt;/author&gt;&lt;/authors&gt;&lt;/contributors&gt;&lt;titles&gt;&lt;title&gt;Unemployment claims in Philadelphia one year after implementation of the sweetened beverage tax&lt;/title&gt;&lt;secondary-title&gt;PLOS ONE&lt;/secondary-title&gt;&lt;/titles&gt;&lt;periodical&gt;&lt;full-title&gt;PLoS ONE&lt;/full-title&gt;&lt;/periodical&gt;&lt;pages&gt;e0213218&lt;/pages&gt;&lt;volume&gt;14&lt;/volume&gt;&lt;number&gt;3&lt;/number&gt;&lt;dates&gt;&lt;year&gt;2019&lt;/year&gt;&lt;/dates&gt;&lt;publisher&gt;Public Library of Science&lt;/publisher&gt;&lt;urls&gt;&lt;related-urls&gt;&lt;url&gt;https://doi.org/10.1371/journal.pone.0213218&lt;/url&gt;&lt;/related-urls&gt;&lt;/urls&gt;&lt;electronic-resource-num&gt;10.1371/journal.pone.0213218&lt;/electronic-resource-num&gt;&lt;/record&gt;&lt;/Cite&gt;&lt;Cite&gt;&lt;Author&gt;Guerrero-López&lt;/Author&gt;&lt;Year&gt;2017&lt;/Year&gt;&lt;RecNum&gt;693&lt;/RecNum&gt;&lt;record&gt;&lt;rec-number&gt;693&lt;/rec-number&gt;&lt;foreign-keys&gt;&lt;key app="EN" db-id="rx2zsttz0pzrwbe5dp0xz2d0re00fx52ztwv" timestamp="1587667489"&gt;693&lt;/key&gt;&lt;/foreign-keys&gt;&lt;ref-type name="Journal Article"&gt;17&lt;/ref-type&gt;&lt;contributors&gt;&lt;authors&gt;&lt;author&gt;Guerrero-López, Carlos M&lt;/author&gt;&lt;author&gt;Molina, Mariana&lt;/author&gt;&lt;author&gt;Colchero, M Arantxa&lt;/author&gt;&lt;/authors&gt;&lt;/contributors&gt;&lt;titles&gt;&lt;title&gt;Employment changes associated with the introduction of taxes on sugar-sweetened beverages and nonessential energy-dense food in Mexico&lt;/title&gt;&lt;secondary-title&gt;Preventive medicine&lt;/secondary-title&gt;&lt;/titles&gt;&lt;periodical&gt;&lt;full-title&gt;Prev Med&lt;/full-title&gt;&lt;abbr-1&gt;Preventive medicine&lt;/abbr-1&gt;&lt;/periodical&gt;&lt;pages&gt;S43-S49&lt;/pages&gt;&lt;volume&gt;105&lt;/volume&gt;&lt;dates&gt;&lt;year&gt;2017&lt;/year&gt;&lt;/dates&gt;&lt;isbn&gt;0091-7435&lt;/isbn&gt;&lt;urls&gt;&lt;/urls&gt;&lt;/record&gt;&lt;/Cite&gt;&lt;/EndNote&gt;</w:instrText>
      </w:r>
      <w:r w:rsidR="00DA26E2" w:rsidRPr="00CB13DF">
        <w:rPr>
          <w:lang w:val="en-GB"/>
        </w:rPr>
        <w:fldChar w:fldCharType="separate"/>
      </w:r>
      <w:r w:rsidR="00BA1879" w:rsidRPr="00CB13DF">
        <w:rPr>
          <w:noProof/>
          <w:lang w:val="en-GB"/>
        </w:rPr>
        <w:t>[5, 6]</w:t>
      </w:r>
      <w:r w:rsidR="00DA26E2" w:rsidRPr="00CB13DF">
        <w:rPr>
          <w:lang w:val="en-GB"/>
        </w:rPr>
        <w:fldChar w:fldCharType="end"/>
      </w:r>
    </w:p>
    <w:p w14:paraId="7A418245" w14:textId="032DA8E7" w:rsidR="00DA26E2" w:rsidRPr="00CB13DF" w:rsidRDefault="00DA26E2" w:rsidP="006B43C4">
      <w:pPr>
        <w:pStyle w:val="ListParagraph"/>
        <w:numPr>
          <w:ilvl w:val="0"/>
          <w:numId w:val="3"/>
        </w:numPr>
        <w:tabs>
          <w:tab w:val="left" w:pos="360"/>
          <w:tab w:val="left" w:pos="720"/>
        </w:tabs>
        <w:spacing w:after="0" w:line="240" w:lineRule="auto"/>
        <w:ind w:left="360"/>
        <w:contextualSpacing w:val="0"/>
        <w:rPr>
          <w:lang w:val="en-GB"/>
        </w:rPr>
      </w:pPr>
      <w:r w:rsidRPr="00CB13DF">
        <w:rPr>
          <w:lang w:val="en-GB"/>
        </w:rPr>
        <w:t xml:space="preserve">Revenue generation </w:t>
      </w:r>
      <w:r w:rsidR="009C39FA" w:rsidRPr="00CB13DF">
        <w:rPr>
          <w:lang w:val="en-GB"/>
        </w:rPr>
        <w:t xml:space="preserve">and allocation </w:t>
      </w:r>
      <w:r w:rsidRPr="00CB13DF">
        <w:rPr>
          <w:lang w:val="en-GB"/>
        </w:rPr>
        <w:t xml:space="preserve">statistics from various sources: Many tax collecting administrators are required to publicly report tax revenue collection amounts on a regular basis. In some cases when there are strong mechanisms and governance structure on tracking the revenue allocations, such data may also become public. </w:t>
      </w:r>
    </w:p>
    <w:p w14:paraId="17E92162" w14:textId="77777777" w:rsidR="006B43C4" w:rsidRPr="00CB13DF" w:rsidRDefault="006B43C4" w:rsidP="006B43C4">
      <w:pPr>
        <w:tabs>
          <w:tab w:val="left" w:pos="0"/>
        </w:tabs>
        <w:spacing w:after="0" w:line="240" w:lineRule="auto"/>
        <w:rPr>
          <w:lang w:val="en-GB"/>
        </w:rPr>
      </w:pPr>
    </w:p>
    <w:p w14:paraId="4F6F4F85" w14:textId="39CB500F" w:rsidR="00F87B64" w:rsidRPr="00CB13DF" w:rsidRDefault="006B43C4" w:rsidP="00F87B64">
      <w:pPr>
        <w:tabs>
          <w:tab w:val="left" w:pos="0"/>
        </w:tabs>
        <w:spacing w:after="0" w:line="240" w:lineRule="auto"/>
        <w:rPr>
          <w:lang w:val="en-GB"/>
        </w:rPr>
      </w:pPr>
      <w:r w:rsidRPr="00CB13DF">
        <w:rPr>
          <w:lang w:val="en-GB"/>
        </w:rPr>
        <w:t>Commercial secondary data sources are also increasingly being used by health and food policy researchers and policy analysts. For example, Euromonitor provides annual aggregate national level on sales of “off-trade” and “on-trade” food and beverages for many countries</w:t>
      </w:r>
      <w:r w:rsidRPr="00CB13DF">
        <w:rPr>
          <w:lang w:val="en-GB"/>
        </w:rPr>
        <w:fldChar w:fldCharType="begin"/>
      </w:r>
      <w:r w:rsidR="00BA1879" w:rsidRPr="00CB13DF">
        <w:rPr>
          <w:lang w:val="en-GB"/>
        </w:rPr>
        <w:instrText xml:space="preserve"> ADDIN EN.CITE &lt;EndNote&gt;&lt;Cite&gt;&lt;Author&gt;Bandy&lt;/Author&gt;&lt;Year&gt;2019&lt;/Year&gt;&lt;RecNum&gt;507&lt;/RecNum&gt;&lt;DisplayText&gt;[7, 8]&lt;/DisplayText&gt;&lt;record&gt;&lt;rec-number&gt;507&lt;/rec-number&gt;&lt;foreign-keys&gt;&lt;key app="EN" db-id="rx2zsttz0pzrwbe5dp0xz2d0re00fx52ztwv" timestamp="1579264720"&gt;507&lt;/key&gt;&lt;/foreign-keys&gt;&lt;ref-type name="Journal Article"&gt;17&lt;/ref-type&gt;&lt;contributors&gt;&lt;authors&gt;&lt;author&gt;Bandy, Lauren&lt;/author&gt;&lt;author&gt;Adhikari, Vyas&lt;/author&gt;&lt;author&gt;Jebb, Susan&lt;/author&gt;&lt;author&gt;Rayner, Mike&lt;/author&gt;&lt;/authors&gt;&lt;/contributors&gt;&lt;titles&gt;&lt;title&gt;The use of commercial food purchase data for public health nutrition research: A systematic review&lt;/title&gt;&lt;secondary-title&gt;PLOS ONE&lt;/secondary-title&gt;&lt;/titles&gt;&lt;periodical&gt;&lt;full-title&gt;PLoS ONE&lt;/full-title&gt;&lt;/periodical&gt;&lt;pages&gt;e0210192&lt;/pages&gt;&lt;volume&gt;14&lt;/volume&gt;&lt;number&gt;1&lt;/number&gt;&lt;dates&gt;&lt;year&gt;2019&lt;/year&gt;&lt;/dates&gt;&lt;publisher&gt;Public Library of Science&lt;/publisher&gt;&lt;urls&gt;&lt;related-urls&gt;&lt;url&gt;https://doi.org/10.1371/journal.pone.0210192&lt;/url&gt;&lt;/related-urls&gt;&lt;/urls&gt;&lt;electronic-resource-num&gt;10.1371/journal.pone.0210192&lt;/electronic-resource-num&gt;&lt;/record&gt;&lt;/Cite&gt;&lt;Cite&gt;&lt;Author&gt;Baker&lt;/Author&gt;&lt;Year&gt;2016&lt;/Year&gt;&lt;RecNum&gt;508&lt;/RecNum&gt;&lt;record&gt;&lt;rec-number&gt;508&lt;/rec-number&gt;&lt;foreign-keys&gt;&lt;key app="EN" db-id="rx2zsttz0pzrwbe5dp0xz2d0re00fx52ztwv" timestamp="1579264720"&gt;508&lt;/key&gt;&lt;/foreign-keys&gt;&lt;ref-type name="Journal Article"&gt;17&lt;/ref-type&gt;&lt;contributors&gt;&lt;authors&gt;&lt;author&gt;Baker, Phillip&lt;/author&gt;&lt;author&gt;Friel, Sharon&lt;/author&gt;&lt;/authors&gt;&lt;/contributors&gt;&lt;titles&gt;&lt;title&gt;Food systems transformations, ultra-processed food markets and the nutrition transition in Asia&lt;/title&gt;&lt;secondary-title&gt;Globalization and Health&lt;/secondary-title&gt;&lt;/titles&gt;&lt;periodical&gt;&lt;full-title&gt;Globalization and Health&lt;/full-title&gt;&lt;/periodical&gt;&lt;pages&gt;80&lt;/pages&gt;&lt;volume&gt;12&lt;/volume&gt;&lt;number&gt;1&lt;/number&gt;&lt;dates&gt;&lt;year&gt;2016&lt;/year&gt;&lt;pub-dates&gt;&lt;date&gt;2016/12/03&lt;/date&gt;&lt;/pub-dates&gt;&lt;/dates&gt;&lt;isbn&gt;1744-8603&lt;/isbn&gt;&lt;urls&gt;&lt;related-urls&gt;&lt;url&gt;https://doi.org/10.1186/s12992-016-0223-3&lt;/url&gt;&lt;/related-urls&gt;&lt;/urls&gt;&lt;electronic-resource-num&gt;10.1186/s12992-016-0223-3&lt;/electronic-resource-num&gt;&lt;/record&gt;&lt;/Cite&gt;&lt;/EndNote&gt;</w:instrText>
      </w:r>
      <w:r w:rsidRPr="00CB13DF">
        <w:rPr>
          <w:lang w:val="en-GB"/>
        </w:rPr>
        <w:fldChar w:fldCharType="separate"/>
      </w:r>
      <w:r w:rsidR="00BA1879" w:rsidRPr="00CB13DF">
        <w:rPr>
          <w:noProof/>
          <w:lang w:val="en-GB"/>
        </w:rPr>
        <w:t>[7, 8]</w:t>
      </w:r>
      <w:r w:rsidRPr="00CB13DF">
        <w:rPr>
          <w:lang w:val="en-GB"/>
        </w:rPr>
        <w:fldChar w:fldCharType="end"/>
      </w:r>
      <w:r w:rsidRPr="00CB13DF">
        <w:rPr>
          <w:lang w:val="en-GB"/>
        </w:rPr>
        <w:t>. For some countries, Euromonitor also has nutrition information on top-selling brands going back to 2009. There are some costs associated with licensing this data. Planet Retail and Mintel are others that may also provide aggregate level data for assessing trends and allow for cross-country comparisons.</w:t>
      </w:r>
      <w:r w:rsidR="00F87B64" w:rsidRPr="00CB13DF">
        <w:rPr>
          <w:lang w:val="en-GB"/>
        </w:rPr>
        <w:t xml:space="preserve"> Another creative source of business/finance data is to track stock returns of beverage companies in relation to key events (e.g., announcement and/or implementation of the tax) to assess if claims that such policies may have large-scale or long-lasting impacts on businesses has also been undertaken.</w:t>
      </w:r>
      <w:r w:rsidR="00F87B64" w:rsidRPr="00CB13DF">
        <w:rPr>
          <w:lang w:val="en-GB"/>
        </w:rPr>
        <w:fldChar w:fldCharType="begin">
          <w:fldData xml:space="preserve">PEVuZE5vdGU+PENpdGU+PEF1dGhvcj5MYXc8L0F1dGhvcj48WWVhcj4yMDIwPC9ZZWFyPjxSZWNO
dW0+MzE2PC9SZWNOdW0+PERpc3BsYXlUZXh0Pls5LCAxMF08L0Rpc3BsYXlUZXh0PjxyZWNvcmQ+
PHJlYy1udW1iZXI+MzE2PC9yZWMtbnVtYmVyPjxmb3JlaWduLWtleXM+PGtleSBhcHA9IkVOIiBk
Yi1pZD0iZXp3dmZldmZ6OXplOTdlZTJwY3hhZHI2cHJwZHN2MmRydmU1IiB0aW1lc3RhbXA9IjE2
MzI4NzA1MDciPjMxNjwva2V5PjwvZm9yZWlnbi1rZXlzPjxyZWYtdHlwZSBuYW1lPSJKb3VybmFs
IEFydGljbGUiPjE3PC9yZWYtdHlwZT48Y29udHJpYnV0b3JzPjxhdXRob3JzPjxhdXRob3I+TGF3
LCBDaGVycnk8L2F1dGhvcj48YXV0aG9yPkNvcm5lbHNlbiwgTGF1cmE8L2F1dGhvcj48YXV0aG9y
PkFkYW1zLCBKZWFuPC9hdXRob3I+PGF1dGhvcj5QZWxsLCBEYXZpZDwvYXV0aG9yPjxhdXRob3I+
UnV0dGVyLCBIYXJyeTwvYXV0aG9yPjxhdXRob3I+V2hpdGUsIE1hcnRpbjwvYXV0aG9yPjxhdXRo
b3I+U21pdGgsIFJpY2hhcmQ8L2F1dGhvcj48L2F1dGhvcnM+PC9jb250cmlidXRvcnM+PHRpdGxl
cz48dGl0bGU+VGhlIGltcGFjdCBvZiBVSyBzb2Z0IGRyaW5rcyBpbmR1c3RyeSBsZXZ5IG9uIG1h
bnVmYWN0dXJlcnPigJkgZG9tZXN0aWMgdHVybm92ZXI8L3RpdGxlPjxzZWNvbmRhcnktdGl0bGU+
RWNvbm9taWNzICZhbXA7IEh1bWFuIEJpb2xvZ3k8L3NlY29uZGFyeS10aXRsZT48L3RpdGxlcz48
cGVyaW9kaWNhbD48ZnVsbC10aXRsZT5FY29ub21pY3MgJmFtcDsgSHVtYW4gQmlvbG9neTwvZnVs
bC10aXRsZT48L3BlcmlvZGljYWw+PHBhZ2VzPjEwMDg2NjwvcGFnZXM+PHZvbHVtZT4zNzwvdm9s
dW1lPjxrZXl3b3Jkcz48a2V5d29yZD5Tb2RhIHRheDwva2V5d29yZD48a2V5d29yZD5Tb2Z0IGRy
aW5rcyBpbmR1c3RyeSBsZXZ5PC9rZXl3b3JkPjxrZXl3b3JkPlRheCBpbXBhY3Q8L2tleXdvcmQ+
PGtleXdvcmQ+U3VnYXI8L2tleXdvcmQ+PC9rZXl3b3Jkcz48ZGF0ZXM+PHllYXI+MjAyMDwveWVh
cj48cHViLWRhdGVzPjxkYXRlPjIwMjAvMDUvMDEvPC9kYXRlPjwvcHViLWRhdGVzPjwvZGF0ZXM+
PGlzYm4+MTU3MC02NzdYPC9pc2JuPjx1cmxzPjxyZWxhdGVkLXVybHM+PHVybD5odHRwOi8vd3d3
LnNjaWVuY2VkaXJlY3QuY29tL3NjaWVuY2UvYXJ0aWNsZS9waWkvUzE1NzA2NzdYMTkzMDI2MDY8
L3VybD48L3JlbGF0ZWQtdXJscz48L3VybHM+PGVsZWN0cm9uaWMtcmVzb3VyY2UtbnVtPmh0dHBz
Oi8vZG9pLm9yZy8xMC4xMDE2L2ouZWhiLjIwMjAuMTAwODY2PC9lbGVjdHJvbmljLXJlc291cmNl
LW51bT48L3JlY29yZD48L0NpdGU+PENpdGU+PEF1dGhvcj5MYXc8L0F1dGhvcj48WWVhcj4yMDIw
PC9ZZWFyPjxSZWNOdW0+MTEyPC9SZWNOdW0+PHJlY29yZD48cmVjLW51bWJlcj4xMTI8L3JlYy1u
dW1iZXI+PGZvcmVpZ24ta2V5cz48a2V5IGFwcD0iRU4iIGRiLWlkPSJlend2ZmV2Zno5emU5N2Vl
MnBjeGFkcjZwcnBkc3YyZHJ2ZTUiIHRpbWVzdGFtcD0iMTYzMTAxODU4OCI+MTEyPC9rZXk+PC9m
b3JlaWduLWtleXM+PHJlZi10eXBlIG5hbWU9IkpvdXJuYWwgQXJ0aWNsZSI+MTc8L3JlZi10eXBl
Pjxjb250cmlidXRvcnM+PGF1dGhvcnM+PGF1dGhvcj5MYXcsIENoZXJyeTwvYXV0aG9yPjxhdXRo
b3I+Q29ybmVsc2VuLCBMYXVyYTwvYXV0aG9yPjxhdXRob3I+QWRhbXMsIEplYW48L2F1dGhvcj48
YXV0aG9yPlBlbm5leSwgVGFycmE8L2F1dGhvcj48YXV0aG9yPlJ1dHRlciwgSGFycnk8L2F1dGhv
cj48YXV0aG9yPldoaXRlLCBNYXJ0aW48L2F1dGhvcj48YXV0aG9yPlNtaXRoLCBSaWNoYXJkPC9h
dXRob3I+PC9hdXRob3JzPjwvY29udHJpYnV0b3JzPjx0aXRsZXM+PHRpdGxlPkFuIGFuYWx5c2lz
IG9mIHRoZSBzdG9jayBtYXJrZXQgcmVhY3Rpb24gdG8gdGhlIGFubm91bmNlbWVudHMgb2YgdGhl
IFVLIFNvZnQgRHJpbmtzIEluZHVzdHJ5IExldnk8L3RpdGxlPjxzZWNvbmRhcnktdGl0bGU+RWNv
bm9taWNzICZhbXA7IEh1bWFuIEJpb2xvZ3k8L3NlY29uZGFyeS10aXRsZT48L3RpdGxlcz48cGVy
aW9kaWNhbD48ZnVsbC10aXRsZT5FY29ub21pY3MgJmFtcDsgSHVtYW4gQmlvbG9neTwvZnVsbC10
aXRsZT48L3BlcmlvZGljYWw+PHBhZ2VzPjEwMDgzNDwvcGFnZXM+PGtleXdvcmRzPjxrZXl3b3Jk
PlNvZGEgdGF4PC9rZXl3b3JkPjxrZXl3b3JkPkluZHVzdHJ5IGxldnk8L2tleXdvcmQ+PGtleXdv
cmQ+RXZlbnQgc3R1ZHk8L2tleXdvcmQ+PGtleXdvcmQ+U29mdC1kcmlua3M8L2tleXdvcmQ+PGtl
eXdvcmQ+VGF4IGltcGFjdDwva2V5d29yZD48a2V5d29yZD5TdG9jayByZXR1cm48L2tleXdvcmQ+
PC9rZXl3b3Jkcz48ZGF0ZXM+PHllYXI+MjAyMDwveWVhcj48cHViLWRhdGVzPjxkYXRlPjIwMjAv
MDIvMTcvPC9kYXRlPjwvcHViLWRhdGVzPjwvZGF0ZXM+PGlzYm4+MTU3MC02NzdYPC9pc2JuPjx1
cmxzPjxyZWxhdGVkLXVybHM+PHVybD5odHRwOi8vd3d3LnNjaWVuY2VkaXJlY3QuY29tL3NjaWVu
Y2UvYXJ0aWNsZS9waWkvUzE1NzA2NzdYMTkzMDIwOTY8L3VybD48L3JlbGF0ZWQtdXJscz48L3Vy
bHM+PGVsZWN0cm9uaWMtcmVzb3VyY2UtbnVtPmh0dHBzOi8vZG9pLm9yZy8xMC4xMDE2L2ouZWhi
LjIwMTkuMTAwODM0PC9lbGVjdHJvbmljLXJlc291cmNlLW51bT48L3JlY29yZD48L0NpdGU+PC9F
bmROb3RlPn==
</w:fldData>
        </w:fldChar>
      </w:r>
      <w:r w:rsidR="00BA1879" w:rsidRPr="00CB13DF">
        <w:rPr>
          <w:lang w:val="en-GB"/>
        </w:rPr>
        <w:instrText xml:space="preserve"> ADDIN EN.CITE </w:instrText>
      </w:r>
      <w:r w:rsidR="00BA1879" w:rsidRPr="00CB13DF">
        <w:rPr>
          <w:lang w:val="en-GB"/>
        </w:rPr>
        <w:fldChar w:fldCharType="begin">
          <w:fldData xml:space="preserve">PEVuZE5vdGU+PENpdGU+PEF1dGhvcj5MYXc8L0F1dGhvcj48WWVhcj4yMDIwPC9ZZWFyPjxSZWNO
dW0+MzE2PC9SZWNOdW0+PERpc3BsYXlUZXh0Pls5LCAxMF08L0Rpc3BsYXlUZXh0PjxyZWNvcmQ+
PHJlYy1udW1iZXI+MzE2PC9yZWMtbnVtYmVyPjxmb3JlaWduLWtleXM+PGtleSBhcHA9IkVOIiBk
Yi1pZD0iZXp3dmZldmZ6OXplOTdlZTJwY3hhZHI2cHJwZHN2MmRydmU1IiB0aW1lc3RhbXA9IjE2
MzI4NzA1MDciPjMxNjwva2V5PjwvZm9yZWlnbi1rZXlzPjxyZWYtdHlwZSBuYW1lPSJKb3VybmFs
IEFydGljbGUiPjE3PC9yZWYtdHlwZT48Y29udHJpYnV0b3JzPjxhdXRob3JzPjxhdXRob3I+TGF3
LCBDaGVycnk8L2F1dGhvcj48YXV0aG9yPkNvcm5lbHNlbiwgTGF1cmE8L2F1dGhvcj48YXV0aG9y
PkFkYW1zLCBKZWFuPC9hdXRob3I+PGF1dGhvcj5QZWxsLCBEYXZpZDwvYXV0aG9yPjxhdXRob3I+
UnV0dGVyLCBIYXJyeTwvYXV0aG9yPjxhdXRob3I+V2hpdGUsIE1hcnRpbjwvYXV0aG9yPjxhdXRo
b3I+U21pdGgsIFJpY2hhcmQ8L2F1dGhvcj48L2F1dGhvcnM+PC9jb250cmlidXRvcnM+PHRpdGxl
cz48dGl0bGU+VGhlIGltcGFjdCBvZiBVSyBzb2Z0IGRyaW5rcyBpbmR1c3RyeSBsZXZ5IG9uIG1h
bnVmYWN0dXJlcnPigJkgZG9tZXN0aWMgdHVybm92ZXI8L3RpdGxlPjxzZWNvbmRhcnktdGl0bGU+
RWNvbm9taWNzICZhbXA7IEh1bWFuIEJpb2xvZ3k8L3NlY29uZGFyeS10aXRsZT48L3RpdGxlcz48
cGVyaW9kaWNhbD48ZnVsbC10aXRsZT5FY29ub21pY3MgJmFtcDsgSHVtYW4gQmlvbG9neTwvZnVs
bC10aXRsZT48L3BlcmlvZGljYWw+PHBhZ2VzPjEwMDg2NjwvcGFnZXM+PHZvbHVtZT4zNzwvdm9s
dW1lPjxrZXl3b3Jkcz48a2V5d29yZD5Tb2RhIHRheDwva2V5d29yZD48a2V5d29yZD5Tb2Z0IGRy
aW5rcyBpbmR1c3RyeSBsZXZ5PC9rZXl3b3JkPjxrZXl3b3JkPlRheCBpbXBhY3Q8L2tleXdvcmQ+
PGtleXdvcmQ+U3VnYXI8L2tleXdvcmQ+PC9rZXl3b3Jkcz48ZGF0ZXM+PHllYXI+MjAyMDwveWVh
cj48cHViLWRhdGVzPjxkYXRlPjIwMjAvMDUvMDEvPC9kYXRlPjwvcHViLWRhdGVzPjwvZGF0ZXM+
PGlzYm4+MTU3MC02NzdYPC9pc2JuPjx1cmxzPjxyZWxhdGVkLXVybHM+PHVybD5odHRwOi8vd3d3
LnNjaWVuY2VkaXJlY3QuY29tL3NjaWVuY2UvYXJ0aWNsZS9waWkvUzE1NzA2NzdYMTkzMDI2MDY8
L3VybD48L3JlbGF0ZWQtdXJscz48L3VybHM+PGVsZWN0cm9uaWMtcmVzb3VyY2UtbnVtPmh0dHBz
Oi8vZG9pLm9yZy8xMC4xMDE2L2ouZWhiLjIwMjAuMTAwODY2PC9lbGVjdHJvbmljLXJlc291cmNl
LW51bT48L3JlY29yZD48L0NpdGU+PENpdGU+PEF1dGhvcj5MYXc8L0F1dGhvcj48WWVhcj4yMDIw
PC9ZZWFyPjxSZWNOdW0+MTEyPC9SZWNOdW0+PHJlY29yZD48cmVjLW51bWJlcj4xMTI8L3JlYy1u
dW1iZXI+PGZvcmVpZ24ta2V5cz48a2V5IGFwcD0iRU4iIGRiLWlkPSJlend2ZmV2Zno5emU5N2Vl
MnBjeGFkcjZwcnBkc3YyZHJ2ZTUiIHRpbWVzdGFtcD0iMTYzMTAxODU4OCI+MTEyPC9rZXk+PC9m
b3JlaWduLWtleXM+PHJlZi10eXBlIG5hbWU9IkpvdXJuYWwgQXJ0aWNsZSI+MTc8L3JlZi10eXBl
Pjxjb250cmlidXRvcnM+PGF1dGhvcnM+PGF1dGhvcj5MYXcsIENoZXJyeTwvYXV0aG9yPjxhdXRo
b3I+Q29ybmVsc2VuLCBMYXVyYTwvYXV0aG9yPjxhdXRob3I+QWRhbXMsIEplYW48L2F1dGhvcj48
YXV0aG9yPlBlbm5leSwgVGFycmE8L2F1dGhvcj48YXV0aG9yPlJ1dHRlciwgSGFycnk8L2F1dGhv
cj48YXV0aG9yPldoaXRlLCBNYXJ0aW48L2F1dGhvcj48YXV0aG9yPlNtaXRoLCBSaWNoYXJkPC9h
dXRob3I+PC9hdXRob3JzPjwvY29udHJpYnV0b3JzPjx0aXRsZXM+PHRpdGxlPkFuIGFuYWx5c2lz
IG9mIHRoZSBzdG9jayBtYXJrZXQgcmVhY3Rpb24gdG8gdGhlIGFubm91bmNlbWVudHMgb2YgdGhl
IFVLIFNvZnQgRHJpbmtzIEluZHVzdHJ5IExldnk8L3RpdGxlPjxzZWNvbmRhcnktdGl0bGU+RWNv
bm9taWNzICZhbXA7IEh1bWFuIEJpb2xvZ3k8L3NlY29uZGFyeS10aXRsZT48L3RpdGxlcz48cGVy
aW9kaWNhbD48ZnVsbC10aXRsZT5FY29ub21pY3MgJmFtcDsgSHVtYW4gQmlvbG9neTwvZnVsbC10
aXRsZT48L3BlcmlvZGljYWw+PHBhZ2VzPjEwMDgzNDwvcGFnZXM+PGtleXdvcmRzPjxrZXl3b3Jk
PlNvZGEgdGF4PC9rZXl3b3JkPjxrZXl3b3JkPkluZHVzdHJ5IGxldnk8L2tleXdvcmQ+PGtleXdv
cmQ+RXZlbnQgc3R1ZHk8L2tleXdvcmQ+PGtleXdvcmQ+U29mdC1kcmlua3M8L2tleXdvcmQ+PGtl
eXdvcmQ+VGF4IGltcGFjdDwva2V5d29yZD48a2V5d29yZD5TdG9jayByZXR1cm48L2tleXdvcmQ+
PC9rZXl3b3Jkcz48ZGF0ZXM+PHllYXI+MjAyMDwveWVhcj48cHViLWRhdGVzPjxkYXRlPjIwMjAv
MDIvMTcvPC9kYXRlPjwvcHViLWRhdGVzPjwvZGF0ZXM+PGlzYm4+MTU3MC02NzdYPC9pc2JuPjx1
cmxzPjxyZWxhdGVkLXVybHM+PHVybD5odHRwOi8vd3d3LnNjaWVuY2VkaXJlY3QuY29tL3NjaWVu
Y2UvYXJ0aWNsZS9waWkvUzE1NzA2NzdYMTkzMDIwOTY8L3VybD48L3JlbGF0ZWQtdXJscz48L3Vy
bHM+PGVsZWN0cm9uaWMtcmVzb3VyY2UtbnVtPmh0dHBzOi8vZG9pLm9yZy8xMC4xMDE2L2ouZWhi
LjIwMTkuMTAwODM0PC9lbGVjdHJvbmljLXJlc291cmNlLW51bT48L3JlY29yZD48L0NpdGU+PC9F
bmROb3RlPn==
</w:fldData>
        </w:fldChar>
      </w:r>
      <w:r w:rsidR="00BA1879" w:rsidRPr="00CB13DF">
        <w:rPr>
          <w:lang w:val="en-GB"/>
        </w:rPr>
        <w:instrText xml:space="preserve"> ADDIN EN.CITE.DATA </w:instrText>
      </w:r>
      <w:r w:rsidR="00BA1879" w:rsidRPr="00CB13DF">
        <w:rPr>
          <w:lang w:val="en-GB"/>
        </w:rPr>
      </w:r>
      <w:r w:rsidR="00BA1879" w:rsidRPr="00CB13DF">
        <w:rPr>
          <w:lang w:val="en-GB"/>
        </w:rPr>
        <w:fldChar w:fldCharType="end"/>
      </w:r>
      <w:r w:rsidR="00F87B64" w:rsidRPr="00CB13DF">
        <w:rPr>
          <w:lang w:val="en-GB"/>
        </w:rPr>
      </w:r>
      <w:r w:rsidR="00F87B64" w:rsidRPr="00CB13DF">
        <w:rPr>
          <w:lang w:val="en-GB"/>
        </w:rPr>
        <w:fldChar w:fldCharType="separate"/>
      </w:r>
      <w:r w:rsidR="00BA1879" w:rsidRPr="00CB13DF">
        <w:rPr>
          <w:noProof/>
          <w:lang w:val="en-GB"/>
        </w:rPr>
        <w:t>[9, 10]</w:t>
      </w:r>
      <w:r w:rsidR="00F87B64" w:rsidRPr="00CB13DF">
        <w:rPr>
          <w:lang w:val="en-GB"/>
        </w:rPr>
        <w:fldChar w:fldCharType="end"/>
      </w:r>
    </w:p>
    <w:p w14:paraId="7CF297DC" w14:textId="77777777" w:rsidR="00F87B64" w:rsidRPr="00CB13DF" w:rsidRDefault="00F87B64" w:rsidP="006B43C4">
      <w:pPr>
        <w:tabs>
          <w:tab w:val="left" w:pos="0"/>
        </w:tabs>
        <w:spacing w:after="0" w:line="240" w:lineRule="auto"/>
        <w:rPr>
          <w:lang w:val="en-GB"/>
        </w:rPr>
      </w:pPr>
    </w:p>
    <w:p w14:paraId="0B3BA17A" w14:textId="36F8CE7D" w:rsidR="006B43C4" w:rsidRPr="00CB13DF" w:rsidRDefault="006B43C4" w:rsidP="006B43C4">
      <w:pPr>
        <w:tabs>
          <w:tab w:val="left" w:pos="0"/>
        </w:tabs>
        <w:spacing w:after="0" w:line="240" w:lineRule="auto"/>
        <w:rPr>
          <w:lang w:val="en-GB"/>
        </w:rPr>
      </w:pPr>
      <w:r w:rsidRPr="00CB13DF">
        <w:rPr>
          <w:lang w:val="en-GB"/>
        </w:rPr>
        <w:lastRenderedPageBreak/>
        <w:t>Other commercial data that are often expensive and difficult to obtain include retailer sales data, household level purchase data, and individual consumption data. Retailer sales data take a few forms, such as computerized point-of-sales data directly obtained from retail chains (e.g., as used in an early Berkeley study</w:t>
      </w:r>
      <w:r w:rsidRPr="00CB13DF">
        <w:rPr>
          <w:lang w:val="en-GB"/>
        </w:rPr>
        <w:fldChar w:fldCharType="begin"/>
      </w:r>
      <w:r w:rsidR="00BA1879" w:rsidRPr="00CB13DF">
        <w:rPr>
          <w:lang w:val="en-GB"/>
        </w:rPr>
        <w:instrText xml:space="preserve"> ADDIN EN.CITE &lt;EndNote&gt;&lt;Cite&gt;&lt;Author&gt;Silver&lt;/Author&gt;&lt;Year&gt;2017&lt;/Year&gt;&lt;RecNum&gt;87&lt;/RecNum&gt;&lt;DisplayText&gt;[11]&lt;/DisplayText&gt;&lt;record&gt;&lt;rec-number&gt;87&lt;/rec-number&gt;&lt;foreign-keys&gt;&lt;key app="EN" db-id="ezwvfevfz9ze97ee2pcxadr6prpdsv2drve5" timestamp="1631018588"&gt;87&lt;/key&gt;&lt;/foreign-keys&gt;&lt;ref-type name="Journal Article"&gt;17&lt;/ref-type&gt;&lt;contributors&gt;&lt;authors&gt;&lt;author&gt;Silver, Lynn D.&lt;/author&gt;&lt;author&gt;Ng, Shu Wen&lt;/author&gt;&lt;author&gt;Ryan-Ibarra, Suzanne&lt;/author&gt;&lt;author&gt;Taillie, Lindsey Smith&lt;/author&gt;&lt;author&gt;Induni, Marta&lt;/author&gt;&lt;author&gt;Miles, Donna R.&lt;/author&gt;&lt;author&gt;Poti, Jennifer M.&lt;/author&gt;&lt;author&gt;Popkin, Barry M.&lt;/author&gt;&lt;/authors&gt;&lt;/contributors&gt;&lt;titles&gt;&lt;title&gt;Changes in prices, sales, consumer spending, and beverage consumption one year after a tax on sugar-sweetened beverages in Berkeley, California, US: A before-and-after study&lt;/title&gt;&lt;secondary-title&gt;PLoS Medicine&lt;/secondary-title&gt;&lt;/titles&gt;&lt;periodical&gt;&lt;full-title&gt;PLOS Medicine&lt;/full-title&gt;&lt;/periodical&gt;&lt;pages&gt;e1002283&lt;/pages&gt;&lt;volume&gt;14&lt;/volume&gt;&lt;number&gt;4&lt;/number&gt;&lt;dates&gt;&lt;year&gt;2017&lt;/year&gt;&lt;/dates&gt;&lt;publisher&gt;Public Library of Science&lt;/publisher&gt;&lt;urls&gt;&lt;related-urls&gt;&lt;url&gt;https://doi.org/10.1371/journal.pmed.1002283&lt;/url&gt;&lt;/related-urls&gt;&lt;/urls&gt;&lt;electronic-resource-num&gt;10.1371/journal.pmed.1002283&lt;/electronic-resource-num&gt;&lt;/record&gt;&lt;/Cite&gt;&lt;/EndNote&gt;</w:instrText>
      </w:r>
      <w:r w:rsidRPr="00CB13DF">
        <w:rPr>
          <w:lang w:val="en-GB"/>
        </w:rPr>
        <w:fldChar w:fldCharType="separate"/>
      </w:r>
      <w:r w:rsidR="00BA1879" w:rsidRPr="00CB13DF">
        <w:rPr>
          <w:noProof/>
          <w:lang w:val="en-GB"/>
        </w:rPr>
        <w:t>[11]</w:t>
      </w:r>
      <w:r w:rsidRPr="00CB13DF">
        <w:rPr>
          <w:lang w:val="en-GB"/>
        </w:rPr>
        <w:fldChar w:fldCharType="end"/>
      </w:r>
      <w:r w:rsidRPr="00CB13DF">
        <w:rPr>
          <w:lang w:val="en-GB"/>
        </w:rPr>
        <w:t xml:space="preserve"> and in the Barbados evaluation study</w:t>
      </w:r>
      <w:r w:rsidRPr="00CB13DF">
        <w:rPr>
          <w:lang w:val="en-GB"/>
        </w:rPr>
        <w:fldChar w:fldCharType="begin"/>
      </w:r>
      <w:r w:rsidR="00BA1879" w:rsidRPr="00CB13DF">
        <w:rPr>
          <w:lang w:val="en-GB"/>
        </w:rPr>
        <w:instrText xml:space="preserve"> ADDIN EN.CITE &lt;EndNote&gt;&lt;Cite&gt;&lt;Author&gt;Alvarado&lt;/Author&gt;&lt;Year&gt;2017&lt;/Year&gt;&lt;RecNum&gt;496&lt;/RecNum&gt;&lt;DisplayText&gt;[12]&lt;/DisplayText&gt;&lt;record&gt;&lt;rec-number&gt;496&lt;/rec-number&gt;&lt;foreign-keys&gt;&lt;key app="EN" db-id="rx2zsttz0pzrwbe5dp0xz2d0re00fx52ztwv" timestamp="1579264719"&gt;496&lt;/key&gt;&lt;/foreign-keys&gt;&lt;ref-type name="Journal Article"&gt;17&lt;/ref-type&gt;&lt;contributors&gt;&lt;authors&gt;&lt;author&gt;Alvarado, Miriam&lt;/author&gt;&lt;author&gt;Kostova, Deliana&lt;/author&gt;&lt;author&gt;Suhrcke, Marc&lt;/author&gt;&lt;author&gt;Hambleton, Ian&lt;/author&gt;&lt;author&gt;Hassell, Trevor&lt;/author&gt;&lt;author&gt;Samuels, T. Alafia&lt;/author&gt;&lt;author&gt;Adams, Jean&lt;/author&gt;&lt;author&gt;Unwin, Nigel&lt;/author&gt;&lt;/authors&gt;&lt;/contributors&gt;&lt;titles&gt;&lt;title&gt;Trends in beverage prices following the introduction of a tax on sugar-sweetened beverages in Barbados&lt;/title&gt;&lt;secondary-title&gt;Preventive Medicine&lt;/secondary-title&gt;&lt;/titles&gt;&lt;periodical&gt;&lt;full-title&gt;Prev Med&lt;/full-title&gt;&lt;abbr-1&gt;Preventive medicine&lt;/abbr-1&gt;&lt;/periodical&gt;&lt;pages&gt;S23-S25&lt;/pages&gt;&lt;volume&gt;105&lt;/volume&gt;&lt;keywords&gt;&lt;keyword&gt;Nutrition policy&lt;/keyword&gt;&lt;keyword&gt;Obesity&lt;/keyword&gt;&lt;keyword&gt;Primary prevention&lt;/keyword&gt;&lt;keyword&gt;Economics&lt;/keyword&gt;&lt;keyword&gt;Diet&lt;/keyword&gt;&lt;keyword&gt;Diabetes mellitus&lt;/keyword&gt;&lt;/keywords&gt;&lt;dates&gt;&lt;year&gt;2017&lt;/year&gt;&lt;pub-dates&gt;&lt;date&gt;2017/12/01/&lt;/date&gt;&lt;/pub-dates&gt;&lt;/dates&gt;&lt;isbn&gt;0091-7435&lt;/isbn&gt;&lt;urls&gt;&lt;related-urls&gt;&lt;url&gt;http://www.sciencedirect.com/science/article/pii/S0091743517302608&lt;/url&gt;&lt;/related-urls&gt;&lt;/urls&gt;&lt;electronic-resource-num&gt;https://doi.org/10.1016/j.ypmed.2017.07.013&lt;/electronic-resource-num&gt;&lt;/record&gt;&lt;/Cite&gt;&lt;/EndNote&gt;</w:instrText>
      </w:r>
      <w:r w:rsidRPr="00CB13DF">
        <w:rPr>
          <w:lang w:val="en-GB"/>
        </w:rPr>
        <w:fldChar w:fldCharType="separate"/>
      </w:r>
      <w:r w:rsidR="00BA1879" w:rsidRPr="00CB13DF">
        <w:rPr>
          <w:noProof/>
          <w:lang w:val="en-GB"/>
        </w:rPr>
        <w:t>[12]</w:t>
      </w:r>
      <w:r w:rsidRPr="00CB13DF">
        <w:rPr>
          <w:lang w:val="en-GB"/>
        </w:rPr>
        <w:fldChar w:fldCharType="end"/>
      </w:r>
      <w:r w:rsidRPr="00CB13DF">
        <w:rPr>
          <w:lang w:val="en-GB"/>
        </w:rPr>
        <w:t xml:space="preserve">), and market research company collated data across retail chains on sales of items (e.g., Nielsen </w:t>
      </w:r>
      <w:proofErr w:type="spellStart"/>
      <w:r w:rsidRPr="00CB13DF">
        <w:rPr>
          <w:lang w:val="en-GB"/>
        </w:rPr>
        <w:t>Scantrack</w:t>
      </w:r>
      <w:proofErr w:type="spellEnd"/>
      <w:r w:rsidRPr="00CB13DF">
        <w:rPr>
          <w:lang w:val="en-GB"/>
        </w:rPr>
        <w:t>, Kantar Retail).</w:t>
      </w:r>
      <w:r w:rsidRPr="00CB13DF">
        <w:rPr>
          <w:lang w:val="en-GB"/>
        </w:rPr>
        <w:fldChar w:fldCharType="begin"/>
      </w:r>
      <w:r w:rsidR="00BA1879" w:rsidRPr="00CB13DF">
        <w:rPr>
          <w:lang w:val="en-GB"/>
        </w:rPr>
        <w:instrText xml:space="preserve"> ADDIN EN.CITE &lt;EndNote&gt;&lt;Cite&gt;&lt;Author&gt;Roberto&lt;/Author&gt;&lt;Year&gt;2019&lt;/Year&gt;&lt;RecNum&gt;98&lt;/RecNum&gt;&lt;DisplayText&gt;[13]&lt;/DisplayText&gt;&lt;record&gt;&lt;rec-number&gt;98&lt;/rec-number&gt;&lt;foreign-keys&gt;&lt;key app="EN" db-id="ezwvfevfz9ze97ee2pcxadr6prpdsv2drve5" timestamp="1631018588"&gt;98&lt;/key&gt;&lt;/foreign-keys&gt;&lt;ref-type name="Journal Article"&gt;17&lt;/ref-type&gt;&lt;contributors&gt;&lt;authors&gt;&lt;author&gt;Roberto, Christina A.&lt;/author&gt;&lt;author&gt;Lawman, Hannah G.&lt;/author&gt;&lt;author&gt;LeVasseur, Michael T.&lt;/author&gt;&lt;author&gt;Mitra, Nandita&lt;/author&gt;&lt;author&gt;Peterhans, Ana&lt;/author&gt;&lt;author&gt;Herring, Bradley&lt;/author&gt;&lt;author&gt;Bleich, Sara N.&lt;/author&gt;&lt;/authors&gt;&lt;/contributors&gt;&lt;titles&gt;&lt;title&gt;Association of a Beverage Tax on Sugar-Sweetened and Artificially Sweetened Beverages With Changes in Beverage Prices and Sales at Chain Retailers in a Large Urban Setting&lt;/title&gt;&lt;secondary-title&gt;JAMA&lt;/secondary-title&gt;&lt;/titles&gt;&lt;periodical&gt;&lt;full-title&gt;JAMA&lt;/full-title&gt;&lt;/periodical&gt;&lt;pages&gt;1799-1810&lt;/pages&gt;&lt;volume&gt;321&lt;/volume&gt;&lt;number&gt;18&lt;/number&gt;&lt;dates&gt;&lt;year&gt;2019&lt;/year&gt;&lt;/dates&gt;&lt;isbn&gt;0098-7484&lt;/isbn&gt;&lt;urls&gt;&lt;related-urls&gt;&lt;url&gt;https://doi.org/10.1001/jama.2019.4249&lt;/url&gt;&lt;/related-urls&gt;&lt;/urls&gt;&lt;electronic-resource-num&gt;10.1001/jama.2019.4249&lt;/electronic-resource-num&gt;&lt;access-date&gt;9/5/2019&lt;/access-date&gt;&lt;/record&gt;&lt;/Cite&gt;&lt;/EndNote&gt;</w:instrText>
      </w:r>
      <w:r w:rsidRPr="00CB13DF">
        <w:rPr>
          <w:lang w:val="en-GB"/>
        </w:rPr>
        <w:fldChar w:fldCharType="separate"/>
      </w:r>
      <w:r w:rsidR="00BA1879" w:rsidRPr="00CB13DF">
        <w:rPr>
          <w:noProof/>
          <w:lang w:val="en-GB"/>
        </w:rPr>
        <w:t>[13]</w:t>
      </w:r>
      <w:r w:rsidRPr="00CB13DF">
        <w:rPr>
          <w:lang w:val="en-GB"/>
        </w:rPr>
        <w:fldChar w:fldCharType="end"/>
      </w:r>
      <w:r w:rsidRPr="00CB13DF">
        <w:rPr>
          <w:lang w:val="en-GB"/>
        </w:rPr>
        <w:t xml:space="preserve"> Commercial household purchase data from market research companies like Nielsen, Kantar and GfK have been used in evaluations in several countries,</w:t>
      </w:r>
      <w:r w:rsidRPr="00CB13DF">
        <w:rPr>
          <w:lang w:val="en-GB"/>
        </w:rPr>
        <w:fldChar w:fldCharType="begin">
          <w:fldData xml:space="preserve">PEVuZE5vdGU+PENpdGU+PEF1dGhvcj5Db2xjaGVyby1BcmFnb27DqXM8L0F1dGhvcj48WWVhcj4y
MDE3PC9ZZWFyPjxSZWNOdW0+NDQ8L1JlY051bT48RGlzcGxheVRleHQ+WzE0LTE4XTwvRGlzcGxh
eVRleHQ+PHJlY29yZD48cmVjLW51bWJlcj40NDwvcmVjLW51bWJlcj48Zm9yZWlnbi1rZXlzPjxr
ZXkgYXBwPSJFTiIgZGItaWQ9ImV6d3ZmZXZmejl6ZTk3ZWUycGN4YWRyNnBycGRzdjJkcnZlNSIg
dGltZXN0YW1wPSIxNjMxMDE4NTg3Ij40NDwva2V5PjwvZm9yZWlnbi1rZXlzPjxyZWYtdHlwZSBu
YW1lPSJKb3VybmFsIEFydGljbGUiPjE3PC9yZWYtdHlwZT48Y29udHJpYnV0b3JzPjxhdXRob3Jz
PjxhdXRob3I+Q29sY2hlcm8tQXJhZ29uw6lzLCBBcmFudHhhPC9hdXRob3I+PGF1dGhvcj5SaXZl
cmEsIEp1YW4gQS48L2F1dGhvcj48YXV0aG9yPlBvcGtpbiwgQmFycnk8L2F1dGhvcj48YXV0aG9y
Pk5nLCBTaHUgV2VuPC9hdXRob3I+PC9hdXRob3JzPjwvY29udHJpYnV0b3JzPjx0aXRsZXM+PHRp
dGxlPkluIE1leGljbywgRXZpZGVuY2UgT2YgU3VzdGFpbmVkIENvbnN1bWVyIFJlc3BvbnNlIFR3
byBZZWFycyBBZnRlciBJbXBsZW1lbnRpbmcgQSBTdWdhci1Td2VldGVuZWQgQmV2ZXJhZ2UgVGF4
PC90aXRsZT48c2Vjb25kYXJ5LXRpdGxlPkhlYWx0aCBBZmZhaXJzPC9zZWNvbmRhcnktdGl0bGU+
PC90aXRsZXM+PHBlcmlvZGljYWw+PGZ1bGwtdGl0bGU+SGVhbHRoIEFmZmFpcnM8L2Z1bGwtdGl0
bGU+PC9wZXJpb2RpY2FsPjxwYWdlcz41NjQtNTcxPC9wYWdlcz48dm9sdW1lPjM2PC92b2x1bWU+
PG51bWJlcj4zPC9udW1iZXI+PGtleXdvcmRzPjxrZXl3b3JkPnRheCxzdWdhci1zd2VldGVuZWQg
YmV2ZXJhZ2VzLHB1cmNoYXNlcyxNZXhpY288L2tleXdvcmQ+PC9rZXl3b3Jkcz48ZGF0ZXM+PHll
YXI+MjAxNzwveWVhcj48L2RhdGVzPjx1cmxzPjxyZWxhdGVkLXVybHM+PHVybD5odHRwczovL3d3
dy5oZWFsdGhhZmZhaXJzLm9yZy9kb2kvYWJzLzEwLjEzNzcvaGx0aGFmZi4yMDE2LjEyMzE8L3Vy
bD48L3JlbGF0ZWQtdXJscz48L3VybHM+PGVsZWN0cm9uaWMtcmVzb3VyY2UtbnVtPjEwLjEzNzcv
aGx0aGFmZi4yMDE2LjEyMzE8L2VsZWN0cm9uaWMtcmVzb3VyY2UtbnVtPjwvcmVjb3JkPjwvQ2l0
ZT48Q2l0ZT48QXV0aG9yPkNhcm88L0F1dGhvcj48WWVhcj4yMDE4PC9ZZWFyPjxSZWNOdW0+MjQ8
L1JlY051bT48cmVjb3JkPjxyZWMtbnVtYmVyPjI0PC9yZWMtbnVtYmVyPjxmb3JlaWduLWtleXM+
PGtleSBhcHA9IkVOIiBkYi1pZD0iZXp3dmZldmZ6OXplOTdlZTJwY3hhZHI2cHJwZHN2MmRydmU1
IiB0aW1lc3RhbXA9IjE2MzEwMTg1ODciPjI0PC9rZXk+PC9mb3JlaWduLWtleXM+PHJlZi10eXBl
IG5hbWU9IkpvdXJuYWwgQXJ0aWNsZSI+MTc8L3JlZi10eXBlPjxjb250cmlidXRvcnM+PGF1dGhv
cnM+PGF1dGhvcj5DYXJvLCBKdWFuIENhcmxvczwvYXV0aG9yPjxhdXRob3I+Q29ydmFsw6FuLCBD
YW1pbGE8L2F1dGhvcj48YXV0aG9yPlJleWVzLCBNYXJjZWxhPC9hdXRob3I+PGF1dGhvcj5TaWx2
YSwgQW5kcmVzPC9hdXRob3I+PGF1dGhvcj5Qb3BraW4sIEJhcnJ5PC9hdXRob3I+PGF1dGhvcj5U
YWlsbGllLCBMaW5kc2V5IFNtaXRoPC9hdXRob3I+PC9hdXRob3JzPjwvY29udHJpYnV0b3JzPjx0
aXRsZXM+PHRpdGxlPkNoaWxl4oCZcyAyMDE0IHN1Z2FyLXN3ZWV0ZW5lZCBiZXZlcmFnZSB0YXgg
YW5kIGNoYW5nZXMgaW4gcHJpY2VzIGFuZCBwdXJjaGFzZXMgb2Ygc3VnYXItc3dlZXRlbmVkIGJl
dmVyYWdlczogQW4gb2JzZXJ2YXRpb25hbCBzdHVkeSBpbiBhbiB1cmJhbiBlbnZpcm9ubWVudDwv
dGl0bGU+PHNlY29uZGFyeS10aXRsZT5QTE9TIE1lZGljaW5lPC9zZWNvbmRhcnktdGl0bGU+PC90
aXRsZXM+PHBlcmlvZGljYWw+PGZ1bGwtdGl0bGU+UExPUyBNZWRpY2luZTwvZnVsbC10aXRsZT48
L3BlcmlvZGljYWw+PHBhZ2VzPmUxMDAyNTk3PC9wYWdlcz48dm9sdW1lPjE1PC92b2x1bWU+PG51
bWJlcj43PC9udW1iZXI+PGRhdGVzPjx5ZWFyPjIwMTg8L3llYXI+PC9kYXRlcz48cHVibGlzaGVy
PlB1YmxpYyBMaWJyYXJ5IG9mIFNjaWVuY2U8L3B1Ymxpc2hlcj48dXJscz48cmVsYXRlZC11cmxz
Pjx1cmw+aHR0cHM6Ly9kb2kub3JnLzEwLjEzNzEvam91cm5hbC5wbWVkLjEwMDI1OTc8L3VybD48
L3JlbGF0ZWQtdXJscz48L3VybHM+PGVsZWN0cm9uaWMtcmVzb3VyY2UtbnVtPjEwLjEzNzEvam91
cm5hbC5wbWVkLjEwMDI1OTc8L2VsZWN0cm9uaWMtcmVzb3VyY2UtbnVtPjwvcmVjb3JkPjwvQ2l0
ZT48Q2l0ZT48QXV0aG9yPkJhbmR5PC9BdXRob3I+PFllYXI+MjAyMDwvWWVhcj48UmVjTnVtPjEx
MTwvUmVjTnVtPjxyZWNvcmQ+PHJlYy1udW1iZXI+MTExPC9yZWMtbnVtYmVyPjxmb3JlaWduLWtl
eXM+PGtleSBhcHA9IkVOIiBkYi1pZD0iZXp3dmZldmZ6OXplOTdlZTJwY3hhZHI2cHJwZHN2MmRy
dmU1IiB0aW1lc3RhbXA9IjE2MzEwMTg1ODgiPjExMTwva2V5PjwvZm9yZWlnbi1rZXlzPjxyZWYt
dHlwZSBuYW1lPSJKb3VybmFsIEFydGljbGUiPjE3PC9yZWYtdHlwZT48Y29udHJpYnV0b3JzPjxh
dXRob3JzPjxhdXRob3I+QmFuZHksIEwuIEsuPC9hdXRob3I+PGF1dGhvcj5TY2FyYm9yb3VnaCwg
UC48L2F1dGhvcj48YXV0aG9yPkhhcnJpbmd0b24sIFIuIEEuPC9hdXRob3I+PGF1dGhvcj5SYXlu
ZXIsIE0uPC9hdXRob3I+PGF1dGhvcj5KZWJiLCBTLiBBLjwvYXV0aG9yPjwvYXV0aG9ycz48L2Nv
bnRyaWJ1dG9ycz48dGl0bGVzPjx0aXRsZT5SZWR1Y3Rpb25zIGluIHN1Z2FyIHNhbGVzIGZyb20g
c29mdCBkcmlua3MgaW4gdGhlIFVLIGZyb20gMjAxNSB0byAyMDE4PC90aXRsZT48c2Vjb25kYXJ5
LXRpdGxlPkJNQyBNZWRpY2luZTwvc2Vjb25kYXJ5LXRpdGxlPjwvdGl0bGVzPjxwZXJpb2RpY2Fs
PjxmdWxsLXRpdGxlPkJNQyBtZWRpY2luZTwvZnVsbC10aXRsZT48L3BlcmlvZGljYWw+PHBhZ2Vz
PjIwPC9wYWdlcz48dm9sdW1lPjE4PC92b2x1bWU+PG51bWJlcj4xPC9udW1iZXI+PGRhdGVzPjx5
ZWFyPjIwMjA8L3llYXI+PHB1Yi1kYXRlcz48ZGF0ZT4yMDIwLzAxLzEzPC9kYXRlPjwvcHViLWRh
dGVzPjwvZGF0ZXM+PGlzYm4+MTc0MS03MDE1PC9pc2JuPjx1cmxzPjxyZWxhdGVkLXVybHM+PHVy
bD5odHRwczovL2RvaS5vcmcvMTAuMTE4Ni9zMTI5MTYtMDE5LTE0NzctNDwvdXJsPjwvcmVsYXRl
ZC11cmxzPjwvdXJscz48ZWxlY3Ryb25pYy1yZXNvdXJjZS1udW0+MTAuMTE4Ni9zMTI5MTYtMDE5
LTE0NzctNDwvZWxlY3Ryb25pYy1yZXNvdXJjZS1udW0+PC9yZWNvcmQ+PC9DaXRlPjxDaXRlPjxB
dXRob3I+U2NhcmJvcm91Z2g8L0F1dGhvcj48WWVhcj4yMDIwPC9ZZWFyPjxSZWNOdW0+MzQ8L1Jl
Y051bT48cmVjb3JkPjxyZWMtbnVtYmVyPjM0PC9yZWMtbnVtYmVyPjxmb3JlaWduLWtleXM+PGtl
eSBhcHA9IkVOIiBkYi1pZD0iZXp3dmZldmZ6OXplOTdlZTJwY3hhZHI2cHJwZHN2MmRydmU1IiB0
aW1lc3RhbXA9IjE2MzEwMTg1ODciPjM0PC9rZXk+PC9mb3JlaWduLWtleXM+PHJlZi10eXBlIG5h
bWU9IkpvdXJuYWwgQXJ0aWNsZSI+MTc8L3JlZi10eXBlPjxjb250cmlidXRvcnM+PGF1dGhvcnM+
PGF1dGhvcj5TY2FyYm9yb3VnaCwgUGV0ZTwvYXV0aG9yPjxhdXRob3I+QWRoaWthcmksIFZ5YXM8
L2F1dGhvcj48YXV0aG9yPkhhcnJpbmd0b24sIFJpY2hhcmQgQW5kcmV3PC9hdXRob3I+PGF1dGhv
cj5FbGh1c3NlaW4sIEFobWVkPC9hdXRob3I+PGF1dGhvcj5CcmlnZ3MsIEFkYW0gRCBNPC9hdXRo
b3I+PGF1dGhvcj5SYXluZXIsIE1pa2U8L2F1dGhvcj48YXV0aG9yPkN1bW1pbnMsIFN0ZXZlbiA8
L2F1dGhvcj48YXV0aG9yPlBlbm5leSwgVGFycmE8L2F1dGhvcj48YXV0aG9yPldoaXRlLCBNYXJ0
aW48L2F1dGhvcj48L2F1dGhvcnM+PC9jb250cmlidXRvcnM+PHRpdGxlcz48dGl0bGU+SW1wYWN0
IG9mIHRoZSBhbm5vdW5jZW1lbnQgYW5kIGltcGxlbWVudGF0aW9uIG9mIHRoZSBVSyBTb2Z0IERy
aW5rcyBJbmR1c3RyeSBMZXZ5IG9uIHN1Z2FyIGNvbnRlbnQsIHByaWNlLCBwcm9kdWN0IHNpemUg
YW5kIG51bWJlciBvZiBhdmFpbGFibGUgc29mdCBkcmlua3MgaW4gdGhlIFVLLCAyMDE1LTE5OiBj
b250cm9sbGVkIGludGVycnVwdGVkIHRpbWUgc2VyaWVzIGFuYWx5c2lzPC90aXRsZT48c2Vjb25k
YXJ5LXRpdGxlPlBMb1MgTWVkPC9zZWNvbmRhcnktdGl0bGU+PC90aXRsZXM+PHBlcmlvZGljYWw+
PGZ1bGwtdGl0bGU+UExvUyBNZWQ8L2Z1bGwtdGl0bGU+PC9wZXJpb2RpY2FsPjxkYXRlcz48eWVh
cj4yMDIwPC95ZWFyPjwvZGF0ZXM+PHVybHM+PC91cmxzPjwvcmVjb3JkPjwvQ2l0ZT48Q2l0ZT48
QXV0aG9yPlNjYXJib3JvdWdoPC9BdXRob3I+PFllYXI+MjAyMDwvWWVhcj48UmVjTnVtPjM0PC9S
ZWNOdW0+PHJlY29yZD48cmVjLW51bWJlcj4zNDwvcmVjLW51bWJlcj48Zm9yZWlnbi1rZXlzPjxr
ZXkgYXBwPSJFTiIgZGItaWQ9ImV6d3ZmZXZmejl6ZTk3ZWUycGN4YWRyNnBycGRzdjJkcnZlNSIg
dGltZXN0YW1wPSIxNjMxMDE4NTg3Ij4zNDwva2V5PjwvZm9yZWlnbi1rZXlzPjxyZWYtdHlwZSBu
YW1lPSJKb3VybmFsIEFydGljbGUiPjE3PC9yZWYtdHlwZT48Y29udHJpYnV0b3JzPjxhdXRob3Jz
PjxhdXRob3I+U2NhcmJvcm91Z2gsIFBldGU8L2F1dGhvcj48YXV0aG9yPkFkaGlrYXJpLCBWeWFz
PC9hdXRob3I+PGF1dGhvcj5IYXJyaW5ndG9uLCBSaWNoYXJkIEFuZHJldzwvYXV0aG9yPjxhdXRo
b3I+RWxodXNzZWluLCBBaG1lZDwvYXV0aG9yPjxhdXRob3I+QnJpZ2dzLCBBZGFtIEQgTTwvYXV0
aG9yPjxhdXRob3I+UmF5bmVyLCBNaWtlPC9hdXRob3I+PGF1dGhvcj5DdW1taW5zLCBTdGV2ZW4g
PC9hdXRob3I+PGF1dGhvcj5QZW5uZXksIFRhcnJhPC9hdXRob3I+PGF1dGhvcj5XaGl0ZSwgTWFy
dGluPC9hdXRob3I+PC9hdXRob3JzPjwvY29udHJpYnV0b3JzPjx0aXRsZXM+PHRpdGxlPkltcGFj
dCBvZiB0aGUgYW5ub3VuY2VtZW50IGFuZCBpbXBsZW1lbnRhdGlvbiBvZiB0aGUgVUsgU29mdCBE
cmlua3MgSW5kdXN0cnkgTGV2eSBvbiBzdWdhciBjb250ZW50LCBwcmljZSwgcHJvZHVjdCBzaXpl
IGFuZCBudW1iZXIgb2YgYXZhaWxhYmxlIHNvZnQgZHJpbmtzIGluIHRoZSBVSywgMjAxNS0xOTog
Y29udHJvbGxlZCBpbnRlcnJ1cHRlZCB0aW1lIHNlcmllcyBhbmFseXNpczwvdGl0bGU+PHNlY29u
ZGFyeS10aXRsZT5QTG9TIE1lZDwvc2Vjb25kYXJ5LXRpdGxlPjwvdGl0bGVzPjxwZXJpb2RpY2Fs
PjxmdWxsLXRpdGxlPlBMb1MgTWVkPC9mdWxsLXRpdGxlPjwvcGVyaW9kaWNhbD48ZGF0ZXM+PHll
YXI+MjAyMDwveWVhcj48L2RhdGVzPjx1cmxzPjwvdXJscz48L3JlY29yZD48L0NpdGU+PENpdGU+
PEF1dGhvcj5QZWxsPC9BdXRob3I+PFllYXI+MjAyMTwvWWVhcj48UmVjTnVtPjMwODwvUmVjTnVt
PjxyZWNvcmQ+PHJlYy1udW1iZXI+MzA4PC9yZWMtbnVtYmVyPjxmb3JlaWduLWtleXM+PGtleSBh
cHA9IkVOIiBkYi1pZD0iZXp3dmZldmZ6OXplOTdlZTJwY3hhZHI2cHJwZHN2MmRydmU1IiB0aW1l
c3RhbXA9IjE2MzI4Njk3NDIiPjMwODwva2V5PjwvZm9yZWlnbi1rZXlzPjxyZWYtdHlwZSBuYW1l
PSJKb3VybmFsIEFydGljbGUiPjE3PC9yZWYtdHlwZT48Y29udHJpYnV0b3JzPjxhdXRob3JzPjxh
dXRob3I+UGVsbCwgRGF2aWQ8L2F1dGhvcj48YXV0aG9yPk15dHRvbiwgT2xpdmVyPC9hdXRob3I+
PGF1dGhvcj5QZW5uZXksIFRhcnJhIEwuPC9hdXRob3I+PGF1dGhvcj5CcmlnZ3MsIEFkYW08L2F1
dGhvcj48YXV0aG9yPkN1bW1pbnMsIFN0ZXZlbjwvYXV0aG9yPjxhdXRob3I+UGVubi1Kb25lcywg
Q2F0cmluPC9hdXRob3I+PGF1dGhvcj5SYXluZXIsIE1pa2U8L2F1dGhvcj48YXV0aG9yPlJ1dHRl
ciwgSGFycnk8L2F1dGhvcj48YXV0aG9yPlNjYXJib3JvdWdoLCBQZXRlcjwvYXV0aG9yPjxhdXRo
b3I+U2hhcnAsIFN0ZXBoZW4gSi48L2F1dGhvcj48YXV0aG9yPlNtaXRoLCBSaWNoYXJkIEQuPC9h
dXRob3I+PGF1dGhvcj5XaGl0ZSwgTWFydGluPC9hdXRob3I+PGF1dGhvcj5BZGFtcywgSmVhbjwv
YXV0aG9yPjwvYXV0aG9ycz48L2NvbnRyaWJ1dG9ycz48dGl0bGVzPjx0aXRsZT5DaGFuZ2VzIGlu
IHNvZnQgZHJpbmtzIHB1cmNoYXNlZCBieSBCcml0aXNoIGhvdXNlaG9sZHMgYXNzb2NpYXRlZCB3
aXRoIHRoZSBVSyBzb2Z0IGRyaW5rcyBpbmR1c3RyeSBsZXZ5OiBjb250cm9sbGVkIGludGVycnVw
dGVkIHRpbWUgc2VyaWVzIGFuYWx5c2lzPC90aXRsZT48c2Vjb25kYXJ5LXRpdGxlPkJNSjwvc2Vj
b25kYXJ5LXRpdGxlPjwvdGl0bGVzPjxwZXJpb2RpY2FsPjxmdWxsLXRpdGxlPkJNSjwvZnVsbC10
aXRsZT48L3BlcmlvZGljYWw+PHBhZ2VzPm4yNTQ8L3BhZ2VzPjx2b2x1bWU+MzcyPC92b2x1bWU+
PGRhdGVzPjx5ZWFyPjIwMjE8L3llYXI+PC9kYXRlcz48dXJscz48cmVsYXRlZC11cmxzPjx1cmw+
aHR0cDovL3d3dy5ibWouY29tL2NvbnRlbnQvMzcyL2Jtai5uMjU0LmFic3RyYWN0PC91cmw+PC9y
ZWxhdGVkLXVybHM+PC91cmxzPjxlbGVjdHJvbmljLXJlc291cmNlLW51bT4xMC4xMTM2L2Jtai5u
MjU0PC9lbGVjdHJvbmljLXJlc291cmNlLW51bT48L3JlY29yZD48L0NpdGU+PC9FbmROb3RlPn==
</w:fldData>
        </w:fldChar>
      </w:r>
      <w:r w:rsidR="00BA1879" w:rsidRPr="00CB13DF">
        <w:rPr>
          <w:lang w:val="en-GB"/>
        </w:rPr>
        <w:instrText xml:space="preserve"> ADDIN EN.CITE </w:instrText>
      </w:r>
      <w:r w:rsidR="00BA1879" w:rsidRPr="00CB13DF">
        <w:rPr>
          <w:lang w:val="en-GB"/>
        </w:rPr>
        <w:fldChar w:fldCharType="begin">
          <w:fldData xml:space="preserve">PEVuZE5vdGU+PENpdGU+PEF1dGhvcj5Db2xjaGVyby1BcmFnb27DqXM8L0F1dGhvcj48WWVhcj4y
MDE3PC9ZZWFyPjxSZWNOdW0+NDQ8L1JlY051bT48RGlzcGxheVRleHQ+WzE0LTE4XTwvRGlzcGxh
eVRleHQ+PHJlY29yZD48cmVjLW51bWJlcj40NDwvcmVjLW51bWJlcj48Zm9yZWlnbi1rZXlzPjxr
ZXkgYXBwPSJFTiIgZGItaWQ9ImV6d3ZmZXZmejl6ZTk3ZWUycGN4YWRyNnBycGRzdjJkcnZlNSIg
dGltZXN0YW1wPSIxNjMxMDE4NTg3Ij40NDwva2V5PjwvZm9yZWlnbi1rZXlzPjxyZWYtdHlwZSBu
YW1lPSJKb3VybmFsIEFydGljbGUiPjE3PC9yZWYtdHlwZT48Y29udHJpYnV0b3JzPjxhdXRob3Jz
PjxhdXRob3I+Q29sY2hlcm8tQXJhZ29uw6lzLCBBcmFudHhhPC9hdXRob3I+PGF1dGhvcj5SaXZl
cmEsIEp1YW4gQS48L2F1dGhvcj48YXV0aG9yPlBvcGtpbiwgQmFycnk8L2F1dGhvcj48YXV0aG9y
Pk5nLCBTaHUgV2VuPC9hdXRob3I+PC9hdXRob3JzPjwvY29udHJpYnV0b3JzPjx0aXRsZXM+PHRp
dGxlPkluIE1leGljbywgRXZpZGVuY2UgT2YgU3VzdGFpbmVkIENvbnN1bWVyIFJlc3BvbnNlIFR3
byBZZWFycyBBZnRlciBJbXBsZW1lbnRpbmcgQSBTdWdhci1Td2VldGVuZWQgQmV2ZXJhZ2UgVGF4
PC90aXRsZT48c2Vjb25kYXJ5LXRpdGxlPkhlYWx0aCBBZmZhaXJzPC9zZWNvbmRhcnktdGl0bGU+
PC90aXRsZXM+PHBlcmlvZGljYWw+PGZ1bGwtdGl0bGU+SGVhbHRoIEFmZmFpcnM8L2Z1bGwtdGl0
bGU+PC9wZXJpb2RpY2FsPjxwYWdlcz41NjQtNTcxPC9wYWdlcz48dm9sdW1lPjM2PC92b2x1bWU+
PG51bWJlcj4zPC9udW1iZXI+PGtleXdvcmRzPjxrZXl3b3JkPnRheCxzdWdhci1zd2VldGVuZWQg
YmV2ZXJhZ2VzLHB1cmNoYXNlcyxNZXhpY288L2tleXdvcmQ+PC9rZXl3b3Jkcz48ZGF0ZXM+PHll
YXI+MjAxNzwveWVhcj48L2RhdGVzPjx1cmxzPjxyZWxhdGVkLXVybHM+PHVybD5odHRwczovL3d3
dy5oZWFsdGhhZmZhaXJzLm9yZy9kb2kvYWJzLzEwLjEzNzcvaGx0aGFmZi4yMDE2LjEyMzE8L3Vy
bD48L3JlbGF0ZWQtdXJscz48L3VybHM+PGVsZWN0cm9uaWMtcmVzb3VyY2UtbnVtPjEwLjEzNzcv
aGx0aGFmZi4yMDE2LjEyMzE8L2VsZWN0cm9uaWMtcmVzb3VyY2UtbnVtPjwvcmVjb3JkPjwvQ2l0
ZT48Q2l0ZT48QXV0aG9yPkNhcm88L0F1dGhvcj48WWVhcj4yMDE4PC9ZZWFyPjxSZWNOdW0+MjQ8
L1JlY051bT48cmVjb3JkPjxyZWMtbnVtYmVyPjI0PC9yZWMtbnVtYmVyPjxmb3JlaWduLWtleXM+
PGtleSBhcHA9IkVOIiBkYi1pZD0iZXp3dmZldmZ6OXplOTdlZTJwY3hhZHI2cHJwZHN2MmRydmU1
IiB0aW1lc3RhbXA9IjE2MzEwMTg1ODciPjI0PC9rZXk+PC9mb3JlaWduLWtleXM+PHJlZi10eXBl
IG5hbWU9IkpvdXJuYWwgQXJ0aWNsZSI+MTc8L3JlZi10eXBlPjxjb250cmlidXRvcnM+PGF1dGhv
cnM+PGF1dGhvcj5DYXJvLCBKdWFuIENhcmxvczwvYXV0aG9yPjxhdXRob3I+Q29ydmFsw6FuLCBD
YW1pbGE8L2F1dGhvcj48YXV0aG9yPlJleWVzLCBNYXJjZWxhPC9hdXRob3I+PGF1dGhvcj5TaWx2
YSwgQW5kcmVzPC9hdXRob3I+PGF1dGhvcj5Qb3BraW4sIEJhcnJ5PC9hdXRob3I+PGF1dGhvcj5U
YWlsbGllLCBMaW5kc2V5IFNtaXRoPC9hdXRob3I+PC9hdXRob3JzPjwvY29udHJpYnV0b3JzPjx0
aXRsZXM+PHRpdGxlPkNoaWxl4oCZcyAyMDE0IHN1Z2FyLXN3ZWV0ZW5lZCBiZXZlcmFnZSB0YXgg
YW5kIGNoYW5nZXMgaW4gcHJpY2VzIGFuZCBwdXJjaGFzZXMgb2Ygc3VnYXItc3dlZXRlbmVkIGJl
dmVyYWdlczogQW4gb2JzZXJ2YXRpb25hbCBzdHVkeSBpbiBhbiB1cmJhbiBlbnZpcm9ubWVudDwv
dGl0bGU+PHNlY29uZGFyeS10aXRsZT5QTE9TIE1lZGljaW5lPC9zZWNvbmRhcnktdGl0bGU+PC90
aXRsZXM+PHBlcmlvZGljYWw+PGZ1bGwtdGl0bGU+UExPUyBNZWRpY2luZTwvZnVsbC10aXRsZT48
L3BlcmlvZGljYWw+PHBhZ2VzPmUxMDAyNTk3PC9wYWdlcz48dm9sdW1lPjE1PC92b2x1bWU+PG51
bWJlcj43PC9udW1iZXI+PGRhdGVzPjx5ZWFyPjIwMTg8L3llYXI+PC9kYXRlcz48cHVibGlzaGVy
PlB1YmxpYyBMaWJyYXJ5IG9mIFNjaWVuY2U8L3B1Ymxpc2hlcj48dXJscz48cmVsYXRlZC11cmxz
Pjx1cmw+aHR0cHM6Ly9kb2kub3JnLzEwLjEzNzEvam91cm5hbC5wbWVkLjEwMDI1OTc8L3VybD48
L3JlbGF0ZWQtdXJscz48L3VybHM+PGVsZWN0cm9uaWMtcmVzb3VyY2UtbnVtPjEwLjEzNzEvam91
cm5hbC5wbWVkLjEwMDI1OTc8L2VsZWN0cm9uaWMtcmVzb3VyY2UtbnVtPjwvcmVjb3JkPjwvQ2l0
ZT48Q2l0ZT48QXV0aG9yPkJhbmR5PC9BdXRob3I+PFllYXI+MjAyMDwvWWVhcj48UmVjTnVtPjEx
MTwvUmVjTnVtPjxyZWNvcmQ+PHJlYy1udW1iZXI+MTExPC9yZWMtbnVtYmVyPjxmb3JlaWduLWtl
eXM+PGtleSBhcHA9IkVOIiBkYi1pZD0iZXp3dmZldmZ6OXplOTdlZTJwY3hhZHI2cHJwZHN2MmRy
dmU1IiB0aW1lc3RhbXA9IjE2MzEwMTg1ODgiPjExMTwva2V5PjwvZm9yZWlnbi1rZXlzPjxyZWYt
dHlwZSBuYW1lPSJKb3VybmFsIEFydGljbGUiPjE3PC9yZWYtdHlwZT48Y29udHJpYnV0b3JzPjxh
dXRob3JzPjxhdXRob3I+QmFuZHksIEwuIEsuPC9hdXRob3I+PGF1dGhvcj5TY2FyYm9yb3VnaCwg
UC48L2F1dGhvcj48YXV0aG9yPkhhcnJpbmd0b24sIFIuIEEuPC9hdXRob3I+PGF1dGhvcj5SYXlu
ZXIsIE0uPC9hdXRob3I+PGF1dGhvcj5KZWJiLCBTLiBBLjwvYXV0aG9yPjwvYXV0aG9ycz48L2Nv
bnRyaWJ1dG9ycz48dGl0bGVzPjx0aXRsZT5SZWR1Y3Rpb25zIGluIHN1Z2FyIHNhbGVzIGZyb20g
c29mdCBkcmlua3MgaW4gdGhlIFVLIGZyb20gMjAxNSB0byAyMDE4PC90aXRsZT48c2Vjb25kYXJ5
LXRpdGxlPkJNQyBNZWRpY2luZTwvc2Vjb25kYXJ5LXRpdGxlPjwvdGl0bGVzPjxwZXJpb2RpY2Fs
PjxmdWxsLXRpdGxlPkJNQyBtZWRpY2luZTwvZnVsbC10aXRsZT48L3BlcmlvZGljYWw+PHBhZ2Vz
PjIwPC9wYWdlcz48dm9sdW1lPjE4PC92b2x1bWU+PG51bWJlcj4xPC9udW1iZXI+PGRhdGVzPjx5
ZWFyPjIwMjA8L3llYXI+PHB1Yi1kYXRlcz48ZGF0ZT4yMDIwLzAxLzEzPC9kYXRlPjwvcHViLWRh
dGVzPjwvZGF0ZXM+PGlzYm4+MTc0MS03MDE1PC9pc2JuPjx1cmxzPjxyZWxhdGVkLXVybHM+PHVy
bD5odHRwczovL2RvaS5vcmcvMTAuMTE4Ni9zMTI5MTYtMDE5LTE0NzctNDwvdXJsPjwvcmVsYXRl
ZC11cmxzPjwvdXJscz48ZWxlY3Ryb25pYy1yZXNvdXJjZS1udW0+MTAuMTE4Ni9zMTI5MTYtMDE5
LTE0NzctNDwvZWxlY3Ryb25pYy1yZXNvdXJjZS1udW0+PC9yZWNvcmQ+PC9DaXRlPjxDaXRlPjxB
dXRob3I+U2NhcmJvcm91Z2g8L0F1dGhvcj48WWVhcj4yMDIwPC9ZZWFyPjxSZWNOdW0+MzQ8L1Jl
Y051bT48cmVjb3JkPjxyZWMtbnVtYmVyPjM0PC9yZWMtbnVtYmVyPjxmb3JlaWduLWtleXM+PGtl
eSBhcHA9IkVOIiBkYi1pZD0iZXp3dmZldmZ6OXplOTdlZTJwY3hhZHI2cHJwZHN2MmRydmU1IiB0
aW1lc3RhbXA9IjE2MzEwMTg1ODciPjM0PC9rZXk+PC9mb3JlaWduLWtleXM+PHJlZi10eXBlIG5h
bWU9IkpvdXJuYWwgQXJ0aWNsZSI+MTc8L3JlZi10eXBlPjxjb250cmlidXRvcnM+PGF1dGhvcnM+
PGF1dGhvcj5TY2FyYm9yb3VnaCwgUGV0ZTwvYXV0aG9yPjxhdXRob3I+QWRoaWthcmksIFZ5YXM8
L2F1dGhvcj48YXV0aG9yPkhhcnJpbmd0b24sIFJpY2hhcmQgQW5kcmV3PC9hdXRob3I+PGF1dGhv
cj5FbGh1c3NlaW4sIEFobWVkPC9hdXRob3I+PGF1dGhvcj5CcmlnZ3MsIEFkYW0gRCBNPC9hdXRo
b3I+PGF1dGhvcj5SYXluZXIsIE1pa2U8L2F1dGhvcj48YXV0aG9yPkN1bW1pbnMsIFN0ZXZlbiA8
L2F1dGhvcj48YXV0aG9yPlBlbm5leSwgVGFycmE8L2F1dGhvcj48YXV0aG9yPldoaXRlLCBNYXJ0
aW48L2F1dGhvcj48L2F1dGhvcnM+PC9jb250cmlidXRvcnM+PHRpdGxlcz48dGl0bGU+SW1wYWN0
IG9mIHRoZSBhbm5vdW5jZW1lbnQgYW5kIGltcGxlbWVudGF0aW9uIG9mIHRoZSBVSyBTb2Z0IERy
aW5rcyBJbmR1c3RyeSBMZXZ5IG9uIHN1Z2FyIGNvbnRlbnQsIHByaWNlLCBwcm9kdWN0IHNpemUg
YW5kIG51bWJlciBvZiBhdmFpbGFibGUgc29mdCBkcmlua3MgaW4gdGhlIFVLLCAyMDE1LTE5OiBj
b250cm9sbGVkIGludGVycnVwdGVkIHRpbWUgc2VyaWVzIGFuYWx5c2lzPC90aXRsZT48c2Vjb25k
YXJ5LXRpdGxlPlBMb1MgTWVkPC9zZWNvbmRhcnktdGl0bGU+PC90aXRsZXM+PHBlcmlvZGljYWw+
PGZ1bGwtdGl0bGU+UExvUyBNZWQ8L2Z1bGwtdGl0bGU+PC9wZXJpb2RpY2FsPjxkYXRlcz48eWVh
cj4yMDIwPC95ZWFyPjwvZGF0ZXM+PHVybHM+PC91cmxzPjwvcmVjb3JkPjwvQ2l0ZT48Q2l0ZT48
QXV0aG9yPlNjYXJib3JvdWdoPC9BdXRob3I+PFllYXI+MjAyMDwvWWVhcj48UmVjTnVtPjM0PC9S
ZWNOdW0+PHJlY29yZD48cmVjLW51bWJlcj4zNDwvcmVjLW51bWJlcj48Zm9yZWlnbi1rZXlzPjxr
ZXkgYXBwPSJFTiIgZGItaWQ9ImV6d3ZmZXZmejl6ZTk3ZWUycGN4YWRyNnBycGRzdjJkcnZlNSIg
dGltZXN0YW1wPSIxNjMxMDE4NTg3Ij4zNDwva2V5PjwvZm9yZWlnbi1rZXlzPjxyZWYtdHlwZSBu
YW1lPSJKb3VybmFsIEFydGljbGUiPjE3PC9yZWYtdHlwZT48Y29udHJpYnV0b3JzPjxhdXRob3Jz
PjxhdXRob3I+U2NhcmJvcm91Z2gsIFBldGU8L2F1dGhvcj48YXV0aG9yPkFkaGlrYXJpLCBWeWFz
PC9hdXRob3I+PGF1dGhvcj5IYXJyaW5ndG9uLCBSaWNoYXJkIEFuZHJldzwvYXV0aG9yPjxhdXRo
b3I+RWxodXNzZWluLCBBaG1lZDwvYXV0aG9yPjxhdXRob3I+QnJpZ2dzLCBBZGFtIEQgTTwvYXV0
aG9yPjxhdXRob3I+UmF5bmVyLCBNaWtlPC9hdXRob3I+PGF1dGhvcj5DdW1taW5zLCBTdGV2ZW4g
PC9hdXRob3I+PGF1dGhvcj5QZW5uZXksIFRhcnJhPC9hdXRob3I+PGF1dGhvcj5XaGl0ZSwgTWFy
dGluPC9hdXRob3I+PC9hdXRob3JzPjwvY29udHJpYnV0b3JzPjx0aXRsZXM+PHRpdGxlPkltcGFj
dCBvZiB0aGUgYW5ub3VuY2VtZW50IGFuZCBpbXBsZW1lbnRhdGlvbiBvZiB0aGUgVUsgU29mdCBE
cmlua3MgSW5kdXN0cnkgTGV2eSBvbiBzdWdhciBjb250ZW50LCBwcmljZSwgcHJvZHVjdCBzaXpl
IGFuZCBudW1iZXIgb2YgYXZhaWxhYmxlIHNvZnQgZHJpbmtzIGluIHRoZSBVSywgMjAxNS0xOTog
Y29udHJvbGxlZCBpbnRlcnJ1cHRlZCB0aW1lIHNlcmllcyBhbmFseXNpczwvdGl0bGU+PHNlY29u
ZGFyeS10aXRsZT5QTG9TIE1lZDwvc2Vjb25kYXJ5LXRpdGxlPjwvdGl0bGVzPjxwZXJpb2RpY2Fs
PjxmdWxsLXRpdGxlPlBMb1MgTWVkPC9mdWxsLXRpdGxlPjwvcGVyaW9kaWNhbD48ZGF0ZXM+PHll
YXI+MjAyMDwveWVhcj48L2RhdGVzPjx1cmxzPjwvdXJscz48L3JlY29yZD48L0NpdGU+PENpdGU+
PEF1dGhvcj5QZWxsPC9BdXRob3I+PFllYXI+MjAyMTwvWWVhcj48UmVjTnVtPjMwODwvUmVjTnVt
PjxyZWNvcmQ+PHJlYy1udW1iZXI+MzA4PC9yZWMtbnVtYmVyPjxmb3JlaWduLWtleXM+PGtleSBh
cHA9IkVOIiBkYi1pZD0iZXp3dmZldmZ6OXplOTdlZTJwY3hhZHI2cHJwZHN2MmRydmU1IiB0aW1l
c3RhbXA9IjE2MzI4Njk3NDIiPjMwODwva2V5PjwvZm9yZWlnbi1rZXlzPjxyZWYtdHlwZSBuYW1l
PSJKb3VybmFsIEFydGljbGUiPjE3PC9yZWYtdHlwZT48Y29udHJpYnV0b3JzPjxhdXRob3JzPjxh
dXRob3I+UGVsbCwgRGF2aWQ8L2F1dGhvcj48YXV0aG9yPk15dHRvbiwgT2xpdmVyPC9hdXRob3I+
PGF1dGhvcj5QZW5uZXksIFRhcnJhIEwuPC9hdXRob3I+PGF1dGhvcj5CcmlnZ3MsIEFkYW08L2F1
dGhvcj48YXV0aG9yPkN1bW1pbnMsIFN0ZXZlbjwvYXV0aG9yPjxhdXRob3I+UGVubi1Kb25lcywg
Q2F0cmluPC9hdXRob3I+PGF1dGhvcj5SYXluZXIsIE1pa2U8L2F1dGhvcj48YXV0aG9yPlJ1dHRl
ciwgSGFycnk8L2F1dGhvcj48YXV0aG9yPlNjYXJib3JvdWdoLCBQZXRlcjwvYXV0aG9yPjxhdXRo
b3I+U2hhcnAsIFN0ZXBoZW4gSi48L2F1dGhvcj48YXV0aG9yPlNtaXRoLCBSaWNoYXJkIEQuPC9h
dXRob3I+PGF1dGhvcj5XaGl0ZSwgTWFydGluPC9hdXRob3I+PGF1dGhvcj5BZGFtcywgSmVhbjwv
YXV0aG9yPjwvYXV0aG9ycz48L2NvbnRyaWJ1dG9ycz48dGl0bGVzPjx0aXRsZT5DaGFuZ2VzIGlu
IHNvZnQgZHJpbmtzIHB1cmNoYXNlZCBieSBCcml0aXNoIGhvdXNlaG9sZHMgYXNzb2NpYXRlZCB3
aXRoIHRoZSBVSyBzb2Z0IGRyaW5rcyBpbmR1c3RyeSBsZXZ5OiBjb250cm9sbGVkIGludGVycnVw
dGVkIHRpbWUgc2VyaWVzIGFuYWx5c2lzPC90aXRsZT48c2Vjb25kYXJ5LXRpdGxlPkJNSjwvc2Vj
b25kYXJ5LXRpdGxlPjwvdGl0bGVzPjxwZXJpb2RpY2FsPjxmdWxsLXRpdGxlPkJNSjwvZnVsbC10
aXRsZT48L3BlcmlvZGljYWw+PHBhZ2VzPm4yNTQ8L3BhZ2VzPjx2b2x1bWU+MzcyPC92b2x1bWU+
PGRhdGVzPjx5ZWFyPjIwMjE8L3llYXI+PC9kYXRlcz48dXJscz48cmVsYXRlZC11cmxzPjx1cmw+
aHR0cDovL3d3dy5ibWouY29tL2NvbnRlbnQvMzcyL2Jtai5uMjU0LmFic3RyYWN0PC91cmw+PC9y
ZWxhdGVkLXVybHM+PC91cmxzPjxlbGVjdHJvbmljLXJlc291cmNlLW51bT4xMC4xMTM2L2Jtai5u
MjU0PC9lbGVjdHJvbmljLXJlc291cmNlLW51bT48L3JlY29yZD48L0NpdGU+PC9FbmROb3RlPn==
</w:fldData>
        </w:fldChar>
      </w:r>
      <w:r w:rsidR="00BA1879" w:rsidRPr="00CB13DF">
        <w:rPr>
          <w:lang w:val="en-GB"/>
        </w:rPr>
        <w:instrText xml:space="preserve"> ADDIN EN.CITE.DATA </w:instrText>
      </w:r>
      <w:r w:rsidR="00BA1879" w:rsidRPr="00CB13DF">
        <w:rPr>
          <w:lang w:val="en-GB"/>
        </w:rPr>
      </w:r>
      <w:r w:rsidR="00BA1879" w:rsidRPr="00CB13DF">
        <w:rPr>
          <w:lang w:val="en-GB"/>
        </w:rPr>
        <w:fldChar w:fldCharType="end"/>
      </w:r>
      <w:r w:rsidRPr="00CB13DF">
        <w:rPr>
          <w:lang w:val="en-GB"/>
        </w:rPr>
      </w:r>
      <w:r w:rsidRPr="00CB13DF">
        <w:rPr>
          <w:lang w:val="en-GB"/>
        </w:rPr>
        <w:fldChar w:fldCharType="separate"/>
      </w:r>
      <w:r w:rsidR="00BA1879" w:rsidRPr="00CB13DF">
        <w:rPr>
          <w:noProof/>
          <w:lang w:val="en-GB"/>
        </w:rPr>
        <w:t>[14-18]</w:t>
      </w:r>
      <w:r w:rsidRPr="00CB13DF">
        <w:rPr>
          <w:lang w:val="en-GB"/>
        </w:rPr>
        <w:fldChar w:fldCharType="end"/>
      </w:r>
      <w:r w:rsidRPr="00CB13DF">
        <w:rPr>
          <w:lang w:val="en-GB"/>
        </w:rPr>
        <w:t xml:space="preserve"> and include measurements of household characteristics (e.g., size, income or socio-economic status, head of household education, location) to help determine if there are heterogenous responses in demand by these characteristics. Some market research companies also conduct their own surveys on consumption behaviours, like the National Eating Trends Survey (NETS) by the NDP Group in the US.</w:t>
      </w:r>
      <w:r w:rsidR="00246BB2" w:rsidRPr="00CB13DF">
        <w:rPr>
          <w:lang w:val="en-GB"/>
        </w:rPr>
        <w:t xml:space="preserve"> Often the costs of these commercial market data become more affordable the further the data licensing occurs as the “value” of these data depreciate given how reflective the data over time. Researchers could consider whether to wait to obtain such data depending on funding and timing constraints.</w:t>
      </w:r>
    </w:p>
    <w:p w14:paraId="48AE40DB" w14:textId="77777777" w:rsidR="006B43C4" w:rsidRPr="00CB13DF" w:rsidRDefault="006B43C4" w:rsidP="006B43C4">
      <w:pPr>
        <w:tabs>
          <w:tab w:val="left" w:pos="0"/>
        </w:tabs>
        <w:spacing w:after="0" w:line="240" w:lineRule="auto"/>
        <w:rPr>
          <w:lang w:val="en-GB"/>
        </w:rPr>
      </w:pPr>
    </w:p>
    <w:p w14:paraId="33E2BBB5" w14:textId="5A5AA41F" w:rsidR="00F87B64" w:rsidRPr="00CB13DF" w:rsidRDefault="006B43C4" w:rsidP="006B43C4">
      <w:pPr>
        <w:tabs>
          <w:tab w:val="left" w:pos="0"/>
        </w:tabs>
        <w:spacing w:after="0" w:line="240" w:lineRule="auto"/>
        <w:rPr>
          <w:lang w:val="en-GB"/>
        </w:rPr>
      </w:pPr>
      <w:r w:rsidRPr="00CB13DF">
        <w:rPr>
          <w:lang w:val="en-GB"/>
        </w:rPr>
        <w:t>Earlier studies have assessed the strengths and weaknesses of public and commercial data sources for monitoring changes in diets and food purchases</w:t>
      </w:r>
      <w:r w:rsidRPr="00CB13DF">
        <w:rPr>
          <w:lang w:val="en-GB"/>
        </w:rPr>
        <w:fldChar w:fldCharType="begin">
          <w:fldData xml:space="preserve">PEVuZE5vdGU+PENpdGU+PEF1dGhvcj5OZzwvQXV0aG9yPjxZZWFyPjIwMTI8L1llYXI+PFJlY051
bT40NzwvUmVjTnVtPjxEaXNwbGF5VGV4dD5bMTksIDIwXTwvRGlzcGxheVRleHQ+PHJlY29yZD48
cmVjLW51bWJlcj40NzwvcmVjLW51bWJlcj48Zm9yZWlnbi1rZXlzPjxrZXkgYXBwPSJFTiIgZGIt
aWQ9IjllZnNydHgwaGF0MmFhZWFyZXR4cHRyNHp3cDl3cGE5dzB2YSIgdGltZXN0YW1wPSIxNTA1
MTQ4ODY1Ij40Nzwva2V5PjwvZm9yZWlnbi1rZXlzPjxyZWYtdHlwZSBuYW1lPSJKb3VybmFsIEFy
dGljbGUiPjE3PC9yZWYtdHlwZT48Y29udHJpYnV0b3JzPjxhdXRob3JzPjxhdXRob3I+TmcsIFMu
IFcuPC9hdXRob3I+PGF1dGhvcj5Qb3BraW4sIEIuIE0uPC9hdXRob3I+PC9hdXRob3JzPjwvY29u
dHJpYnV0b3JzPjxhdXRoLWFkZHJlc3M+RGVwYXJ0bWVudCBvZiBOdXRyaXRpb24sIFVuaXZlcnNp
dHkgb2YgTm9ydGggQ2Fyb2xpbmEgYXQgQ2hhcGVsIEhpbGwsIENoYXBlbCBIaWxsLCBOQyAyNzUx
Ni0zOTk3LCBVU0EuPC9hdXRoLWFkZHJlc3M+PHRpdGxlcz48dGl0bGU+TW9uaXRvcmluZyBmb29k
cyBhbmQgbnV0cmllbnRzIHNvbGQgYW5kIGNvbnN1bWVkIGluIHRoZSBVbml0ZWQgU3RhdGVzOiBk
eW5hbWljcyBhbmQgY2hhbGxlbmdlczwvdGl0bGU+PHNlY29uZGFyeS10aXRsZT5Kb3VybmFsIG9m
IHRoZSBBY2FkZW15IG9mIE51dHJpdGlvbiBhbmQgRGlldGV0aWNzPC9zZWNvbmRhcnktdGl0bGU+
PGFsdC10aXRsZT5Kb3VybmFsIG9mIHRoZSBBY2FkZW15IG9mIE51dHJpdGlvbiBhbmQgRGlldGV0
aWNzPC9hbHQtdGl0bGU+PC90aXRsZXM+PHBlcmlvZGljYWw+PGZ1bGwtdGl0bGU+Sm91cm5hbCBv
ZiB0aGUgQWNhZGVteSBvZiBOdXRyaXRpb24gYW5kIERpZXRldGljczwvZnVsbC10aXRsZT48L3Bl
cmlvZGljYWw+PGFsdC1wZXJpb2RpY2FsPjxmdWxsLXRpdGxlPkpvdXJuYWwgb2YgdGhlIEFjYWRl
bXkgb2YgTnV0cml0aW9uIGFuZCBEaWV0ZXRpY3M8L2Z1bGwtdGl0bGU+PC9hbHQtcGVyaW9kaWNh
bD48cGFnZXM+NDEtNDUgZTQ8L3BhZ2VzPjx2b2x1bWU+MTEyPC92b2x1bWU+PG51bWJlcj4xPC9u
dW1iZXI+PGVkaXRpb24+MjAxMi8wMy8wNjwvZWRpdGlvbj48a2V5d29yZHM+PGtleXdvcmQ+Q29t
bWVyY2UvKnN0YXRpc3RpY3MgJmFtcDsgbnVtZXJpY2FsIGRhdGE8L2tleXdvcmQ+PGtleXdvcmQ+
RGlldC8qc3RhdGlzdGljcyAmYW1wOyBudW1lcmljYWwgZGF0YTwva2V5d29yZD48a2V5d29yZD5G
b29kLypzdGF0aXN0aWNzICZhbXA7IG51bWVyaWNhbCBkYXRhPC9rZXl3b3JkPjxrZXl3b3JkPkZv
b2QgU3VwcGx5LypzdGF0aXN0aWNzICZhbXA7IG51bWVyaWNhbCBkYXRhPC9rZXl3b3JkPjxrZXl3
b3JkPkh1bWFuczwva2V5d29yZD48a2V5d29yZD5OdXRyaXRpb24gU3VydmV5czwva2V5d29yZD48
a2V5d29yZD5OdXRyaXRpdmUgVmFsdWU8L2tleXdvcmQ+PGtleXdvcmQ+KlBvcHVsYXRpb24gU3Vy
dmVpbGxhbmNlPC9rZXl3b3JkPjxrZXl3b3JkPlNlbGYgRGlzY2xvc3VyZTwva2V5d29yZD48a2V5
d29yZD5Vbml0ZWQgU3RhdGVzPC9rZXl3b3JkPjwva2V5d29yZHM+PGRhdGVzPjx5ZWFyPjIwMTI8
L3llYXI+PHB1Yi1kYXRlcz48ZGF0ZT5KYW48L2RhdGU+PC9wdWItZGF0ZXM+PC9kYXRlcz48aXNi
bj4yMjEyLTI2NzIgKFByaW50KTwvaXNibj48YWNjZXNzaW9uLW51bT4yMjM4OTg3MzwvYWNjZXNz
aW9uLW51bT48d29yay10eXBlPlJlc2VhcmNoIFN1cHBvcnQsIE4uSS5ILiwgRXh0cmFtdXJhbCYj
eEQ7UmVzZWFyY2ggU3VwcG9ydCwgTm9uLVUuUy4gR292JmFwb3M7dDwvd29yay10eXBlPjx1cmxz
PjxyZWxhdGVkLXVybHM+PHVybD5odHRwOi8vd3d3Lm5jYmkubmxtLm5paC5nb3YvcHVibWVkLzIy
Mzg5ODczPC91cmw+PC9yZWxhdGVkLXVybHM+PC91cmxzPjxjdXN0b20yPjMyODk5NjY8L2N1c3Rv
bTI+PGVsZWN0cm9uaWMtcmVzb3VyY2UtbnVtPjEwLjEwMTYvai5qYWRhLjIwMTEuMDkuMDE1PC9l
bGVjdHJvbmljLXJlc291cmNlLW51bT48bGFuZ3VhZ2U+ZW5nPC9sYW5ndWFnZT48L3JlY29yZD48
L0NpdGU+PENpdGU+PEF1dGhvcj5OZzwvQXV0aG9yPjxZZWFyPjIwMTM8L1llYXI+PFJlY051bT41
MDk8L1JlY051bT48cmVjb3JkPjxyZWMtbnVtYmVyPjUwOTwvcmVjLW51bWJlcj48Zm9yZWlnbi1r
ZXlzPjxrZXkgYXBwPSJFTiIgZGItaWQ9InJ4MnpzdHR6MHB6cndiZTVkcDB4ejJkMHJlMDBmeDUy
enR3diIgdGltZXN0YW1wPSIxNTc5MjY0NzIwIj41MDk8L2tleT48L2ZvcmVpZ24ta2V5cz48cmVm
LXR5cGUgbmFtZT0iSm91cm5hbCBBcnRpY2xlIj4xNzwvcmVmLXR5cGU+PGNvbnRyaWJ1dG9ycz48
YXV0aG9ycz48YXV0aG9yPk5nLCBTLiBXLjwvYXV0aG9yPjxhdXRob3I+RHVuZm9yZCwgRS48L2F1
dGhvcj48L2F1dGhvcnM+PC9jb250cmlidXRvcnM+PHRpdGxlcz48dGl0bGU+Q29tcGxleGl0aWVz
IGFuZCBvcHBvcnR1bml0aWVzIGluIG1vbml0b3JpbmcgYW5kIGV2YWx1YXRpbmcgVVMgYW5kIGds
b2JhbCBjaGFuZ2VzIGJ5IHRoZSBmb29kIGluZHVzdHJ5PC90aXRsZT48c2Vjb25kYXJ5LXRpdGxl
Pk9iZXNpdHkgUmV2aWV3czwvc2Vjb25kYXJ5LXRpdGxlPjwvdGl0bGVzPjxwZXJpb2RpY2FsPjxm
dWxsLXRpdGxlPk9iZXNpdHkgUmV2aWV3czwvZnVsbC10aXRsZT48L3BlcmlvZGljYWw+PHBhZ2Vz
PjI5LTQxPC9wYWdlcz48dm9sdW1lPjE0PC92b2x1bWU+PG51bWJlcj5TMjwvbnVtYmVyPjxkYXRl
cz48eWVhcj4yMDEzPC95ZWFyPjwvZGF0ZXM+PGlzYm4+MTQ2Ny03ODgxPC9pc2JuPjx1cmxzPjxy
ZWxhdGVkLXVybHM+PHVybD5odHRwczovL29ubGluZWxpYnJhcnkud2lsZXkuY29tL2RvaS9hYnMv
MTAuMTExMS9vYnIuMTIwOTU8L3VybD48L3JlbGF0ZWQtdXJscz48L3VybHM+PGVsZWN0cm9uaWMt
cmVzb3VyY2UtbnVtPjEwLjExMTEvb2JyLjEyMDk1PC9lbGVjdHJvbmljLXJlc291cmNlLW51bT48
L3JlY29yZD48L0NpdGU+PC9FbmROb3RlPgB=
</w:fldData>
        </w:fldChar>
      </w:r>
      <w:r w:rsidR="00BA1879" w:rsidRPr="00CB13DF">
        <w:rPr>
          <w:lang w:val="en-GB"/>
        </w:rPr>
        <w:instrText xml:space="preserve"> ADDIN EN.CITE </w:instrText>
      </w:r>
      <w:r w:rsidR="00BA1879" w:rsidRPr="00CB13DF">
        <w:rPr>
          <w:lang w:val="en-GB"/>
        </w:rPr>
        <w:fldChar w:fldCharType="begin">
          <w:fldData xml:space="preserve">PEVuZE5vdGU+PENpdGU+PEF1dGhvcj5OZzwvQXV0aG9yPjxZZWFyPjIwMTI8L1llYXI+PFJlY051
bT40NzwvUmVjTnVtPjxEaXNwbGF5VGV4dD5bMTksIDIwXTwvRGlzcGxheVRleHQ+PHJlY29yZD48
cmVjLW51bWJlcj40NzwvcmVjLW51bWJlcj48Zm9yZWlnbi1rZXlzPjxrZXkgYXBwPSJFTiIgZGIt
aWQ9IjllZnNydHgwaGF0MmFhZWFyZXR4cHRyNHp3cDl3cGE5dzB2YSIgdGltZXN0YW1wPSIxNTA1
MTQ4ODY1Ij40Nzwva2V5PjwvZm9yZWlnbi1rZXlzPjxyZWYtdHlwZSBuYW1lPSJKb3VybmFsIEFy
dGljbGUiPjE3PC9yZWYtdHlwZT48Y29udHJpYnV0b3JzPjxhdXRob3JzPjxhdXRob3I+TmcsIFMu
IFcuPC9hdXRob3I+PGF1dGhvcj5Qb3BraW4sIEIuIE0uPC9hdXRob3I+PC9hdXRob3JzPjwvY29u
dHJpYnV0b3JzPjxhdXRoLWFkZHJlc3M+RGVwYXJ0bWVudCBvZiBOdXRyaXRpb24sIFVuaXZlcnNp
dHkgb2YgTm9ydGggQ2Fyb2xpbmEgYXQgQ2hhcGVsIEhpbGwsIENoYXBlbCBIaWxsLCBOQyAyNzUx
Ni0zOTk3LCBVU0EuPC9hdXRoLWFkZHJlc3M+PHRpdGxlcz48dGl0bGU+TW9uaXRvcmluZyBmb29k
cyBhbmQgbnV0cmllbnRzIHNvbGQgYW5kIGNvbnN1bWVkIGluIHRoZSBVbml0ZWQgU3RhdGVzOiBk
eW5hbWljcyBhbmQgY2hhbGxlbmdlczwvdGl0bGU+PHNlY29uZGFyeS10aXRsZT5Kb3VybmFsIG9m
IHRoZSBBY2FkZW15IG9mIE51dHJpdGlvbiBhbmQgRGlldGV0aWNzPC9zZWNvbmRhcnktdGl0bGU+
PGFsdC10aXRsZT5Kb3VybmFsIG9mIHRoZSBBY2FkZW15IG9mIE51dHJpdGlvbiBhbmQgRGlldGV0
aWNzPC9hbHQtdGl0bGU+PC90aXRsZXM+PHBlcmlvZGljYWw+PGZ1bGwtdGl0bGU+Sm91cm5hbCBv
ZiB0aGUgQWNhZGVteSBvZiBOdXRyaXRpb24gYW5kIERpZXRldGljczwvZnVsbC10aXRsZT48L3Bl
cmlvZGljYWw+PGFsdC1wZXJpb2RpY2FsPjxmdWxsLXRpdGxlPkpvdXJuYWwgb2YgdGhlIEFjYWRl
bXkgb2YgTnV0cml0aW9uIGFuZCBEaWV0ZXRpY3M8L2Z1bGwtdGl0bGU+PC9hbHQtcGVyaW9kaWNh
bD48cGFnZXM+NDEtNDUgZTQ8L3BhZ2VzPjx2b2x1bWU+MTEyPC92b2x1bWU+PG51bWJlcj4xPC9u
dW1iZXI+PGVkaXRpb24+MjAxMi8wMy8wNjwvZWRpdGlvbj48a2V5d29yZHM+PGtleXdvcmQ+Q29t
bWVyY2UvKnN0YXRpc3RpY3MgJmFtcDsgbnVtZXJpY2FsIGRhdGE8L2tleXdvcmQ+PGtleXdvcmQ+
RGlldC8qc3RhdGlzdGljcyAmYW1wOyBudW1lcmljYWwgZGF0YTwva2V5d29yZD48a2V5d29yZD5G
b29kLypzdGF0aXN0aWNzICZhbXA7IG51bWVyaWNhbCBkYXRhPC9rZXl3b3JkPjxrZXl3b3JkPkZv
b2QgU3VwcGx5LypzdGF0aXN0aWNzICZhbXA7IG51bWVyaWNhbCBkYXRhPC9rZXl3b3JkPjxrZXl3
b3JkPkh1bWFuczwva2V5d29yZD48a2V5d29yZD5OdXRyaXRpb24gU3VydmV5czwva2V5d29yZD48
a2V5d29yZD5OdXRyaXRpdmUgVmFsdWU8L2tleXdvcmQ+PGtleXdvcmQ+KlBvcHVsYXRpb24gU3Vy
dmVpbGxhbmNlPC9rZXl3b3JkPjxrZXl3b3JkPlNlbGYgRGlzY2xvc3VyZTwva2V5d29yZD48a2V5
d29yZD5Vbml0ZWQgU3RhdGVzPC9rZXl3b3JkPjwva2V5d29yZHM+PGRhdGVzPjx5ZWFyPjIwMTI8
L3llYXI+PHB1Yi1kYXRlcz48ZGF0ZT5KYW48L2RhdGU+PC9wdWItZGF0ZXM+PC9kYXRlcz48aXNi
bj4yMjEyLTI2NzIgKFByaW50KTwvaXNibj48YWNjZXNzaW9uLW51bT4yMjM4OTg3MzwvYWNjZXNz
aW9uLW51bT48d29yay10eXBlPlJlc2VhcmNoIFN1cHBvcnQsIE4uSS5ILiwgRXh0cmFtdXJhbCYj
eEQ7UmVzZWFyY2ggU3VwcG9ydCwgTm9uLVUuUy4gR292JmFwb3M7dDwvd29yay10eXBlPjx1cmxz
PjxyZWxhdGVkLXVybHM+PHVybD5odHRwOi8vd3d3Lm5jYmkubmxtLm5paC5nb3YvcHVibWVkLzIy
Mzg5ODczPC91cmw+PC9yZWxhdGVkLXVybHM+PC91cmxzPjxjdXN0b20yPjMyODk5NjY8L2N1c3Rv
bTI+PGVsZWN0cm9uaWMtcmVzb3VyY2UtbnVtPjEwLjEwMTYvai5qYWRhLjIwMTEuMDkuMDE1PC9l
bGVjdHJvbmljLXJlc291cmNlLW51bT48bGFuZ3VhZ2U+ZW5nPC9sYW5ndWFnZT48L3JlY29yZD48
L0NpdGU+PENpdGU+PEF1dGhvcj5OZzwvQXV0aG9yPjxZZWFyPjIwMTM8L1llYXI+PFJlY051bT41
MDk8L1JlY051bT48cmVjb3JkPjxyZWMtbnVtYmVyPjUwOTwvcmVjLW51bWJlcj48Zm9yZWlnbi1r
ZXlzPjxrZXkgYXBwPSJFTiIgZGItaWQ9InJ4MnpzdHR6MHB6cndiZTVkcDB4ejJkMHJlMDBmeDUy
enR3diIgdGltZXN0YW1wPSIxNTc5MjY0NzIwIj41MDk8L2tleT48L2ZvcmVpZ24ta2V5cz48cmVm
LXR5cGUgbmFtZT0iSm91cm5hbCBBcnRpY2xlIj4xNzwvcmVmLXR5cGU+PGNvbnRyaWJ1dG9ycz48
YXV0aG9ycz48YXV0aG9yPk5nLCBTLiBXLjwvYXV0aG9yPjxhdXRob3I+RHVuZm9yZCwgRS48L2F1
dGhvcj48L2F1dGhvcnM+PC9jb250cmlidXRvcnM+PHRpdGxlcz48dGl0bGU+Q29tcGxleGl0aWVz
IGFuZCBvcHBvcnR1bml0aWVzIGluIG1vbml0b3JpbmcgYW5kIGV2YWx1YXRpbmcgVVMgYW5kIGds
b2JhbCBjaGFuZ2VzIGJ5IHRoZSBmb29kIGluZHVzdHJ5PC90aXRsZT48c2Vjb25kYXJ5LXRpdGxl
Pk9iZXNpdHkgUmV2aWV3czwvc2Vjb25kYXJ5LXRpdGxlPjwvdGl0bGVzPjxwZXJpb2RpY2FsPjxm
dWxsLXRpdGxlPk9iZXNpdHkgUmV2aWV3czwvZnVsbC10aXRsZT48L3BlcmlvZGljYWw+PHBhZ2Vz
PjI5LTQxPC9wYWdlcz48dm9sdW1lPjE0PC92b2x1bWU+PG51bWJlcj5TMjwvbnVtYmVyPjxkYXRl
cz48eWVhcj4yMDEzPC95ZWFyPjwvZGF0ZXM+PGlzYm4+MTQ2Ny03ODgxPC9pc2JuPjx1cmxzPjxy
ZWxhdGVkLXVybHM+PHVybD5odHRwczovL29ubGluZWxpYnJhcnkud2lsZXkuY29tL2RvaS9hYnMv
MTAuMTExMS9vYnIuMTIwOTU8L3VybD48L3JlbGF0ZWQtdXJscz48L3VybHM+PGVsZWN0cm9uaWMt
cmVzb3VyY2UtbnVtPjEwLjExMTEvb2JyLjEyMDk1PC9lbGVjdHJvbmljLXJlc291cmNlLW51bT48
L3JlY29yZD48L0NpdGU+PC9FbmROb3RlPgB=
</w:fldData>
        </w:fldChar>
      </w:r>
      <w:r w:rsidR="00BA1879" w:rsidRPr="00CB13DF">
        <w:rPr>
          <w:lang w:val="en-GB"/>
        </w:rPr>
        <w:instrText xml:space="preserve"> ADDIN EN.CITE.DATA </w:instrText>
      </w:r>
      <w:r w:rsidR="00BA1879" w:rsidRPr="00CB13DF">
        <w:rPr>
          <w:lang w:val="en-GB"/>
        </w:rPr>
      </w:r>
      <w:r w:rsidR="00BA1879" w:rsidRPr="00CB13DF">
        <w:rPr>
          <w:lang w:val="en-GB"/>
        </w:rPr>
        <w:fldChar w:fldCharType="end"/>
      </w:r>
      <w:r w:rsidRPr="00CB13DF">
        <w:rPr>
          <w:lang w:val="en-GB"/>
        </w:rPr>
      </w:r>
      <w:r w:rsidRPr="00CB13DF">
        <w:rPr>
          <w:lang w:val="en-GB"/>
        </w:rPr>
        <w:fldChar w:fldCharType="separate"/>
      </w:r>
      <w:r w:rsidR="00BA1879" w:rsidRPr="00CB13DF">
        <w:rPr>
          <w:noProof/>
          <w:lang w:val="en-GB"/>
        </w:rPr>
        <w:t>[19, 20]</w:t>
      </w:r>
      <w:r w:rsidRPr="00CB13DF">
        <w:rPr>
          <w:lang w:val="en-GB"/>
        </w:rPr>
        <w:fldChar w:fldCharType="end"/>
      </w:r>
      <w:r w:rsidRPr="00CB13DF">
        <w:rPr>
          <w:lang w:val="en-GB"/>
        </w:rPr>
        <w:t xml:space="preserve"> and have noted that commercial data sources are often timelier given the policy implications and relevance of the research</w:t>
      </w:r>
      <w:r w:rsidR="00C95E76" w:rsidRPr="00CB13DF">
        <w:rPr>
          <w:lang w:val="en-GB"/>
        </w:rPr>
        <w:t>, and objective measures based on sales are less likely to be subject to self-reporting bias</w:t>
      </w:r>
      <w:r w:rsidRPr="00CB13DF">
        <w:rPr>
          <w:lang w:val="en-GB"/>
        </w:rPr>
        <w:t>. However, they are magnitudes more expensive not just due to the cost of licensing the data, but also because of the investments needed in establishing a system to work with these large commercial datasets.</w:t>
      </w:r>
      <w:r w:rsidR="001375C7" w:rsidRPr="00CB13DF">
        <w:rPr>
          <w:lang w:val="en-GB"/>
        </w:rPr>
        <w:t xml:space="preserve"> </w:t>
      </w:r>
      <w:r w:rsidR="00F87B64" w:rsidRPr="00CB13DF">
        <w:rPr>
          <w:lang w:val="en-GB"/>
        </w:rPr>
        <w:t>To date, evaluations using sales and purchases as outcomes have generally found larger changes compared to consumption/dietary intake measures. Sales data are likely to be more objectively captured compared to self-report intake which may be subject to mismeasurement due to recall challenges and/or social desirability bias. Moreover, the smaller sample sizes of current studies measuring consumption compared to purchase data means it will also be more difficult to detect statistical significance.</w:t>
      </w:r>
    </w:p>
    <w:p w14:paraId="281C1E83" w14:textId="77777777" w:rsidR="006B43C4" w:rsidRPr="00CB13DF" w:rsidRDefault="006B43C4" w:rsidP="006B43C4">
      <w:pPr>
        <w:tabs>
          <w:tab w:val="left" w:pos="0"/>
        </w:tabs>
        <w:spacing w:after="0" w:line="240" w:lineRule="auto"/>
        <w:rPr>
          <w:lang w:val="en-GB"/>
        </w:rPr>
      </w:pPr>
    </w:p>
    <w:p w14:paraId="089BB669" w14:textId="02F1DC27" w:rsidR="006B43C4" w:rsidRPr="00CB13DF" w:rsidRDefault="006B43C4" w:rsidP="006B43C4">
      <w:pPr>
        <w:tabs>
          <w:tab w:val="left" w:pos="0"/>
        </w:tabs>
        <w:spacing w:after="0" w:line="240" w:lineRule="auto"/>
        <w:rPr>
          <w:lang w:val="en-GB"/>
        </w:rPr>
      </w:pPr>
      <w:r w:rsidRPr="00CB13DF">
        <w:rPr>
          <w:lang w:val="en-GB"/>
        </w:rPr>
        <w:t xml:space="preserve">When the tax policy is based on sugar content and/or sweetener type, data on nutrition labels with information on nutrient levels, ingredients, package sizes, product descriptions and barcodes may be needed. In some countries, secondary data may already exist and should be explored. Examples include Label Insight (US) and </w:t>
      </w:r>
      <w:proofErr w:type="spellStart"/>
      <w:r w:rsidRPr="00CB13DF">
        <w:rPr>
          <w:lang w:val="en-GB"/>
        </w:rPr>
        <w:t>FoodSwitch</w:t>
      </w:r>
      <w:proofErr w:type="spellEnd"/>
      <w:r w:rsidRPr="00CB13DF">
        <w:rPr>
          <w:lang w:val="en-GB"/>
        </w:rPr>
        <w:t xml:space="preserve"> managed by The George Institute (Australia, New Zealand, China, India, South Africa)</w:t>
      </w:r>
      <w:r w:rsidR="009B530D" w:rsidRPr="00CB13DF">
        <w:rPr>
          <w:lang w:val="en-GB"/>
        </w:rPr>
        <w:t>,</w:t>
      </w:r>
      <w:r w:rsidRPr="00CB13DF">
        <w:rPr>
          <w:lang w:val="en-GB"/>
        </w:rPr>
        <w:t xml:space="preserve"> </w:t>
      </w:r>
      <w:proofErr w:type="spellStart"/>
      <w:r w:rsidRPr="00CB13DF">
        <w:rPr>
          <w:lang w:val="en-GB"/>
        </w:rPr>
        <w:t>BrandView</w:t>
      </w:r>
      <w:proofErr w:type="spellEnd"/>
      <w:r w:rsidRPr="00CB13DF">
        <w:rPr>
          <w:lang w:val="en-GB"/>
        </w:rPr>
        <w:t xml:space="preserve"> (UK)</w:t>
      </w:r>
      <w:r w:rsidR="009B530D" w:rsidRPr="00CB13DF">
        <w:rPr>
          <w:lang w:val="en-GB"/>
        </w:rPr>
        <w:t xml:space="preserve"> and Mintel (Global New Product Database)</w:t>
      </w:r>
      <w:r w:rsidRPr="00CB13DF">
        <w:rPr>
          <w:lang w:val="en-GB"/>
        </w:rPr>
        <w:t xml:space="preserve">. This could be particularly important if retrospective nutrition label data is needed. </w:t>
      </w:r>
    </w:p>
    <w:p w14:paraId="37CF3D9B" w14:textId="77777777" w:rsidR="006B43C4" w:rsidRPr="00CB13DF" w:rsidRDefault="006B43C4" w:rsidP="006B43C4">
      <w:pPr>
        <w:tabs>
          <w:tab w:val="left" w:pos="0"/>
        </w:tabs>
        <w:spacing w:after="0" w:line="240" w:lineRule="auto"/>
        <w:rPr>
          <w:lang w:val="en-GB"/>
        </w:rPr>
      </w:pPr>
    </w:p>
    <w:p w14:paraId="58B18B72" w14:textId="126D3A0A" w:rsidR="006B43C4" w:rsidRPr="00CB13DF" w:rsidRDefault="006B43C4" w:rsidP="006B43C4">
      <w:pPr>
        <w:tabs>
          <w:tab w:val="left" w:pos="0"/>
        </w:tabs>
        <w:spacing w:after="0" w:line="240" w:lineRule="auto"/>
        <w:rPr>
          <w:lang w:val="en-GB"/>
        </w:rPr>
      </w:pPr>
      <w:r w:rsidRPr="00CB13DF">
        <w:rPr>
          <w:lang w:val="en-GB"/>
        </w:rPr>
        <w:t xml:space="preserve">Electronic health or medical records (EHR/EMR) might be the next frontier of big data in these evaluations. These may be worth exploring when there are measurable and meaningful changes in some of the more immediate measures in terms of calorie or sugar intakes. In countries where harmonised health and dental informatics systems </w:t>
      </w:r>
      <w:r w:rsidR="00246BB2" w:rsidRPr="00CB13DF">
        <w:rPr>
          <w:lang w:val="en-GB"/>
        </w:rPr>
        <w:t xml:space="preserve">are already </w:t>
      </w:r>
      <w:r w:rsidRPr="00CB13DF">
        <w:rPr>
          <w:lang w:val="en-GB"/>
        </w:rPr>
        <w:t>established</w:t>
      </w:r>
      <w:r w:rsidR="00246BB2" w:rsidRPr="00CB13DF">
        <w:rPr>
          <w:lang w:val="en-GB"/>
        </w:rPr>
        <w:t>,</w:t>
      </w:r>
      <w:r w:rsidRPr="00CB13DF">
        <w:rPr>
          <w:lang w:val="en-GB"/>
        </w:rPr>
        <w:t xml:space="preserve"> this would be more possible to use for assessing potential health implications of policies.</w:t>
      </w:r>
    </w:p>
    <w:p w14:paraId="2E3F822F" w14:textId="77777777" w:rsidR="006B43C4" w:rsidRPr="00CB13DF" w:rsidRDefault="006B43C4" w:rsidP="006B43C4">
      <w:pPr>
        <w:tabs>
          <w:tab w:val="left" w:pos="0"/>
        </w:tabs>
        <w:spacing w:after="0" w:line="240" w:lineRule="auto"/>
        <w:rPr>
          <w:lang w:val="en-GB"/>
        </w:rPr>
      </w:pPr>
    </w:p>
    <w:p w14:paraId="557222E2" w14:textId="77777777" w:rsidR="006B43C4" w:rsidRPr="00CB13DF" w:rsidRDefault="006B43C4" w:rsidP="006B43C4">
      <w:pPr>
        <w:tabs>
          <w:tab w:val="left" w:pos="0"/>
        </w:tabs>
        <w:spacing w:after="0" w:line="240" w:lineRule="auto"/>
        <w:rPr>
          <w:lang w:val="en-GB"/>
        </w:rPr>
      </w:pPr>
      <w:r w:rsidRPr="00CB13DF">
        <w:rPr>
          <w:lang w:val="en-GB"/>
        </w:rPr>
        <w:t>Additional measures for inclusion in evaluation analyses may come from auxiliary datasets such as:</w:t>
      </w:r>
    </w:p>
    <w:p w14:paraId="16B121D4" w14:textId="77777777" w:rsidR="006B43C4" w:rsidRPr="00CB13DF" w:rsidRDefault="006B43C4" w:rsidP="006B43C4">
      <w:pPr>
        <w:pStyle w:val="ListParagraph"/>
        <w:numPr>
          <w:ilvl w:val="0"/>
          <w:numId w:val="4"/>
        </w:numPr>
        <w:tabs>
          <w:tab w:val="left" w:pos="360"/>
          <w:tab w:val="left" w:pos="720"/>
        </w:tabs>
        <w:spacing w:after="0" w:line="240" w:lineRule="auto"/>
        <w:ind w:left="360"/>
        <w:contextualSpacing w:val="0"/>
        <w:rPr>
          <w:lang w:val="en-GB"/>
        </w:rPr>
      </w:pPr>
      <w:r w:rsidRPr="00CB13DF">
        <w:rPr>
          <w:lang w:val="en-GB"/>
        </w:rPr>
        <w:t xml:space="preserve">Economic measures such as inflation rates, minimum wage, unemployment, gross domestic product </w:t>
      </w:r>
      <w:proofErr w:type="gramStart"/>
      <w:r w:rsidRPr="00CB13DF">
        <w:rPr>
          <w:lang w:val="en-GB"/>
        </w:rPr>
        <w:t>per capita;</w:t>
      </w:r>
      <w:proofErr w:type="gramEnd"/>
    </w:p>
    <w:p w14:paraId="246B80CF" w14:textId="77777777" w:rsidR="006B43C4" w:rsidRPr="00CB13DF" w:rsidRDefault="006B43C4" w:rsidP="006B43C4">
      <w:pPr>
        <w:pStyle w:val="ListParagraph"/>
        <w:numPr>
          <w:ilvl w:val="0"/>
          <w:numId w:val="4"/>
        </w:numPr>
        <w:tabs>
          <w:tab w:val="left" w:pos="360"/>
          <w:tab w:val="left" w:pos="720"/>
        </w:tabs>
        <w:spacing w:after="0" w:line="240" w:lineRule="auto"/>
        <w:ind w:left="360"/>
        <w:contextualSpacing w:val="0"/>
        <w:rPr>
          <w:lang w:val="en-GB"/>
        </w:rPr>
      </w:pPr>
      <w:r w:rsidRPr="00CB13DF">
        <w:rPr>
          <w:lang w:val="en-GB"/>
        </w:rPr>
        <w:t xml:space="preserve">Weather data such as temperatures (highs, lows), precipitation, </w:t>
      </w:r>
      <w:proofErr w:type="gramStart"/>
      <w:r w:rsidRPr="00CB13DF">
        <w:rPr>
          <w:lang w:val="en-GB"/>
        </w:rPr>
        <w:t>humidity;</w:t>
      </w:r>
      <w:proofErr w:type="gramEnd"/>
    </w:p>
    <w:p w14:paraId="2255D93A" w14:textId="5D7A493B" w:rsidR="00EE1C78" w:rsidRPr="00CB13DF" w:rsidRDefault="006B43C4" w:rsidP="006B43C4">
      <w:pPr>
        <w:pStyle w:val="ListParagraph"/>
        <w:numPr>
          <w:ilvl w:val="0"/>
          <w:numId w:val="4"/>
        </w:numPr>
        <w:tabs>
          <w:tab w:val="left" w:pos="360"/>
          <w:tab w:val="left" w:pos="720"/>
        </w:tabs>
        <w:spacing w:after="0" w:line="240" w:lineRule="auto"/>
        <w:ind w:left="360"/>
        <w:contextualSpacing w:val="0"/>
        <w:rPr>
          <w:lang w:val="en-GB"/>
        </w:rPr>
        <w:sectPr w:rsidR="00EE1C78" w:rsidRPr="00CB13DF">
          <w:pgSz w:w="12240" w:h="15840"/>
          <w:pgMar w:top="1440" w:right="1440" w:bottom="1440" w:left="1440" w:header="720" w:footer="720" w:gutter="0"/>
          <w:cols w:space="720"/>
          <w:docGrid w:linePitch="360"/>
        </w:sectPr>
      </w:pPr>
      <w:r w:rsidRPr="00CB13DF">
        <w:rPr>
          <w:lang w:val="en-GB"/>
        </w:rPr>
        <w:t>Details of calendar events that influence consumption such as holidays or special events.</w:t>
      </w:r>
    </w:p>
    <w:p w14:paraId="0616DC78" w14:textId="6C9FD69C" w:rsidR="00EE1C78" w:rsidRDefault="006B43C4" w:rsidP="00EE1C78">
      <w:pPr>
        <w:tabs>
          <w:tab w:val="left" w:pos="360"/>
          <w:tab w:val="left" w:pos="720"/>
        </w:tabs>
        <w:spacing w:after="0" w:line="240" w:lineRule="auto"/>
        <w:rPr>
          <w:lang w:val="en-GB"/>
        </w:rPr>
      </w:pPr>
      <w:r w:rsidRPr="006B43C4">
        <w:rPr>
          <w:b/>
          <w:bCs/>
          <w:lang w:val="en-GB"/>
        </w:rPr>
        <w:lastRenderedPageBreak/>
        <w:t>REFERENCES</w:t>
      </w:r>
    </w:p>
    <w:p w14:paraId="4AF90C5E" w14:textId="77777777" w:rsidR="00EE1C78" w:rsidRDefault="00EE1C78" w:rsidP="00EE1C78">
      <w:pPr>
        <w:tabs>
          <w:tab w:val="left" w:pos="360"/>
          <w:tab w:val="left" w:pos="720"/>
        </w:tabs>
        <w:spacing w:after="0" w:line="240" w:lineRule="auto"/>
        <w:rPr>
          <w:lang w:val="en-GB"/>
        </w:rPr>
      </w:pPr>
    </w:p>
    <w:p w14:paraId="1999A25B" w14:textId="77777777" w:rsidR="00BA1879" w:rsidRPr="00BA1879" w:rsidRDefault="00EE1C78" w:rsidP="00BA1879">
      <w:pPr>
        <w:pStyle w:val="EndNoteBibliography"/>
        <w:spacing w:after="0"/>
        <w:ind w:left="720" w:hanging="720"/>
      </w:pPr>
      <w:r>
        <w:rPr>
          <w:lang w:val="en-GB"/>
        </w:rPr>
        <w:fldChar w:fldCharType="begin"/>
      </w:r>
      <w:r>
        <w:rPr>
          <w:lang w:val="en-GB"/>
        </w:rPr>
        <w:instrText xml:space="preserve"> ADDIN EN.REFLIST </w:instrText>
      </w:r>
      <w:r>
        <w:rPr>
          <w:lang w:val="en-GB"/>
        </w:rPr>
        <w:fldChar w:fldCharType="separate"/>
      </w:r>
      <w:r w:rsidR="00BA1879" w:rsidRPr="00BA1879">
        <w:t>1.</w:t>
      </w:r>
      <w:r w:rsidR="00BA1879" w:rsidRPr="00BA1879">
        <w:tab/>
        <w:t xml:space="preserve">Stacey N, Edoka I, Hofman K, Swart EC, Popkin B, Ng SW: </w:t>
      </w:r>
      <w:r w:rsidR="00BA1879" w:rsidRPr="00BA1879">
        <w:rPr>
          <w:b/>
        </w:rPr>
        <w:t>Changes in beverage purchases following the announcement and implementation of South Africa's Health Promotion Levy: an observational study</w:t>
      </w:r>
      <w:r w:rsidR="00BA1879" w:rsidRPr="00BA1879">
        <w:t xml:space="preserve">. </w:t>
      </w:r>
      <w:r w:rsidR="00BA1879" w:rsidRPr="00BA1879">
        <w:rPr>
          <w:i/>
        </w:rPr>
        <w:t xml:space="preserve">The Lancet Planetary Health </w:t>
      </w:r>
      <w:r w:rsidR="00BA1879" w:rsidRPr="00BA1879">
        <w:t xml:space="preserve">2021, </w:t>
      </w:r>
      <w:r w:rsidR="00BA1879" w:rsidRPr="00BA1879">
        <w:rPr>
          <w:b/>
        </w:rPr>
        <w:t>5</w:t>
      </w:r>
      <w:r w:rsidR="00BA1879" w:rsidRPr="00BA1879">
        <w:t>(4):e200-e208.</w:t>
      </w:r>
    </w:p>
    <w:p w14:paraId="1E0D24B6" w14:textId="77777777" w:rsidR="00BA1879" w:rsidRPr="00BA1879" w:rsidRDefault="00BA1879" w:rsidP="00BA1879">
      <w:pPr>
        <w:pStyle w:val="EndNoteBibliography"/>
        <w:spacing w:after="0"/>
        <w:ind w:left="720" w:hanging="720"/>
      </w:pPr>
      <w:r w:rsidRPr="00BA1879">
        <w:t>2.</w:t>
      </w:r>
      <w:r w:rsidRPr="00BA1879">
        <w:tab/>
        <w:t xml:space="preserve">Harrington RA, Adhikari V, Rayner M, Scarborough P: </w:t>
      </w:r>
      <w:r w:rsidRPr="00BA1879">
        <w:rPr>
          <w:b/>
        </w:rPr>
        <w:t>Nutrient composition databases in the age of big data: foodDB, a comprehensive, real-time database infrastructure</w:t>
      </w:r>
      <w:r w:rsidRPr="00BA1879">
        <w:t xml:space="preserve">. </w:t>
      </w:r>
      <w:r w:rsidRPr="00BA1879">
        <w:rPr>
          <w:i/>
        </w:rPr>
        <w:t xml:space="preserve">BMJ Open </w:t>
      </w:r>
      <w:r w:rsidRPr="00BA1879">
        <w:t xml:space="preserve">2019, </w:t>
      </w:r>
      <w:r w:rsidRPr="00BA1879">
        <w:rPr>
          <w:b/>
        </w:rPr>
        <w:t>9</w:t>
      </w:r>
      <w:r w:rsidRPr="00BA1879">
        <w:t>(6):e026652.</w:t>
      </w:r>
    </w:p>
    <w:p w14:paraId="7606087F" w14:textId="77777777" w:rsidR="00BA1879" w:rsidRPr="00BA1879" w:rsidRDefault="00BA1879" w:rsidP="00BA1879">
      <w:pPr>
        <w:pStyle w:val="EndNoteBibliography"/>
        <w:spacing w:after="0"/>
        <w:ind w:left="720" w:hanging="720"/>
      </w:pPr>
      <w:r w:rsidRPr="00BA1879">
        <w:t>3.</w:t>
      </w:r>
      <w:r w:rsidRPr="00BA1879">
        <w:tab/>
        <w:t xml:space="preserve">Kirkpatrick SI, Reedy J, Butler EN, Dodd KW, Subar AF, Thompson FE, McKinnon RA: </w:t>
      </w:r>
      <w:r w:rsidRPr="00BA1879">
        <w:rPr>
          <w:b/>
        </w:rPr>
        <w:t>Dietary Assessment in Food Environment Research: A Systematic Review</w:t>
      </w:r>
      <w:r w:rsidRPr="00BA1879">
        <w:t xml:space="preserve">. </w:t>
      </w:r>
      <w:r w:rsidRPr="00BA1879">
        <w:rPr>
          <w:i/>
        </w:rPr>
        <w:t xml:space="preserve">American Journal of Preventive Medicine </w:t>
      </w:r>
      <w:r w:rsidRPr="00BA1879">
        <w:t xml:space="preserve">2014, </w:t>
      </w:r>
      <w:r w:rsidRPr="00BA1879">
        <w:rPr>
          <w:b/>
        </w:rPr>
        <w:t>46</w:t>
      </w:r>
      <w:r w:rsidRPr="00BA1879">
        <w:t>(1):94-102.</w:t>
      </w:r>
    </w:p>
    <w:p w14:paraId="6E8C1345" w14:textId="77777777" w:rsidR="00BA1879" w:rsidRPr="00BA1879" w:rsidRDefault="00BA1879" w:rsidP="00BA1879">
      <w:pPr>
        <w:pStyle w:val="EndNoteBibliography"/>
        <w:spacing w:after="0"/>
        <w:ind w:left="720" w:hanging="720"/>
      </w:pPr>
      <w:r w:rsidRPr="00BA1879">
        <w:t>4.</w:t>
      </w:r>
      <w:r w:rsidRPr="00BA1879">
        <w:tab/>
        <w:t xml:space="preserve">Fiedler JL, Lividini K, Bermudez OI, Smitz M-F: </w:t>
      </w:r>
      <w:r w:rsidRPr="00BA1879">
        <w:rPr>
          <w:b/>
        </w:rPr>
        <w:t>Household Consumption and Expenditures Surveys (HCES): A Primer for Food and Nutrition Analysts in Low- and Middle-Income Countries</w:t>
      </w:r>
      <w:r w:rsidRPr="00BA1879">
        <w:t xml:space="preserve">. </w:t>
      </w:r>
      <w:r w:rsidRPr="00BA1879">
        <w:rPr>
          <w:i/>
        </w:rPr>
        <w:t xml:space="preserve">Food and Nutrition Bulletin </w:t>
      </w:r>
      <w:r w:rsidRPr="00BA1879">
        <w:t xml:space="preserve">2012, </w:t>
      </w:r>
      <w:r w:rsidRPr="00BA1879">
        <w:rPr>
          <w:b/>
        </w:rPr>
        <w:t>33</w:t>
      </w:r>
      <w:r w:rsidRPr="00BA1879">
        <w:t>(3_suppl2):S170-S184.</w:t>
      </w:r>
    </w:p>
    <w:p w14:paraId="22CB31B2" w14:textId="77777777" w:rsidR="00BA1879" w:rsidRPr="00BA1879" w:rsidRDefault="00BA1879" w:rsidP="00BA1879">
      <w:pPr>
        <w:pStyle w:val="EndNoteBibliography"/>
        <w:spacing w:after="0"/>
        <w:ind w:left="720" w:hanging="720"/>
      </w:pPr>
      <w:r w:rsidRPr="00BA1879">
        <w:t>5.</w:t>
      </w:r>
      <w:r w:rsidRPr="00BA1879">
        <w:tab/>
        <w:t xml:space="preserve">Lawman HG, Bleich SN, Yan J, LeVasseur MT, Mitra N, Roberto CA: </w:t>
      </w:r>
      <w:r w:rsidRPr="00BA1879">
        <w:rPr>
          <w:b/>
        </w:rPr>
        <w:t>Unemployment claims in Philadelphia one year after implementation of the sweetened beverage tax</w:t>
      </w:r>
      <w:r w:rsidRPr="00BA1879">
        <w:t xml:space="preserve">. </w:t>
      </w:r>
      <w:r w:rsidRPr="00BA1879">
        <w:rPr>
          <w:i/>
        </w:rPr>
        <w:t xml:space="preserve">PLOS ONE </w:t>
      </w:r>
      <w:r w:rsidRPr="00BA1879">
        <w:t xml:space="preserve">2019, </w:t>
      </w:r>
      <w:r w:rsidRPr="00BA1879">
        <w:rPr>
          <w:b/>
        </w:rPr>
        <w:t>14</w:t>
      </w:r>
      <w:r w:rsidRPr="00BA1879">
        <w:t>(3):e0213218.</w:t>
      </w:r>
    </w:p>
    <w:p w14:paraId="173CBC05" w14:textId="77777777" w:rsidR="00BA1879" w:rsidRPr="00BA1879" w:rsidRDefault="00BA1879" w:rsidP="00BA1879">
      <w:pPr>
        <w:pStyle w:val="EndNoteBibliography"/>
        <w:spacing w:after="0"/>
        <w:ind w:left="720" w:hanging="720"/>
      </w:pPr>
      <w:r w:rsidRPr="00BA1879">
        <w:t>6.</w:t>
      </w:r>
      <w:r w:rsidRPr="00BA1879">
        <w:tab/>
        <w:t xml:space="preserve">Guerrero-López CM, Molina M, Colchero MA: </w:t>
      </w:r>
      <w:r w:rsidRPr="00BA1879">
        <w:rPr>
          <w:b/>
        </w:rPr>
        <w:t>Employment changes associated with the introduction of taxes on sugar-sweetened beverages and nonessential energy-dense food in Mexico</w:t>
      </w:r>
      <w:r w:rsidRPr="00BA1879">
        <w:t xml:space="preserve">. </w:t>
      </w:r>
      <w:r w:rsidRPr="00BA1879">
        <w:rPr>
          <w:i/>
        </w:rPr>
        <w:t xml:space="preserve">Preventive medicine </w:t>
      </w:r>
      <w:r w:rsidRPr="00BA1879">
        <w:t xml:space="preserve">2017, </w:t>
      </w:r>
      <w:r w:rsidRPr="00BA1879">
        <w:rPr>
          <w:b/>
        </w:rPr>
        <w:t>105</w:t>
      </w:r>
      <w:r w:rsidRPr="00BA1879">
        <w:t>:S43-S49.</w:t>
      </w:r>
    </w:p>
    <w:p w14:paraId="48EFC1C1" w14:textId="77777777" w:rsidR="00BA1879" w:rsidRPr="00BA1879" w:rsidRDefault="00BA1879" w:rsidP="00BA1879">
      <w:pPr>
        <w:pStyle w:val="EndNoteBibliography"/>
        <w:spacing w:after="0"/>
        <w:ind w:left="720" w:hanging="720"/>
      </w:pPr>
      <w:r w:rsidRPr="00BA1879">
        <w:t>7.</w:t>
      </w:r>
      <w:r w:rsidRPr="00BA1879">
        <w:tab/>
        <w:t xml:space="preserve">Bandy L, Adhikari V, Jebb S, Rayner M: </w:t>
      </w:r>
      <w:r w:rsidRPr="00BA1879">
        <w:rPr>
          <w:b/>
        </w:rPr>
        <w:t>The use of commercial food purchase data for public health nutrition research: A systematic review</w:t>
      </w:r>
      <w:r w:rsidRPr="00BA1879">
        <w:t xml:space="preserve">. </w:t>
      </w:r>
      <w:r w:rsidRPr="00BA1879">
        <w:rPr>
          <w:i/>
        </w:rPr>
        <w:t xml:space="preserve">PLOS ONE </w:t>
      </w:r>
      <w:r w:rsidRPr="00BA1879">
        <w:t xml:space="preserve">2019, </w:t>
      </w:r>
      <w:r w:rsidRPr="00BA1879">
        <w:rPr>
          <w:b/>
        </w:rPr>
        <w:t>14</w:t>
      </w:r>
      <w:r w:rsidRPr="00BA1879">
        <w:t>(1):e0210192.</w:t>
      </w:r>
    </w:p>
    <w:p w14:paraId="5865D10D" w14:textId="77777777" w:rsidR="00BA1879" w:rsidRPr="00BA1879" w:rsidRDefault="00BA1879" w:rsidP="00BA1879">
      <w:pPr>
        <w:pStyle w:val="EndNoteBibliography"/>
        <w:spacing w:after="0"/>
        <w:ind w:left="720" w:hanging="720"/>
      </w:pPr>
      <w:r w:rsidRPr="00BA1879">
        <w:t>8.</w:t>
      </w:r>
      <w:r w:rsidRPr="00BA1879">
        <w:tab/>
        <w:t xml:space="preserve">Baker P, Friel S: </w:t>
      </w:r>
      <w:r w:rsidRPr="00BA1879">
        <w:rPr>
          <w:b/>
        </w:rPr>
        <w:t>Food systems transformations, ultra-processed food markets and the nutrition transition in Asia</w:t>
      </w:r>
      <w:r w:rsidRPr="00BA1879">
        <w:t xml:space="preserve">. </w:t>
      </w:r>
      <w:r w:rsidRPr="00BA1879">
        <w:rPr>
          <w:i/>
        </w:rPr>
        <w:t xml:space="preserve">Globalization and Health </w:t>
      </w:r>
      <w:r w:rsidRPr="00BA1879">
        <w:t xml:space="preserve">2016, </w:t>
      </w:r>
      <w:r w:rsidRPr="00BA1879">
        <w:rPr>
          <w:b/>
        </w:rPr>
        <w:t>12</w:t>
      </w:r>
      <w:r w:rsidRPr="00BA1879">
        <w:t>(1):80.</w:t>
      </w:r>
    </w:p>
    <w:p w14:paraId="3F9872F2" w14:textId="77777777" w:rsidR="00BA1879" w:rsidRPr="00BA1879" w:rsidRDefault="00BA1879" w:rsidP="00BA1879">
      <w:pPr>
        <w:pStyle w:val="EndNoteBibliography"/>
        <w:spacing w:after="0"/>
        <w:ind w:left="720" w:hanging="720"/>
      </w:pPr>
      <w:r w:rsidRPr="00BA1879">
        <w:t>9.</w:t>
      </w:r>
      <w:r w:rsidRPr="00BA1879">
        <w:tab/>
        <w:t xml:space="preserve">Law C, Cornelsen L, Adams J, Pell D, Rutter H, White M, Smith R: </w:t>
      </w:r>
      <w:r w:rsidRPr="00BA1879">
        <w:rPr>
          <w:b/>
        </w:rPr>
        <w:t>The impact of UK soft drinks industry levy on manufacturers’ domestic turnover</w:t>
      </w:r>
      <w:r w:rsidRPr="00BA1879">
        <w:t xml:space="preserve">. </w:t>
      </w:r>
      <w:r w:rsidRPr="00BA1879">
        <w:rPr>
          <w:i/>
        </w:rPr>
        <w:t xml:space="preserve">Economics &amp; Human Biology </w:t>
      </w:r>
      <w:r w:rsidRPr="00BA1879">
        <w:t xml:space="preserve">2020, </w:t>
      </w:r>
      <w:r w:rsidRPr="00BA1879">
        <w:rPr>
          <w:b/>
        </w:rPr>
        <w:t>37</w:t>
      </w:r>
      <w:r w:rsidRPr="00BA1879">
        <w:t>:100866.</w:t>
      </w:r>
    </w:p>
    <w:p w14:paraId="392D675E" w14:textId="77777777" w:rsidR="00BA1879" w:rsidRPr="00BA1879" w:rsidRDefault="00BA1879" w:rsidP="00BA1879">
      <w:pPr>
        <w:pStyle w:val="EndNoteBibliography"/>
        <w:spacing w:after="0"/>
        <w:ind w:left="720" w:hanging="720"/>
      </w:pPr>
      <w:r w:rsidRPr="00BA1879">
        <w:t>10.</w:t>
      </w:r>
      <w:r w:rsidRPr="00BA1879">
        <w:tab/>
        <w:t xml:space="preserve">Law C, Cornelsen L, Adams J, Penney T, Rutter H, White M, Smith R: </w:t>
      </w:r>
      <w:r w:rsidRPr="00BA1879">
        <w:rPr>
          <w:b/>
        </w:rPr>
        <w:t>An analysis of the stock market reaction to the announcements of the UK Soft Drinks Industry Levy</w:t>
      </w:r>
      <w:r w:rsidRPr="00BA1879">
        <w:t xml:space="preserve">. </w:t>
      </w:r>
      <w:r w:rsidRPr="00BA1879">
        <w:rPr>
          <w:i/>
        </w:rPr>
        <w:t xml:space="preserve">Economics &amp; Human Biology </w:t>
      </w:r>
      <w:r w:rsidRPr="00BA1879">
        <w:t>2020:100834.</w:t>
      </w:r>
    </w:p>
    <w:p w14:paraId="32B7C43B" w14:textId="77777777" w:rsidR="00BA1879" w:rsidRPr="00BA1879" w:rsidRDefault="00BA1879" w:rsidP="00BA1879">
      <w:pPr>
        <w:pStyle w:val="EndNoteBibliography"/>
        <w:spacing w:after="0"/>
        <w:ind w:left="720" w:hanging="720"/>
      </w:pPr>
      <w:r w:rsidRPr="00BA1879">
        <w:t>11.</w:t>
      </w:r>
      <w:r w:rsidRPr="00BA1879">
        <w:tab/>
        <w:t xml:space="preserve">Silver LD, Ng SW, Ryan-Ibarra S, Taillie LS, Induni M, Miles DR, Poti JM, Popkin BM: </w:t>
      </w:r>
      <w:r w:rsidRPr="00BA1879">
        <w:rPr>
          <w:b/>
        </w:rPr>
        <w:t>Changes in prices, sales, consumer spending, and beverage consumption one year after a tax on sugar-sweetened beverages in Berkeley, California, US: A before-and-after study</w:t>
      </w:r>
      <w:r w:rsidRPr="00BA1879">
        <w:t xml:space="preserve">. </w:t>
      </w:r>
      <w:r w:rsidRPr="00BA1879">
        <w:rPr>
          <w:i/>
        </w:rPr>
        <w:t xml:space="preserve">PLoS Medicine </w:t>
      </w:r>
      <w:r w:rsidRPr="00BA1879">
        <w:t xml:space="preserve">2017, </w:t>
      </w:r>
      <w:r w:rsidRPr="00BA1879">
        <w:rPr>
          <w:b/>
        </w:rPr>
        <w:t>14</w:t>
      </w:r>
      <w:r w:rsidRPr="00BA1879">
        <w:t>(4):e1002283.</w:t>
      </w:r>
    </w:p>
    <w:p w14:paraId="43E8A662" w14:textId="77777777" w:rsidR="00BA1879" w:rsidRPr="00BA1879" w:rsidRDefault="00BA1879" w:rsidP="00BA1879">
      <w:pPr>
        <w:pStyle w:val="EndNoteBibliography"/>
        <w:spacing w:after="0"/>
        <w:ind w:left="720" w:hanging="720"/>
      </w:pPr>
      <w:r w:rsidRPr="00BA1879">
        <w:t>12.</w:t>
      </w:r>
      <w:r w:rsidRPr="00BA1879">
        <w:tab/>
        <w:t xml:space="preserve">Alvarado M, Kostova D, Suhrcke M, Hambleton I, Hassell T, Samuels TA, Adams J, Unwin N: </w:t>
      </w:r>
      <w:r w:rsidRPr="00BA1879">
        <w:rPr>
          <w:b/>
        </w:rPr>
        <w:t>Trends in beverage prices following the introduction of a tax on sugar-sweetened beverages in Barbados</w:t>
      </w:r>
      <w:r w:rsidRPr="00BA1879">
        <w:t xml:space="preserve">. </w:t>
      </w:r>
      <w:r w:rsidRPr="00BA1879">
        <w:rPr>
          <w:i/>
        </w:rPr>
        <w:t xml:space="preserve">Preventive medicine </w:t>
      </w:r>
      <w:r w:rsidRPr="00BA1879">
        <w:t xml:space="preserve">2017, </w:t>
      </w:r>
      <w:r w:rsidRPr="00BA1879">
        <w:rPr>
          <w:b/>
        </w:rPr>
        <w:t>105</w:t>
      </w:r>
      <w:r w:rsidRPr="00BA1879">
        <w:t>:S23-S25.</w:t>
      </w:r>
    </w:p>
    <w:p w14:paraId="68F80A4A" w14:textId="77777777" w:rsidR="00BA1879" w:rsidRPr="00BA1879" w:rsidRDefault="00BA1879" w:rsidP="00BA1879">
      <w:pPr>
        <w:pStyle w:val="EndNoteBibliography"/>
        <w:spacing w:after="0"/>
        <w:ind w:left="720" w:hanging="720"/>
      </w:pPr>
      <w:r w:rsidRPr="00BA1879">
        <w:t>13.</w:t>
      </w:r>
      <w:r w:rsidRPr="00BA1879">
        <w:tab/>
        <w:t xml:space="preserve">Roberto CA, Lawman HG, LeVasseur MT, Mitra N, Peterhans A, Herring B, Bleich SN: </w:t>
      </w:r>
      <w:r w:rsidRPr="00BA1879">
        <w:rPr>
          <w:b/>
        </w:rPr>
        <w:t>Association of a Beverage Tax on Sugar-Sweetened and Artificially Sweetened Beverages With Changes in Beverage Prices and Sales at Chain Retailers in a Large Urban Setting</w:t>
      </w:r>
      <w:r w:rsidRPr="00BA1879">
        <w:t xml:space="preserve">. </w:t>
      </w:r>
      <w:r w:rsidRPr="00BA1879">
        <w:rPr>
          <w:i/>
        </w:rPr>
        <w:t xml:space="preserve">JAMA </w:t>
      </w:r>
      <w:r w:rsidRPr="00BA1879">
        <w:t xml:space="preserve">2019, </w:t>
      </w:r>
      <w:r w:rsidRPr="00BA1879">
        <w:rPr>
          <w:b/>
        </w:rPr>
        <w:t>321</w:t>
      </w:r>
      <w:r w:rsidRPr="00BA1879">
        <w:t>(18):1799-1810.</w:t>
      </w:r>
    </w:p>
    <w:p w14:paraId="37626569" w14:textId="77777777" w:rsidR="00BA1879" w:rsidRPr="00BA1879" w:rsidRDefault="00BA1879" w:rsidP="00BA1879">
      <w:pPr>
        <w:pStyle w:val="EndNoteBibliography"/>
        <w:spacing w:after="0"/>
        <w:ind w:left="720" w:hanging="720"/>
      </w:pPr>
      <w:r w:rsidRPr="00BA1879">
        <w:t>14.</w:t>
      </w:r>
      <w:r w:rsidRPr="00BA1879">
        <w:tab/>
        <w:t xml:space="preserve">Colchero-Aragonés A, Rivera JA, Popkin B, Ng SW: </w:t>
      </w:r>
      <w:r w:rsidRPr="00BA1879">
        <w:rPr>
          <w:b/>
        </w:rPr>
        <w:t>In Mexico, Evidence Of Sustained Consumer Response Two Years After Implementing A Sugar-Sweetened Beverage Tax</w:t>
      </w:r>
      <w:r w:rsidRPr="00BA1879">
        <w:t xml:space="preserve">. </w:t>
      </w:r>
      <w:r w:rsidRPr="00BA1879">
        <w:rPr>
          <w:i/>
        </w:rPr>
        <w:t xml:space="preserve">Health Affairs </w:t>
      </w:r>
      <w:r w:rsidRPr="00BA1879">
        <w:t xml:space="preserve">2017, </w:t>
      </w:r>
      <w:r w:rsidRPr="00BA1879">
        <w:rPr>
          <w:b/>
        </w:rPr>
        <w:t>36</w:t>
      </w:r>
      <w:r w:rsidRPr="00BA1879">
        <w:t>(3):564-571.</w:t>
      </w:r>
    </w:p>
    <w:p w14:paraId="37B1554F" w14:textId="77777777" w:rsidR="00BA1879" w:rsidRPr="00BA1879" w:rsidRDefault="00BA1879" w:rsidP="00BA1879">
      <w:pPr>
        <w:pStyle w:val="EndNoteBibliography"/>
        <w:spacing w:after="0"/>
        <w:ind w:left="720" w:hanging="720"/>
      </w:pPr>
      <w:r w:rsidRPr="00BA1879">
        <w:t>15.</w:t>
      </w:r>
      <w:r w:rsidRPr="00BA1879">
        <w:tab/>
        <w:t xml:space="preserve">Caro JC, Corvalán C, Reyes M, Silva A, Popkin B, Taillie LS: </w:t>
      </w:r>
      <w:r w:rsidRPr="00BA1879">
        <w:rPr>
          <w:b/>
        </w:rPr>
        <w:t>Chile’s 2014 sugar-sweetened beverage tax and changes in prices and purchases of sugar-sweetened beverages: An observational study in an urban environment</w:t>
      </w:r>
      <w:r w:rsidRPr="00BA1879">
        <w:t xml:space="preserve">. </w:t>
      </w:r>
      <w:r w:rsidRPr="00BA1879">
        <w:rPr>
          <w:i/>
        </w:rPr>
        <w:t xml:space="preserve">PLOS Medicine </w:t>
      </w:r>
      <w:r w:rsidRPr="00BA1879">
        <w:t xml:space="preserve">2018, </w:t>
      </w:r>
      <w:r w:rsidRPr="00BA1879">
        <w:rPr>
          <w:b/>
        </w:rPr>
        <w:t>15</w:t>
      </w:r>
      <w:r w:rsidRPr="00BA1879">
        <w:t>(7):e1002597.</w:t>
      </w:r>
    </w:p>
    <w:p w14:paraId="2ACF33FE" w14:textId="77777777" w:rsidR="00BA1879" w:rsidRPr="00BA1879" w:rsidRDefault="00BA1879" w:rsidP="00BA1879">
      <w:pPr>
        <w:pStyle w:val="EndNoteBibliography"/>
        <w:spacing w:after="0"/>
        <w:ind w:left="720" w:hanging="720"/>
      </w:pPr>
      <w:r w:rsidRPr="00BA1879">
        <w:lastRenderedPageBreak/>
        <w:t>16.</w:t>
      </w:r>
      <w:r w:rsidRPr="00BA1879">
        <w:tab/>
        <w:t xml:space="preserve">Bandy LK, Scarborough P, Harrington RA, Rayner M, Jebb SA: </w:t>
      </w:r>
      <w:r w:rsidRPr="00BA1879">
        <w:rPr>
          <w:b/>
        </w:rPr>
        <w:t>Reductions in sugar sales from soft drinks in the UK from 2015 to 2018</w:t>
      </w:r>
      <w:r w:rsidRPr="00BA1879">
        <w:t xml:space="preserve">. </w:t>
      </w:r>
      <w:r w:rsidRPr="00BA1879">
        <w:rPr>
          <w:i/>
        </w:rPr>
        <w:t xml:space="preserve">BMC Medicine </w:t>
      </w:r>
      <w:r w:rsidRPr="00BA1879">
        <w:t xml:space="preserve">2020, </w:t>
      </w:r>
      <w:r w:rsidRPr="00BA1879">
        <w:rPr>
          <w:b/>
        </w:rPr>
        <w:t>18</w:t>
      </w:r>
      <w:r w:rsidRPr="00BA1879">
        <w:t>(1):20.</w:t>
      </w:r>
    </w:p>
    <w:p w14:paraId="1A00D91D" w14:textId="77777777" w:rsidR="00BA1879" w:rsidRPr="00BA1879" w:rsidRDefault="00BA1879" w:rsidP="00BA1879">
      <w:pPr>
        <w:pStyle w:val="EndNoteBibliography"/>
        <w:spacing w:after="0"/>
        <w:ind w:left="720" w:hanging="720"/>
      </w:pPr>
      <w:r w:rsidRPr="00BA1879">
        <w:t>17.</w:t>
      </w:r>
      <w:r w:rsidRPr="00BA1879">
        <w:tab/>
        <w:t xml:space="preserve">Scarborough P, Adhikari V, Harrington RA, Elhussein A, Briggs ADM, Rayner M, Cummins S, Penney T, White M: </w:t>
      </w:r>
      <w:r w:rsidRPr="00BA1879">
        <w:rPr>
          <w:b/>
        </w:rPr>
        <w:t>Impact of the announcement and implementation of the UK Soft Drinks Industry Levy on sugar content, price, product size and number of available soft drinks in the UK, 2015-19: controlled interrupted time series analysis</w:t>
      </w:r>
      <w:r w:rsidRPr="00BA1879">
        <w:t xml:space="preserve">. </w:t>
      </w:r>
      <w:r w:rsidRPr="00BA1879">
        <w:rPr>
          <w:i/>
        </w:rPr>
        <w:t xml:space="preserve">PLoS Med </w:t>
      </w:r>
      <w:r w:rsidRPr="00BA1879">
        <w:t>2020.</w:t>
      </w:r>
    </w:p>
    <w:p w14:paraId="709ABF78" w14:textId="77777777" w:rsidR="00BA1879" w:rsidRPr="00BA1879" w:rsidRDefault="00BA1879" w:rsidP="00BA1879">
      <w:pPr>
        <w:pStyle w:val="EndNoteBibliography"/>
        <w:spacing w:after="0"/>
        <w:ind w:left="720" w:hanging="720"/>
      </w:pPr>
      <w:r w:rsidRPr="00BA1879">
        <w:t>18.</w:t>
      </w:r>
      <w:r w:rsidRPr="00BA1879">
        <w:tab/>
        <w:t>Pell D, Mytton O, Penney TL, Briggs A, Cummins S, Penn-Jones C, Rayner M, Rutter H, Scarborough P, Sharp SJ</w:t>
      </w:r>
      <w:r w:rsidRPr="00BA1879">
        <w:rPr>
          <w:i/>
        </w:rPr>
        <w:t xml:space="preserve"> et al</w:t>
      </w:r>
      <w:r w:rsidRPr="00BA1879">
        <w:t xml:space="preserve">: </w:t>
      </w:r>
      <w:r w:rsidRPr="00BA1879">
        <w:rPr>
          <w:b/>
        </w:rPr>
        <w:t>Changes in soft drinks purchased by British households associated with the UK soft drinks industry levy: controlled interrupted time series analysis</w:t>
      </w:r>
      <w:r w:rsidRPr="00BA1879">
        <w:t xml:space="preserve">. </w:t>
      </w:r>
      <w:r w:rsidRPr="00BA1879">
        <w:rPr>
          <w:i/>
        </w:rPr>
        <w:t xml:space="preserve">BMJ </w:t>
      </w:r>
      <w:r w:rsidRPr="00BA1879">
        <w:t xml:space="preserve">2021, </w:t>
      </w:r>
      <w:r w:rsidRPr="00BA1879">
        <w:rPr>
          <w:b/>
        </w:rPr>
        <w:t>372</w:t>
      </w:r>
      <w:r w:rsidRPr="00BA1879">
        <w:t>:n254.</w:t>
      </w:r>
    </w:p>
    <w:p w14:paraId="3620A1A7" w14:textId="77777777" w:rsidR="00BA1879" w:rsidRPr="00BA1879" w:rsidRDefault="00BA1879" w:rsidP="00BA1879">
      <w:pPr>
        <w:pStyle w:val="EndNoteBibliography"/>
        <w:spacing w:after="0"/>
        <w:ind w:left="720" w:hanging="720"/>
      </w:pPr>
      <w:r w:rsidRPr="00BA1879">
        <w:t>19.</w:t>
      </w:r>
      <w:r w:rsidRPr="00BA1879">
        <w:tab/>
        <w:t xml:space="preserve">Ng SW, Popkin BM: </w:t>
      </w:r>
      <w:r w:rsidRPr="00BA1879">
        <w:rPr>
          <w:b/>
        </w:rPr>
        <w:t>Monitoring foods and nutrients sold and consumed in the United States: dynamics and challenges</w:t>
      </w:r>
      <w:r w:rsidRPr="00BA1879">
        <w:t xml:space="preserve">. </w:t>
      </w:r>
      <w:r w:rsidRPr="00BA1879">
        <w:rPr>
          <w:i/>
        </w:rPr>
        <w:t xml:space="preserve">Journal of the Academy of Nutrition and Dietetics </w:t>
      </w:r>
      <w:r w:rsidRPr="00BA1879">
        <w:t xml:space="preserve">2012, </w:t>
      </w:r>
      <w:r w:rsidRPr="00BA1879">
        <w:rPr>
          <w:b/>
        </w:rPr>
        <w:t>112</w:t>
      </w:r>
      <w:r w:rsidRPr="00BA1879">
        <w:t>(1):41-45 e44.</w:t>
      </w:r>
    </w:p>
    <w:p w14:paraId="1EEDB572" w14:textId="77777777" w:rsidR="00BA1879" w:rsidRPr="00BA1879" w:rsidRDefault="00BA1879" w:rsidP="00BA1879">
      <w:pPr>
        <w:pStyle w:val="EndNoteBibliography"/>
        <w:ind w:left="720" w:hanging="720"/>
      </w:pPr>
      <w:r w:rsidRPr="00BA1879">
        <w:t>20.</w:t>
      </w:r>
      <w:r w:rsidRPr="00BA1879">
        <w:tab/>
        <w:t xml:space="preserve">Ng SW, Dunford E: </w:t>
      </w:r>
      <w:r w:rsidRPr="00BA1879">
        <w:rPr>
          <w:b/>
        </w:rPr>
        <w:t>Complexities and opportunities in monitoring and evaluating US and global changes by the food industry</w:t>
      </w:r>
      <w:r w:rsidRPr="00BA1879">
        <w:t xml:space="preserve">. </w:t>
      </w:r>
      <w:r w:rsidRPr="00BA1879">
        <w:rPr>
          <w:i/>
        </w:rPr>
        <w:t xml:space="preserve">Obesity Reviews </w:t>
      </w:r>
      <w:r w:rsidRPr="00BA1879">
        <w:t xml:space="preserve">2013, </w:t>
      </w:r>
      <w:r w:rsidRPr="00BA1879">
        <w:rPr>
          <w:b/>
        </w:rPr>
        <w:t>14</w:t>
      </w:r>
      <w:r w:rsidRPr="00BA1879">
        <w:t>(S2):29-41.</w:t>
      </w:r>
    </w:p>
    <w:p w14:paraId="0664CDFF" w14:textId="2B0BC2D8" w:rsidR="00AF68F8" w:rsidRPr="006B43C4" w:rsidRDefault="00EE1C78">
      <w:pPr>
        <w:rPr>
          <w:lang w:val="en-GB"/>
        </w:rPr>
      </w:pPr>
      <w:r>
        <w:rPr>
          <w:lang w:val="en-GB"/>
        </w:rPr>
        <w:fldChar w:fldCharType="end"/>
      </w:r>
    </w:p>
    <w:sectPr w:rsidR="00AF68F8" w:rsidRPr="006B43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CDDC6" w14:textId="77777777" w:rsidR="00846488" w:rsidRDefault="00846488" w:rsidP="006B43C4">
      <w:pPr>
        <w:spacing w:after="0" w:line="240" w:lineRule="auto"/>
      </w:pPr>
      <w:r>
        <w:separator/>
      </w:r>
    </w:p>
  </w:endnote>
  <w:endnote w:type="continuationSeparator" w:id="0">
    <w:p w14:paraId="749FB616" w14:textId="77777777" w:rsidR="00846488" w:rsidRDefault="00846488" w:rsidP="006B4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9C15D" w14:textId="77777777" w:rsidR="00846488" w:rsidRDefault="00846488" w:rsidP="006B43C4">
      <w:pPr>
        <w:spacing w:after="0" w:line="240" w:lineRule="auto"/>
      </w:pPr>
      <w:r>
        <w:separator/>
      </w:r>
    </w:p>
  </w:footnote>
  <w:footnote w:type="continuationSeparator" w:id="0">
    <w:p w14:paraId="5F70D4F8" w14:textId="77777777" w:rsidR="00846488" w:rsidRDefault="00846488" w:rsidP="006B4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C6C4B"/>
    <w:multiLevelType w:val="hybridMultilevel"/>
    <w:tmpl w:val="8F8A1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D62E38"/>
    <w:multiLevelType w:val="hybridMultilevel"/>
    <w:tmpl w:val="1ABE70BA"/>
    <w:lvl w:ilvl="0" w:tplc="303616C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E0B27D4"/>
    <w:multiLevelType w:val="hybridMultilevel"/>
    <w:tmpl w:val="37CE2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A79AA"/>
    <w:multiLevelType w:val="hybridMultilevel"/>
    <w:tmpl w:val="A4221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760A5"/>
    <w:multiLevelType w:val="hybridMultilevel"/>
    <w:tmpl w:val="B8C26F48"/>
    <w:lvl w:ilvl="0" w:tplc="1FC0683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620C3"/>
    <w:multiLevelType w:val="hybridMultilevel"/>
    <w:tmpl w:val="025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C Public 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wvfevfz9ze97ee2pcxadr6prpdsv2drve5&quot;&gt;KSA_report&lt;record-ids&gt;&lt;item&gt;24&lt;/item&gt;&lt;item&gt;34&lt;/item&gt;&lt;item&gt;44&lt;/item&gt;&lt;item&gt;87&lt;/item&gt;&lt;item&gt;98&lt;/item&gt;&lt;item&gt;103&lt;/item&gt;&lt;item&gt;111&lt;/item&gt;&lt;item&gt;112&lt;/item&gt;&lt;item&gt;308&lt;/item&gt;&lt;item&gt;309&lt;/item&gt;&lt;item&gt;316&lt;/item&gt;&lt;/record-ids&gt;&lt;/item&gt;&lt;/Libraries&gt;"/>
  </w:docVars>
  <w:rsids>
    <w:rsidRoot w:val="006B43C4"/>
    <w:rsid w:val="000638C7"/>
    <w:rsid w:val="001375C7"/>
    <w:rsid w:val="001C40D2"/>
    <w:rsid w:val="00246BB2"/>
    <w:rsid w:val="002F72D8"/>
    <w:rsid w:val="004833B0"/>
    <w:rsid w:val="005155A7"/>
    <w:rsid w:val="00545FAB"/>
    <w:rsid w:val="006740AE"/>
    <w:rsid w:val="006B43C4"/>
    <w:rsid w:val="007071D3"/>
    <w:rsid w:val="007C002C"/>
    <w:rsid w:val="00840976"/>
    <w:rsid w:val="00846488"/>
    <w:rsid w:val="0086369F"/>
    <w:rsid w:val="008B7B5C"/>
    <w:rsid w:val="009214E0"/>
    <w:rsid w:val="009B530D"/>
    <w:rsid w:val="009C39FA"/>
    <w:rsid w:val="00A22573"/>
    <w:rsid w:val="00B84738"/>
    <w:rsid w:val="00BA1879"/>
    <w:rsid w:val="00BF7734"/>
    <w:rsid w:val="00C83580"/>
    <w:rsid w:val="00C95E76"/>
    <w:rsid w:val="00CB13DF"/>
    <w:rsid w:val="00DA26E2"/>
    <w:rsid w:val="00DE1F87"/>
    <w:rsid w:val="00DE5A45"/>
    <w:rsid w:val="00E00A6C"/>
    <w:rsid w:val="00EE1C78"/>
    <w:rsid w:val="00EF19F6"/>
    <w:rsid w:val="00F24438"/>
    <w:rsid w:val="00F8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3223D"/>
  <w15:chartTrackingRefBased/>
  <w15:docId w15:val="{FF0F86D0-0E6F-4C74-8C22-FF5456E2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3C4"/>
    <w:pPr>
      <w:ind w:left="720"/>
      <w:contextualSpacing/>
    </w:pPr>
  </w:style>
  <w:style w:type="character" w:styleId="CommentReference">
    <w:name w:val="annotation reference"/>
    <w:basedOn w:val="DefaultParagraphFont"/>
    <w:uiPriority w:val="99"/>
    <w:semiHidden/>
    <w:unhideWhenUsed/>
    <w:rsid w:val="006B43C4"/>
    <w:rPr>
      <w:sz w:val="16"/>
      <w:szCs w:val="16"/>
    </w:rPr>
  </w:style>
  <w:style w:type="paragraph" w:styleId="CommentText">
    <w:name w:val="annotation text"/>
    <w:basedOn w:val="Normal"/>
    <w:link w:val="CommentTextChar"/>
    <w:uiPriority w:val="99"/>
    <w:unhideWhenUsed/>
    <w:rsid w:val="006B43C4"/>
    <w:pPr>
      <w:spacing w:line="240" w:lineRule="auto"/>
    </w:pPr>
    <w:rPr>
      <w:sz w:val="20"/>
      <w:szCs w:val="20"/>
    </w:rPr>
  </w:style>
  <w:style w:type="character" w:customStyle="1" w:styleId="CommentTextChar">
    <w:name w:val="Comment Text Char"/>
    <w:basedOn w:val="DefaultParagraphFont"/>
    <w:link w:val="CommentText"/>
    <w:uiPriority w:val="99"/>
    <w:rsid w:val="006B43C4"/>
    <w:rPr>
      <w:sz w:val="20"/>
      <w:szCs w:val="20"/>
    </w:rPr>
  </w:style>
  <w:style w:type="paragraph" w:styleId="Header">
    <w:name w:val="header"/>
    <w:basedOn w:val="Normal"/>
    <w:link w:val="HeaderChar"/>
    <w:uiPriority w:val="99"/>
    <w:unhideWhenUsed/>
    <w:rsid w:val="006B4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3C4"/>
  </w:style>
  <w:style w:type="paragraph" w:styleId="BalloonText">
    <w:name w:val="Balloon Text"/>
    <w:basedOn w:val="Normal"/>
    <w:link w:val="BalloonTextChar"/>
    <w:uiPriority w:val="99"/>
    <w:semiHidden/>
    <w:unhideWhenUsed/>
    <w:rsid w:val="006B4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3C4"/>
    <w:rPr>
      <w:rFonts w:ascii="Segoe UI" w:hAnsi="Segoe UI" w:cs="Segoe UI"/>
      <w:sz w:val="18"/>
      <w:szCs w:val="18"/>
    </w:rPr>
  </w:style>
  <w:style w:type="paragraph" w:styleId="Footer">
    <w:name w:val="footer"/>
    <w:basedOn w:val="Normal"/>
    <w:link w:val="FooterChar"/>
    <w:uiPriority w:val="99"/>
    <w:unhideWhenUsed/>
    <w:rsid w:val="006B4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3C4"/>
  </w:style>
  <w:style w:type="paragraph" w:customStyle="1" w:styleId="EndNoteBibliographyTitle">
    <w:name w:val="EndNote Bibliography Title"/>
    <w:basedOn w:val="Normal"/>
    <w:link w:val="EndNoteBibliographyTitleChar"/>
    <w:rsid w:val="00EE1C7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E1C78"/>
    <w:rPr>
      <w:rFonts w:ascii="Calibri" w:hAnsi="Calibri" w:cs="Calibri"/>
      <w:noProof/>
    </w:rPr>
  </w:style>
  <w:style w:type="paragraph" w:customStyle="1" w:styleId="EndNoteBibliography">
    <w:name w:val="EndNote Bibliography"/>
    <w:basedOn w:val="Normal"/>
    <w:link w:val="EndNoteBibliographyChar"/>
    <w:rsid w:val="00EE1C7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E1C78"/>
    <w:rPr>
      <w:rFonts w:ascii="Calibri" w:hAnsi="Calibri" w:cs="Calibri"/>
      <w:noProof/>
    </w:rPr>
  </w:style>
  <w:style w:type="paragraph" w:styleId="CommentSubject">
    <w:name w:val="annotation subject"/>
    <w:basedOn w:val="CommentText"/>
    <w:next w:val="CommentText"/>
    <w:link w:val="CommentSubjectChar"/>
    <w:uiPriority w:val="99"/>
    <w:semiHidden/>
    <w:unhideWhenUsed/>
    <w:rsid w:val="009C39FA"/>
    <w:rPr>
      <w:b/>
      <w:bCs/>
    </w:rPr>
  </w:style>
  <w:style w:type="character" w:customStyle="1" w:styleId="CommentSubjectChar">
    <w:name w:val="Comment Subject Char"/>
    <w:basedOn w:val="CommentTextChar"/>
    <w:link w:val="CommentSubject"/>
    <w:uiPriority w:val="99"/>
    <w:semiHidden/>
    <w:rsid w:val="009C39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4757</Words>
  <Characters>27116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Shu Wen</dc:creator>
  <cp:keywords/>
  <dc:description/>
  <cp:lastModifiedBy>Ng, Shu Wen</cp:lastModifiedBy>
  <cp:revision>3</cp:revision>
  <dcterms:created xsi:type="dcterms:W3CDTF">2021-10-08T21:51:00Z</dcterms:created>
  <dcterms:modified xsi:type="dcterms:W3CDTF">2021-10-08T22:03:00Z</dcterms:modified>
</cp:coreProperties>
</file>