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317E" w14:textId="711AC609" w:rsidR="00347E4E" w:rsidRDefault="00CD34E8">
      <w:r>
        <w:rPr>
          <w:noProof/>
        </w:rPr>
        <w:drawing>
          <wp:inline distT="0" distB="0" distL="0" distR="0" wp14:anchorId="1071F465" wp14:editId="404E71A2">
            <wp:extent cx="5943600" cy="6686550"/>
            <wp:effectExtent l="0" t="0" r="0" b="0"/>
            <wp:docPr id="1" name="Picture 1" descr="A picture containing text, flock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lock,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9328" w14:textId="2D5B30BF" w:rsidR="00CD34E8" w:rsidRPr="007374E2" w:rsidRDefault="00CD34E8" w:rsidP="00CD34E8">
      <w:pPr>
        <w:pStyle w:val="Caption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Supplemental Figure 1</w:t>
      </w:r>
      <w:r w:rsidRPr="007374E2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Unadjusted c</w:t>
      </w:r>
      <w:r w:rsidRPr="007374E2">
        <w:rPr>
          <w:rFonts w:ascii="Palatino Linotype" w:hAnsi="Palatino Linotype"/>
        </w:rPr>
        <w:t xml:space="preserve">oefficient estimates and 95% confidence intervals from linear mixed models examining the effect of the three stove interventions group on 8 biomarkers, relative to the control group. Each panel shows a separate biomarker, with results shown separately for adults (primary cooks, n=184) and children (n=211). Group GG = </w:t>
      </w:r>
      <w:proofErr w:type="spellStart"/>
      <w:r w:rsidRPr="007374E2">
        <w:rPr>
          <w:rFonts w:ascii="Palatino Linotype" w:hAnsi="Palatino Linotype"/>
        </w:rPr>
        <w:t>Gyapa</w:t>
      </w:r>
      <w:proofErr w:type="spellEnd"/>
      <w:r w:rsidRPr="007374E2">
        <w:rPr>
          <w:rFonts w:ascii="Palatino Linotype" w:hAnsi="Palatino Linotype"/>
        </w:rPr>
        <w:t>/</w:t>
      </w:r>
      <w:proofErr w:type="spellStart"/>
      <w:r w:rsidRPr="007374E2">
        <w:rPr>
          <w:rFonts w:ascii="Palatino Linotype" w:hAnsi="Palatino Linotype"/>
        </w:rPr>
        <w:t>Gyapa</w:t>
      </w:r>
      <w:proofErr w:type="spellEnd"/>
      <w:r w:rsidRPr="007374E2">
        <w:rPr>
          <w:rFonts w:ascii="Palatino Linotype" w:hAnsi="Palatino Linotype"/>
        </w:rPr>
        <w:t xml:space="preserve">, Group PP = Philips/Philips, Group GP = </w:t>
      </w:r>
      <w:proofErr w:type="spellStart"/>
      <w:r w:rsidRPr="007374E2">
        <w:rPr>
          <w:rFonts w:ascii="Palatino Linotype" w:hAnsi="Palatino Linotype"/>
        </w:rPr>
        <w:t>Gyapa</w:t>
      </w:r>
      <w:proofErr w:type="spellEnd"/>
      <w:r w:rsidRPr="007374E2">
        <w:rPr>
          <w:rFonts w:ascii="Palatino Linotype" w:hAnsi="Palatino Linotype"/>
        </w:rPr>
        <w:t xml:space="preserve">/Philips (reference = Control). </w:t>
      </w:r>
      <w:r>
        <w:rPr>
          <w:rFonts w:ascii="Palatino Linotype" w:hAnsi="Palatino Linotype"/>
        </w:rPr>
        <w:t>No additional covariates included.</w:t>
      </w:r>
    </w:p>
    <w:p w14:paraId="2B2C2921" w14:textId="77777777" w:rsidR="00CD34E8" w:rsidRDefault="00CD34E8"/>
    <w:sectPr w:rsidR="00CD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8"/>
    <w:rsid w:val="00347E4E"/>
    <w:rsid w:val="00C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E4EB"/>
  <w15:chartTrackingRefBased/>
  <w15:docId w15:val="{DFC99832-AB74-4AFA-829B-798021C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34E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Katherine</dc:creator>
  <cp:keywords/>
  <dc:description/>
  <cp:lastModifiedBy>Dickinson, Katherine</cp:lastModifiedBy>
  <cp:revision>1</cp:revision>
  <dcterms:created xsi:type="dcterms:W3CDTF">2021-06-28T13:43:00Z</dcterms:created>
  <dcterms:modified xsi:type="dcterms:W3CDTF">2021-06-28T13:45:00Z</dcterms:modified>
</cp:coreProperties>
</file>