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AE25D" w14:textId="1C8AC638" w:rsidR="009C509A" w:rsidRPr="00944A3B" w:rsidRDefault="00722AD9">
      <w:pPr>
        <w:widowControl/>
        <w:wordWrap/>
        <w:autoSpaceDE/>
        <w:autoSpaceDN/>
        <w:rPr>
          <w:rFonts w:ascii="Times New Roman" w:hAnsi="Times New Roman" w:cs="Times New Roman"/>
          <w:b/>
          <w:sz w:val="28"/>
        </w:rPr>
      </w:pPr>
      <w:r>
        <w:rPr>
          <w:rFonts w:ascii="Times New Roman" w:hAnsi="Times New Roman" w:cs="Times New Roman"/>
          <w:b/>
          <w:sz w:val="28"/>
        </w:rPr>
        <w:t xml:space="preserve">&lt; </w:t>
      </w:r>
      <w:r w:rsidR="00FE39EF" w:rsidRPr="00944A3B">
        <w:rPr>
          <w:rFonts w:ascii="Times New Roman" w:hAnsi="Times New Roman" w:cs="Times New Roman"/>
          <w:b/>
          <w:sz w:val="28"/>
        </w:rPr>
        <w:t xml:space="preserve">Supplementary </w:t>
      </w:r>
      <w:r w:rsidR="0057782B" w:rsidRPr="00944A3B">
        <w:rPr>
          <w:rFonts w:ascii="Times New Roman" w:hAnsi="Times New Roman" w:cs="Times New Roman"/>
          <w:b/>
          <w:sz w:val="28"/>
        </w:rPr>
        <w:t>Materials</w:t>
      </w:r>
      <w:r>
        <w:rPr>
          <w:rFonts w:ascii="Times New Roman" w:hAnsi="Times New Roman" w:cs="Times New Roman"/>
          <w:b/>
          <w:sz w:val="28"/>
        </w:rPr>
        <w:t xml:space="preserve"> &gt;</w:t>
      </w:r>
    </w:p>
    <w:p w14:paraId="0DEC6B7E" w14:textId="3D091E16" w:rsidR="00722AD9" w:rsidRPr="00722AD9" w:rsidRDefault="00722AD9" w:rsidP="00722AD9">
      <w:pPr>
        <w:wordWrap/>
        <w:spacing w:after="0" w:line="480" w:lineRule="auto"/>
        <w:rPr>
          <w:rFonts w:ascii="Times New Roman" w:hAnsi="Times New Roman" w:cs="Times New Roman"/>
          <w:sz w:val="24"/>
          <w:szCs w:val="24"/>
        </w:rPr>
      </w:pPr>
      <w:r w:rsidRPr="00722AD9">
        <w:rPr>
          <w:rFonts w:ascii="Times New Roman" w:hAnsi="Times New Roman" w:cs="Times New Roman"/>
          <w:sz w:val="24"/>
          <w:szCs w:val="24"/>
        </w:rPr>
        <w:t>Estimating life expectancy adjusted by self-rated health status in the United States: National health interview survey linked to the mortality</w:t>
      </w:r>
    </w:p>
    <w:p w14:paraId="41E47333" w14:textId="4A72792C" w:rsidR="00722AD9" w:rsidRDefault="00722AD9" w:rsidP="00722AD9">
      <w:pPr>
        <w:wordWrap/>
        <w:spacing w:after="0" w:line="480" w:lineRule="auto"/>
        <w:rPr>
          <w:rFonts w:ascii="Times New Roman" w:hAnsi="Times New Roman" w:cs="Times New Roman"/>
          <w:sz w:val="24"/>
          <w:szCs w:val="24"/>
          <w:vertAlign w:val="superscript"/>
        </w:rPr>
      </w:pPr>
      <w:r w:rsidRPr="00722AD9">
        <w:rPr>
          <w:rFonts w:ascii="Times New Roman" w:hAnsi="Times New Roman" w:cs="Times New Roman"/>
          <w:sz w:val="24"/>
          <w:szCs w:val="24"/>
        </w:rPr>
        <w:t>Hyunsoon Cho, Zhuoqiao Wang, K. Robin Yabroff, Benmei Liu, Timothy McNeel, Eric J. Feuer, Angela B. Mariotto</w:t>
      </w:r>
      <w:bookmarkStart w:id="0" w:name="_GoBack"/>
      <w:bookmarkEnd w:id="0"/>
    </w:p>
    <w:p w14:paraId="072B6073" w14:textId="47D18FF4" w:rsidR="0015604A" w:rsidRPr="0015604A" w:rsidRDefault="0015604A" w:rsidP="00727F8C">
      <w:pPr>
        <w:rPr>
          <w:rFonts w:ascii="Times New Roman" w:hAnsi="Times New Roman" w:cs="Times New Roman"/>
          <w:b/>
          <w:i/>
          <w:sz w:val="24"/>
          <w:szCs w:val="24"/>
        </w:rPr>
      </w:pPr>
      <w:r w:rsidRPr="0015604A">
        <w:rPr>
          <w:rFonts w:ascii="Times New Roman" w:hAnsi="Times New Roman" w:cs="Times New Roman"/>
          <w:b/>
          <w:i/>
          <w:sz w:val="24"/>
          <w:szCs w:val="24"/>
        </w:rPr>
        <w:t>Best matching life tables and identification of health-adjusted age</w:t>
      </w:r>
      <w:r w:rsidR="0051270F">
        <w:rPr>
          <w:rFonts w:ascii="Times New Roman" w:hAnsi="Times New Roman" w:cs="Times New Roman"/>
          <w:b/>
          <w:i/>
          <w:sz w:val="24"/>
          <w:szCs w:val="24"/>
        </w:rPr>
        <w:t>:</w:t>
      </w:r>
    </w:p>
    <w:p w14:paraId="780EEDDA" w14:textId="4375542F" w:rsidR="00727F8C" w:rsidRPr="002906B4" w:rsidRDefault="00727F8C" w:rsidP="002906B4">
      <w:pPr>
        <w:spacing w:line="300" w:lineRule="auto"/>
        <w:rPr>
          <w:rFonts w:ascii="Times New Roman" w:hAnsi="Times New Roman" w:cs="Times New Roman"/>
          <w:sz w:val="22"/>
          <w:szCs w:val="24"/>
        </w:rPr>
      </w:pPr>
      <w:r w:rsidRPr="002906B4">
        <w:rPr>
          <w:rFonts w:ascii="Times New Roman" w:hAnsi="Times New Roman" w:cs="Times New Roman"/>
          <w:sz w:val="22"/>
          <w:szCs w:val="24"/>
        </w:rPr>
        <w:t xml:space="preserve">The health-adjusted age of white men (women) at age 60 years in </w:t>
      </w:r>
      <w:r w:rsidRPr="002906B4">
        <w:rPr>
          <w:rFonts w:ascii="Times New Roman" w:hAnsi="Times New Roman" w:cs="Times New Roman"/>
          <w:i/>
          <w:sz w:val="22"/>
          <w:szCs w:val="24"/>
        </w:rPr>
        <w:t>excellent</w:t>
      </w:r>
      <w:r w:rsidRPr="002906B4">
        <w:rPr>
          <w:rFonts w:ascii="Times New Roman" w:hAnsi="Times New Roman" w:cs="Times New Roman"/>
          <w:sz w:val="22"/>
          <w:szCs w:val="24"/>
        </w:rPr>
        <w:t xml:space="preserve">, </w:t>
      </w:r>
      <w:r w:rsidRPr="002906B4">
        <w:rPr>
          <w:rFonts w:ascii="Times New Roman" w:hAnsi="Times New Roman" w:cs="Times New Roman"/>
          <w:i/>
          <w:sz w:val="22"/>
          <w:szCs w:val="24"/>
        </w:rPr>
        <w:t>very good</w:t>
      </w:r>
      <w:r w:rsidRPr="002906B4">
        <w:rPr>
          <w:rFonts w:ascii="Times New Roman" w:hAnsi="Times New Roman" w:cs="Times New Roman"/>
          <w:sz w:val="22"/>
          <w:szCs w:val="24"/>
        </w:rPr>
        <w:t xml:space="preserve">, </w:t>
      </w:r>
      <w:r w:rsidRPr="002906B4">
        <w:rPr>
          <w:rFonts w:ascii="Times New Roman" w:hAnsi="Times New Roman" w:cs="Times New Roman"/>
          <w:i/>
          <w:sz w:val="22"/>
          <w:szCs w:val="24"/>
        </w:rPr>
        <w:t>good</w:t>
      </w:r>
      <w:r w:rsidRPr="002906B4">
        <w:rPr>
          <w:rFonts w:ascii="Times New Roman" w:hAnsi="Times New Roman" w:cs="Times New Roman"/>
          <w:sz w:val="22"/>
          <w:szCs w:val="24"/>
        </w:rPr>
        <w:t xml:space="preserve">, </w:t>
      </w:r>
      <w:r w:rsidRPr="002906B4">
        <w:rPr>
          <w:rFonts w:ascii="Times New Roman" w:hAnsi="Times New Roman" w:cs="Times New Roman"/>
          <w:i/>
          <w:sz w:val="22"/>
          <w:szCs w:val="24"/>
        </w:rPr>
        <w:t>fair</w:t>
      </w:r>
      <w:r w:rsidRPr="002906B4">
        <w:rPr>
          <w:rFonts w:ascii="Times New Roman" w:hAnsi="Times New Roman" w:cs="Times New Roman"/>
          <w:sz w:val="22"/>
          <w:szCs w:val="24"/>
        </w:rPr>
        <w:t xml:space="preserve"> and</w:t>
      </w:r>
      <w:r w:rsidRPr="002906B4">
        <w:rPr>
          <w:rFonts w:ascii="Times New Roman" w:hAnsi="Times New Roman" w:cs="Times New Roman"/>
          <w:i/>
          <w:sz w:val="22"/>
          <w:szCs w:val="24"/>
        </w:rPr>
        <w:t xml:space="preserve"> poor </w:t>
      </w:r>
      <w:r w:rsidRPr="002906B4">
        <w:rPr>
          <w:rFonts w:ascii="Times New Roman" w:hAnsi="Times New Roman" w:cs="Times New Roman"/>
          <w:sz w:val="22"/>
          <w:szCs w:val="24"/>
        </w:rPr>
        <w:t xml:space="preserve">health are 51, 55, 58, 64 and 69 years, respectively (53, 55, 58, 64 and 70 in women). Thus, at age 60, survival experiences of white men in </w:t>
      </w:r>
      <w:r w:rsidRPr="002906B4">
        <w:rPr>
          <w:rFonts w:ascii="Times New Roman" w:hAnsi="Times New Roman" w:cs="Times New Roman"/>
          <w:i/>
          <w:sz w:val="22"/>
          <w:szCs w:val="24"/>
        </w:rPr>
        <w:t>excellent</w:t>
      </w:r>
      <w:r w:rsidRPr="002906B4">
        <w:rPr>
          <w:rFonts w:ascii="Times New Roman" w:hAnsi="Times New Roman" w:cs="Times New Roman"/>
          <w:sz w:val="22"/>
          <w:szCs w:val="24"/>
        </w:rPr>
        <w:t xml:space="preserve"> health is similar to the average white men at age 51 years in the US general population, while the survival experiences of men in </w:t>
      </w:r>
      <w:r w:rsidRPr="002906B4">
        <w:rPr>
          <w:rFonts w:ascii="Times New Roman" w:hAnsi="Times New Roman" w:cs="Times New Roman"/>
          <w:i/>
          <w:sz w:val="22"/>
          <w:szCs w:val="24"/>
        </w:rPr>
        <w:t>poor</w:t>
      </w:r>
      <w:r w:rsidRPr="002906B4">
        <w:rPr>
          <w:rFonts w:ascii="Times New Roman" w:hAnsi="Times New Roman" w:cs="Times New Roman"/>
          <w:sz w:val="22"/>
          <w:szCs w:val="24"/>
        </w:rPr>
        <w:t xml:space="preserve"> health compares to those of US general population at age 69 years. The decennial 2000 U.S. life tables were used and compared to modelled survival curves up to maximum follow up period providing reliable estimates. </w:t>
      </w:r>
    </w:p>
    <w:p w14:paraId="21A3E30A" w14:textId="77ACEEB9" w:rsidR="00727F8C" w:rsidRPr="002906B4" w:rsidRDefault="00727F8C" w:rsidP="00727F8C">
      <w:pPr>
        <w:rPr>
          <w:rFonts w:ascii="Times New Roman" w:hAnsi="Times New Roman" w:cs="Times New Roman"/>
          <w:sz w:val="22"/>
          <w:szCs w:val="24"/>
        </w:rPr>
      </w:pPr>
      <w:r w:rsidRPr="002906B4">
        <w:rPr>
          <w:rFonts w:ascii="Times New Roman" w:hAnsi="Times New Roman" w:cs="Times New Roman"/>
          <w:b/>
          <w:sz w:val="22"/>
          <w:szCs w:val="24"/>
        </w:rPr>
        <w:t>Supplementary Figure 1</w:t>
      </w:r>
      <w:r w:rsidRPr="002906B4">
        <w:rPr>
          <w:rFonts w:ascii="Times New Roman" w:hAnsi="Times New Roman" w:cs="Times New Roman"/>
          <w:sz w:val="22"/>
          <w:szCs w:val="24"/>
        </w:rPr>
        <w:t>. Estimated survival probabilities for white men (left) and women (right) aged 60 years by health status, compared with the average US white men and women, respectively: An example of identifying health-adjusted age</w:t>
      </w:r>
    </w:p>
    <w:p w14:paraId="2749B74C" w14:textId="77777777" w:rsidR="00727F8C" w:rsidRDefault="00727F8C" w:rsidP="00727F8C">
      <w:pPr>
        <w:rPr>
          <w:noProof/>
        </w:rPr>
      </w:pPr>
      <w:r>
        <w:rPr>
          <w:noProof/>
        </w:rPr>
        <w:drawing>
          <wp:inline distT="0" distB="0" distL="0" distR="0" wp14:anchorId="56FD8480" wp14:editId="2C542947">
            <wp:extent cx="3588923" cy="32400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lthAdjustedAge_Male60.tiff"/>
                    <pic:cNvPicPr/>
                  </pic:nvPicPr>
                  <pic:blipFill>
                    <a:blip r:embed="rId8">
                      <a:extLst>
                        <a:ext uri="{28A0092B-C50C-407E-A947-70E740481C1C}">
                          <a14:useLocalDpi xmlns:a14="http://schemas.microsoft.com/office/drawing/2010/main" val="0"/>
                        </a:ext>
                      </a:extLst>
                    </a:blip>
                    <a:stretch>
                      <a:fillRect/>
                    </a:stretch>
                  </pic:blipFill>
                  <pic:spPr>
                    <a:xfrm>
                      <a:off x="0" y="0"/>
                      <a:ext cx="3588923" cy="3240000"/>
                    </a:xfrm>
                    <a:prstGeom prst="rect">
                      <a:avLst/>
                    </a:prstGeom>
                  </pic:spPr>
                </pic:pic>
              </a:graphicData>
            </a:graphic>
          </wp:inline>
        </w:drawing>
      </w:r>
      <w:r>
        <w:rPr>
          <w:noProof/>
        </w:rPr>
        <w:t xml:space="preserve">        </w:t>
      </w:r>
      <w:r>
        <w:rPr>
          <w:noProof/>
        </w:rPr>
        <w:drawing>
          <wp:inline distT="0" distB="0" distL="0" distR="0" wp14:anchorId="2B0E6009" wp14:editId="36471468">
            <wp:extent cx="3588923" cy="32400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AdjustedAge_Female60.tiff"/>
                    <pic:cNvPicPr/>
                  </pic:nvPicPr>
                  <pic:blipFill>
                    <a:blip r:embed="rId9">
                      <a:extLst>
                        <a:ext uri="{28A0092B-C50C-407E-A947-70E740481C1C}">
                          <a14:useLocalDpi xmlns:a14="http://schemas.microsoft.com/office/drawing/2010/main" val="0"/>
                        </a:ext>
                      </a:extLst>
                    </a:blip>
                    <a:stretch>
                      <a:fillRect/>
                    </a:stretch>
                  </pic:blipFill>
                  <pic:spPr>
                    <a:xfrm>
                      <a:off x="0" y="0"/>
                      <a:ext cx="3588923" cy="3240000"/>
                    </a:xfrm>
                    <a:prstGeom prst="rect">
                      <a:avLst/>
                    </a:prstGeom>
                  </pic:spPr>
                </pic:pic>
              </a:graphicData>
            </a:graphic>
          </wp:inline>
        </w:drawing>
      </w:r>
    </w:p>
    <w:p w14:paraId="4C55ACDF" w14:textId="28FAD246" w:rsidR="00A71C39" w:rsidRPr="000E28DF" w:rsidRDefault="00A71C39" w:rsidP="00A71C39">
      <w:pPr>
        <w:wordWrap/>
        <w:adjustRightInd w:val="0"/>
        <w:spacing w:after="200" w:line="288" w:lineRule="auto"/>
        <w:rPr>
          <w:rFonts w:ascii="Times New Roman" w:hAnsi="Times New Roman" w:cs="Times New Roman"/>
          <w:kern w:val="0"/>
          <w:sz w:val="24"/>
          <w:szCs w:val="24"/>
        </w:rPr>
      </w:pPr>
      <w:r w:rsidRPr="000E28DF">
        <w:rPr>
          <w:rFonts w:ascii="Times New Roman" w:hAnsi="Times New Roman" w:cs="Times New Roman"/>
          <w:kern w:val="0"/>
          <w:sz w:val="24"/>
          <w:szCs w:val="24"/>
        </w:rPr>
        <w:lastRenderedPageBreak/>
        <w:t>Following the methods detailed in the Mariotto et al</w:t>
      </w:r>
      <w:r w:rsidR="00D97F4A">
        <w:rPr>
          <w:rFonts w:ascii="Times New Roman" w:hAnsi="Times New Roman" w:cs="Times New Roman"/>
          <w:kern w:val="0"/>
          <w:sz w:val="24"/>
          <w:szCs w:val="24"/>
        </w:rPr>
        <w:t>.</w:t>
      </w:r>
      <w:r w:rsidRPr="000E28DF">
        <w:rPr>
          <w:rFonts w:ascii="Times New Roman" w:hAnsi="Times New Roman" w:cs="Times New Roman"/>
          <w:kern w:val="0"/>
          <w:sz w:val="24"/>
          <w:szCs w:val="24"/>
        </w:rPr>
        <w:t xml:space="preserve"> (2013)</w:t>
      </w:r>
      <w:r w:rsidR="00D97F4A">
        <w:rPr>
          <w:rFonts w:ascii="Times New Roman" w:hAnsi="Times New Roman" w:cs="Times New Roman"/>
          <w:kern w:val="0"/>
          <w:sz w:val="24"/>
          <w:szCs w:val="24"/>
        </w:rPr>
        <w:fldChar w:fldCharType="begin"/>
      </w:r>
      <w:r w:rsidR="00D97F4A">
        <w:rPr>
          <w:rFonts w:ascii="Times New Roman" w:hAnsi="Times New Roman" w:cs="Times New Roman"/>
          <w:kern w:val="0"/>
          <w:sz w:val="24"/>
          <w:szCs w:val="24"/>
        </w:rPr>
        <w:instrText xml:space="preserve"> ADDIN EN.CITE &lt;EndNote&gt;&lt;Cite&gt;&lt;Author&gt;Mariotto&lt;/Author&gt;&lt;Year&gt;2013&lt;/Year&gt;&lt;RecNum&gt;18&lt;/RecNum&gt;&lt;DisplayText&gt;[1]&lt;/DisplayText&gt;&lt;record&gt;&lt;rec-number&gt;18&lt;/rec-number&gt;&lt;foreign-keys&gt;&lt;key app="EN" db-id="ae0t9tx92550zyer5wx5wzah5st2z9rt2evv" timestamp="1454568085"&gt;18&lt;/key&gt;&lt;/foreign-keys&gt;&lt;ref-type name="Journal Article"&gt;17&lt;/ref-type&gt;&lt;contributors&gt;&lt;authors&gt;&lt;author&gt;Mariotto, Angela B.&lt;/author&gt;&lt;author&gt;Wang, Zhuoqiao&lt;/author&gt;&lt;author&gt;Klabunde, Carrie N.&lt;/author&gt;&lt;author&gt;Cho, Hyunsoon&lt;/author&gt;&lt;author&gt;Das, Barnali&lt;/author&gt;&lt;author&gt;Feuer, Eric J.&lt;/author&gt;&lt;/authors&gt;&lt;/contributors&gt;&lt;titles&gt;&lt;title&gt;Life tables adjusted for comorbidity more accurately estimate noncancer survival for recently diagnosed cancer patients&lt;/title&gt;&lt;secondary-title&gt;Journal of Clinical Epidemiology&lt;/secondary-title&gt;&lt;/titles&gt;&lt;periodical&gt;&lt;full-title&gt;Journal of Clinical Epidemiology&lt;/full-title&gt;&lt;/periodical&gt;&lt;pages&gt;1376-1385&lt;/pages&gt;&lt;volume&gt;66&lt;/volume&gt;&lt;number&gt;12&lt;/number&gt;&lt;keywords&gt;&lt;keyword&gt;Life expectancy&lt;/keyword&gt;&lt;keyword&gt;Comorbidity&lt;/keyword&gt;&lt;keyword&gt;Cancer&lt;/keyword&gt;&lt;keyword&gt;Health-adjusted age&lt;/keyword&gt;&lt;keyword&gt;Survival&lt;/keyword&gt;&lt;keyword&gt;Life tables&lt;/keyword&gt;&lt;keyword&gt;SEER–Medicare&lt;/keyword&gt;&lt;/keywords&gt;&lt;dates&gt;&lt;year&gt;2013&lt;/year&gt;&lt;pub-dates&gt;&lt;date&gt;12//&lt;/date&gt;&lt;/pub-dates&gt;&lt;/dates&gt;&lt;isbn&gt;0895-4356&lt;/isbn&gt;&lt;urls&gt;&lt;related-urls&gt;&lt;url&gt;http://www.sciencedirect.com/science/article/pii/S0895435613002667&lt;/url&gt;&lt;/related-urls&gt;&lt;/urls&gt;&lt;electronic-resource-num&gt;http://dx.doi.org/10.1016/j.jclinepi.2013.07.002&lt;/electronic-resource-num&gt;&lt;/record&gt;&lt;/Cite&gt;&lt;/EndNote&gt;</w:instrText>
      </w:r>
      <w:r w:rsidR="00D97F4A">
        <w:rPr>
          <w:rFonts w:ascii="Times New Roman" w:hAnsi="Times New Roman" w:cs="Times New Roman"/>
          <w:kern w:val="0"/>
          <w:sz w:val="24"/>
          <w:szCs w:val="24"/>
        </w:rPr>
        <w:fldChar w:fldCharType="separate"/>
      </w:r>
      <w:r w:rsidR="00D97F4A">
        <w:rPr>
          <w:rFonts w:ascii="Times New Roman" w:hAnsi="Times New Roman" w:cs="Times New Roman"/>
          <w:noProof/>
          <w:kern w:val="0"/>
          <w:sz w:val="24"/>
          <w:szCs w:val="24"/>
        </w:rPr>
        <w:t>[1]</w:t>
      </w:r>
      <w:r w:rsidR="00D97F4A">
        <w:rPr>
          <w:rFonts w:ascii="Times New Roman" w:hAnsi="Times New Roman" w:cs="Times New Roman"/>
          <w:kern w:val="0"/>
          <w:sz w:val="24"/>
          <w:szCs w:val="24"/>
        </w:rPr>
        <w:fldChar w:fldCharType="end"/>
      </w:r>
      <w:r w:rsidRPr="000E28DF">
        <w:rPr>
          <w:rFonts w:ascii="Times New Roman" w:hAnsi="Times New Roman" w:cs="Times New Roman"/>
          <w:kern w:val="0"/>
          <w:sz w:val="24"/>
          <w:szCs w:val="24"/>
        </w:rPr>
        <w:t xml:space="preserve">, estimating health-adjusted age was done as follows: </w:t>
      </w:r>
    </w:p>
    <w:p w14:paraId="3C47097F" w14:textId="72E60EA2" w:rsidR="00A71C39" w:rsidRDefault="00A71C39" w:rsidP="00A71C39">
      <w:pPr>
        <w:wordWrap/>
        <w:adjustRightInd w:val="0"/>
        <w:spacing w:after="200" w:line="288" w:lineRule="auto"/>
        <w:rPr>
          <w:rFonts w:ascii="Times New Roman" w:hAnsi="Times New Roman" w:cs="Times New Roman"/>
          <w:kern w:val="0"/>
          <w:sz w:val="24"/>
          <w:szCs w:val="24"/>
        </w:rPr>
      </w:pPr>
      <w:r w:rsidRPr="00797C5F">
        <w:rPr>
          <w:rFonts w:ascii="Times New Roman" w:hAnsi="Times New Roman" w:cs="Times New Roman"/>
          <w:kern w:val="0"/>
          <w:sz w:val="24"/>
          <w:szCs w:val="24"/>
        </w:rPr>
        <w:t>The age adjusted for health status is calculated by searching the US life table that provides</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the closest survival experience to the estimated life table with a specific chronological age</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 xml:space="preserve">and </w:t>
      </w:r>
      <w:r>
        <w:rPr>
          <w:rFonts w:ascii="Times New Roman" w:hAnsi="Times New Roman" w:cs="Times New Roman"/>
          <w:kern w:val="0"/>
          <w:sz w:val="24"/>
          <w:szCs w:val="24"/>
        </w:rPr>
        <w:t>health status</w:t>
      </w:r>
      <w:r w:rsidRPr="00797C5F">
        <w:rPr>
          <w:rFonts w:ascii="Times New Roman" w:hAnsi="Times New Roman" w:cs="Times New Roman"/>
          <w:kern w:val="0"/>
          <w:sz w:val="24"/>
          <w:szCs w:val="24"/>
        </w:rPr>
        <w:t>.</w:t>
      </w:r>
      <w:r>
        <w:rPr>
          <w:rFonts w:ascii="Times New Roman" w:hAnsi="Times New Roman" w:cs="Times New Roman"/>
          <w:kern w:val="0"/>
          <w:sz w:val="24"/>
          <w:szCs w:val="24"/>
        </w:rPr>
        <w:t xml:space="preserve"> </w:t>
      </w:r>
      <w:r w:rsidR="009032D9">
        <w:rPr>
          <w:rFonts w:ascii="Times New Roman" w:hAnsi="Times New Roman" w:cs="Times New Roman"/>
          <w:kern w:val="0"/>
          <w:sz w:val="24"/>
          <w:szCs w:val="24"/>
        </w:rPr>
        <w:t xml:space="preserve">Let </w:t>
      </w:r>
      <m:oMath>
        <m:sSub>
          <m:sSubPr>
            <m:ctrlPr>
              <w:rPr>
                <w:rFonts w:ascii="Cambria Math" w:hAnsi="Cambria Math" w:cs="Times New Roman"/>
                <w:kern w:val="0"/>
                <w:sz w:val="24"/>
                <w:szCs w:val="24"/>
              </w:rPr>
            </m:ctrlPr>
          </m:sSubPr>
          <m:e>
            <m:r>
              <w:rPr>
                <w:rFonts w:ascii="Cambria Math" w:hAnsi="Cambria Math" w:cs="Times New Roman"/>
                <w:kern w:val="0"/>
                <w:sz w:val="24"/>
                <w:szCs w:val="24"/>
              </w:rPr>
              <m:t>S</m:t>
            </m:r>
          </m:e>
          <m:sub>
            <m:r>
              <w:rPr>
                <w:rFonts w:ascii="Cambria Math" w:hAnsi="Cambria Math" w:cs="Times New Roman"/>
                <w:kern w:val="0"/>
                <w:sz w:val="24"/>
                <w:szCs w:val="24"/>
              </w:rPr>
              <m:t>agp,g</m:t>
            </m:r>
          </m:sub>
        </m:sSub>
        <m:r>
          <w:rPr>
            <w:rFonts w:ascii="Cambria Math" w:hAnsi="Cambria Math" w:cs="Times New Roman"/>
            <w:kern w:val="0"/>
            <w:sz w:val="24"/>
            <w:szCs w:val="24"/>
          </w:rPr>
          <m:t>(t|a,r,x)</m:t>
        </m:r>
      </m:oMath>
      <w:r w:rsidRPr="00797C5F">
        <w:rPr>
          <w:rFonts w:ascii="Times New Roman" w:hAnsi="Times New Roman" w:cs="Times New Roman"/>
          <w:kern w:val="0"/>
          <w:sz w:val="24"/>
          <w:szCs w:val="24"/>
        </w:rPr>
        <w:t xml:space="preserve"> the net probability of</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 xml:space="preserve">surviving up to age </w:t>
      </w:r>
      <w:r w:rsidRPr="008B4D61">
        <w:rPr>
          <w:rFonts w:ascii="Times New Roman" w:hAnsi="Times New Roman" w:cs="Times New Roman"/>
          <w:i/>
          <w:kern w:val="0"/>
          <w:sz w:val="24"/>
          <w:szCs w:val="24"/>
        </w:rPr>
        <w:t>a + t</w:t>
      </w:r>
      <w:r w:rsidRPr="00797C5F">
        <w:rPr>
          <w:rFonts w:ascii="Times New Roman" w:hAnsi="Times New Roman" w:cs="Times New Roman"/>
          <w:kern w:val="0"/>
          <w:sz w:val="24"/>
          <w:szCs w:val="24"/>
        </w:rPr>
        <w:t xml:space="preserve"> for individuals at age</w:t>
      </w:r>
      <w:r>
        <w:rPr>
          <w:rFonts w:ascii="Times New Roman" w:hAnsi="Times New Roman" w:cs="Times New Roman"/>
          <w:kern w:val="0"/>
          <w:sz w:val="24"/>
          <w:szCs w:val="24"/>
        </w:rPr>
        <w:t xml:space="preserve"> </w:t>
      </w:r>
      <w:proofErr w:type="spellStart"/>
      <w:r w:rsidRPr="00B01D54">
        <w:rPr>
          <w:rFonts w:ascii="Times New Roman" w:hAnsi="Times New Roman" w:cs="Times New Roman"/>
          <w:i/>
          <w:kern w:val="0"/>
          <w:sz w:val="24"/>
          <w:szCs w:val="24"/>
        </w:rPr>
        <w:t>a</w:t>
      </w:r>
      <w:proofErr w:type="spellEnd"/>
      <w:r>
        <w:rPr>
          <w:rFonts w:ascii="Times New Roman" w:hAnsi="Times New Roman" w:cs="Times New Roman"/>
          <w:kern w:val="0"/>
          <w:sz w:val="24"/>
          <w:szCs w:val="24"/>
        </w:rPr>
        <w:t xml:space="preserve"> in the age group </w:t>
      </w:r>
      <w:proofErr w:type="spellStart"/>
      <w:r w:rsidRPr="008B4D61">
        <w:rPr>
          <w:rFonts w:ascii="Times New Roman" w:hAnsi="Times New Roman" w:cs="Times New Roman"/>
          <w:i/>
          <w:kern w:val="0"/>
          <w:sz w:val="24"/>
          <w:szCs w:val="24"/>
        </w:rPr>
        <w:t>agp</w:t>
      </w:r>
      <w:proofErr w:type="spellEnd"/>
      <w:r w:rsidRPr="00797C5F">
        <w:rPr>
          <w:rFonts w:ascii="Times New Roman" w:hAnsi="Times New Roman" w:cs="Times New Roman"/>
          <w:kern w:val="0"/>
          <w:sz w:val="24"/>
          <w:szCs w:val="24"/>
        </w:rPr>
        <w:t xml:space="preserve">, </w:t>
      </w:r>
      <w:r>
        <w:rPr>
          <w:rFonts w:ascii="Times New Roman" w:hAnsi="Times New Roman" w:cs="Times New Roman"/>
          <w:kern w:val="0"/>
          <w:sz w:val="24"/>
          <w:szCs w:val="24"/>
        </w:rPr>
        <w:t>health status</w:t>
      </w:r>
      <w:r w:rsidRPr="00797C5F">
        <w:rPr>
          <w:rFonts w:ascii="Times New Roman" w:hAnsi="Times New Roman" w:cs="Times New Roman"/>
          <w:kern w:val="0"/>
          <w:sz w:val="24"/>
          <w:szCs w:val="24"/>
        </w:rPr>
        <w:t xml:space="preserve"> </w:t>
      </w:r>
      <w:r w:rsidRPr="008B4D61">
        <w:rPr>
          <w:rFonts w:ascii="Times New Roman" w:hAnsi="Times New Roman" w:cs="Times New Roman"/>
          <w:i/>
          <w:kern w:val="0"/>
          <w:sz w:val="24"/>
          <w:szCs w:val="24"/>
        </w:rPr>
        <w:t>x</w:t>
      </w:r>
      <w:r w:rsidRPr="00797C5F">
        <w:rPr>
          <w:rFonts w:ascii="Times New Roman" w:hAnsi="Times New Roman" w:cs="Times New Roman"/>
          <w:kern w:val="0"/>
          <w:sz w:val="24"/>
          <w:szCs w:val="24"/>
        </w:rPr>
        <w:t xml:space="preserve">, </w:t>
      </w:r>
      <w:r w:rsidR="00F9414E">
        <w:rPr>
          <w:rFonts w:ascii="Times New Roman" w:hAnsi="Times New Roman" w:cs="Times New Roman"/>
          <w:kern w:val="0"/>
          <w:sz w:val="24"/>
          <w:szCs w:val="24"/>
        </w:rPr>
        <w:t>sex</w:t>
      </w:r>
      <w:r w:rsidRPr="00797C5F">
        <w:rPr>
          <w:rFonts w:ascii="Times New Roman" w:hAnsi="Times New Roman" w:cs="Times New Roman"/>
          <w:kern w:val="0"/>
          <w:sz w:val="24"/>
          <w:szCs w:val="24"/>
        </w:rPr>
        <w:t xml:space="preserve"> </w:t>
      </w:r>
      <w:r w:rsidRPr="008B4D61">
        <w:rPr>
          <w:rFonts w:ascii="Times New Roman" w:hAnsi="Times New Roman" w:cs="Times New Roman"/>
          <w:i/>
          <w:kern w:val="0"/>
          <w:sz w:val="24"/>
          <w:szCs w:val="24"/>
        </w:rPr>
        <w:t>g</w:t>
      </w:r>
      <w:r w:rsidR="00B71282">
        <w:rPr>
          <w:rFonts w:ascii="Times New Roman" w:hAnsi="Times New Roman" w:cs="Times New Roman"/>
          <w:i/>
          <w:kern w:val="0"/>
          <w:sz w:val="24"/>
          <w:szCs w:val="24"/>
        </w:rPr>
        <w:t>,</w:t>
      </w:r>
      <w:r w:rsidRPr="00797C5F">
        <w:rPr>
          <w:rFonts w:ascii="Times New Roman" w:hAnsi="Times New Roman" w:cs="Times New Roman"/>
          <w:kern w:val="0"/>
          <w:sz w:val="24"/>
          <w:szCs w:val="24"/>
        </w:rPr>
        <w:t xml:space="preserve"> and race </w:t>
      </w:r>
      <w:r w:rsidRPr="008B4D61">
        <w:rPr>
          <w:rFonts w:ascii="Times New Roman" w:hAnsi="Times New Roman" w:cs="Times New Roman"/>
          <w:i/>
          <w:kern w:val="0"/>
          <w:sz w:val="24"/>
          <w:szCs w:val="24"/>
        </w:rPr>
        <w:t>r</w:t>
      </w:r>
      <w:r w:rsidRPr="00797C5F">
        <w:rPr>
          <w:rFonts w:ascii="Times New Roman" w:hAnsi="Times New Roman" w:cs="Times New Roman"/>
          <w:kern w:val="0"/>
          <w:sz w:val="24"/>
          <w:szCs w:val="24"/>
        </w:rPr>
        <w:t>, estimated using the model</w:t>
      </w:r>
      <w:r w:rsidR="00B71282">
        <w:rPr>
          <w:rFonts w:ascii="Times New Roman" w:hAnsi="Times New Roman" w:cs="Times New Roman"/>
          <w:kern w:val="0"/>
          <w:sz w:val="24"/>
          <w:szCs w:val="24"/>
        </w:rPr>
        <w:t>. The</w:t>
      </w:r>
      <w:r w:rsidRPr="00797C5F">
        <w:rPr>
          <w:rFonts w:ascii="Times New Roman" w:hAnsi="Times New Roman" w:cs="Times New Roman"/>
          <w:kern w:val="0"/>
          <w:sz w:val="24"/>
          <w:szCs w:val="24"/>
        </w:rPr>
        <w:t xml:space="preserve"> term </w:t>
      </w:r>
      <m:oMath>
        <m:sSubSup>
          <m:sSubSupPr>
            <m:ctrlPr>
              <w:rPr>
                <w:rFonts w:ascii="Cambria Math" w:hAnsi="Cambria Math" w:cs="Times New Roman"/>
                <w:kern w:val="0"/>
                <w:sz w:val="24"/>
                <w:szCs w:val="24"/>
              </w:rPr>
            </m:ctrlPr>
          </m:sSubSupPr>
          <m:e>
            <m:r>
              <m:rPr>
                <m:sty m:val="p"/>
              </m:rPr>
              <w:rPr>
                <w:rFonts w:ascii="Cambria Math" w:hAnsi="Cambria Math" w:cs="Times New Roman"/>
                <w:kern w:val="0"/>
                <w:sz w:val="24"/>
                <w:szCs w:val="24"/>
              </w:rPr>
              <m:t>S</m:t>
            </m:r>
          </m:e>
          <m:sub>
            <m:r>
              <w:rPr>
                <w:rFonts w:ascii="Cambria Math" w:hAnsi="Cambria Math" w:cs="Times New Roman"/>
                <w:kern w:val="0"/>
                <w:sz w:val="24"/>
                <w:szCs w:val="24"/>
              </w:rPr>
              <m:t>a,g,r</m:t>
            </m:r>
          </m:sub>
          <m:sup>
            <m:r>
              <w:rPr>
                <w:rFonts w:ascii="Cambria Math" w:hAnsi="Cambria Math" w:cs="Times New Roman"/>
                <w:kern w:val="0"/>
                <w:sz w:val="24"/>
                <w:szCs w:val="24"/>
              </w:rPr>
              <m:t>US</m:t>
            </m:r>
          </m:sup>
        </m:sSubSup>
        <m:r>
          <w:rPr>
            <w:rFonts w:ascii="Cambria Math" w:hAnsi="Cambria Math" w:cs="Times New Roman"/>
            <w:kern w:val="0"/>
            <w:sz w:val="24"/>
            <w:szCs w:val="24"/>
          </w:rPr>
          <m:t>(t)</m:t>
        </m:r>
      </m:oMath>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represent the cumulative probability of surviving up to age</w:t>
      </w:r>
      <w:r>
        <w:rPr>
          <w:rFonts w:ascii="Times New Roman" w:hAnsi="Times New Roman" w:cs="Times New Roman"/>
          <w:kern w:val="0"/>
          <w:sz w:val="24"/>
          <w:szCs w:val="24"/>
        </w:rPr>
        <w:t xml:space="preserve"> </w:t>
      </w:r>
      <w:r w:rsidRPr="00E0742D">
        <w:rPr>
          <w:rFonts w:ascii="Times New Roman" w:hAnsi="Times New Roman" w:cs="Times New Roman"/>
          <w:i/>
          <w:kern w:val="0"/>
          <w:sz w:val="24"/>
          <w:szCs w:val="24"/>
        </w:rPr>
        <w:t>a + t</w:t>
      </w:r>
      <w:r w:rsidRPr="00797C5F">
        <w:rPr>
          <w:rFonts w:ascii="Times New Roman" w:hAnsi="Times New Roman" w:cs="Times New Roman"/>
          <w:kern w:val="0"/>
          <w:sz w:val="24"/>
          <w:szCs w:val="24"/>
        </w:rPr>
        <w:t xml:space="preserve"> for a person in the US alive at age </w:t>
      </w:r>
      <w:r w:rsidRPr="00B01D54">
        <w:rPr>
          <w:rFonts w:ascii="Times New Roman" w:hAnsi="Times New Roman" w:cs="Times New Roman"/>
          <w:i/>
          <w:kern w:val="0"/>
          <w:sz w:val="24"/>
          <w:szCs w:val="24"/>
        </w:rPr>
        <w:t>a</w:t>
      </w:r>
      <w:r w:rsidRPr="00797C5F">
        <w:rPr>
          <w:rFonts w:ascii="Times New Roman" w:hAnsi="Times New Roman" w:cs="Times New Roman"/>
          <w:kern w:val="0"/>
          <w:sz w:val="24"/>
          <w:szCs w:val="24"/>
        </w:rPr>
        <w:t xml:space="preserve">, </w:t>
      </w:r>
      <w:r w:rsidR="00F9414E">
        <w:rPr>
          <w:rFonts w:ascii="Times New Roman" w:hAnsi="Times New Roman" w:cs="Times New Roman"/>
          <w:kern w:val="0"/>
          <w:sz w:val="24"/>
          <w:szCs w:val="24"/>
        </w:rPr>
        <w:t>sex</w:t>
      </w:r>
      <w:r w:rsidRPr="00797C5F">
        <w:rPr>
          <w:rFonts w:ascii="Times New Roman" w:hAnsi="Times New Roman" w:cs="Times New Roman"/>
          <w:kern w:val="0"/>
          <w:sz w:val="24"/>
          <w:szCs w:val="24"/>
        </w:rPr>
        <w:t xml:space="preserve"> </w:t>
      </w:r>
      <w:r w:rsidRPr="00B01D54">
        <w:rPr>
          <w:rFonts w:ascii="Times New Roman" w:hAnsi="Times New Roman" w:cs="Times New Roman"/>
          <w:i/>
          <w:kern w:val="0"/>
          <w:sz w:val="24"/>
          <w:szCs w:val="24"/>
        </w:rPr>
        <w:t>g</w:t>
      </w:r>
      <w:r w:rsidR="00B71282">
        <w:rPr>
          <w:rFonts w:ascii="Times New Roman" w:hAnsi="Times New Roman" w:cs="Times New Roman"/>
          <w:i/>
          <w:kern w:val="0"/>
          <w:sz w:val="24"/>
          <w:szCs w:val="24"/>
        </w:rPr>
        <w:t>,</w:t>
      </w:r>
      <w:r w:rsidRPr="00797C5F">
        <w:rPr>
          <w:rFonts w:ascii="Times New Roman" w:hAnsi="Times New Roman" w:cs="Times New Roman"/>
          <w:kern w:val="0"/>
          <w:sz w:val="24"/>
          <w:szCs w:val="24"/>
        </w:rPr>
        <w:t xml:space="preserve"> and race </w:t>
      </w:r>
      <w:r w:rsidRPr="00B01D54">
        <w:rPr>
          <w:rFonts w:ascii="Times New Roman" w:hAnsi="Times New Roman" w:cs="Times New Roman"/>
          <w:i/>
          <w:kern w:val="0"/>
          <w:sz w:val="24"/>
          <w:szCs w:val="24"/>
        </w:rPr>
        <w:t>r</w:t>
      </w:r>
      <w:r w:rsidRPr="00797C5F">
        <w:rPr>
          <w:rFonts w:ascii="Times New Roman" w:hAnsi="Times New Roman" w:cs="Times New Roman"/>
          <w:kern w:val="0"/>
          <w:sz w:val="24"/>
          <w:szCs w:val="24"/>
        </w:rPr>
        <w:t>, calculated using annual</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 xml:space="preserve">probabilities of death provided in the </w:t>
      </w:r>
      <w:r w:rsidR="009032D9">
        <w:rPr>
          <w:rFonts w:ascii="Times New Roman" w:hAnsi="Times New Roman" w:cs="Times New Roman"/>
          <w:kern w:val="0"/>
          <w:sz w:val="24"/>
          <w:szCs w:val="24"/>
        </w:rPr>
        <w:t xml:space="preserve">2000 </w:t>
      </w:r>
      <w:r w:rsidRPr="00797C5F">
        <w:rPr>
          <w:rFonts w:ascii="Times New Roman" w:hAnsi="Times New Roman" w:cs="Times New Roman"/>
          <w:kern w:val="0"/>
          <w:sz w:val="24"/>
          <w:szCs w:val="24"/>
        </w:rPr>
        <w:t>US life table. To estimate the health-adjusted age of an</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 xml:space="preserve">individual aged </w:t>
      </w:r>
      <w:r w:rsidRPr="00B01D54">
        <w:rPr>
          <w:rFonts w:ascii="Times New Roman" w:hAnsi="Times New Roman" w:cs="Times New Roman"/>
          <w:i/>
          <w:kern w:val="0"/>
          <w:sz w:val="24"/>
          <w:szCs w:val="24"/>
        </w:rPr>
        <w:t>a</w:t>
      </w:r>
      <w:r w:rsidRPr="00797C5F">
        <w:rPr>
          <w:rFonts w:ascii="Times New Roman" w:hAnsi="Times New Roman" w:cs="Times New Roman"/>
          <w:kern w:val="0"/>
          <w:sz w:val="24"/>
          <w:szCs w:val="24"/>
        </w:rPr>
        <w:t xml:space="preserve"> with </w:t>
      </w:r>
      <w:r>
        <w:rPr>
          <w:rFonts w:ascii="Times New Roman" w:hAnsi="Times New Roman" w:cs="Times New Roman"/>
          <w:kern w:val="0"/>
          <w:sz w:val="24"/>
          <w:szCs w:val="24"/>
        </w:rPr>
        <w:t>health status</w:t>
      </w:r>
      <w:r w:rsidRPr="00797C5F">
        <w:rPr>
          <w:rFonts w:ascii="Times New Roman" w:hAnsi="Times New Roman" w:cs="Times New Roman"/>
          <w:kern w:val="0"/>
          <w:sz w:val="24"/>
          <w:szCs w:val="24"/>
        </w:rPr>
        <w:t xml:space="preserve"> </w:t>
      </w:r>
      <w:r w:rsidRPr="00B01D54">
        <w:rPr>
          <w:rFonts w:ascii="Times New Roman" w:hAnsi="Times New Roman" w:cs="Times New Roman"/>
          <w:i/>
          <w:kern w:val="0"/>
          <w:sz w:val="24"/>
          <w:szCs w:val="24"/>
        </w:rPr>
        <w:t>x</w:t>
      </w:r>
      <w:r w:rsidRPr="00797C5F">
        <w:rPr>
          <w:rFonts w:ascii="Times New Roman" w:hAnsi="Times New Roman" w:cs="Times New Roman"/>
          <w:kern w:val="0"/>
          <w:sz w:val="24"/>
          <w:szCs w:val="24"/>
        </w:rPr>
        <w:t>, we calculated the absolute difference between</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the estimated individual survival and the US survival for a range of ages. The health</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adjusted</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age B was the age of the US survival closest to the estimated survival. In</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mathematical terms, the absolute difference was calculated for a range of ages b as</w:t>
      </w:r>
    </w:p>
    <w:p w14:paraId="2B816E8C" w14:textId="77777777" w:rsidR="00A71C39" w:rsidRDefault="00A71C39" w:rsidP="00A71C39">
      <w:pPr>
        <w:wordWrap/>
        <w:adjustRightInd w:val="0"/>
        <w:spacing w:after="200" w:line="288" w:lineRule="auto"/>
        <w:rPr>
          <w:rFonts w:ascii="Times New Roman" w:hAnsi="Times New Roman" w:cs="Times New Roman"/>
          <w:kern w:val="0"/>
          <w:sz w:val="24"/>
          <w:szCs w:val="24"/>
        </w:rPr>
      </w:pPr>
      <m:oMathPara>
        <m:oMath>
          <m:r>
            <m:rPr>
              <m:sty m:val="p"/>
            </m:rPr>
            <w:rPr>
              <w:rFonts w:ascii="Cambria Math" w:hAnsi="Cambria Math" w:cs="Times New Roman"/>
              <w:kern w:val="0"/>
              <w:sz w:val="24"/>
              <w:szCs w:val="24"/>
            </w:rPr>
            <m:t>ABSD</m:t>
          </m:r>
          <m:d>
            <m:dPr>
              <m:ctrlPr>
                <w:rPr>
                  <w:rFonts w:ascii="Cambria Math" w:hAnsi="Cambria Math" w:cs="Times New Roman"/>
                  <w:kern w:val="0"/>
                  <w:sz w:val="24"/>
                  <w:szCs w:val="24"/>
                </w:rPr>
              </m:ctrlPr>
            </m:dPr>
            <m:e>
              <m:r>
                <m:rPr>
                  <m:sty m:val="p"/>
                </m:rPr>
                <w:rPr>
                  <w:rFonts w:ascii="Cambria Math" w:hAnsi="Cambria Math" w:cs="Times New Roman"/>
                  <w:kern w:val="0"/>
                  <w:sz w:val="24"/>
                  <w:szCs w:val="24"/>
                </w:rPr>
                <m:t>b</m:t>
              </m:r>
            </m:e>
            <m:e>
              <m:r>
                <m:rPr>
                  <m:sty m:val="p"/>
                </m:rPr>
                <w:rPr>
                  <w:rFonts w:ascii="Cambria Math" w:hAnsi="Cambria Math" w:cs="Times New Roman"/>
                  <w:kern w:val="0"/>
                  <w:sz w:val="24"/>
                  <w:szCs w:val="24"/>
                </w:rPr>
                <m:t>a,g,r,x</m:t>
              </m:r>
            </m:e>
          </m:d>
          <m:r>
            <m:rPr>
              <m:sty m:val="p"/>
            </m:rPr>
            <w:rPr>
              <w:rFonts w:ascii="Cambria Math" w:hAnsi="Cambria Math" w:cs="Times New Roman"/>
              <w:kern w:val="0"/>
              <w:sz w:val="24"/>
              <w:szCs w:val="24"/>
            </w:rPr>
            <m:t>=</m:t>
          </m:r>
          <m:nary>
            <m:naryPr>
              <m:chr m:val="∑"/>
              <m:limLoc m:val="undOvr"/>
              <m:ctrlPr>
                <w:rPr>
                  <w:rFonts w:ascii="Cambria Math" w:hAnsi="Cambria Math" w:cs="Times New Roman"/>
                  <w:kern w:val="0"/>
                  <w:sz w:val="24"/>
                  <w:szCs w:val="24"/>
                </w:rPr>
              </m:ctrlPr>
            </m:naryPr>
            <m:sub>
              <m:r>
                <w:rPr>
                  <w:rFonts w:ascii="Cambria Math" w:hAnsi="Cambria Math" w:cs="Times New Roman"/>
                  <w:kern w:val="0"/>
                  <w:sz w:val="24"/>
                  <w:szCs w:val="24"/>
                </w:rPr>
                <m:t>t=1</m:t>
              </m:r>
            </m:sub>
            <m:sup>
              <m:r>
                <w:rPr>
                  <w:rFonts w:ascii="Cambria Math" w:hAnsi="Cambria Math" w:cs="Times New Roman"/>
                  <w:kern w:val="0"/>
                  <w:sz w:val="24"/>
                  <w:szCs w:val="24"/>
                </w:rPr>
                <m:t>17</m:t>
              </m:r>
            </m:sup>
            <m:e>
              <m:r>
                <w:rPr>
                  <w:rFonts w:ascii="Cambria Math" w:hAnsi="Cambria Math" w:cs="Times New Roman"/>
                  <w:kern w:val="0"/>
                  <w:sz w:val="24"/>
                  <w:szCs w:val="24"/>
                </w:rPr>
                <m:t>{</m:t>
              </m:r>
              <m:d>
                <m:dPr>
                  <m:begChr m:val="{"/>
                  <m:endChr m:val="}"/>
                  <m:ctrlPr>
                    <w:rPr>
                      <w:rFonts w:ascii="Cambria Math" w:hAnsi="Cambria Math" w:cs="Times New Roman"/>
                      <w:i/>
                      <w:kern w:val="0"/>
                      <w:sz w:val="24"/>
                      <w:szCs w:val="24"/>
                    </w:rPr>
                  </m:ctrlPr>
                </m:dPr>
                <m:e>
                  <m:d>
                    <m:dPr>
                      <m:begChr m:val="|"/>
                      <m:endChr m:val="|"/>
                      <m:ctrlPr>
                        <w:rPr>
                          <w:rFonts w:ascii="Cambria Math" w:hAnsi="Cambria Math" w:cs="Times New Roman"/>
                          <w:i/>
                          <w:kern w:val="0"/>
                          <w:sz w:val="24"/>
                          <w:szCs w:val="24"/>
                        </w:rPr>
                      </m:ctrlPr>
                    </m:dPr>
                    <m:e>
                      <m:sSub>
                        <m:sSubPr>
                          <m:ctrlPr>
                            <w:rPr>
                              <w:rFonts w:ascii="Cambria Math" w:hAnsi="Cambria Math" w:cs="Times New Roman"/>
                              <w:i/>
                              <w:kern w:val="0"/>
                              <w:sz w:val="24"/>
                              <w:szCs w:val="24"/>
                            </w:rPr>
                          </m:ctrlPr>
                        </m:sSubPr>
                        <m:e>
                          <m:r>
                            <w:rPr>
                              <w:rFonts w:ascii="Cambria Math" w:hAnsi="Cambria Math" w:cs="Times New Roman"/>
                              <w:kern w:val="0"/>
                              <w:sz w:val="24"/>
                              <w:szCs w:val="24"/>
                            </w:rPr>
                            <m:t>S</m:t>
                          </m:r>
                        </m:e>
                        <m:sub>
                          <m:r>
                            <w:rPr>
                              <w:rFonts w:ascii="Cambria Math" w:hAnsi="Cambria Math" w:cs="Times New Roman"/>
                              <w:kern w:val="0"/>
                              <w:sz w:val="24"/>
                              <w:szCs w:val="24"/>
                            </w:rPr>
                            <m:t>agp,g</m:t>
                          </m:r>
                        </m:sub>
                      </m:sSub>
                      <m:d>
                        <m:dPr>
                          <m:ctrlPr>
                            <w:rPr>
                              <w:rFonts w:ascii="Cambria Math" w:hAnsi="Cambria Math" w:cs="Times New Roman"/>
                              <w:i/>
                              <w:kern w:val="0"/>
                              <w:sz w:val="24"/>
                              <w:szCs w:val="24"/>
                            </w:rPr>
                          </m:ctrlPr>
                        </m:dPr>
                        <m:e>
                          <m:r>
                            <w:rPr>
                              <w:rFonts w:ascii="Cambria Math" w:hAnsi="Cambria Math" w:cs="Times New Roman"/>
                              <w:kern w:val="0"/>
                              <w:sz w:val="24"/>
                              <w:szCs w:val="24"/>
                            </w:rPr>
                            <m:t>t</m:t>
                          </m:r>
                        </m:e>
                        <m:e>
                          <m:r>
                            <w:rPr>
                              <w:rFonts w:ascii="Cambria Math" w:hAnsi="Cambria Math" w:cs="Times New Roman"/>
                              <w:kern w:val="0"/>
                              <w:sz w:val="24"/>
                              <w:szCs w:val="24"/>
                            </w:rPr>
                            <m:t>a,r,x</m:t>
                          </m:r>
                        </m:e>
                      </m:d>
                      <m:r>
                        <w:rPr>
                          <w:rFonts w:ascii="Cambria Math" w:hAnsi="Cambria Math" w:cs="Times New Roman"/>
                          <w:kern w:val="0"/>
                          <w:sz w:val="24"/>
                          <w:szCs w:val="24"/>
                        </w:rPr>
                        <m:t>-</m:t>
                      </m:r>
                      <m:sSubSup>
                        <m:sSubSupPr>
                          <m:ctrlPr>
                            <w:rPr>
                              <w:rFonts w:ascii="Cambria Math" w:hAnsi="Cambria Math" w:cs="Times New Roman"/>
                              <w:kern w:val="0"/>
                              <w:sz w:val="24"/>
                              <w:szCs w:val="24"/>
                            </w:rPr>
                          </m:ctrlPr>
                        </m:sSubSupPr>
                        <m:e>
                          <m:r>
                            <m:rPr>
                              <m:sty m:val="p"/>
                            </m:rPr>
                            <w:rPr>
                              <w:rFonts w:ascii="Cambria Math" w:hAnsi="Cambria Math" w:cs="Times New Roman"/>
                              <w:kern w:val="0"/>
                              <w:sz w:val="24"/>
                              <w:szCs w:val="24"/>
                            </w:rPr>
                            <m:t>S</m:t>
                          </m:r>
                        </m:e>
                        <m:sub>
                          <m:r>
                            <w:rPr>
                              <w:rFonts w:ascii="Cambria Math" w:hAnsi="Cambria Math" w:cs="Times New Roman"/>
                              <w:kern w:val="0"/>
                              <w:sz w:val="24"/>
                              <w:szCs w:val="24"/>
                            </w:rPr>
                            <m:t>a,g,r</m:t>
                          </m:r>
                        </m:sub>
                        <m:sup>
                          <m:r>
                            <w:rPr>
                              <w:rFonts w:ascii="Cambria Math" w:hAnsi="Cambria Math" w:cs="Times New Roman"/>
                              <w:kern w:val="0"/>
                              <w:sz w:val="24"/>
                              <w:szCs w:val="24"/>
                            </w:rPr>
                            <m:t>US</m:t>
                          </m:r>
                        </m:sup>
                      </m:sSubSup>
                      <m:r>
                        <w:rPr>
                          <w:rFonts w:ascii="Cambria Math" w:hAnsi="Cambria Math" w:cs="Times New Roman"/>
                          <w:kern w:val="0"/>
                          <w:sz w:val="24"/>
                          <w:szCs w:val="24"/>
                        </w:rPr>
                        <m:t>(t)</m:t>
                      </m:r>
                    </m:e>
                  </m:d>
                </m:e>
              </m:d>
            </m:e>
          </m:nary>
        </m:oMath>
      </m:oMathPara>
    </w:p>
    <w:p w14:paraId="1F7AC980" w14:textId="77777777" w:rsidR="00A71C39" w:rsidRPr="00797C5F" w:rsidRDefault="00A71C39" w:rsidP="00A71C39">
      <w:pPr>
        <w:wordWrap/>
        <w:adjustRightInd w:val="0"/>
        <w:spacing w:after="200" w:line="288" w:lineRule="auto"/>
        <w:rPr>
          <w:rFonts w:ascii="Times New Roman" w:hAnsi="Times New Roman" w:cs="Times New Roman"/>
          <w:kern w:val="0"/>
          <w:sz w:val="24"/>
          <w:szCs w:val="24"/>
        </w:rPr>
      </w:pPr>
      <w:r w:rsidRPr="00797C5F">
        <w:rPr>
          <w:rFonts w:ascii="Times New Roman" w:hAnsi="Times New Roman" w:cs="Times New Roman"/>
          <w:kern w:val="0"/>
          <w:sz w:val="24"/>
          <w:szCs w:val="24"/>
        </w:rPr>
        <w:t>The health-adjusted age was given by</w:t>
      </w:r>
      <w:r>
        <w:rPr>
          <w:rFonts w:ascii="Times New Roman" w:hAnsi="Times New Roman" w:cs="Times New Roman"/>
          <w:kern w:val="0"/>
          <w:sz w:val="24"/>
          <w:szCs w:val="24"/>
        </w:rPr>
        <w:t xml:space="preserve"> </w:t>
      </w:r>
      <m:oMath>
        <m:r>
          <m:rPr>
            <m:sty m:val="p"/>
          </m:rPr>
          <w:rPr>
            <w:rFonts w:ascii="Cambria Math" w:hAnsi="Cambria Math" w:cs="Times New Roman"/>
            <w:kern w:val="0"/>
            <w:sz w:val="24"/>
            <w:szCs w:val="24"/>
          </w:rPr>
          <m:t>B = min{b, ABSD(b | a, g, r, x) | 50 ≤ b ≤ 110}</m:t>
        </m:r>
      </m:oMath>
      <w:r>
        <w:rPr>
          <w:rFonts w:ascii="Times New Roman" w:hAnsi="Times New Roman" w:cs="Times New Roman" w:hint="eastAsia"/>
          <w:kern w:val="0"/>
          <w:sz w:val="24"/>
          <w:szCs w:val="24"/>
        </w:rPr>
        <w:t>.</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 xml:space="preserve">Although the data allow for a maximum of </w:t>
      </w:r>
      <w:r>
        <w:rPr>
          <w:rFonts w:ascii="Times New Roman" w:hAnsi="Times New Roman" w:cs="Times New Roman"/>
          <w:kern w:val="0"/>
          <w:sz w:val="24"/>
          <w:szCs w:val="24"/>
        </w:rPr>
        <w:t>21</w:t>
      </w:r>
      <w:r w:rsidRPr="00797C5F">
        <w:rPr>
          <w:rFonts w:ascii="Times New Roman" w:hAnsi="Times New Roman" w:cs="Times New Roman"/>
          <w:kern w:val="0"/>
          <w:sz w:val="24"/>
          <w:szCs w:val="24"/>
        </w:rPr>
        <w:t xml:space="preserve"> years of follow-up, we limited the</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comparisons to 1</w:t>
      </w:r>
      <w:r>
        <w:rPr>
          <w:rFonts w:ascii="Times New Roman" w:hAnsi="Times New Roman" w:cs="Times New Roman"/>
          <w:kern w:val="0"/>
          <w:sz w:val="24"/>
          <w:szCs w:val="24"/>
        </w:rPr>
        <w:t>7</w:t>
      </w:r>
      <w:r w:rsidRPr="00797C5F">
        <w:rPr>
          <w:rFonts w:ascii="Times New Roman" w:hAnsi="Times New Roman" w:cs="Times New Roman"/>
          <w:kern w:val="0"/>
          <w:sz w:val="24"/>
          <w:szCs w:val="24"/>
        </w:rPr>
        <w:t xml:space="preserve"> years of follow-up because most data estimates have more variability at</w:t>
      </w:r>
      <w:r>
        <w:rPr>
          <w:rFonts w:ascii="Times New Roman" w:hAnsi="Times New Roman" w:cs="Times New Roman"/>
          <w:kern w:val="0"/>
          <w:sz w:val="24"/>
          <w:szCs w:val="24"/>
        </w:rPr>
        <w:t xml:space="preserve"> </w:t>
      </w:r>
      <w:r w:rsidRPr="00797C5F">
        <w:rPr>
          <w:rFonts w:ascii="Times New Roman" w:hAnsi="Times New Roman" w:cs="Times New Roman"/>
          <w:kern w:val="0"/>
          <w:sz w:val="24"/>
          <w:szCs w:val="24"/>
        </w:rPr>
        <w:t>longer follow-up dates.</w:t>
      </w:r>
    </w:p>
    <w:p w14:paraId="77FB2A6C" w14:textId="3F0AA856" w:rsidR="00FB0D38" w:rsidRPr="00A71C39" w:rsidRDefault="00FB0D38">
      <w:pPr>
        <w:widowControl/>
        <w:wordWrap/>
        <w:autoSpaceDE/>
        <w:autoSpaceDN/>
        <w:rPr>
          <w:rFonts w:ascii="Times New Roman" w:hAnsi="Times New Roman" w:cs="Times New Roman"/>
          <w:b/>
          <w:i/>
          <w:sz w:val="24"/>
          <w:szCs w:val="24"/>
        </w:rPr>
      </w:pPr>
    </w:p>
    <w:p w14:paraId="16E8D3C5" w14:textId="7D10EEF3" w:rsidR="00FB0D38" w:rsidRDefault="00FB0D38">
      <w:pPr>
        <w:widowControl/>
        <w:wordWrap/>
        <w:autoSpaceDE/>
        <w:autoSpaceDN/>
        <w:rPr>
          <w:rFonts w:ascii="Times New Roman" w:hAnsi="Times New Roman" w:cs="Times New Roman"/>
          <w:b/>
          <w:i/>
          <w:sz w:val="24"/>
          <w:szCs w:val="24"/>
        </w:rPr>
      </w:pPr>
    </w:p>
    <w:p w14:paraId="0DABDDEF" w14:textId="77777777" w:rsidR="00FB0D38" w:rsidRDefault="00FB0D38">
      <w:pPr>
        <w:widowControl/>
        <w:wordWrap/>
        <w:autoSpaceDE/>
        <w:autoSpaceDN/>
        <w:rPr>
          <w:rFonts w:ascii="Times New Roman" w:hAnsi="Times New Roman" w:cs="Times New Roman"/>
          <w:b/>
          <w:i/>
          <w:sz w:val="24"/>
          <w:szCs w:val="24"/>
        </w:rPr>
      </w:pPr>
    </w:p>
    <w:p w14:paraId="33F06C0A" w14:textId="77777777" w:rsidR="00FB0D38" w:rsidRDefault="00FB0D38">
      <w:pPr>
        <w:widowControl/>
        <w:wordWrap/>
        <w:autoSpaceDE/>
        <w:autoSpaceDN/>
        <w:rPr>
          <w:rFonts w:ascii="Times New Roman" w:hAnsi="Times New Roman" w:cs="Times New Roman"/>
          <w:b/>
          <w:i/>
          <w:sz w:val="24"/>
          <w:szCs w:val="24"/>
        </w:rPr>
      </w:pPr>
      <w:r>
        <w:rPr>
          <w:rFonts w:ascii="Times New Roman" w:hAnsi="Times New Roman" w:cs="Times New Roman"/>
          <w:b/>
          <w:i/>
          <w:sz w:val="24"/>
          <w:szCs w:val="24"/>
        </w:rPr>
        <w:br w:type="page"/>
      </w:r>
    </w:p>
    <w:p w14:paraId="1351F59E" w14:textId="156DE4D5" w:rsidR="00080941" w:rsidRPr="0051270F" w:rsidRDefault="00080941">
      <w:pPr>
        <w:widowControl/>
        <w:wordWrap/>
        <w:autoSpaceDE/>
        <w:autoSpaceDN/>
        <w:rPr>
          <w:rFonts w:ascii="Times New Roman" w:hAnsi="Times New Roman" w:cs="Times New Roman"/>
          <w:b/>
          <w:i/>
          <w:sz w:val="24"/>
          <w:szCs w:val="24"/>
        </w:rPr>
      </w:pPr>
      <w:r w:rsidRPr="0051270F">
        <w:rPr>
          <w:rFonts w:ascii="Times New Roman" w:hAnsi="Times New Roman" w:cs="Times New Roman" w:hint="eastAsia"/>
          <w:b/>
          <w:i/>
          <w:sz w:val="24"/>
          <w:szCs w:val="24"/>
        </w:rPr>
        <w:lastRenderedPageBreak/>
        <w:t xml:space="preserve">Sensitivity </w:t>
      </w:r>
      <w:r w:rsidRPr="0051270F">
        <w:rPr>
          <w:rFonts w:ascii="Times New Roman" w:hAnsi="Times New Roman" w:cs="Times New Roman"/>
          <w:b/>
          <w:i/>
          <w:sz w:val="24"/>
          <w:szCs w:val="24"/>
        </w:rPr>
        <w:t>A</w:t>
      </w:r>
      <w:r w:rsidRPr="0051270F">
        <w:rPr>
          <w:rFonts w:ascii="Times New Roman" w:hAnsi="Times New Roman" w:cs="Times New Roman" w:hint="eastAsia"/>
          <w:b/>
          <w:i/>
          <w:sz w:val="24"/>
          <w:szCs w:val="24"/>
        </w:rPr>
        <w:t>nalysis</w:t>
      </w:r>
      <w:r w:rsidR="00307662" w:rsidRPr="0051270F">
        <w:rPr>
          <w:rFonts w:ascii="Times New Roman" w:hAnsi="Times New Roman" w:cs="Times New Roman"/>
          <w:b/>
          <w:i/>
          <w:sz w:val="24"/>
          <w:szCs w:val="24"/>
        </w:rPr>
        <w:t xml:space="preserve">: </w:t>
      </w:r>
      <w:r w:rsidRPr="0051270F">
        <w:rPr>
          <w:rFonts w:ascii="Times New Roman" w:hAnsi="Times New Roman" w:cs="Times New Roman" w:hint="eastAsia"/>
          <w:b/>
          <w:i/>
          <w:sz w:val="24"/>
          <w:szCs w:val="24"/>
        </w:rPr>
        <w:t xml:space="preserve"> </w:t>
      </w:r>
    </w:p>
    <w:p w14:paraId="01E043AE" w14:textId="5B075C9C" w:rsidR="00A35546" w:rsidRPr="002906B4" w:rsidRDefault="00A35546" w:rsidP="00A35546">
      <w:pPr>
        <w:widowControl/>
        <w:wordWrap/>
        <w:autoSpaceDE/>
        <w:autoSpaceDN/>
        <w:rPr>
          <w:rFonts w:ascii="Times New Roman" w:hAnsi="Times New Roman" w:cs="Times New Roman"/>
          <w:sz w:val="22"/>
          <w:szCs w:val="24"/>
        </w:rPr>
      </w:pPr>
      <w:r w:rsidRPr="002906B4">
        <w:rPr>
          <w:rFonts w:ascii="Times New Roman" w:hAnsi="Times New Roman" w:cs="Times New Roman"/>
          <w:sz w:val="22"/>
          <w:szCs w:val="24"/>
        </w:rPr>
        <w:t>We compared results from the discrete time proportional hazards model</w:t>
      </w:r>
      <w:r w:rsidR="00B8552D" w:rsidRPr="002906B4">
        <w:rPr>
          <w:rFonts w:ascii="Times New Roman" w:hAnsi="Times New Roman" w:cs="Times New Roman"/>
          <w:sz w:val="22"/>
          <w:szCs w:val="24"/>
        </w:rPr>
        <w:t>s</w:t>
      </w:r>
      <w:r w:rsidRPr="002906B4">
        <w:rPr>
          <w:rFonts w:ascii="Times New Roman" w:hAnsi="Times New Roman" w:cs="Times New Roman"/>
          <w:sz w:val="22"/>
          <w:szCs w:val="24"/>
        </w:rPr>
        <w:t xml:space="preserve"> with stratified Cox model</w:t>
      </w:r>
      <w:r w:rsidR="001C30F9" w:rsidRPr="002906B4">
        <w:rPr>
          <w:rFonts w:ascii="Times New Roman" w:hAnsi="Times New Roman" w:cs="Times New Roman"/>
          <w:sz w:val="22"/>
          <w:szCs w:val="24"/>
        </w:rPr>
        <w:t>s</w:t>
      </w:r>
      <w:r w:rsidRPr="002906B4">
        <w:rPr>
          <w:rFonts w:ascii="Times New Roman" w:hAnsi="Times New Roman" w:cs="Times New Roman"/>
          <w:sz w:val="22"/>
          <w:szCs w:val="24"/>
        </w:rPr>
        <w:t xml:space="preserve"> </w:t>
      </w:r>
      <w:r w:rsidR="001C30F9" w:rsidRPr="002906B4">
        <w:rPr>
          <w:rFonts w:ascii="Times New Roman" w:hAnsi="Times New Roman" w:cs="Times New Roman"/>
          <w:sz w:val="22"/>
          <w:szCs w:val="24"/>
        </w:rPr>
        <w:t xml:space="preserve">and left truncated </w:t>
      </w:r>
      <w:r w:rsidRPr="002906B4">
        <w:rPr>
          <w:rFonts w:ascii="Times New Roman" w:hAnsi="Times New Roman" w:cs="Times New Roman"/>
          <w:sz w:val="22"/>
          <w:szCs w:val="24"/>
        </w:rPr>
        <w:t>survival model</w:t>
      </w:r>
      <w:r w:rsidR="001C30F9" w:rsidRPr="002906B4">
        <w:rPr>
          <w:rFonts w:ascii="Times New Roman" w:hAnsi="Times New Roman" w:cs="Times New Roman"/>
          <w:sz w:val="22"/>
          <w:szCs w:val="24"/>
        </w:rPr>
        <w:t>s</w:t>
      </w:r>
      <w:r w:rsidRPr="002906B4">
        <w:rPr>
          <w:rFonts w:ascii="Times New Roman" w:hAnsi="Times New Roman" w:cs="Times New Roman"/>
          <w:sz w:val="22"/>
          <w:szCs w:val="24"/>
        </w:rPr>
        <w:t xml:space="preserve">.  </w:t>
      </w:r>
    </w:p>
    <w:p w14:paraId="53604EDC" w14:textId="34F254A2" w:rsidR="00080941" w:rsidRPr="002906B4" w:rsidRDefault="00080941" w:rsidP="00A35546">
      <w:pPr>
        <w:pStyle w:val="a8"/>
        <w:widowControl/>
        <w:numPr>
          <w:ilvl w:val="0"/>
          <w:numId w:val="2"/>
        </w:numPr>
        <w:wordWrap/>
        <w:autoSpaceDE/>
        <w:autoSpaceDN/>
        <w:ind w:leftChars="0"/>
        <w:rPr>
          <w:rFonts w:ascii="Calibri" w:hAnsi="Calibri"/>
          <w:b/>
          <w:sz w:val="24"/>
        </w:rPr>
      </w:pPr>
      <w:r w:rsidRPr="002906B4">
        <w:rPr>
          <w:rFonts w:ascii="Times New Roman" w:hAnsi="Times New Roman" w:cs="Times New Roman"/>
          <w:sz w:val="22"/>
          <w:szCs w:val="24"/>
        </w:rPr>
        <w:t xml:space="preserve">A stratified Cox model can be used when capturing differences in baseline hazards across age groups but not for the differences in the estimates of a specific health status (possible variabilities in the effect of health status by age, if any, would be included in the baseline hazard estimates). One can also consider a Cox proportional hazards model including age (or age group) as a covariate, where baseline hazards assumed to be the same across all ages. </w:t>
      </w:r>
    </w:p>
    <w:p w14:paraId="6692CA02" w14:textId="338B336F" w:rsidR="00080941" w:rsidRPr="002906B4" w:rsidRDefault="00080941" w:rsidP="00A35546">
      <w:pPr>
        <w:pStyle w:val="a8"/>
        <w:widowControl/>
        <w:numPr>
          <w:ilvl w:val="0"/>
          <w:numId w:val="2"/>
        </w:numPr>
        <w:wordWrap/>
        <w:autoSpaceDE/>
        <w:autoSpaceDN/>
        <w:ind w:leftChars="0"/>
        <w:rPr>
          <w:rFonts w:ascii="Calibri" w:hAnsi="Calibri"/>
          <w:b/>
          <w:sz w:val="24"/>
        </w:rPr>
      </w:pPr>
      <w:r w:rsidRPr="002906B4">
        <w:rPr>
          <w:rFonts w:ascii="Times New Roman" w:hAnsi="Times New Roman" w:cs="Times New Roman"/>
          <w:sz w:val="22"/>
          <w:szCs w:val="24"/>
        </w:rPr>
        <w:t>When working with a relatively small sample sized study population (or a particular cohort), left-truncated and right-censored survival model with age as a time axis can be a good alternative.</w:t>
      </w:r>
    </w:p>
    <w:p w14:paraId="595D77C2" w14:textId="77777777" w:rsidR="001C30F9" w:rsidRPr="002906B4" w:rsidRDefault="00307662">
      <w:pPr>
        <w:widowControl/>
        <w:wordWrap/>
        <w:autoSpaceDE/>
        <w:autoSpaceDN/>
        <w:rPr>
          <w:rFonts w:ascii="Times New Roman" w:hAnsi="Times New Roman" w:cs="Times New Roman"/>
          <w:sz w:val="22"/>
          <w:szCs w:val="24"/>
        </w:rPr>
      </w:pPr>
      <w:r w:rsidRPr="002906B4">
        <w:rPr>
          <w:rFonts w:ascii="Times New Roman" w:hAnsi="Times New Roman" w:cs="Times New Roman"/>
          <w:b/>
          <w:sz w:val="22"/>
          <w:szCs w:val="24"/>
        </w:rPr>
        <w:t xml:space="preserve">Supplementary </w:t>
      </w:r>
      <w:r w:rsidR="00AB0526" w:rsidRPr="002906B4">
        <w:rPr>
          <w:rFonts w:ascii="Times New Roman" w:hAnsi="Times New Roman" w:cs="Times New Roman"/>
          <w:b/>
          <w:sz w:val="22"/>
          <w:szCs w:val="24"/>
        </w:rPr>
        <w:t xml:space="preserve">Figure </w:t>
      </w:r>
      <w:r w:rsidR="00727F8C" w:rsidRPr="002906B4">
        <w:rPr>
          <w:rFonts w:ascii="Times New Roman" w:hAnsi="Times New Roman" w:cs="Times New Roman"/>
          <w:b/>
          <w:sz w:val="22"/>
          <w:szCs w:val="24"/>
        </w:rPr>
        <w:t>2</w:t>
      </w:r>
      <w:r w:rsidR="00AB0526" w:rsidRPr="002906B4">
        <w:rPr>
          <w:rFonts w:ascii="Times New Roman" w:hAnsi="Times New Roman" w:cs="Times New Roman"/>
          <w:b/>
          <w:sz w:val="22"/>
          <w:szCs w:val="24"/>
        </w:rPr>
        <w:t>.</w:t>
      </w:r>
      <w:r w:rsidR="00AB0526" w:rsidRPr="002906B4">
        <w:rPr>
          <w:rFonts w:ascii="Times New Roman" w:hAnsi="Times New Roman" w:cs="Times New Roman"/>
          <w:sz w:val="22"/>
          <w:szCs w:val="24"/>
        </w:rPr>
        <w:t xml:space="preserve"> </w:t>
      </w:r>
      <w:r w:rsidR="00A40A08" w:rsidRPr="002906B4">
        <w:rPr>
          <w:rFonts w:ascii="Times New Roman" w:hAnsi="Times New Roman" w:cs="Times New Roman"/>
          <w:sz w:val="22"/>
          <w:szCs w:val="24"/>
        </w:rPr>
        <w:t xml:space="preserve">Comparison of estimated survival curves at age 60 in whites (a) male, (b) female. </w:t>
      </w:r>
    </w:p>
    <w:p w14:paraId="3A6AF289" w14:textId="22D57AC0" w:rsidR="00AB0526" w:rsidRPr="002906B4" w:rsidRDefault="001C30F9">
      <w:pPr>
        <w:widowControl/>
        <w:wordWrap/>
        <w:autoSpaceDE/>
        <w:autoSpaceDN/>
        <w:rPr>
          <w:rFonts w:ascii="Times New Roman" w:hAnsi="Times New Roman" w:cs="Times New Roman"/>
          <w:sz w:val="22"/>
          <w:szCs w:val="24"/>
        </w:rPr>
      </w:pPr>
      <w:r w:rsidRPr="002906B4">
        <w:rPr>
          <w:rFonts w:ascii="Times New Roman" w:hAnsi="Times New Roman" w:cs="Times New Roman"/>
          <w:sz w:val="22"/>
          <w:szCs w:val="24"/>
        </w:rPr>
        <w:t xml:space="preserve">Estimated survival </w:t>
      </w:r>
      <w:r w:rsidR="00A40A08" w:rsidRPr="002906B4">
        <w:rPr>
          <w:rFonts w:ascii="Times New Roman" w:hAnsi="Times New Roman" w:cs="Times New Roman"/>
          <w:sz w:val="22"/>
          <w:szCs w:val="24"/>
        </w:rPr>
        <w:t xml:space="preserve">from </w:t>
      </w:r>
      <w:r w:rsidRPr="002906B4">
        <w:rPr>
          <w:rFonts w:ascii="Times New Roman" w:hAnsi="Times New Roman" w:cs="Times New Roman"/>
          <w:sz w:val="22"/>
          <w:szCs w:val="24"/>
        </w:rPr>
        <w:t xml:space="preserve">the </w:t>
      </w:r>
      <w:r w:rsidR="00A40A08" w:rsidRPr="002906B4">
        <w:rPr>
          <w:rFonts w:ascii="Times New Roman" w:hAnsi="Times New Roman" w:cs="Times New Roman"/>
          <w:sz w:val="22"/>
          <w:szCs w:val="24"/>
        </w:rPr>
        <w:t>discrete time proportional hazards model</w:t>
      </w:r>
      <w:r w:rsidRPr="002906B4">
        <w:rPr>
          <w:rFonts w:ascii="Times New Roman" w:hAnsi="Times New Roman" w:cs="Times New Roman"/>
          <w:sz w:val="22"/>
          <w:szCs w:val="24"/>
        </w:rPr>
        <w:t xml:space="preserve"> (Discrete)</w:t>
      </w:r>
      <w:r w:rsidR="00A40A08" w:rsidRPr="002906B4">
        <w:rPr>
          <w:rFonts w:ascii="Times New Roman" w:hAnsi="Times New Roman" w:cs="Times New Roman"/>
          <w:sz w:val="22"/>
          <w:szCs w:val="24"/>
        </w:rPr>
        <w:t>, stratified Cox model</w:t>
      </w:r>
      <w:r w:rsidRPr="002906B4">
        <w:rPr>
          <w:rFonts w:ascii="Times New Roman" w:hAnsi="Times New Roman" w:cs="Times New Roman"/>
          <w:sz w:val="22"/>
          <w:szCs w:val="24"/>
        </w:rPr>
        <w:t xml:space="preserve"> (Stratified)</w:t>
      </w:r>
      <w:r w:rsidR="00A40A08" w:rsidRPr="002906B4">
        <w:rPr>
          <w:rFonts w:ascii="Times New Roman" w:hAnsi="Times New Roman" w:cs="Times New Roman"/>
          <w:sz w:val="22"/>
          <w:szCs w:val="24"/>
        </w:rPr>
        <w:t xml:space="preserve">, </w:t>
      </w:r>
      <w:r w:rsidR="009A4B22" w:rsidRPr="002906B4">
        <w:rPr>
          <w:rFonts w:ascii="Times New Roman" w:hAnsi="Times New Roman" w:cs="Times New Roman"/>
          <w:sz w:val="22"/>
          <w:szCs w:val="24"/>
        </w:rPr>
        <w:t>left truncated model</w:t>
      </w:r>
      <w:r w:rsidRPr="002906B4">
        <w:rPr>
          <w:rFonts w:ascii="Times New Roman" w:hAnsi="Times New Roman" w:cs="Times New Roman"/>
          <w:sz w:val="22"/>
          <w:szCs w:val="24"/>
        </w:rPr>
        <w:t xml:space="preserve"> (LT)</w:t>
      </w:r>
      <w:r w:rsidR="00A40A08" w:rsidRPr="002906B4">
        <w:rPr>
          <w:rFonts w:ascii="Times New Roman" w:hAnsi="Times New Roman" w:cs="Times New Roman"/>
          <w:sz w:val="22"/>
          <w:szCs w:val="24"/>
        </w:rPr>
        <w:t xml:space="preserve">. </w:t>
      </w:r>
    </w:p>
    <w:p w14:paraId="33E74936" w14:textId="58E9B521" w:rsidR="00AB0526" w:rsidRPr="00A40A08" w:rsidRDefault="00AF7831">
      <w:pPr>
        <w:widowControl/>
        <w:wordWrap/>
        <w:autoSpaceDE/>
        <w:autoSpaceDN/>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EAC0086" wp14:editId="4B1FBA8C">
                <wp:simplePos x="0" y="0"/>
                <wp:positionH relativeFrom="column">
                  <wp:posOffset>159385</wp:posOffset>
                </wp:positionH>
                <wp:positionV relativeFrom="paragraph">
                  <wp:posOffset>25400</wp:posOffset>
                </wp:positionV>
                <wp:extent cx="419100" cy="342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7D445" w14:textId="4DB11464" w:rsidR="00080941" w:rsidRPr="00080941" w:rsidRDefault="00080941">
                            <w:pPr>
                              <w:rPr>
                                <w:b/>
                                <w:sz w:val="22"/>
                              </w:rPr>
                            </w:pPr>
                            <w:r w:rsidRPr="00080941">
                              <w:rPr>
                                <w:rFonts w:hint="eastAsia"/>
                                <w:b/>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C0086" id="_x0000_t202" coordsize="21600,21600" o:spt="202" path="m,l,21600r21600,l21600,xe">
                <v:stroke joinstyle="miter"/>
                <v:path gradientshapeok="t" o:connecttype="rect"/>
              </v:shapetype>
              <v:shape id="Text Box 5" o:spid="_x0000_s1026" type="#_x0000_t202" style="position:absolute;left:0;text-align:left;margin-left:12.55pt;margin-top:2pt;width:3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" fillcolor="white [3201]" stroked="f" strokeweight=".5pt">
                <v:textbox>
                  <w:txbxContent>
                    <w:p w14:paraId="5507D445" w14:textId="4DB11464" w:rsidR="00080941" w:rsidRPr="00080941" w:rsidRDefault="00080941">
                      <w:pPr>
                        <w:rPr>
                          <w:b/>
                          <w:sz w:val="22"/>
                        </w:rPr>
                      </w:pPr>
                      <w:r w:rsidRPr="00080941">
                        <w:rPr>
                          <w:rFonts w:hint="eastAsia"/>
                          <w:b/>
                          <w:sz w:val="22"/>
                        </w:rPr>
                        <w:t>(a)</w:t>
                      </w:r>
                    </w:p>
                  </w:txbxContent>
                </v:textbox>
              </v:shape>
            </w:pict>
          </mc:Fallback>
        </mc:AlternateContent>
      </w:r>
      <w:r w:rsidR="0008094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ACD244E" wp14:editId="779A0356">
                <wp:simplePos x="0" y="0"/>
                <wp:positionH relativeFrom="margin">
                  <wp:posOffset>4267200</wp:posOffset>
                </wp:positionH>
                <wp:positionV relativeFrom="paragraph">
                  <wp:posOffset>2540</wp:posOffset>
                </wp:positionV>
                <wp:extent cx="419100" cy="3333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191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951CB" w14:textId="050038A7" w:rsidR="00080941" w:rsidRPr="00080941" w:rsidRDefault="00080941" w:rsidP="00080941">
                            <w:pPr>
                              <w:rPr>
                                <w:b/>
                                <w:sz w:val="22"/>
                              </w:rPr>
                            </w:pPr>
                            <w:r>
                              <w:rPr>
                                <w:rFonts w:hint="eastAsia"/>
                                <w:b/>
                                <w:sz w:val="22"/>
                              </w:rPr>
                              <w:t>(b</w:t>
                            </w:r>
                            <w:r w:rsidRPr="00080941">
                              <w:rPr>
                                <w:rFonts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D244E" id="Text Box 6" o:spid="_x0000_s1027" type="#_x0000_t202" style="position:absolute;left:0;text-align:left;margin-left:336pt;margin-top:.2pt;width:33pt;height:2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" fillcolor="white [3201]" stroked="f" strokeweight=".5pt">
                <v:textbox>
                  <w:txbxContent>
                    <w:p w14:paraId="77C951CB" w14:textId="050038A7" w:rsidR="00080941" w:rsidRPr="00080941" w:rsidRDefault="00080941" w:rsidP="00080941">
                      <w:pPr>
                        <w:rPr>
                          <w:b/>
                          <w:sz w:val="22"/>
                        </w:rPr>
                      </w:pPr>
                      <w:r>
                        <w:rPr>
                          <w:rFonts w:hint="eastAsia"/>
                          <w:b/>
                          <w:sz w:val="22"/>
                        </w:rPr>
                        <w:t>(b</w:t>
                      </w:r>
                      <w:r w:rsidRPr="00080941">
                        <w:rPr>
                          <w:rFonts w:hint="eastAsia"/>
                          <w:b/>
                          <w:sz w:val="22"/>
                        </w:rPr>
                        <w:t>)</w:t>
                      </w:r>
                    </w:p>
                  </w:txbxContent>
                </v:textbox>
                <w10:wrap anchorx="margin"/>
              </v:shape>
            </w:pict>
          </mc:Fallback>
        </mc:AlternateContent>
      </w:r>
    </w:p>
    <w:p w14:paraId="44CD8F29" w14:textId="0499878A" w:rsidR="00A40A08" w:rsidRDefault="00A40A08" w:rsidP="00AF7831">
      <w:pPr>
        <w:widowControl/>
        <w:wordWrap/>
        <w:autoSpaceDE/>
        <w:autoSpaceDN/>
        <w:ind w:firstLineChars="250" w:firstLine="500"/>
        <w:rPr>
          <w:rFonts w:ascii="Times New Roman" w:hAnsi="Times New Roman" w:cs="Times New Roman"/>
          <w:sz w:val="24"/>
          <w:szCs w:val="24"/>
        </w:rPr>
      </w:pPr>
      <w:r>
        <w:rPr>
          <w:noProof/>
        </w:rPr>
        <w:drawing>
          <wp:inline distT="0" distB="0" distL="0" distR="0" wp14:anchorId="3D080969" wp14:editId="49301FA4">
            <wp:extent cx="3420000" cy="2880000"/>
            <wp:effectExtent l="0" t="0" r="9525" b="0"/>
            <wp:docPr id="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0000" cy="2880000"/>
                    </a:xfrm>
                    <a:prstGeom prst="rect">
                      <a:avLst/>
                    </a:prstGeom>
                  </pic:spPr>
                </pic:pic>
              </a:graphicData>
            </a:graphic>
          </wp:inline>
        </w:drawing>
      </w:r>
      <w:r w:rsidR="00A35546">
        <w:rPr>
          <w:noProof/>
        </w:rPr>
        <w:t xml:space="preserve">    </w:t>
      </w:r>
      <w:r w:rsidR="001C30F9">
        <w:rPr>
          <w:noProof/>
        </w:rPr>
        <w:t xml:space="preserve">     </w:t>
      </w:r>
      <w:r w:rsidR="00AF7831">
        <w:rPr>
          <w:noProof/>
        </w:rPr>
        <w:t xml:space="preserve">    </w:t>
      </w:r>
      <w:r>
        <w:rPr>
          <w:noProof/>
        </w:rPr>
        <w:drawing>
          <wp:inline distT="0" distB="0" distL="0" distR="0" wp14:anchorId="40AD097E" wp14:editId="593EE2F6">
            <wp:extent cx="3420000" cy="2880000"/>
            <wp:effectExtent l="0" t="0" r="9525" b="0"/>
            <wp:docPr id="2"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0000" cy="2880000"/>
                    </a:xfrm>
                    <a:prstGeom prst="rect">
                      <a:avLst/>
                    </a:prstGeom>
                  </pic:spPr>
                </pic:pic>
              </a:graphicData>
            </a:graphic>
          </wp:inline>
        </w:drawing>
      </w:r>
    </w:p>
    <w:p w14:paraId="3943276C" w14:textId="04978373" w:rsidR="00E81200" w:rsidRDefault="00AB0526" w:rsidP="00985D29">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r w:rsidR="00985D29" w:rsidRPr="00C61EBD">
        <w:rPr>
          <w:rFonts w:ascii="Times New Roman" w:hAnsi="Times New Roman" w:cs="Times New Roman"/>
          <w:b/>
          <w:sz w:val="24"/>
          <w:szCs w:val="24"/>
        </w:rPr>
        <w:lastRenderedPageBreak/>
        <w:t xml:space="preserve">Supplementary </w:t>
      </w:r>
      <w:r w:rsidRPr="00C61EBD">
        <w:rPr>
          <w:rFonts w:ascii="Times New Roman" w:hAnsi="Times New Roman" w:cs="Times New Roman"/>
          <w:b/>
          <w:sz w:val="24"/>
          <w:szCs w:val="24"/>
        </w:rPr>
        <w:t xml:space="preserve">Figure </w:t>
      </w:r>
      <w:r w:rsidR="00727F8C" w:rsidRPr="00C61EBD">
        <w:rPr>
          <w:rFonts w:ascii="Times New Roman" w:hAnsi="Times New Roman" w:cs="Times New Roman"/>
          <w:b/>
          <w:sz w:val="24"/>
          <w:szCs w:val="24"/>
        </w:rPr>
        <w:t>3</w:t>
      </w:r>
      <w:r w:rsidRPr="00C61EBD">
        <w:rPr>
          <w:rFonts w:ascii="Times New Roman" w:hAnsi="Times New Roman" w:cs="Times New Roman"/>
          <w:b/>
          <w:sz w:val="24"/>
          <w:szCs w:val="24"/>
        </w:rPr>
        <w:t>.</w:t>
      </w:r>
      <w:r>
        <w:rPr>
          <w:rFonts w:ascii="Times New Roman" w:hAnsi="Times New Roman" w:cs="Times New Roman"/>
          <w:sz w:val="24"/>
          <w:szCs w:val="24"/>
        </w:rPr>
        <w:t xml:space="preserve"> </w:t>
      </w:r>
      <w:r w:rsidR="009C509A">
        <w:rPr>
          <w:rFonts w:ascii="Times New Roman" w:hAnsi="Times New Roman" w:cs="Times New Roman"/>
          <w:sz w:val="24"/>
          <w:szCs w:val="24"/>
        </w:rPr>
        <w:t xml:space="preserve">Hazards ratios for death and 95% confidence intervals by age groups: </w:t>
      </w:r>
      <w:r w:rsidR="009F1334">
        <w:rPr>
          <w:rFonts w:ascii="Times New Roman" w:hAnsi="Times New Roman" w:cs="Times New Roman"/>
          <w:sz w:val="24"/>
          <w:szCs w:val="24"/>
        </w:rPr>
        <w:t>P</w:t>
      </w:r>
      <w:r w:rsidR="009C509A">
        <w:rPr>
          <w:rFonts w:ascii="Times New Roman" w:hAnsi="Times New Roman" w:cs="Times New Roman"/>
          <w:sz w:val="24"/>
          <w:szCs w:val="24"/>
        </w:rPr>
        <w:t>roxy</w:t>
      </w:r>
      <w:r w:rsidR="00FE39EF">
        <w:rPr>
          <w:rFonts w:ascii="Times New Roman" w:hAnsi="Times New Roman" w:cs="Times New Roman"/>
          <w:sz w:val="24"/>
          <w:szCs w:val="24"/>
        </w:rPr>
        <w:t xml:space="preserve"> reporting versus </w:t>
      </w:r>
      <w:r w:rsidR="009F1334">
        <w:rPr>
          <w:rFonts w:ascii="Times New Roman" w:hAnsi="Times New Roman" w:cs="Times New Roman"/>
          <w:sz w:val="24"/>
          <w:szCs w:val="24"/>
        </w:rPr>
        <w:t>S</w:t>
      </w:r>
      <w:r w:rsidR="00FE39EF">
        <w:rPr>
          <w:rFonts w:ascii="Times New Roman" w:hAnsi="Times New Roman" w:cs="Times New Roman"/>
          <w:sz w:val="24"/>
          <w:szCs w:val="24"/>
        </w:rPr>
        <w:t>elf</w:t>
      </w:r>
      <w:r w:rsidR="00104CCE">
        <w:rPr>
          <w:rFonts w:ascii="Times New Roman" w:hAnsi="Times New Roman" w:cs="Times New Roman"/>
          <w:sz w:val="24"/>
          <w:szCs w:val="24"/>
        </w:rPr>
        <w:t>-reporting of health status.</w:t>
      </w:r>
      <w:r w:rsidR="00985D29">
        <w:rPr>
          <w:rFonts w:ascii="Times New Roman" w:hAnsi="Times New Roman" w:cs="Times New Roman"/>
          <w:sz w:val="24"/>
          <w:szCs w:val="24"/>
        </w:rPr>
        <w:t xml:space="preserve"> </w:t>
      </w:r>
    </w:p>
    <w:p w14:paraId="656A79D3" w14:textId="77777777" w:rsidR="00985D29" w:rsidRDefault="00985D29" w:rsidP="00985D29">
      <w:pPr>
        <w:widowControl/>
        <w:wordWrap/>
        <w:autoSpaceDE/>
        <w:autoSpaceDN/>
        <w:rPr>
          <w:rFonts w:ascii="Times New Roman" w:hAnsi="Times New Roman" w:cs="Times New Roman"/>
          <w:sz w:val="24"/>
          <w:szCs w:val="24"/>
        </w:rPr>
      </w:pPr>
    </w:p>
    <w:p w14:paraId="604C2589" w14:textId="4F9B18E1" w:rsidR="009C509A" w:rsidRDefault="009C509A" w:rsidP="009C509A">
      <w:pPr>
        <w:rPr>
          <w:rFonts w:ascii="Times New Roman" w:hAnsi="Times New Roman" w:cs="Times New Roman"/>
          <w:sz w:val="24"/>
          <w:szCs w:val="20"/>
        </w:rPr>
      </w:pPr>
      <w:r>
        <w:rPr>
          <w:rFonts w:ascii="Times New Roman" w:hAnsi="Times New Roman" w:cs="Times New Roman"/>
          <w:noProof/>
          <w:sz w:val="24"/>
          <w:szCs w:val="24"/>
        </w:rPr>
        <w:drawing>
          <wp:inline distT="0" distB="0" distL="0" distR="0" wp14:anchorId="66CF3CA8" wp14:editId="1822AB1B">
            <wp:extent cx="3629456" cy="2880000"/>
            <wp:effectExtent l="0" t="0" r="9525"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R_ProxyEffect_Excellent.tiff"/>
                    <pic:cNvPicPr/>
                  </pic:nvPicPr>
                  <pic:blipFill>
                    <a:blip r:embed="rId12">
                      <a:extLst>
                        <a:ext uri="{28A0092B-C50C-407E-A947-70E740481C1C}">
                          <a14:useLocalDpi xmlns:a14="http://schemas.microsoft.com/office/drawing/2010/main" val="0"/>
                        </a:ext>
                      </a:extLst>
                    </a:blip>
                    <a:stretch>
                      <a:fillRect/>
                    </a:stretch>
                  </pic:blipFill>
                  <pic:spPr>
                    <a:xfrm>
                      <a:off x="0" y="0"/>
                      <a:ext cx="3629456" cy="2880000"/>
                    </a:xfrm>
                    <a:prstGeom prst="rect">
                      <a:avLst/>
                    </a:prstGeom>
                  </pic:spPr>
                </pic:pic>
              </a:graphicData>
            </a:graphic>
          </wp:inline>
        </w:drawing>
      </w:r>
      <w:r w:rsidR="007A67FF">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DC9CE4D" wp14:editId="47B521C7">
            <wp:extent cx="3629456" cy="2880000"/>
            <wp:effectExtent l="0" t="0" r="9525"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R_ProxyEffect_Poor.tiff"/>
                    <pic:cNvPicPr/>
                  </pic:nvPicPr>
                  <pic:blipFill>
                    <a:blip r:embed="rId13">
                      <a:extLst>
                        <a:ext uri="{28A0092B-C50C-407E-A947-70E740481C1C}">
                          <a14:useLocalDpi xmlns:a14="http://schemas.microsoft.com/office/drawing/2010/main" val="0"/>
                        </a:ext>
                      </a:extLst>
                    </a:blip>
                    <a:stretch>
                      <a:fillRect/>
                    </a:stretch>
                  </pic:blipFill>
                  <pic:spPr>
                    <a:xfrm>
                      <a:off x="0" y="0"/>
                      <a:ext cx="3629456" cy="2880000"/>
                    </a:xfrm>
                    <a:prstGeom prst="rect">
                      <a:avLst/>
                    </a:prstGeom>
                  </pic:spPr>
                </pic:pic>
              </a:graphicData>
            </a:graphic>
          </wp:inline>
        </w:drawing>
      </w:r>
    </w:p>
    <w:p w14:paraId="40D08A30" w14:textId="77777777" w:rsidR="00985D29" w:rsidRDefault="00985D29" w:rsidP="00985D29">
      <w:pPr>
        <w:widowControl/>
        <w:wordWrap/>
        <w:autoSpaceDE/>
        <w:autoSpaceDN/>
        <w:rPr>
          <w:rFonts w:ascii="Times New Roman" w:hAnsi="Times New Roman" w:cs="Times New Roman"/>
          <w:sz w:val="24"/>
          <w:szCs w:val="24"/>
        </w:rPr>
      </w:pPr>
    </w:p>
    <w:p w14:paraId="5B56994F" w14:textId="2B226C20" w:rsidR="00985D29" w:rsidRDefault="00985D29" w:rsidP="00985D29">
      <w:pPr>
        <w:widowControl/>
        <w:wordWrap/>
        <w:autoSpaceDE/>
        <w:autoSpaceDN/>
        <w:rPr>
          <w:rFonts w:ascii="Times New Roman" w:hAnsi="Times New Roman" w:cs="Times New Roman"/>
          <w:sz w:val="24"/>
          <w:szCs w:val="24"/>
        </w:rPr>
      </w:pPr>
      <w:r>
        <w:rPr>
          <w:rFonts w:ascii="Times New Roman" w:hAnsi="Times New Roman" w:cs="Times New Roman"/>
          <w:sz w:val="24"/>
          <w:szCs w:val="24"/>
        </w:rPr>
        <w:t xml:space="preserve">Compared to the self-report, health status reported by other family members (proxy-report) show lower hazards of death in excellent health at all ages and higher hazards of death in poor death at older ages. </w:t>
      </w:r>
      <w:r w:rsidR="00C7279D">
        <w:rPr>
          <w:rFonts w:ascii="Times New Roman" w:hAnsi="Times New Roman" w:cs="Times New Roman"/>
          <w:sz w:val="24"/>
          <w:szCs w:val="24"/>
        </w:rPr>
        <w:t>However,</w:t>
      </w:r>
      <w:r>
        <w:rPr>
          <w:rFonts w:ascii="Times New Roman" w:hAnsi="Times New Roman" w:cs="Times New Roman"/>
          <w:sz w:val="24"/>
          <w:szCs w:val="24"/>
        </w:rPr>
        <w:t xml:space="preserve"> the magnitude </w:t>
      </w:r>
      <w:r w:rsidR="00C7279D">
        <w:rPr>
          <w:rFonts w:ascii="Times New Roman" w:hAnsi="Times New Roman" w:cs="Times New Roman"/>
          <w:sz w:val="24"/>
          <w:szCs w:val="24"/>
        </w:rPr>
        <w:t>is</w:t>
      </w:r>
      <w:r>
        <w:rPr>
          <w:rFonts w:ascii="Times New Roman" w:hAnsi="Times New Roman" w:cs="Times New Roman"/>
          <w:sz w:val="24"/>
          <w:szCs w:val="24"/>
        </w:rPr>
        <w:t xml:space="preserve"> minor and the effect</w:t>
      </w:r>
      <w:r w:rsidR="00C7279D">
        <w:rPr>
          <w:rFonts w:ascii="Times New Roman" w:hAnsi="Times New Roman" w:cs="Times New Roman"/>
          <w:sz w:val="24"/>
          <w:szCs w:val="24"/>
        </w:rPr>
        <w:t>s</w:t>
      </w:r>
      <w:r>
        <w:rPr>
          <w:rFonts w:ascii="Times New Roman" w:hAnsi="Times New Roman" w:cs="Times New Roman"/>
          <w:sz w:val="24"/>
          <w:szCs w:val="24"/>
        </w:rPr>
        <w:t xml:space="preserve"> are not significant for some age groups</w:t>
      </w:r>
    </w:p>
    <w:p w14:paraId="7CBF69E2" w14:textId="6701B0D6" w:rsidR="00307662" w:rsidRPr="00C7279D" w:rsidRDefault="00307662">
      <w:pPr>
        <w:widowControl/>
        <w:wordWrap/>
        <w:autoSpaceDE/>
        <w:autoSpaceDN/>
        <w:rPr>
          <w:rFonts w:ascii="Calibri" w:hAnsi="Calibri"/>
          <w:b/>
          <w:sz w:val="28"/>
        </w:rPr>
      </w:pPr>
    </w:p>
    <w:p w14:paraId="72DB07D5" w14:textId="5A70BB0D" w:rsidR="006E1687" w:rsidRDefault="00985D29" w:rsidP="00C61EBD">
      <w:pPr>
        <w:widowControl/>
        <w:wordWrap/>
        <w:autoSpaceDE/>
        <w:autoSpaceDN/>
        <w:rPr>
          <w:rFonts w:ascii="Times New Roman" w:hAnsi="Times New Roman" w:cs="Times New Roman"/>
          <w:sz w:val="24"/>
          <w:szCs w:val="24"/>
        </w:rPr>
      </w:pPr>
      <w:r>
        <w:rPr>
          <w:rFonts w:ascii="Times New Roman" w:hAnsi="Times New Roman" w:cs="Times New Roman"/>
          <w:sz w:val="24"/>
          <w:szCs w:val="24"/>
        </w:rPr>
        <w:t xml:space="preserve"> </w:t>
      </w:r>
    </w:p>
    <w:p w14:paraId="31C4D497" w14:textId="77777777" w:rsidR="006E1687" w:rsidRDefault="006E1687">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0EF1423E" w14:textId="6E815218" w:rsidR="006E1687" w:rsidRDefault="006E1687" w:rsidP="006E1687">
      <w:r w:rsidRPr="004F06F7">
        <w:rPr>
          <w:rFonts w:ascii="Times New Roman" w:hAnsi="Times New Roman" w:cs="Times New Roman"/>
          <w:b/>
          <w:sz w:val="24"/>
          <w:szCs w:val="24"/>
        </w:rPr>
        <w:lastRenderedPageBreak/>
        <w:t>Supplementary Table 1.</w:t>
      </w:r>
      <w:r w:rsidRPr="004F06F7">
        <w:rPr>
          <w:rFonts w:ascii="Times New Roman" w:hAnsi="Times New Roman" w:cs="Times New Roman"/>
          <w:sz w:val="24"/>
          <w:szCs w:val="24"/>
        </w:rPr>
        <w:t xml:space="preserve"> Parameter Estimates</w:t>
      </w:r>
    </w:p>
    <w:tbl>
      <w:tblPr>
        <w:tblW w:w="14753"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669"/>
        <w:gridCol w:w="874"/>
        <w:gridCol w:w="478"/>
        <w:gridCol w:w="478"/>
        <w:gridCol w:w="508"/>
        <w:gridCol w:w="508"/>
        <w:gridCol w:w="508"/>
        <w:gridCol w:w="508"/>
        <w:gridCol w:w="508"/>
        <w:gridCol w:w="508"/>
        <w:gridCol w:w="508"/>
        <w:gridCol w:w="508"/>
        <w:gridCol w:w="696"/>
        <w:gridCol w:w="478"/>
        <w:gridCol w:w="532"/>
        <w:gridCol w:w="478"/>
        <w:gridCol w:w="532"/>
        <w:gridCol w:w="478"/>
        <w:gridCol w:w="532"/>
        <w:gridCol w:w="478"/>
        <w:gridCol w:w="478"/>
        <w:gridCol w:w="478"/>
        <w:gridCol w:w="532"/>
        <w:gridCol w:w="478"/>
        <w:gridCol w:w="532"/>
        <w:gridCol w:w="478"/>
        <w:gridCol w:w="266"/>
        <w:gridCol w:w="266"/>
        <w:gridCol w:w="478"/>
      </w:tblGrid>
      <w:tr w:rsidR="006E1687" w:rsidRPr="006E1687" w14:paraId="5CB6B1BC" w14:textId="77777777" w:rsidTr="001B1B73">
        <w:trPr>
          <w:trHeight w:val="365"/>
        </w:trPr>
        <w:tc>
          <w:tcPr>
            <w:tcW w:w="0" w:type="auto"/>
            <w:tcBorders>
              <w:top w:val="single" w:sz="4" w:space="0" w:color="auto"/>
              <w:bottom w:val="nil"/>
            </w:tcBorders>
            <w:shd w:val="clear" w:color="auto" w:fill="auto"/>
            <w:noWrap/>
            <w:vAlign w:val="center"/>
            <w:hideMark/>
          </w:tcPr>
          <w:p w14:paraId="5886F7A0" w14:textId="77777777" w:rsidR="006E1687" w:rsidRPr="00593B74" w:rsidRDefault="006E1687" w:rsidP="00AA2AE5">
            <w:pPr>
              <w:widowControl/>
              <w:wordWrap/>
              <w:autoSpaceDE/>
              <w:autoSpaceDN/>
              <w:spacing w:after="0" w:line="240" w:lineRule="auto"/>
              <w:jc w:val="left"/>
              <w:rPr>
                <w:rFonts w:ascii="Times New Roman" w:eastAsia="굴림"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4CD68A51"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5D85336B"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5A128296"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132891DB"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16703E7A"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6B197F79"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4C3C24CA"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3A5C3F83"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7FFD4E2A"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33ACAFB3"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02DD250C"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78E2E79E"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33DC8353"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2DA6D95A"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74ED0F22"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456A8975"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23281BF5"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54C5404C"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2E408997"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7CEB217F"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6370F574"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7F8547C4"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371F283C"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41574D5B"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4D3F6171"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gridSpan w:val="2"/>
            <w:tcBorders>
              <w:top w:val="single" w:sz="4" w:space="0" w:color="auto"/>
              <w:bottom w:val="nil"/>
            </w:tcBorders>
            <w:shd w:val="clear" w:color="auto" w:fill="auto"/>
            <w:noWrap/>
            <w:vAlign w:val="center"/>
            <w:hideMark/>
          </w:tcPr>
          <w:p w14:paraId="138A0D89"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single" w:sz="4" w:space="0" w:color="auto"/>
              <w:bottom w:val="nil"/>
            </w:tcBorders>
            <w:shd w:val="clear" w:color="auto" w:fill="auto"/>
            <w:noWrap/>
            <w:vAlign w:val="center"/>
            <w:hideMark/>
          </w:tcPr>
          <w:p w14:paraId="3236004F"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r>
      <w:tr w:rsidR="006E1687" w:rsidRPr="006E1687" w14:paraId="4FE1EAAC" w14:textId="77777777" w:rsidTr="001B1B73">
        <w:trPr>
          <w:trHeight w:val="365"/>
        </w:trPr>
        <w:tc>
          <w:tcPr>
            <w:tcW w:w="0" w:type="auto"/>
            <w:tcBorders>
              <w:top w:val="nil"/>
              <w:bottom w:val="nil"/>
            </w:tcBorders>
            <w:shd w:val="clear" w:color="auto" w:fill="auto"/>
            <w:noWrap/>
            <w:vAlign w:val="center"/>
            <w:hideMark/>
          </w:tcPr>
          <w:p w14:paraId="67CD6DBC"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nil"/>
              <w:bottom w:val="nil"/>
            </w:tcBorders>
            <w:shd w:val="clear" w:color="auto" w:fill="auto"/>
            <w:noWrap/>
            <w:vAlign w:val="center"/>
            <w:hideMark/>
          </w:tcPr>
          <w:p w14:paraId="4EF7A97A" w14:textId="77777777" w:rsidR="006E1687" w:rsidRPr="00593B74" w:rsidRDefault="006E1687" w:rsidP="00AA2AE5">
            <w:pPr>
              <w:widowControl/>
              <w:wordWrap/>
              <w:autoSpaceDE/>
              <w:autoSpaceDN/>
              <w:spacing w:after="0" w:line="240" w:lineRule="auto"/>
              <w:jc w:val="left"/>
              <w:rPr>
                <w:rFonts w:ascii="Times New Roman" w:eastAsia="Times New Roman" w:hAnsi="Times New Roman" w:cs="Times New Roman"/>
                <w:kern w:val="0"/>
                <w:sz w:val="16"/>
                <w:szCs w:val="17"/>
              </w:rPr>
            </w:pPr>
          </w:p>
        </w:tc>
        <w:tc>
          <w:tcPr>
            <w:tcW w:w="0" w:type="auto"/>
            <w:tcBorders>
              <w:top w:val="nil"/>
              <w:bottom w:val="nil"/>
            </w:tcBorders>
            <w:shd w:val="clear" w:color="auto" w:fill="auto"/>
            <w:noWrap/>
            <w:vAlign w:val="center"/>
            <w:hideMark/>
          </w:tcPr>
          <w:p w14:paraId="0E2D818B"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Age</w:t>
            </w:r>
          </w:p>
        </w:tc>
        <w:tc>
          <w:tcPr>
            <w:tcW w:w="0" w:type="auto"/>
            <w:tcBorders>
              <w:top w:val="nil"/>
              <w:bottom w:val="nil"/>
            </w:tcBorders>
            <w:shd w:val="clear" w:color="auto" w:fill="auto"/>
            <w:noWrap/>
            <w:vAlign w:val="center"/>
            <w:hideMark/>
          </w:tcPr>
          <w:p w14:paraId="02CF6B45"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
        </w:tc>
        <w:tc>
          <w:tcPr>
            <w:tcW w:w="0" w:type="auto"/>
            <w:gridSpan w:val="2"/>
            <w:tcBorders>
              <w:top w:val="nil"/>
              <w:bottom w:val="nil"/>
            </w:tcBorders>
            <w:shd w:val="clear" w:color="auto" w:fill="auto"/>
            <w:noWrap/>
            <w:vAlign w:val="center"/>
            <w:hideMark/>
          </w:tcPr>
          <w:p w14:paraId="6A52EB43"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HealthStatus</w:t>
            </w:r>
            <w:proofErr w:type="spellEnd"/>
          </w:p>
          <w:p w14:paraId="0A186833" w14:textId="3E7BE5E6"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_</w:t>
            </w:r>
            <w:proofErr w:type="spellStart"/>
            <w:r w:rsidRPr="00593B74">
              <w:rPr>
                <w:rFonts w:ascii="Times New Roman" w:eastAsia="System" w:hAnsi="Times New Roman" w:cs="Times New Roman"/>
                <w:kern w:val="0"/>
                <w:sz w:val="16"/>
                <w:szCs w:val="17"/>
              </w:rPr>
              <w:t>VeryGoo</w:t>
            </w:r>
            <w:r w:rsidR="00B805FF">
              <w:rPr>
                <w:rFonts w:ascii="Times New Roman" w:eastAsia="System" w:hAnsi="Times New Roman" w:cs="Times New Roman"/>
                <w:kern w:val="0"/>
                <w:sz w:val="16"/>
                <w:szCs w:val="17"/>
              </w:rPr>
              <w:t>d</w:t>
            </w:r>
            <w:proofErr w:type="spellEnd"/>
          </w:p>
        </w:tc>
        <w:tc>
          <w:tcPr>
            <w:tcW w:w="0" w:type="auto"/>
            <w:gridSpan w:val="2"/>
            <w:tcBorders>
              <w:top w:val="nil"/>
              <w:bottom w:val="nil"/>
            </w:tcBorders>
            <w:shd w:val="clear" w:color="auto" w:fill="auto"/>
            <w:noWrap/>
            <w:vAlign w:val="center"/>
            <w:hideMark/>
          </w:tcPr>
          <w:p w14:paraId="6562247F"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HealthStatus</w:t>
            </w:r>
            <w:proofErr w:type="spellEnd"/>
          </w:p>
          <w:p w14:paraId="011F1048"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_Good</w:t>
            </w:r>
          </w:p>
        </w:tc>
        <w:tc>
          <w:tcPr>
            <w:tcW w:w="0" w:type="auto"/>
            <w:gridSpan w:val="2"/>
            <w:tcBorders>
              <w:top w:val="nil"/>
              <w:bottom w:val="nil"/>
            </w:tcBorders>
            <w:shd w:val="clear" w:color="auto" w:fill="auto"/>
            <w:noWrap/>
            <w:vAlign w:val="center"/>
            <w:hideMark/>
          </w:tcPr>
          <w:p w14:paraId="1FC03C1A"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HealthStatus</w:t>
            </w:r>
            <w:proofErr w:type="spellEnd"/>
          </w:p>
          <w:p w14:paraId="2CCE6FCA"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_Fair</w:t>
            </w:r>
          </w:p>
        </w:tc>
        <w:tc>
          <w:tcPr>
            <w:tcW w:w="0" w:type="auto"/>
            <w:gridSpan w:val="2"/>
            <w:tcBorders>
              <w:top w:val="nil"/>
              <w:bottom w:val="nil"/>
            </w:tcBorders>
            <w:shd w:val="clear" w:color="auto" w:fill="auto"/>
            <w:noWrap/>
            <w:vAlign w:val="center"/>
            <w:hideMark/>
          </w:tcPr>
          <w:p w14:paraId="06A35C29"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HealthStatus</w:t>
            </w:r>
            <w:proofErr w:type="spellEnd"/>
          </w:p>
          <w:p w14:paraId="44133C77"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_Poor</w:t>
            </w:r>
          </w:p>
        </w:tc>
        <w:tc>
          <w:tcPr>
            <w:tcW w:w="0" w:type="auto"/>
            <w:tcBorders>
              <w:top w:val="nil"/>
              <w:bottom w:val="nil"/>
            </w:tcBorders>
            <w:shd w:val="clear" w:color="auto" w:fill="auto"/>
            <w:noWrap/>
            <w:vAlign w:val="center"/>
            <w:hideMark/>
          </w:tcPr>
          <w:p w14:paraId="31037FD4"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NotSelf</w:t>
            </w:r>
            <w:proofErr w:type="spellEnd"/>
          </w:p>
        </w:tc>
        <w:tc>
          <w:tcPr>
            <w:tcW w:w="0" w:type="auto"/>
            <w:tcBorders>
              <w:top w:val="nil"/>
              <w:bottom w:val="nil"/>
            </w:tcBorders>
            <w:shd w:val="clear" w:color="auto" w:fill="auto"/>
            <w:noWrap/>
            <w:vAlign w:val="center"/>
            <w:hideMark/>
          </w:tcPr>
          <w:p w14:paraId="6E4BBB09"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
        </w:tc>
        <w:tc>
          <w:tcPr>
            <w:tcW w:w="0" w:type="auto"/>
            <w:gridSpan w:val="2"/>
            <w:tcBorders>
              <w:top w:val="nil"/>
              <w:bottom w:val="nil"/>
            </w:tcBorders>
            <w:shd w:val="clear" w:color="auto" w:fill="auto"/>
            <w:noWrap/>
            <w:vAlign w:val="center"/>
            <w:hideMark/>
          </w:tcPr>
          <w:p w14:paraId="6A532BFF"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NotSelf</w:t>
            </w:r>
            <w:proofErr w:type="spellEnd"/>
          </w:p>
          <w:p w14:paraId="13CBCCDA"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VeryGood</w:t>
            </w:r>
            <w:proofErr w:type="spellEnd"/>
          </w:p>
        </w:tc>
        <w:tc>
          <w:tcPr>
            <w:tcW w:w="0" w:type="auto"/>
            <w:gridSpan w:val="2"/>
            <w:tcBorders>
              <w:top w:val="nil"/>
              <w:bottom w:val="nil"/>
            </w:tcBorders>
            <w:shd w:val="clear" w:color="auto" w:fill="auto"/>
            <w:noWrap/>
            <w:vAlign w:val="center"/>
            <w:hideMark/>
          </w:tcPr>
          <w:p w14:paraId="0C7E7A4D"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NotSelf</w:t>
            </w:r>
            <w:proofErr w:type="spellEnd"/>
          </w:p>
          <w:p w14:paraId="6B268ACD"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Good</w:t>
            </w:r>
          </w:p>
        </w:tc>
        <w:tc>
          <w:tcPr>
            <w:tcW w:w="0" w:type="auto"/>
            <w:gridSpan w:val="2"/>
            <w:tcBorders>
              <w:top w:val="nil"/>
              <w:bottom w:val="nil"/>
            </w:tcBorders>
            <w:shd w:val="clear" w:color="auto" w:fill="auto"/>
            <w:noWrap/>
            <w:vAlign w:val="center"/>
            <w:hideMark/>
          </w:tcPr>
          <w:p w14:paraId="40A7C878"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NotSelf</w:t>
            </w:r>
            <w:proofErr w:type="spellEnd"/>
          </w:p>
          <w:p w14:paraId="7FC26FF1"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Fair</w:t>
            </w:r>
          </w:p>
        </w:tc>
        <w:tc>
          <w:tcPr>
            <w:tcW w:w="0" w:type="auto"/>
            <w:gridSpan w:val="2"/>
            <w:tcBorders>
              <w:top w:val="nil"/>
              <w:bottom w:val="nil"/>
            </w:tcBorders>
            <w:shd w:val="clear" w:color="auto" w:fill="auto"/>
            <w:noWrap/>
            <w:vAlign w:val="center"/>
            <w:hideMark/>
          </w:tcPr>
          <w:p w14:paraId="614D7446"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NotSelf</w:t>
            </w:r>
            <w:proofErr w:type="spellEnd"/>
          </w:p>
          <w:p w14:paraId="737287DB"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Poor</w:t>
            </w:r>
          </w:p>
        </w:tc>
        <w:tc>
          <w:tcPr>
            <w:tcW w:w="0" w:type="auto"/>
            <w:gridSpan w:val="2"/>
            <w:tcBorders>
              <w:top w:val="nil"/>
              <w:bottom w:val="nil"/>
            </w:tcBorders>
            <w:shd w:val="clear" w:color="auto" w:fill="auto"/>
            <w:noWrap/>
            <w:vAlign w:val="center"/>
            <w:hideMark/>
          </w:tcPr>
          <w:p w14:paraId="0BD2C204"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RACE</w:t>
            </w:r>
          </w:p>
          <w:p w14:paraId="2F69C4D5"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_Black</w:t>
            </w:r>
          </w:p>
        </w:tc>
        <w:tc>
          <w:tcPr>
            <w:tcW w:w="0" w:type="auto"/>
            <w:gridSpan w:val="3"/>
            <w:tcBorders>
              <w:top w:val="nil"/>
              <w:bottom w:val="nil"/>
            </w:tcBorders>
            <w:shd w:val="clear" w:color="auto" w:fill="auto"/>
            <w:noWrap/>
            <w:vAlign w:val="center"/>
            <w:hideMark/>
          </w:tcPr>
          <w:p w14:paraId="07B0EDC2" w14:textId="77777777" w:rsidR="006E1687" w:rsidRPr="006E1687"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RACE</w:t>
            </w:r>
          </w:p>
          <w:p w14:paraId="299DDECE"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_Other</w:t>
            </w:r>
          </w:p>
        </w:tc>
        <w:tc>
          <w:tcPr>
            <w:tcW w:w="0" w:type="auto"/>
            <w:gridSpan w:val="2"/>
            <w:tcBorders>
              <w:top w:val="nil"/>
              <w:bottom w:val="nil"/>
            </w:tcBorders>
            <w:shd w:val="clear" w:color="auto" w:fill="auto"/>
            <w:noWrap/>
            <w:vAlign w:val="center"/>
            <w:hideMark/>
          </w:tcPr>
          <w:p w14:paraId="28794893"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Year</w:t>
            </w:r>
          </w:p>
        </w:tc>
      </w:tr>
      <w:tr w:rsidR="006E1687" w:rsidRPr="006E1687" w14:paraId="3B554370" w14:textId="77777777" w:rsidTr="001B1B73">
        <w:trPr>
          <w:trHeight w:val="365"/>
        </w:trPr>
        <w:tc>
          <w:tcPr>
            <w:tcW w:w="0" w:type="auto"/>
            <w:tcBorders>
              <w:top w:val="nil"/>
              <w:bottom w:val="single" w:sz="4" w:space="0" w:color="auto"/>
            </w:tcBorders>
            <w:shd w:val="clear" w:color="auto" w:fill="auto"/>
            <w:noWrap/>
            <w:vAlign w:val="center"/>
            <w:hideMark/>
          </w:tcPr>
          <w:p w14:paraId="28F495F6"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SEX</w:t>
            </w:r>
          </w:p>
        </w:tc>
        <w:tc>
          <w:tcPr>
            <w:tcW w:w="0" w:type="auto"/>
            <w:tcBorders>
              <w:top w:val="nil"/>
              <w:bottom w:val="single" w:sz="4" w:space="0" w:color="auto"/>
            </w:tcBorders>
            <w:shd w:val="clear" w:color="auto" w:fill="auto"/>
            <w:noWrap/>
            <w:vAlign w:val="center"/>
            <w:hideMark/>
          </w:tcPr>
          <w:p w14:paraId="4A29D12A"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proofErr w:type="spellStart"/>
            <w:r w:rsidRPr="00593B74">
              <w:rPr>
                <w:rFonts w:ascii="Times New Roman" w:eastAsia="System" w:hAnsi="Times New Roman" w:cs="Times New Roman"/>
                <w:kern w:val="0"/>
                <w:sz w:val="16"/>
                <w:szCs w:val="17"/>
              </w:rPr>
              <w:t>AgeGroup</w:t>
            </w:r>
            <w:proofErr w:type="spellEnd"/>
          </w:p>
        </w:tc>
        <w:tc>
          <w:tcPr>
            <w:tcW w:w="0" w:type="auto"/>
            <w:tcBorders>
              <w:top w:val="nil"/>
              <w:bottom w:val="single" w:sz="4" w:space="0" w:color="auto"/>
            </w:tcBorders>
            <w:shd w:val="clear" w:color="auto" w:fill="auto"/>
            <w:noWrap/>
            <w:vAlign w:val="center"/>
            <w:hideMark/>
          </w:tcPr>
          <w:p w14:paraId="414A0715"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4FFE8DC4"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73916993"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2C8C1049"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145978F2"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478186C6"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4F1C2FDF"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076564F8"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57DF213C"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260ADBE8"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09A31659"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509CF73F"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30C61E74"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3B8B1791"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6213DDD4"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2F320B26"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2DE27152"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63221953"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2E326A62"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5F27F449"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1AD387B0"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40092562"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tcBorders>
              <w:top w:val="nil"/>
              <w:bottom w:val="single" w:sz="4" w:space="0" w:color="auto"/>
            </w:tcBorders>
            <w:shd w:val="clear" w:color="auto" w:fill="auto"/>
            <w:noWrap/>
            <w:vAlign w:val="center"/>
            <w:hideMark/>
          </w:tcPr>
          <w:p w14:paraId="39EBEE27"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2B1C27EF"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c>
          <w:tcPr>
            <w:tcW w:w="0" w:type="auto"/>
            <w:gridSpan w:val="2"/>
            <w:tcBorders>
              <w:top w:val="nil"/>
              <w:bottom w:val="single" w:sz="4" w:space="0" w:color="auto"/>
            </w:tcBorders>
            <w:shd w:val="clear" w:color="auto" w:fill="auto"/>
            <w:noWrap/>
            <w:vAlign w:val="center"/>
            <w:hideMark/>
          </w:tcPr>
          <w:p w14:paraId="7234C686"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Est</w:t>
            </w:r>
          </w:p>
        </w:tc>
        <w:tc>
          <w:tcPr>
            <w:tcW w:w="0" w:type="auto"/>
            <w:tcBorders>
              <w:top w:val="nil"/>
              <w:bottom w:val="single" w:sz="4" w:space="0" w:color="auto"/>
            </w:tcBorders>
            <w:shd w:val="clear" w:color="auto" w:fill="auto"/>
            <w:noWrap/>
            <w:vAlign w:val="center"/>
            <w:hideMark/>
          </w:tcPr>
          <w:p w14:paraId="6DB1068D"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S.E.</w:t>
            </w:r>
          </w:p>
        </w:tc>
      </w:tr>
      <w:tr w:rsidR="006E1687" w:rsidRPr="006E1687" w14:paraId="7C34F8B1" w14:textId="77777777" w:rsidTr="001B1B73">
        <w:trPr>
          <w:trHeight w:val="365"/>
        </w:trPr>
        <w:tc>
          <w:tcPr>
            <w:tcW w:w="0" w:type="auto"/>
            <w:tcBorders>
              <w:top w:val="single" w:sz="4" w:space="0" w:color="auto"/>
            </w:tcBorders>
            <w:shd w:val="clear" w:color="auto" w:fill="auto"/>
            <w:noWrap/>
            <w:vAlign w:val="center"/>
            <w:hideMark/>
          </w:tcPr>
          <w:p w14:paraId="5108EF09"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Male</w:t>
            </w:r>
          </w:p>
        </w:tc>
        <w:tc>
          <w:tcPr>
            <w:tcW w:w="0" w:type="auto"/>
            <w:tcBorders>
              <w:top w:val="single" w:sz="4" w:space="0" w:color="auto"/>
            </w:tcBorders>
            <w:shd w:val="clear" w:color="auto" w:fill="auto"/>
            <w:noWrap/>
            <w:vAlign w:val="center"/>
            <w:hideMark/>
          </w:tcPr>
          <w:p w14:paraId="5EC713D2"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40-44</w:t>
            </w:r>
          </w:p>
        </w:tc>
        <w:tc>
          <w:tcPr>
            <w:tcW w:w="0" w:type="auto"/>
            <w:tcBorders>
              <w:top w:val="single" w:sz="4" w:space="0" w:color="auto"/>
            </w:tcBorders>
            <w:shd w:val="clear" w:color="auto" w:fill="auto"/>
            <w:noWrap/>
            <w:vAlign w:val="center"/>
            <w:hideMark/>
          </w:tcPr>
          <w:p w14:paraId="16503A2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tcBorders>
              <w:top w:val="single" w:sz="4" w:space="0" w:color="auto"/>
            </w:tcBorders>
            <w:shd w:val="clear" w:color="auto" w:fill="auto"/>
            <w:noWrap/>
            <w:vAlign w:val="center"/>
            <w:hideMark/>
          </w:tcPr>
          <w:p w14:paraId="1ED4B6D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tcBorders>
              <w:top w:val="single" w:sz="4" w:space="0" w:color="auto"/>
            </w:tcBorders>
            <w:shd w:val="clear" w:color="auto" w:fill="auto"/>
            <w:noWrap/>
            <w:vAlign w:val="center"/>
            <w:hideMark/>
          </w:tcPr>
          <w:p w14:paraId="61778F4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0.28 </w:t>
            </w:r>
          </w:p>
        </w:tc>
        <w:tc>
          <w:tcPr>
            <w:tcW w:w="0" w:type="auto"/>
            <w:tcBorders>
              <w:top w:val="single" w:sz="4" w:space="0" w:color="auto"/>
            </w:tcBorders>
            <w:shd w:val="clear" w:color="auto" w:fill="auto"/>
            <w:noWrap/>
            <w:vAlign w:val="center"/>
            <w:hideMark/>
          </w:tcPr>
          <w:p w14:paraId="42BF841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tcBorders>
              <w:top w:val="single" w:sz="4" w:space="0" w:color="auto"/>
            </w:tcBorders>
            <w:shd w:val="clear" w:color="auto" w:fill="auto"/>
            <w:noWrap/>
            <w:vAlign w:val="center"/>
            <w:hideMark/>
          </w:tcPr>
          <w:p w14:paraId="483B00C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0.71 </w:t>
            </w:r>
          </w:p>
        </w:tc>
        <w:tc>
          <w:tcPr>
            <w:tcW w:w="0" w:type="auto"/>
            <w:tcBorders>
              <w:top w:val="single" w:sz="4" w:space="0" w:color="auto"/>
            </w:tcBorders>
            <w:shd w:val="clear" w:color="auto" w:fill="auto"/>
            <w:noWrap/>
            <w:vAlign w:val="center"/>
            <w:hideMark/>
          </w:tcPr>
          <w:p w14:paraId="1A9ABD4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tcBorders>
              <w:top w:val="single" w:sz="4" w:space="0" w:color="auto"/>
            </w:tcBorders>
            <w:shd w:val="clear" w:color="auto" w:fill="auto"/>
            <w:noWrap/>
            <w:vAlign w:val="center"/>
            <w:hideMark/>
          </w:tcPr>
          <w:p w14:paraId="3D5AEEA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1.40 </w:t>
            </w:r>
          </w:p>
        </w:tc>
        <w:tc>
          <w:tcPr>
            <w:tcW w:w="0" w:type="auto"/>
            <w:tcBorders>
              <w:top w:val="single" w:sz="4" w:space="0" w:color="auto"/>
            </w:tcBorders>
            <w:shd w:val="clear" w:color="auto" w:fill="auto"/>
            <w:noWrap/>
            <w:vAlign w:val="center"/>
            <w:hideMark/>
          </w:tcPr>
          <w:p w14:paraId="6481810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tcBorders>
              <w:top w:val="single" w:sz="4" w:space="0" w:color="auto"/>
            </w:tcBorders>
            <w:shd w:val="clear" w:color="auto" w:fill="auto"/>
            <w:noWrap/>
            <w:vAlign w:val="center"/>
            <w:hideMark/>
          </w:tcPr>
          <w:p w14:paraId="57401B5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2.14 </w:t>
            </w:r>
          </w:p>
        </w:tc>
        <w:tc>
          <w:tcPr>
            <w:tcW w:w="0" w:type="auto"/>
            <w:tcBorders>
              <w:top w:val="single" w:sz="4" w:space="0" w:color="auto"/>
            </w:tcBorders>
            <w:shd w:val="clear" w:color="auto" w:fill="auto"/>
            <w:noWrap/>
            <w:vAlign w:val="center"/>
            <w:hideMark/>
          </w:tcPr>
          <w:p w14:paraId="5166007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tcBorders>
              <w:top w:val="single" w:sz="4" w:space="0" w:color="auto"/>
            </w:tcBorders>
            <w:shd w:val="clear" w:color="auto" w:fill="auto"/>
            <w:noWrap/>
            <w:vAlign w:val="center"/>
            <w:hideMark/>
          </w:tcPr>
          <w:p w14:paraId="512BEA7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-0.24 </w:t>
            </w:r>
          </w:p>
        </w:tc>
        <w:tc>
          <w:tcPr>
            <w:tcW w:w="0" w:type="auto"/>
            <w:tcBorders>
              <w:top w:val="single" w:sz="4" w:space="0" w:color="auto"/>
            </w:tcBorders>
            <w:shd w:val="clear" w:color="auto" w:fill="auto"/>
            <w:noWrap/>
            <w:vAlign w:val="center"/>
            <w:hideMark/>
          </w:tcPr>
          <w:p w14:paraId="1CCE6A9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tcBorders>
              <w:top w:val="single" w:sz="4" w:space="0" w:color="auto"/>
            </w:tcBorders>
            <w:shd w:val="clear" w:color="auto" w:fill="auto"/>
            <w:noWrap/>
            <w:vAlign w:val="center"/>
            <w:hideMark/>
          </w:tcPr>
          <w:p w14:paraId="35DAEAE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tcBorders>
              <w:top w:val="single" w:sz="4" w:space="0" w:color="auto"/>
            </w:tcBorders>
            <w:shd w:val="clear" w:color="auto" w:fill="auto"/>
            <w:noWrap/>
            <w:vAlign w:val="center"/>
            <w:hideMark/>
          </w:tcPr>
          <w:p w14:paraId="2A72A2E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tcBorders>
              <w:top w:val="single" w:sz="4" w:space="0" w:color="auto"/>
            </w:tcBorders>
            <w:shd w:val="clear" w:color="auto" w:fill="auto"/>
            <w:noWrap/>
            <w:vAlign w:val="center"/>
            <w:hideMark/>
          </w:tcPr>
          <w:p w14:paraId="0ADFF22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0.16 </w:t>
            </w:r>
          </w:p>
        </w:tc>
        <w:tc>
          <w:tcPr>
            <w:tcW w:w="0" w:type="auto"/>
            <w:tcBorders>
              <w:top w:val="single" w:sz="4" w:space="0" w:color="auto"/>
            </w:tcBorders>
            <w:shd w:val="clear" w:color="auto" w:fill="auto"/>
            <w:noWrap/>
            <w:vAlign w:val="center"/>
            <w:hideMark/>
          </w:tcPr>
          <w:p w14:paraId="4C59762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tcBorders>
              <w:top w:val="single" w:sz="4" w:space="0" w:color="auto"/>
            </w:tcBorders>
            <w:shd w:val="clear" w:color="auto" w:fill="auto"/>
            <w:noWrap/>
            <w:vAlign w:val="center"/>
            <w:hideMark/>
          </w:tcPr>
          <w:p w14:paraId="1F172BB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tcBorders>
              <w:top w:val="single" w:sz="4" w:space="0" w:color="auto"/>
            </w:tcBorders>
            <w:shd w:val="clear" w:color="auto" w:fill="auto"/>
            <w:noWrap/>
            <w:vAlign w:val="center"/>
            <w:hideMark/>
          </w:tcPr>
          <w:p w14:paraId="56F4A1A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tcBorders>
              <w:top w:val="single" w:sz="4" w:space="0" w:color="auto"/>
            </w:tcBorders>
            <w:shd w:val="clear" w:color="auto" w:fill="auto"/>
            <w:noWrap/>
            <w:vAlign w:val="center"/>
            <w:hideMark/>
          </w:tcPr>
          <w:p w14:paraId="01EAA13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tcBorders>
              <w:top w:val="single" w:sz="4" w:space="0" w:color="auto"/>
            </w:tcBorders>
            <w:shd w:val="clear" w:color="auto" w:fill="auto"/>
            <w:noWrap/>
            <w:vAlign w:val="center"/>
            <w:hideMark/>
          </w:tcPr>
          <w:p w14:paraId="2138A0F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0.15 </w:t>
            </w:r>
          </w:p>
        </w:tc>
        <w:tc>
          <w:tcPr>
            <w:tcW w:w="0" w:type="auto"/>
            <w:tcBorders>
              <w:top w:val="single" w:sz="4" w:space="0" w:color="auto"/>
            </w:tcBorders>
            <w:shd w:val="clear" w:color="auto" w:fill="auto"/>
            <w:noWrap/>
            <w:vAlign w:val="center"/>
            <w:hideMark/>
          </w:tcPr>
          <w:p w14:paraId="1484DF1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0.45 </w:t>
            </w:r>
          </w:p>
        </w:tc>
        <w:tc>
          <w:tcPr>
            <w:tcW w:w="0" w:type="auto"/>
            <w:tcBorders>
              <w:top w:val="single" w:sz="4" w:space="0" w:color="auto"/>
            </w:tcBorders>
            <w:shd w:val="clear" w:color="auto" w:fill="auto"/>
            <w:noWrap/>
            <w:vAlign w:val="center"/>
            <w:hideMark/>
          </w:tcPr>
          <w:p w14:paraId="486FED7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top w:val="single" w:sz="4" w:space="0" w:color="auto"/>
            </w:tcBorders>
            <w:shd w:val="clear" w:color="auto" w:fill="auto"/>
            <w:noWrap/>
            <w:vAlign w:val="center"/>
            <w:hideMark/>
          </w:tcPr>
          <w:p w14:paraId="08F4F1B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-0.14 </w:t>
            </w:r>
          </w:p>
        </w:tc>
        <w:tc>
          <w:tcPr>
            <w:tcW w:w="0" w:type="auto"/>
            <w:tcBorders>
              <w:top w:val="single" w:sz="4" w:space="0" w:color="auto"/>
            </w:tcBorders>
            <w:shd w:val="clear" w:color="auto" w:fill="auto"/>
            <w:noWrap/>
            <w:vAlign w:val="center"/>
            <w:hideMark/>
          </w:tcPr>
          <w:p w14:paraId="37E93E3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gridSpan w:val="2"/>
            <w:tcBorders>
              <w:top w:val="single" w:sz="4" w:space="0" w:color="auto"/>
            </w:tcBorders>
            <w:shd w:val="clear" w:color="auto" w:fill="auto"/>
            <w:noWrap/>
            <w:vAlign w:val="center"/>
            <w:hideMark/>
          </w:tcPr>
          <w:p w14:paraId="0A0483D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tcBorders>
              <w:top w:val="single" w:sz="4" w:space="0" w:color="auto"/>
            </w:tcBorders>
            <w:shd w:val="clear" w:color="auto" w:fill="auto"/>
            <w:noWrap/>
            <w:vAlign w:val="center"/>
            <w:hideMark/>
          </w:tcPr>
          <w:p w14:paraId="6A41DFD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79F80736" w14:textId="77777777" w:rsidTr="001B1B73">
        <w:trPr>
          <w:trHeight w:val="365"/>
        </w:trPr>
        <w:tc>
          <w:tcPr>
            <w:tcW w:w="0" w:type="auto"/>
            <w:shd w:val="clear" w:color="auto" w:fill="auto"/>
            <w:noWrap/>
            <w:vAlign w:val="center"/>
            <w:hideMark/>
          </w:tcPr>
          <w:p w14:paraId="1735AA5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00D4B82E"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45-49</w:t>
            </w:r>
          </w:p>
        </w:tc>
        <w:tc>
          <w:tcPr>
            <w:tcW w:w="0" w:type="auto"/>
            <w:shd w:val="clear" w:color="auto" w:fill="auto"/>
            <w:noWrap/>
            <w:vAlign w:val="center"/>
            <w:hideMark/>
          </w:tcPr>
          <w:p w14:paraId="7BAA77C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55C1060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6911E52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0.29 </w:t>
            </w:r>
          </w:p>
        </w:tc>
        <w:tc>
          <w:tcPr>
            <w:tcW w:w="0" w:type="auto"/>
            <w:shd w:val="clear" w:color="auto" w:fill="auto"/>
            <w:noWrap/>
            <w:vAlign w:val="center"/>
            <w:hideMark/>
          </w:tcPr>
          <w:p w14:paraId="6E901CF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29B44B3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0.71 </w:t>
            </w:r>
          </w:p>
        </w:tc>
        <w:tc>
          <w:tcPr>
            <w:tcW w:w="0" w:type="auto"/>
            <w:shd w:val="clear" w:color="auto" w:fill="auto"/>
            <w:noWrap/>
            <w:vAlign w:val="center"/>
            <w:hideMark/>
          </w:tcPr>
          <w:p w14:paraId="04B6068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5624129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1.32 </w:t>
            </w:r>
          </w:p>
        </w:tc>
        <w:tc>
          <w:tcPr>
            <w:tcW w:w="0" w:type="auto"/>
            <w:shd w:val="clear" w:color="auto" w:fill="auto"/>
            <w:noWrap/>
            <w:vAlign w:val="center"/>
            <w:hideMark/>
          </w:tcPr>
          <w:p w14:paraId="40EA56F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7917245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2.06 </w:t>
            </w:r>
          </w:p>
        </w:tc>
        <w:tc>
          <w:tcPr>
            <w:tcW w:w="0" w:type="auto"/>
            <w:shd w:val="clear" w:color="auto" w:fill="auto"/>
            <w:noWrap/>
            <w:vAlign w:val="center"/>
            <w:hideMark/>
          </w:tcPr>
          <w:p w14:paraId="07D9D29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4A7061C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-0.16 </w:t>
            </w:r>
          </w:p>
        </w:tc>
        <w:tc>
          <w:tcPr>
            <w:tcW w:w="0" w:type="auto"/>
            <w:shd w:val="clear" w:color="auto" w:fill="auto"/>
            <w:noWrap/>
            <w:vAlign w:val="center"/>
            <w:hideMark/>
          </w:tcPr>
          <w:p w14:paraId="54645D0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295266F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5944976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377202F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2BE7C94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762211B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140F9B8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35CDC33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31C7BC0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shd w:val="clear" w:color="auto" w:fill="auto"/>
            <w:noWrap/>
            <w:vAlign w:val="center"/>
            <w:hideMark/>
          </w:tcPr>
          <w:p w14:paraId="5685FDB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0.36 </w:t>
            </w:r>
          </w:p>
        </w:tc>
        <w:tc>
          <w:tcPr>
            <w:tcW w:w="0" w:type="auto"/>
            <w:shd w:val="clear" w:color="auto" w:fill="auto"/>
            <w:noWrap/>
            <w:vAlign w:val="center"/>
            <w:hideMark/>
          </w:tcPr>
          <w:p w14:paraId="6D640C4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3238111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-0.32 </w:t>
            </w:r>
          </w:p>
        </w:tc>
        <w:tc>
          <w:tcPr>
            <w:tcW w:w="0" w:type="auto"/>
            <w:shd w:val="clear" w:color="auto" w:fill="auto"/>
            <w:noWrap/>
            <w:vAlign w:val="center"/>
            <w:hideMark/>
          </w:tcPr>
          <w:p w14:paraId="2BF40DE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gridSpan w:val="2"/>
            <w:shd w:val="clear" w:color="auto" w:fill="auto"/>
            <w:noWrap/>
            <w:vAlign w:val="center"/>
            <w:hideMark/>
          </w:tcPr>
          <w:p w14:paraId="4CC5FE0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62AF4BB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7A316104" w14:textId="77777777" w:rsidTr="001B1B73">
        <w:trPr>
          <w:trHeight w:val="365"/>
        </w:trPr>
        <w:tc>
          <w:tcPr>
            <w:tcW w:w="0" w:type="auto"/>
            <w:shd w:val="clear" w:color="auto" w:fill="auto"/>
            <w:noWrap/>
            <w:vAlign w:val="center"/>
            <w:hideMark/>
          </w:tcPr>
          <w:p w14:paraId="3B39A61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2DA69E59"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50-54</w:t>
            </w:r>
          </w:p>
        </w:tc>
        <w:tc>
          <w:tcPr>
            <w:tcW w:w="0" w:type="auto"/>
            <w:shd w:val="clear" w:color="auto" w:fill="auto"/>
            <w:noWrap/>
            <w:vAlign w:val="center"/>
            <w:hideMark/>
          </w:tcPr>
          <w:p w14:paraId="6C1580D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0FFBAC8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45160EA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0.25 </w:t>
            </w:r>
          </w:p>
        </w:tc>
        <w:tc>
          <w:tcPr>
            <w:tcW w:w="0" w:type="auto"/>
            <w:shd w:val="clear" w:color="auto" w:fill="auto"/>
            <w:noWrap/>
            <w:vAlign w:val="center"/>
            <w:hideMark/>
          </w:tcPr>
          <w:p w14:paraId="7A3D208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1616425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0.70 </w:t>
            </w:r>
          </w:p>
        </w:tc>
        <w:tc>
          <w:tcPr>
            <w:tcW w:w="0" w:type="auto"/>
            <w:shd w:val="clear" w:color="auto" w:fill="auto"/>
            <w:noWrap/>
            <w:vAlign w:val="center"/>
            <w:hideMark/>
          </w:tcPr>
          <w:p w14:paraId="6EFC1FA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59583DC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1.36 </w:t>
            </w:r>
          </w:p>
        </w:tc>
        <w:tc>
          <w:tcPr>
            <w:tcW w:w="0" w:type="auto"/>
            <w:shd w:val="clear" w:color="auto" w:fill="auto"/>
            <w:noWrap/>
            <w:vAlign w:val="center"/>
            <w:hideMark/>
          </w:tcPr>
          <w:p w14:paraId="29463CE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069A51D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1.94 </w:t>
            </w:r>
          </w:p>
        </w:tc>
        <w:tc>
          <w:tcPr>
            <w:tcW w:w="0" w:type="auto"/>
            <w:shd w:val="clear" w:color="auto" w:fill="auto"/>
            <w:noWrap/>
            <w:vAlign w:val="center"/>
            <w:hideMark/>
          </w:tcPr>
          <w:p w14:paraId="69417CB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105B593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-0.19 </w:t>
            </w:r>
          </w:p>
        </w:tc>
        <w:tc>
          <w:tcPr>
            <w:tcW w:w="0" w:type="auto"/>
            <w:shd w:val="clear" w:color="auto" w:fill="auto"/>
            <w:noWrap/>
            <w:vAlign w:val="center"/>
            <w:hideMark/>
          </w:tcPr>
          <w:p w14:paraId="1B7B7FA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6BDD2B9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1EDE3EB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4F18938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7CE0597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45D5FA2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-0.22 </w:t>
            </w:r>
          </w:p>
        </w:tc>
        <w:tc>
          <w:tcPr>
            <w:tcW w:w="0" w:type="auto"/>
            <w:shd w:val="clear" w:color="auto" w:fill="auto"/>
            <w:noWrap/>
            <w:vAlign w:val="center"/>
            <w:hideMark/>
          </w:tcPr>
          <w:p w14:paraId="3CE9CF9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70CD49D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0E95A3B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1DB6F77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0.30 </w:t>
            </w:r>
          </w:p>
        </w:tc>
        <w:tc>
          <w:tcPr>
            <w:tcW w:w="0" w:type="auto"/>
            <w:shd w:val="clear" w:color="auto" w:fill="auto"/>
            <w:noWrap/>
            <w:vAlign w:val="center"/>
            <w:hideMark/>
          </w:tcPr>
          <w:p w14:paraId="0F3FF1A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2326B60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-0.37 </w:t>
            </w:r>
          </w:p>
        </w:tc>
        <w:tc>
          <w:tcPr>
            <w:tcW w:w="0" w:type="auto"/>
            <w:shd w:val="clear" w:color="auto" w:fill="auto"/>
            <w:noWrap/>
            <w:vAlign w:val="center"/>
            <w:hideMark/>
          </w:tcPr>
          <w:p w14:paraId="1F2268B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gridSpan w:val="2"/>
            <w:shd w:val="clear" w:color="auto" w:fill="auto"/>
            <w:noWrap/>
            <w:vAlign w:val="center"/>
            <w:hideMark/>
          </w:tcPr>
          <w:p w14:paraId="0617E81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5E30336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3AEFF91F" w14:textId="77777777" w:rsidTr="001B1B73">
        <w:trPr>
          <w:trHeight w:val="365"/>
        </w:trPr>
        <w:tc>
          <w:tcPr>
            <w:tcW w:w="0" w:type="auto"/>
            <w:shd w:val="clear" w:color="auto" w:fill="auto"/>
            <w:noWrap/>
            <w:vAlign w:val="center"/>
            <w:hideMark/>
          </w:tcPr>
          <w:p w14:paraId="5363CBC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368DEF9B"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55-59</w:t>
            </w:r>
          </w:p>
        </w:tc>
        <w:tc>
          <w:tcPr>
            <w:tcW w:w="0" w:type="auto"/>
            <w:shd w:val="clear" w:color="auto" w:fill="auto"/>
            <w:noWrap/>
            <w:vAlign w:val="center"/>
            <w:hideMark/>
          </w:tcPr>
          <w:p w14:paraId="7E2DE45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419F134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0EB2C9D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0.24 </w:t>
            </w:r>
          </w:p>
        </w:tc>
        <w:tc>
          <w:tcPr>
            <w:tcW w:w="0" w:type="auto"/>
            <w:shd w:val="clear" w:color="auto" w:fill="auto"/>
            <w:noWrap/>
            <w:vAlign w:val="center"/>
            <w:hideMark/>
          </w:tcPr>
          <w:p w14:paraId="7BF5B7B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1C9597F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0.61 </w:t>
            </w:r>
          </w:p>
        </w:tc>
        <w:tc>
          <w:tcPr>
            <w:tcW w:w="0" w:type="auto"/>
            <w:shd w:val="clear" w:color="auto" w:fill="auto"/>
            <w:noWrap/>
            <w:vAlign w:val="center"/>
            <w:hideMark/>
          </w:tcPr>
          <w:p w14:paraId="31F37FE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657F6C7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1.25 </w:t>
            </w:r>
          </w:p>
        </w:tc>
        <w:tc>
          <w:tcPr>
            <w:tcW w:w="0" w:type="auto"/>
            <w:shd w:val="clear" w:color="auto" w:fill="auto"/>
            <w:noWrap/>
            <w:vAlign w:val="center"/>
            <w:hideMark/>
          </w:tcPr>
          <w:p w14:paraId="64718C2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731B0D2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1.66 </w:t>
            </w:r>
          </w:p>
        </w:tc>
        <w:tc>
          <w:tcPr>
            <w:tcW w:w="0" w:type="auto"/>
            <w:shd w:val="clear" w:color="auto" w:fill="auto"/>
            <w:noWrap/>
            <w:vAlign w:val="center"/>
            <w:hideMark/>
          </w:tcPr>
          <w:p w14:paraId="6FD4B8E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4EC776F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552C19A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17E1FF4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540B232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4A51742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31E0D65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198C15A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-0.16 </w:t>
            </w:r>
          </w:p>
        </w:tc>
        <w:tc>
          <w:tcPr>
            <w:tcW w:w="0" w:type="auto"/>
            <w:shd w:val="clear" w:color="auto" w:fill="auto"/>
            <w:noWrap/>
            <w:vAlign w:val="center"/>
            <w:hideMark/>
          </w:tcPr>
          <w:p w14:paraId="2E27BB8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455105C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50585D5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6900D01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0.22 </w:t>
            </w:r>
          </w:p>
        </w:tc>
        <w:tc>
          <w:tcPr>
            <w:tcW w:w="0" w:type="auto"/>
            <w:shd w:val="clear" w:color="auto" w:fill="auto"/>
            <w:noWrap/>
            <w:vAlign w:val="center"/>
            <w:hideMark/>
          </w:tcPr>
          <w:p w14:paraId="5F3B7F6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08949BF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-0.29 </w:t>
            </w:r>
          </w:p>
        </w:tc>
        <w:tc>
          <w:tcPr>
            <w:tcW w:w="0" w:type="auto"/>
            <w:shd w:val="clear" w:color="auto" w:fill="auto"/>
            <w:noWrap/>
            <w:vAlign w:val="center"/>
            <w:hideMark/>
          </w:tcPr>
          <w:p w14:paraId="482F457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gridSpan w:val="2"/>
            <w:shd w:val="clear" w:color="auto" w:fill="auto"/>
            <w:noWrap/>
            <w:vAlign w:val="center"/>
            <w:hideMark/>
          </w:tcPr>
          <w:p w14:paraId="5889BD8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3739AEB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1675836F" w14:textId="77777777" w:rsidTr="001B1B73">
        <w:trPr>
          <w:trHeight w:val="365"/>
        </w:trPr>
        <w:tc>
          <w:tcPr>
            <w:tcW w:w="0" w:type="auto"/>
            <w:shd w:val="clear" w:color="auto" w:fill="auto"/>
            <w:noWrap/>
            <w:vAlign w:val="center"/>
            <w:hideMark/>
          </w:tcPr>
          <w:p w14:paraId="2334E9E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3FFE6CB5"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60-64</w:t>
            </w:r>
          </w:p>
        </w:tc>
        <w:tc>
          <w:tcPr>
            <w:tcW w:w="0" w:type="auto"/>
            <w:shd w:val="clear" w:color="auto" w:fill="auto"/>
            <w:noWrap/>
            <w:vAlign w:val="center"/>
            <w:hideMark/>
          </w:tcPr>
          <w:p w14:paraId="1E9D262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0DCDB48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2793A3B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0.37 </w:t>
            </w:r>
          </w:p>
        </w:tc>
        <w:tc>
          <w:tcPr>
            <w:tcW w:w="0" w:type="auto"/>
            <w:shd w:val="clear" w:color="auto" w:fill="auto"/>
            <w:noWrap/>
            <w:vAlign w:val="center"/>
            <w:hideMark/>
          </w:tcPr>
          <w:p w14:paraId="65FD7DC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48CFE9C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0.65 </w:t>
            </w:r>
          </w:p>
        </w:tc>
        <w:tc>
          <w:tcPr>
            <w:tcW w:w="0" w:type="auto"/>
            <w:shd w:val="clear" w:color="auto" w:fill="auto"/>
            <w:noWrap/>
            <w:vAlign w:val="center"/>
            <w:hideMark/>
          </w:tcPr>
          <w:p w14:paraId="6B485BF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51FE244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1.18 </w:t>
            </w:r>
          </w:p>
        </w:tc>
        <w:tc>
          <w:tcPr>
            <w:tcW w:w="0" w:type="auto"/>
            <w:shd w:val="clear" w:color="auto" w:fill="auto"/>
            <w:noWrap/>
            <w:vAlign w:val="center"/>
            <w:hideMark/>
          </w:tcPr>
          <w:p w14:paraId="1DC254C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433BAE8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1.67 </w:t>
            </w:r>
          </w:p>
        </w:tc>
        <w:tc>
          <w:tcPr>
            <w:tcW w:w="0" w:type="auto"/>
            <w:shd w:val="clear" w:color="auto" w:fill="auto"/>
            <w:noWrap/>
            <w:vAlign w:val="center"/>
            <w:hideMark/>
          </w:tcPr>
          <w:p w14:paraId="63A39FD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17383F1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63DA425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472F87F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057F63A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031EA02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48F2277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0CE10EC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30FF924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579C507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22C6C8E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3F17300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shd w:val="clear" w:color="auto" w:fill="auto"/>
            <w:noWrap/>
            <w:vAlign w:val="center"/>
            <w:hideMark/>
          </w:tcPr>
          <w:p w14:paraId="779B112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12EEDCD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-0.46 </w:t>
            </w:r>
          </w:p>
        </w:tc>
        <w:tc>
          <w:tcPr>
            <w:tcW w:w="0" w:type="auto"/>
            <w:shd w:val="clear" w:color="auto" w:fill="auto"/>
            <w:noWrap/>
            <w:vAlign w:val="center"/>
            <w:hideMark/>
          </w:tcPr>
          <w:p w14:paraId="709BEB5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gridSpan w:val="2"/>
            <w:shd w:val="clear" w:color="auto" w:fill="auto"/>
            <w:noWrap/>
            <w:vAlign w:val="center"/>
            <w:hideMark/>
          </w:tcPr>
          <w:p w14:paraId="289F64E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05EDFFA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18769D0B" w14:textId="77777777" w:rsidTr="001B1B73">
        <w:trPr>
          <w:trHeight w:val="365"/>
        </w:trPr>
        <w:tc>
          <w:tcPr>
            <w:tcW w:w="0" w:type="auto"/>
            <w:shd w:val="clear" w:color="auto" w:fill="auto"/>
            <w:noWrap/>
            <w:vAlign w:val="center"/>
            <w:hideMark/>
          </w:tcPr>
          <w:p w14:paraId="3540040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73E75E0D"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65-69</w:t>
            </w:r>
          </w:p>
        </w:tc>
        <w:tc>
          <w:tcPr>
            <w:tcW w:w="0" w:type="auto"/>
            <w:shd w:val="clear" w:color="auto" w:fill="auto"/>
            <w:noWrap/>
            <w:vAlign w:val="center"/>
            <w:hideMark/>
          </w:tcPr>
          <w:p w14:paraId="0E100CF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18CD228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10B2C95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0.15 </w:t>
            </w:r>
          </w:p>
        </w:tc>
        <w:tc>
          <w:tcPr>
            <w:tcW w:w="0" w:type="auto"/>
            <w:shd w:val="clear" w:color="auto" w:fill="auto"/>
            <w:noWrap/>
            <w:vAlign w:val="center"/>
            <w:hideMark/>
          </w:tcPr>
          <w:p w14:paraId="35E229A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4065B85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0.47 </w:t>
            </w:r>
          </w:p>
        </w:tc>
        <w:tc>
          <w:tcPr>
            <w:tcW w:w="0" w:type="auto"/>
            <w:shd w:val="clear" w:color="auto" w:fill="auto"/>
            <w:noWrap/>
            <w:vAlign w:val="center"/>
            <w:hideMark/>
          </w:tcPr>
          <w:p w14:paraId="195E1AC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4A35319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0.87 </w:t>
            </w:r>
          </w:p>
        </w:tc>
        <w:tc>
          <w:tcPr>
            <w:tcW w:w="0" w:type="auto"/>
            <w:shd w:val="clear" w:color="auto" w:fill="auto"/>
            <w:noWrap/>
            <w:vAlign w:val="center"/>
            <w:hideMark/>
          </w:tcPr>
          <w:p w14:paraId="75BC084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499776B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1.42 </w:t>
            </w:r>
          </w:p>
        </w:tc>
        <w:tc>
          <w:tcPr>
            <w:tcW w:w="0" w:type="auto"/>
            <w:shd w:val="clear" w:color="auto" w:fill="auto"/>
            <w:noWrap/>
            <w:vAlign w:val="center"/>
            <w:hideMark/>
          </w:tcPr>
          <w:p w14:paraId="52B3522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4462A68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-0.25 </w:t>
            </w:r>
          </w:p>
        </w:tc>
        <w:tc>
          <w:tcPr>
            <w:tcW w:w="0" w:type="auto"/>
            <w:shd w:val="clear" w:color="auto" w:fill="auto"/>
            <w:noWrap/>
            <w:vAlign w:val="center"/>
            <w:hideMark/>
          </w:tcPr>
          <w:p w14:paraId="179BBAD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4C5BF1F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7E5DA5F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69B4880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4DD4A28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716D0C2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0.21 </w:t>
            </w:r>
          </w:p>
        </w:tc>
        <w:tc>
          <w:tcPr>
            <w:tcW w:w="0" w:type="auto"/>
            <w:shd w:val="clear" w:color="auto" w:fill="auto"/>
            <w:noWrap/>
            <w:vAlign w:val="center"/>
            <w:hideMark/>
          </w:tcPr>
          <w:p w14:paraId="7F77596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20AEAC2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0.32 </w:t>
            </w:r>
          </w:p>
        </w:tc>
        <w:tc>
          <w:tcPr>
            <w:tcW w:w="0" w:type="auto"/>
            <w:shd w:val="clear" w:color="auto" w:fill="auto"/>
            <w:noWrap/>
            <w:vAlign w:val="center"/>
            <w:hideMark/>
          </w:tcPr>
          <w:p w14:paraId="680F09E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23FB52B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7BA1C72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0861AFE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-0.24 </w:t>
            </w:r>
          </w:p>
        </w:tc>
        <w:tc>
          <w:tcPr>
            <w:tcW w:w="0" w:type="auto"/>
            <w:shd w:val="clear" w:color="auto" w:fill="auto"/>
            <w:noWrap/>
            <w:vAlign w:val="center"/>
            <w:hideMark/>
          </w:tcPr>
          <w:p w14:paraId="26A62CA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gridSpan w:val="2"/>
            <w:shd w:val="clear" w:color="auto" w:fill="auto"/>
            <w:noWrap/>
            <w:vAlign w:val="center"/>
            <w:hideMark/>
          </w:tcPr>
          <w:p w14:paraId="500ACBB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49352FC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312C4CF3" w14:textId="77777777" w:rsidTr="001B1B73">
        <w:trPr>
          <w:trHeight w:val="365"/>
        </w:trPr>
        <w:tc>
          <w:tcPr>
            <w:tcW w:w="0" w:type="auto"/>
            <w:shd w:val="clear" w:color="auto" w:fill="auto"/>
            <w:noWrap/>
            <w:vAlign w:val="center"/>
            <w:hideMark/>
          </w:tcPr>
          <w:p w14:paraId="197367D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7B648450"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70-74</w:t>
            </w:r>
          </w:p>
        </w:tc>
        <w:tc>
          <w:tcPr>
            <w:tcW w:w="0" w:type="auto"/>
            <w:shd w:val="clear" w:color="auto" w:fill="auto"/>
            <w:noWrap/>
            <w:vAlign w:val="center"/>
            <w:hideMark/>
          </w:tcPr>
          <w:p w14:paraId="5A34FB0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3D8E3EA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1505D4E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1BC6362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1E19516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0.36 </w:t>
            </w:r>
          </w:p>
        </w:tc>
        <w:tc>
          <w:tcPr>
            <w:tcW w:w="0" w:type="auto"/>
            <w:shd w:val="clear" w:color="auto" w:fill="auto"/>
            <w:noWrap/>
            <w:vAlign w:val="center"/>
            <w:hideMark/>
          </w:tcPr>
          <w:p w14:paraId="4C54122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5049AED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0.71 </w:t>
            </w:r>
          </w:p>
        </w:tc>
        <w:tc>
          <w:tcPr>
            <w:tcW w:w="0" w:type="auto"/>
            <w:shd w:val="clear" w:color="auto" w:fill="auto"/>
            <w:noWrap/>
            <w:vAlign w:val="center"/>
            <w:hideMark/>
          </w:tcPr>
          <w:p w14:paraId="35C6842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1BC83ED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1.25 </w:t>
            </w:r>
          </w:p>
        </w:tc>
        <w:tc>
          <w:tcPr>
            <w:tcW w:w="0" w:type="auto"/>
            <w:shd w:val="clear" w:color="auto" w:fill="auto"/>
            <w:noWrap/>
            <w:vAlign w:val="center"/>
            <w:hideMark/>
          </w:tcPr>
          <w:p w14:paraId="6C1F3E7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05ACCB0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-0.25 </w:t>
            </w:r>
          </w:p>
        </w:tc>
        <w:tc>
          <w:tcPr>
            <w:tcW w:w="0" w:type="auto"/>
            <w:shd w:val="clear" w:color="auto" w:fill="auto"/>
            <w:noWrap/>
            <w:vAlign w:val="center"/>
            <w:hideMark/>
          </w:tcPr>
          <w:p w14:paraId="50F4A26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5408313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59553AB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35B949C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0.18 </w:t>
            </w:r>
          </w:p>
        </w:tc>
        <w:tc>
          <w:tcPr>
            <w:tcW w:w="0" w:type="auto"/>
            <w:shd w:val="clear" w:color="auto" w:fill="auto"/>
            <w:noWrap/>
            <w:vAlign w:val="center"/>
            <w:hideMark/>
          </w:tcPr>
          <w:p w14:paraId="204F467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1C4ECC1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0.30 </w:t>
            </w:r>
          </w:p>
        </w:tc>
        <w:tc>
          <w:tcPr>
            <w:tcW w:w="0" w:type="auto"/>
            <w:shd w:val="clear" w:color="auto" w:fill="auto"/>
            <w:noWrap/>
            <w:vAlign w:val="center"/>
            <w:hideMark/>
          </w:tcPr>
          <w:p w14:paraId="15F7B90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5B81863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0.48 </w:t>
            </w:r>
          </w:p>
        </w:tc>
        <w:tc>
          <w:tcPr>
            <w:tcW w:w="0" w:type="auto"/>
            <w:shd w:val="clear" w:color="auto" w:fill="auto"/>
            <w:noWrap/>
            <w:vAlign w:val="center"/>
            <w:hideMark/>
          </w:tcPr>
          <w:p w14:paraId="130631C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6FAFDA8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485E90C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6EE6181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-0.43 </w:t>
            </w:r>
          </w:p>
        </w:tc>
        <w:tc>
          <w:tcPr>
            <w:tcW w:w="0" w:type="auto"/>
            <w:shd w:val="clear" w:color="auto" w:fill="auto"/>
            <w:noWrap/>
            <w:vAlign w:val="center"/>
            <w:hideMark/>
          </w:tcPr>
          <w:p w14:paraId="0C37CBE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gridSpan w:val="2"/>
            <w:shd w:val="clear" w:color="auto" w:fill="auto"/>
            <w:noWrap/>
            <w:vAlign w:val="center"/>
            <w:hideMark/>
          </w:tcPr>
          <w:p w14:paraId="53954B2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217218C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4311DDED" w14:textId="77777777" w:rsidTr="001B1B73">
        <w:trPr>
          <w:trHeight w:val="365"/>
        </w:trPr>
        <w:tc>
          <w:tcPr>
            <w:tcW w:w="0" w:type="auto"/>
            <w:shd w:val="clear" w:color="auto" w:fill="auto"/>
            <w:noWrap/>
            <w:vAlign w:val="center"/>
            <w:hideMark/>
          </w:tcPr>
          <w:p w14:paraId="0B90DFE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4FEA10F5"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75-59</w:t>
            </w:r>
          </w:p>
        </w:tc>
        <w:tc>
          <w:tcPr>
            <w:tcW w:w="0" w:type="auto"/>
            <w:shd w:val="clear" w:color="auto" w:fill="auto"/>
            <w:noWrap/>
            <w:vAlign w:val="center"/>
            <w:hideMark/>
          </w:tcPr>
          <w:p w14:paraId="61996CC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55EE1B9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2AA4D31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0.15 </w:t>
            </w:r>
          </w:p>
        </w:tc>
        <w:tc>
          <w:tcPr>
            <w:tcW w:w="0" w:type="auto"/>
            <w:shd w:val="clear" w:color="auto" w:fill="auto"/>
            <w:noWrap/>
            <w:vAlign w:val="center"/>
            <w:hideMark/>
          </w:tcPr>
          <w:p w14:paraId="1042B01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69690AB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0.39 </w:t>
            </w:r>
          </w:p>
        </w:tc>
        <w:tc>
          <w:tcPr>
            <w:tcW w:w="0" w:type="auto"/>
            <w:shd w:val="clear" w:color="auto" w:fill="auto"/>
            <w:noWrap/>
            <w:vAlign w:val="center"/>
            <w:hideMark/>
          </w:tcPr>
          <w:p w14:paraId="7DCCCB1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349855E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0.61 </w:t>
            </w:r>
          </w:p>
        </w:tc>
        <w:tc>
          <w:tcPr>
            <w:tcW w:w="0" w:type="auto"/>
            <w:shd w:val="clear" w:color="auto" w:fill="auto"/>
            <w:noWrap/>
            <w:vAlign w:val="center"/>
            <w:hideMark/>
          </w:tcPr>
          <w:p w14:paraId="53242DE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2E01A62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1.13 </w:t>
            </w:r>
          </w:p>
        </w:tc>
        <w:tc>
          <w:tcPr>
            <w:tcW w:w="0" w:type="auto"/>
            <w:shd w:val="clear" w:color="auto" w:fill="auto"/>
            <w:noWrap/>
            <w:vAlign w:val="center"/>
            <w:hideMark/>
          </w:tcPr>
          <w:p w14:paraId="104EDDB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3C9D536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-0.19 </w:t>
            </w:r>
          </w:p>
        </w:tc>
        <w:tc>
          <w:tcPr>
            <w:tcW w:w="0" w:type="auto"/>
            <w:shd w:val="clear" w:color="auto" w:fill="auto"/>
            <w:noWrap/>
            <w:vAlign w:val="center"/>
            <w:hideMark/>
          </w:tcPr>
          <w:p w14:paraId="7A959C0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588F1A1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04E9FAF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1F4EB30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2937A5D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56E29BD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0.36 </w:t>
            </w:r>
          </w:p>
        </w:tc>
        <w:tc>
          <w:tcPr>
            <w:tcW w:w="0" w:type="auto"/>
            <w:shd w:val="clear" w:color="auto" w:fill="auto"/>
            <w:noWrap/>
            <w:vAlign w:val="center"/>
            <w:hideMark/>
          </w:tcPr>
          <w:p w14:paraId="4E82A7A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0565C1B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0.43 </w:t>
            </w:r>
          </w:p>
        </w:tc>
        <w:tc>
          <w:tcPr>
            <w:tcW w:w="0" w:type="auto"/>
            <w:shd w:val="clear" w:color="auto" w:fill="auto"/>
            <w:noWrap/>
            <w:vAlign w:val="center"/>
            <w:hideMark/>
          </w:tcPr>
          <w:p w14:paraId="2BC5C82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5D9D246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7089D31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7273ED1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-0.42 </w:t>
            </w:r>
          </w:p>
        </w:tc>
        <w:tc>
          <w:tcPr>
            <w:tcW w:w="0" w:type="auto"/>
            <w:shd w:val="clear" w:color="auto" w:fill="auto"/>
            <w:noWrap/>
            <w:vAlign w:val="center"/>
            <w:hideMark/>
          </w:tcPr>
          <w:p w14:paraId="645CC17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gridSpan w:val="2"/>
            <w:shd w:val="clear" w:color="auto" w:fill="auto"/>
            <w:noWrap/>
            <w:vAlign w:val="center"/>
            <w:hideMark/>
          </w:tcPr>
          <w:p w14:paraId="5576A7C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44105EC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6215D333" w14:textId="77777777" w:rsidTr="001B1B73">
        <w:trPr>
          <w:trHeight w:val="365"/>
        </w:trPr>
        <w:tc>
          <w:tcPr>
            <w:tcW w:w="0" w:type="auto"/>
            <w:tcBorders>
              <w:bottom w:val="single" w:sz="4" w:space="0" w:color="auto"/>
            </w:tcBorders>
            <w:shd w:val="clear" w:color="auto" w:fill="auto"/>
            <w:noWrap/>
            <w:vAlign w:val="center"/>
            <w:hideMark/>
          </w:tcPr>
          <w:p w14:paraId="1F7BA5D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tcBorders>
              <w:bottom w:val="single" w:sz="4" w:space="0" w:color="auto"/>
            </w:tcBorders>
            <w:shd w:val="clear" w:color="auto" w:fill="auto"/>
            <w:noWrap/>
            <w:vAlign w:val="center"/>
            <w:hideMark/>
          </w:tcPr>
          <w:p w14:paraId="6594F8CC"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80-84</w:t>
            </w:r>
          </w:p>
        </w:tc>
        <w:tc>
          <w:tcPr>
            <w:tcW w:w="0" w:type="auto"/>
            <w:tcBorders>
              <w:bottom w:val="single" w:sz="4" w:space="0" w:color="auto"/>
            </w:tcBorders>
            <w:shd w:val="clear" w:color="auto" w:fill="auto"/>
            <w:noWrap/>
            <w:vAlign w:val="center"/>
            <w:hideMark/>
          </w:tcPr>
          <w:p w14:paraId="1F199AF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tcBorders>
              <w:bottom w:val="single" w:sz="4" w:space="0" w:color="auto"/>
            </w:tcBorders>
            <w:shd w:val="clear" w:color="auto" w:fill="auto"/>
            <w:noWrap/>
            <w:vAlign w:val="center"/>
            <w:hideMark/>
          </w:tcPr>
          <w:p w14:paraId="345A4B3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tcBorders>
              <w:bottom w:val="single" w:sz="4" w:space="0" w:color="auto"/>
            </w:tcBorders>
            <w:shd w:val="clear" w:color="auto" w:fill="auto"/>
            <w:noWrap/>
            <w:vAlign w:val="center"/>
            <w:hideMark/>
          </w:tcPr>
          <w:p w14:paraId="07058A1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tcBorders>
              <w:bottom w:val="single" w:sz="4" w:space="0" w:color="auto"/>
            </w:tcBorders>
            <w:shd w:val="clear" w:color="auto" w:fill="auto"/>
            <w:noWrap/>
            <w:vAlign w:val="center"/>
            <w:hideMark/>
          </w:tcPr>
          <w:p w14:paraId="7A8FD59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bottom w:val="single" w:sz="4" w:space="0" w:color="auto"/>
            </w:tcBorders>
            <w:shd w:val="clear" w:color="auto" w:fill="auto"/>
            <w:noWrap/>
            <w:vAlign w:val="center"/>
            <w:hideMark/>
          </w:tcPr>
          <w:p w14:paraId="7B02135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0.27 </w:t>
            </w:r>
          </w:p>
        </w:tc>
        <w:tc>
          <w:tcPr>
            <w:tcW w:w="0" w:type="auto"/>
            <w:tcBorders>
              <w:bottom w:val="single" w:sz="4" w:space="0" w:color="auto"/>
            </w:tcBorders>
            <w:shd w:val="clear" w:color="auto" w:fill="auto"/>
            <w:noWrap/>
            <w:vAlign w:val="center"/>
            <w:hideMark/>
          </w:tcPr>
          <w:p w14:paraId="19ADCD6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bottom w:val="single" w:sz="4" w:space="0" w:color="auto"/>
            </w:tcBorders>
            <w:shd w:val="clear" w:color="auto" w:fill="auto"/>
            <w:noWrap/>
            <w:vAlign w:val="center"/>
            <w:hideMark/>
          </w:tcPr>
          <w:p w14:paraId="3BAD8A3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0.55 </w:t>
            </w:r>
          </w:p>
        </w:tc>
        <w:tc>
          <w:tcPr>
            <w:tcW w:w="0" w:type="auto"/>
            <w:tcBorders>
              <w:bottom w:val="single" w:sz="4" w:space="0" w:color="auto"/>
            </w:tcBorders>
            <w:shd w:val="clear" w:color="auto" w:fill="auto"/>
            <w:noWrap/>
            <w:vAlign w:val="center"/>
            <w:hideMark/>
          </w:tcPr>
          <w:p w14:paraId="0B9C106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bottom w:val="single" w:sz="4" w:space="0" w:color="auto"/>
            </w:tcBorders>
            <w:shd w:val="clear" w:color="auto" w:fill="auto"/>
            <w:noWrap/>
            <w:vAlign w:val="center"/>
            <w:hideMark/>
          </w:tcPr>
          <w:p w14:paraId="7D2D667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0.89 </w:t>
            </w:r>
          </w:p>
        </w:tc>
        <w:tc>
          <w:tcPr>
            <w:tcW w:w="0" w:type="auto"/>
            <w:tcBorders>
              <w:bottom w:val="single" w:sz="4" w:space="0" w:color="auto"/>
            </w:tcBorders>
            <w:shd w:val="clear" w:color="auto" w:fill="auto"/>
            <w:noWrap/>
            <w:vAlign w:val="center"/>
            <w:hideMark/>
          </w:tcPr>
          <w:p w14:paraId="51C13F3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tcBorders>
              <w:bottom w:val="single" w:sz="4" w:space="0" w:color="auto"/>
            </w:tcBorders>
            <w:shd w:val="clear" w:color="auto" w:fill="auto"/>
            <w:noWrap/>
            <w:vAlign w:val="center"/>
            <w:hideMark/>
          </w:tcPr>
          <w:p w14:paraId="7DA32C9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tcBorders>
              <w:bottom w:val="single" w:sz="4" w:space="0" w:color="auto"/>
            </w:tcBorders>
            <w:shd w:val="clear" w:color="auto" w:fill="auto"/>
            <w:noWrap/>
            <w:vAlign w:val="center"/>
            <w:hideMark/>
          </w:tcPr>
          <w:p w14:paraId="77F1C61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tcBorders>
              <w:bottom w:val="single" w:sz="4" w:space="0" w:color="auto"/>
            </w:tcBorders>
            <w:shd w:val="clear" w:color="auto" w:fill="auto"/>
            <w:noWrap/>
            <w:vAlign w:val="center"/>
            <w:hideMark/>
          </w:tcPr>
          <w:p w14:paraId="11492D4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tcBorders>
              <w:bottom w:val="single" w:sz="4" w:space="0" w:color="auto"/>
            </w:tcBorders>
            <w:shd w:val="clear" w:color="auto" w:fill="auto"/>
            <w:noWrap/>
            <w:vAlign w:val="center"/>
            <w:hideMark/>
          </w:tcPr>
          <w:p w14:paraId="3F5BF82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tcBorders>
              <w:bottom w:val="single" w:sz="4" w:space="0" w:color="auto"/>
            </w:tcBorders>
            <w:shd w:val="clear" w:color="auto" w:fill="auto"/>
            <w:noWrap/>
            <w:vAlign w:val="center"/>
            <w:hideMark/>
          </w:tcPr>
          <w:p w14:paraId="464BE2C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bottom w:val="single" w:sz="4" w:space="0" w:color="auto"/>
            </w:tcBorders>
            <w:shd w:val="clear" w:color="auto" w:fill="auto"/>
            <w:noWrap/>
            <w:vAlign w:val="center"/>
            <w:hideMark/>
          </w:tcPr>
          <w:p w14:paraId="6848F59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tcBorders>
              <w:bottom w:val="single" w:sz="4" w:space="0" w:color="auto"/>
            </w:tcBorders>
            <w:shd w:val="clear" w:color="auto" w:fill="auto"/>
            <w:noWrap/>
            <w:vAlign w:val="center"/>
            <w:hideMark/>
          </w:tcPr>
          <w:p w14:paraId="52028C4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tcBorders>
              <w:bottom w:val="single" w:sz="4" w:space="0" w:color="auto"/>
            </w:tcBorders>
            <w:shd w:val="clear" w:color="auto" w:fill="auto"/>
            <w:noWrap/>
            <w:vAlign w:val="center"/>
            <w:hideMark/>
          </w:tcPr>
          <w:p w14:paraId="46CB70C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tcBorders>
              <w:bottom w:val="single" w:sz="4" w:space="0" w:color="auto"/>
            </w:tcBorders>
            <w:shd w:val="clear" w:color="auto" w:fill="auto"/>
            <w:noWrap/>
            <w:vAlign w:val="center"/>
            <w:hideMark/>
          </w:tcPr>
          <w:p w14:paraId="05B17F7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0.29 </w:t>
            </w:r>
          </w:p>
        </w:tc>
        <w:tc>
          <w:tcPr>
            <w:tcW w:w="0" w:type="auto"/>
            <w:tcBorders>
              <w:bottom w:val="single" w:sz="4" w:space="0" w:color="auto"/>
            </w:tcBorders>
            <w:shd w:val="clear" w:color="auto" w:fill="auto"/>
            <w:noWrap/>
            <w:vAlign w:val="center"/>
            <w:hideMark/>
          </w:tcPr>
          <w:p w14:paraId="0573F2E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tcBorders>
              <w:bottom w:val="single" w:sz="4" w:space="0" w:color="auto"/>
            </w:tcBorders>
            <w:shd w:val="clear" w:color="auto" w:fill="auto"/>
            <w:noWrap/>
            <w:vAlign w:val="center"/>
            <w:hideMark/>
          </w:tcPr>
          <w:p w14:paraId="4C39D59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-0.18 </w:t>
            </w:r>
          </w:p>
        </w:tc>
        <w:tc>
          <w:tcPr>
            <w:tcW w:w="0" w:type="auto"/>
            <w:tcBorders>
              <w:bottom w:val="single" w:sz="4" w:space="0" w:color="auto"/>
            </w:tcBorders>
            <w:shd w:val="clear" w:color="auto" w:fill="auto"/>
            <w:noWrap/>
            <w:vAlign w:val="center"/>
            <w:hideMark/>
          </w:tcPr>
          <w:p w14:paraId="61C2F31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bottom w:val="single" w:sz="4" w:space="0" w:color="auto"/>
            </w:tcBorders>
            <w:shd w:val="clear" w:color="auto" w:fill="auto"/>
            <w:noWrap/>
            <w:vAlign w:val="center"/>
            <w:hideMark/>
          </w:tcPr>
          <w:p w14:paraId="0EF59EC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-0.59 </w:t>
            </w:r>
          </w:p>
        </w:tc>
        <w:tc>
          <w:tcPr>
            <w:tcW w:w="0" w:type="auto"/>
            <w:tcBorders>
              <w:bottom w:val="single" w:sz="4" w:space="0" w:color="auto"/>
            </w:tcBorders>
            <w:shd w:val="clear" w:color="auto" w:fill="auto"/>
            <w:noWrap/>
            <w:vAlign w:val="center"/>
            <w:hideMark/>
          </w:tcPr>
          <w:p w14:paraId="7FD8890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gridSpan w:val="2"/>
            <w:tcBorders>
              <w:bottom w:val="single" w:sz="4" w:space="0" w:color="auto"/>
            </w:tcBorders>
            <w:shd w:val="clear" w:color="auto" w:fill="auto"/>
            <w:noWrap/>
            <w:vAlign w:val="center"/>
            <w:hideMark/>
          </w:tcPr>
          <w:p w14:paraId="310D20B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tcBorders>
              <w:bottom w:val="single" w:sz="4" w:space="0" w:color="auto"/>
            </w:tcBorders>
            <w:shd w:val="clear" w:color="auto" w:fill="auto"/>
            <w:noWrap/>
            <w:vAlign w:val="center"/>
            <w:hideMark/>
          </w:tcPr>
          <w:p w14:paraId="5FABEFA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6FFEE112" w14:textId="77777777" w:rsidTr="001B1B73">
        <w:trPr>
          <w:trHeight w:val="365"/>
        </w:trPr>
        <w:tc>
          <w:tcPr>
            <w:tcW w:w="0" w:type="auto"/>
            <w:tcBorders>
              <w:top w:val="single" w:sz="4" w:space="0" w:color="auto"/>
              <w:bottom w:val="nil"/>
            </w:tcBorders>
            <w:shd w:val="clear" w:color="auto" w:fill="auto"/>
            <w:noWrap/>
            <w:vAlign w:val="center"/>
            <w:hideMark/>
          </w:tcPr>
          <w:p w14:paraId="7A543D31"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Female</w:t>
            </w:r>
          </w:p>
        </w:tc>
        <w:tc>
          <w:tcPr>
            <w:tcW w:w="0" w:type="auto"/>
            <w:tcBorders>
              <w:top w:val="single" w:sz="4" w:space="0" w:color="auto"/>
              <w:bottom w:val="nil"/>
            </w:tcBorders>
            <w:shd w:val="clear" w:color="auto" w:fill="auto"/>
            <w:noWrap/>
            <w:vAlign w:val="center"/>
            <w:hideMark/>
          </w:tcPr>
          <w:p w14:paraId="0CBC6FB3"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40-44</w:t>
            </w:r>
          </w:p>
        </w:tc>
        <w:tc>
          <w:tcPr>
            <w:tcW w:w="0" w:type="auto"/>
            <w:tcBorders>
              <w:top w:val="single" w:sz="4" w:space="0" w:color="auto"/>
              <w:bottom w:val="nil"/>
            </w:tcBorders>
            <w:shd w:val="clear" w:color="auto" w:fill="auto"/>
            <w:noWrap/>
            <w:vAlign w:val="center"/>
            <w:hideMark/>
          </w:tcPr>
          <w:p w14:paraId="3415D2E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tcBorders>
              <w:top w:val="single" w:sz="4" w:space="0" w:color="auto"/>
              <w:bottom w:val="nil"/>
            </w:tcBorders>
            <w:shd w:val="clear" w:color="auto" w:fill="auto"/>
            <w:noWrap/>
            <w:vAlign w:val="center"/>
            <w:hideMark/>
          </w:tcPr>
          <w:p w14:paraId="444906E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tcBorders>
              <w:top w:val="single" w:sz="4" w:space="0" w:color="auto"/>
              <w:bottom w:val="nil"/>
            </w:tcBorders>
            <w:shd w:val="clear" w:color="auto" w:fill="auto"/>
            <w:noWrap/>
            <w:vAlign w:val="center"/>
            <w:hideMark/>
          </w:tcPr>
          <w:p w14:paraId="409B29C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0.30 </w:t>
            </w:r>
          </w:p>
        </w:tc>
        <w:tc>
          <w:tcPr>
            <w:tcW w:w="0" w:type="auto"/>
            <w:tcBorders>
              <w:top w:val="single" w:sz="4" w:space="0" w:color="auto"/>
              <w:bottom w:val="nil"/>
            </w:tcBorders>
            <w:shd w:val="clear" w:color="auto" w:fill="auto"/>
            <w:noWrap/>
            <w:vAlign w:val="center"/>
            <w:hideMark/>
          </w:tcPr>
          <w:p w14:paraId="1B9EB14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tcBorders>
              <w:top w:val="single" w:sz="4" w:space="0" w:color="auto"/>
              <w:bottom w:val="nil"/>
            </w:tcBorders>
            <w:shd w:val="clear" w:color="auto" w:fill="auto"/>
            <w:noWrap/>
            <w:vAlign w:val="center"/>
            <w:hideMark/>
          </w:tcPr>
          <w:p w14:paraId="3203BF8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0.95 </w:t>
            </w:r>
          </w:p>
        </w:tc>
        <w:tc>
          <w:tcPr>
            <w:tcW w:w="0" w:type="auto"/>
            <w:tcBorders>
              <w:top w:val="single" w:sz="4" w:space="0" w:color="auto"/>
              <w:bottom w:val="nil"/>
            </w:tcBorders>
            <w:shd w:val="clear" w:color="auto" w:fill="auto"/>
            <w:noWrap/>
            <w:vAlign w:val="center"/>
            <w:hideMark/>
          </w:tcPr>
          <w:p w14:paraId="54D80DA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tcBorders>
              <w:top w:val="single" w:sz="4" w:space="0" w:color="auto"/>
              <w:bottom w:val="nil"/>
            </w:tcBorders>
            <w:shd w:val="clear" w:color="auto" w:fill="auto"/>
            <w:noWrap/>
            <w:vAlign w:val="center"/>
            <w:hideMark/>
          </w:tcPr>
          <w:p w14:paraId="7F91083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1.57 </w:t>
            </w:r>
          </w:p>
        </w:tc>
        <w:tc>
          <w:tcPr>
            <w:tcW w:w="0" w:type="auto"/>
            <w:tcBorders>
              <w:top w:val="single" w:sz="4" w:space="0" w:color="auto"/>
              <w:bottom w:val="nil"/>
            </w:tcBorders>
            <w:shd w:val="clear" w:color="auto" w:fill="auto"/>
            <w:noWrap/>
            <w:vAlign w:val="center"/>
            <w:hideMark/>
          </w:tcPr>
          <w:p w14:paraId="79F662C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tcBorders>
              <w:top w:val="single" w:sz="4" w:space="0" w:color="auto"/>
              <w:bottom w:val="nil"/>
            </w:tcBorders>
            <w:shd w:val="clear" w:color="auto" w:fill="auto"/>
            <w:noWrap/>
            <w:vAlign w:val="center"/>
            <w:hideMark/>
          </w:tcPr>
          <w:p w14:paraId="7C37685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2.39 </w:t>
            </w:r>
          </w:p>
        </w:tc>
        <w:tc>
          <w:tcPr>
            <w:tcW w:w="0" w:type="auto"/>
            <w:tcBorders>
              <w:top w:val="single" w:sz="4" w:space="0" w:color="auto"/>
              <w:bottom w:val="nil"/>
            </w:tcBorders>
            <w:shd w:val="clear" w:color="auto" w:fill="auto"/>
            <w:noWrap/>
            <w:vAlign w:val="center"/>
            <w:hideMark/>
          </w:tcPr>
          <w:p w14:paraId="74AAD6E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tcBorders>
              <w:top w:val="single" w:sz="4" w:space="0" w:color="auto"/>
              <w:bottom w:val="nil"/>
            </w:tcBorders>
            <w:shd w:val="clear" w:color="auto" w:fill="auto"/>
            <w:noWrap/>
            <w:vAlign w:val="center"/>
            <w:hideMark/>
          </w:tcPr>
          <w:p w14:paraId="59033B2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tcBorders>
              <w:top w:val="single" w:sz="4" w:space="0" w:color="auto"/>
              <w:bottom w:val="nil"/>
            </w:tcBorders>
            <w:shd w:val="clear" w:color="auto" w:fill="auto"/>
            <w:noWrap/>
            <w:vAlign w:val="center"/>
            <w:hideMark/>
          </w:tcPr>
          <w:p w14:paraId="6C011BE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tcBorders>
              <w:top w:val="single" w:sz="4" w:space="0" w:color="auto"/>
              <w:bottom w:val="nil"/>
            </w:tcBorders>
            <w:shd w:val="clear" w:color="auto" w:fill="auto"/>
            <w:noWrap/>
            <w:vAlign w:val="center"/>
            <w:hideMark/>
          </w:tcPr>
          <w:p w14:paraId="0198A43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tcBorders>
              <w:top w:val="single" w:sz="4" w:space="0" w:color="auto"/>
              <w:bottom w:val="nil"/>
            </w:tcBorders>
            <w:shd w:val="clear" w:color="auto" w:fill="auto"/>
            <w:noWrap/>
            <w:vAlign w:val="center"/>
            <w:hideMark/>
          </w:tcPr>
          <w:p w14:paraId="57DFD10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0.17 </w:t>
            </w:r>
          </w:p>
        </w:tc>
        <w:tc>
          <w:tcPr>
            <w:tcW w:w="0" w:type="auto"/>
            <w:tcBorders>
              <w:top w:val="single" w:sz="4" w:space="0" w:color="auto"/>
              <w:bottom w:val="nil"/>
            </w:tcBorders>
            <w:shd w:val="clear" w:color="auto" w:fill="auto"/>
            <w:noWrap/>
            <w:vAlign w:val="center"/>
            <w:hideMark/>
          </w:tcPr>
          <w:p w14:paraId="4062E29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tcBorders>
              <w:top w:val="single" w:sz="4" w:space="0" w:color="auto"/>
              <w:bottom w:val="nil"/>
            </w:tcBorders>
            <w:shd w:val="clear" w:color="auto" w:fill="auto"/>
            <w:noWrap/>
            <w:vAlign w:val="center"/>
            <w:hideMark/>
          </w:tcPr>
          <w:p w14:paraId="2C9BB97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0.15 </w:t>
            </w:r>
          </w:p>
        </w:tc>
        <w:tc>
          <w:tcPr>
            <w:tcW w:w="0" w:type="auto"/>
            <w:tcBorders>
              <w:top w:val="single" w:sz="4" w:space="0" w:color="auto"/>
              <w:bottom w:val="nil"/>
            </w:tcBorders>
            <w:shd w:val="clear" w:color="auto" w:fill="auto"/>
            <w:noWrap/>
            <w:vAlign w:val="center"/>
            <w:hideMark/>
          </w:tcPr>
          <w:p w14:paraId="6D27A2D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tcBorders>
              <w:top w:val="single" w:sz="4" w:space="0" w:color="auto"/>
              <w:bottom w:val="nil"/>
            </w:tcBorders>
            <w:shd w:val="clear" w:color="auto" w:fill="auto"/>
            <w:noWrap/>
            <w:vAlign w:val="center"/>
            <w:hideMark/>
          </w:tcPr>
          <w:p w14:paraId="249ECEF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0.18 </w:t>
            </w:r>
          </w:p>
        </w:tc>
        <w:tc>
          <w:tcPr>
            <w:tcW w:w="0" w:type="auto"/>
            <w:tcBorders>
              <w:top w:val="single" w:sz="4" w:space="0" w:color="auto"/>
              <w:bottom w:val="nil"/>
            </w:tcBorders>
            <w:shd w:val="clear" w:color="auto" w:fill="auto"/>
            <w:noWrap/>
            <w:vAlign w:val="center"/>
            <w:hideMark/>
          </w:tcPr>
          <w:p w14:paraId="7B7606A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0.37 </w:t>
            </w:r>
          </w:p>
        </w:tc>
        <w:tc>
          <w:tcPr>
            <w:tcW w:w="0" w:type="auto"/>
            <w:tcBorders>
              <w:top w:val="single" w:sz="4" w:space="0" w:color="auto"/>
              <w:bottom w:val="nil"/>
            </w:tcBorders>
            <w:shd w:val="clear" w:color="auto" w:fill="auto"/>
            <w:noWrap/>
            <w:vAlign w:val="center"/>
            <w:hideMark/>
          </w:tcPr>
          <w:p w14:paraId="79E9643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0.21 </w:t>
            </w:r>
          </w:p>
        </w:tc>
        <w:tc>
          <w:tcPr>
            <w:tcW w:w="0" w:type="auto"/>
            <w:tcBorders>
              <w:top w:val="single" w:sz="4" w:space="0" w:color="auto"/>
              <w:bottom w:val="nil"/>
            </w:tcBorders>
            <w:shd w:val="clear" w:color="auto" w:fill="auto"/>
            <w:noWrap/>
            <w:vAlign w:val="center"/>
            <w:hideMark/>
          </w:tcPr>
          <w:p w14:paraId="09B5A90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0.29 </w:t>
            </w:r>
          </w:p>
        </w:tc>
        <w:tc>
          <w:tcPr>
            <w:tcW w:w="0" w:type="auto"/>
            <w:tcBorders>
              <w:top w:val="single" w:sz="4" w:space="0" w:color="auto"/>
              <w:bottom w:val="nil"/>
            </w:tcBorders>
            <w:shd w:val="clear" w:color="auto" w:fill="auto"/>
            <w:noWrap/>
            <w:vAlign w:val="center"/>
            <w:hideMark/>
          </w:tcPr>
          <w:p w14:paraId="1921794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top w:val="single" w:sz="4" w:space="0" w:color="auto"/>
              <w:bottom w:val="nil"/>
            </w:tcBorders>
            <w:shd w:val="clear" w:color="auto" w:fill="auto"/>
            <w:noWrap/>
            <w:vAlign w:val="center"/>
            <w:hideMark/>
          </w:tcPr>
          <w:p w14:paraId="3436AAE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-0.14 </w:t>
            </w:r>
          </w:p>
        </w:tc>
        <w:tc>
          <w:tcPr>
            <w:tcW w:w="0" w:type="auto"/>
            <w:tcBorders>
              <w:top w:val="single" w:sz="4" w:space="0" w:color="auto"/>
              <w:bottom w:val="nil"/>
            </w:tcBorders>
            <w:shd w:val="clear" w:color="auto" w:fill="auto"/>
            <w:noWrap/>
            <w:vAlign w:val="center"/>
            <w:hideMark/>
          </w:tcPr>
          <w:p w14:paraId="3047416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gridSpan w:val="2"/>
            <w:tcBorders>
              <w:top w:val="single" w:sz="4" w:space="0" w:color="auto"/>
              <w:bottom w:val="nil"/>
            </w:tcBorders>
            <w:shd w:val="clear" w:color="auto" w:fill="auto"/>
            <w:noWrap/>
            <w:vAlign w:val="center"/>
            <w:hideMark/>
          </w:tcPr>
          <w:p w14:paraId="38A4CBF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tcBorders>
              <w:top w:val="single" w:sz="4" w:space="0" w:color="auto"/>
              <w:bottom w:val="nil"/>
            </w:tcBorders>
            <w:shd w:val="clear" w:color="auto" w:fill="auto"/>
            <w:noWrap/>
            <w:vAlign w:val="center"/>
            <w:hideMark/>
          </w:tcPr>
          <w:p w14:paraId="2531510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r>
      <w:tr w:rsidR="006E1687" w:rsidRPr="006E1687" w14:paraId="37923E84" w14:textId="77777777" w:rsidTr="001B1B73">
        <w:trPr>
          <w:trHeight w:val="365"/>
        </w:trPr>
        <w:tc>
          <w:tcPr>
            <w:tcW w:w="0" w:type="auto"/>
            <w:tcBorders>
              <w:top w:val="nil"/>
            </w:tcBorders>
            <w:shd w:val="clear" w:color="auto" w:fill="auto"/>
            <w:noWrap/>
            <w:vAlign w:val="center"/>
            <w:hideMark/>
          </w:tcPr>
          <w:p w14:paraId="200D53B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tcBorders>
              <w:top w:val="nil"/>
            </w:tcBorders>
            <w:shd w:val="clear" w:color="auto" w:fill="auto"/>
            <w:noWrap/>
            <w:vAlign w:val="center"/>
            <w:hideMark/>
          </w:tcPr>
          <w:p w14:paraId="3A518E24"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45-49</w:t>
            </w:r>
          </w:p>
        </w:tc>
        <w:tc>
          <w:tcPr>
            <w:tcW w:w="0" w:type="auto"/>
            <w:tcBorders>
              <w:top w:val="nil"/>
            </w:tcBorders>
            <w:shd w:val="clear" w:color="auto" w:fill="auto"/>
            <w:noWrap/>
            <w:vAlign w:val="center"/>
            <w:hideMark/>
          </w:tcPr>
          <w:p w14:paraId="65C6BBD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tcBorders>
              <w:top w:val="nil"/>
            </w:tcBorders>
            <w:shd w:val="clear" w:color="auto" w:fill="auto"/>
            <w:noWrap/>
            <w:vAlign w:val="center"/>
            <w:hideMark/>
          </w:tcPr>
          <w:p w14:paraId="1420185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tcBorders>
              <w:top w:val="nil"/>
            </w:tcBorders>
            <w:shd w:val="clear" w:color="auto" w:fill="auto"/>
            <w:noWrap/>
            <w:vAlign w:val="center"/>
            <w:hideMark/>
          </w:tcPr>
          <w:p w14:paraId="2E53A70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0.30 </w:t>
            </w:r>
          </w:p>
        </w:tc>
        <w:tc>
          <w:tcPr>
            <w:tcW w:w="0" w:type="auto"/>
            <w:tcBorders>
              <w:top w:val="nil"/>
            </w:tcBorders>
            <w:shd w:val="clear" w:color="auto" w:fill="auto"/>
            <w:noWrap/>
            <w:vAlign w:val="center"/>
            <w:hideMark/>
          </w:tcPr>
          <w:p w14:paraId="5A3B084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tcBorders>
              <w:top w:val="nil"/>
            </w:tcBorders>
            <w:shd w:val="clear" w:color="auto" w:fill="auto"/>
            <w:noWrap/>
            <w:vAlign w:val="center"/>
            <w:hideMark/>
          </w:tcPr>
          <w:p w14:paraId="25B8DAF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0.78 </w:t>
            </w:r>
          </w:p>
        </w:tc>
        <w:tc>
          <w:tcPr>
            <w:tcW w:w="0" w:type="auto"/>
            <w:tcBorders>
              <w:top w:val="nil"/>
            </w:tcBorders>
            <w:shd w:val="clear" w:color="auto" w:fill="auto"/>
            <w:noWrap/>
            <w:vAlign w:val="center"/>
            <w:hideMark/>
          </w:tcPr>
          <w:p w14:paraId="3FB418E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tcBorders>
              <w:top w:val="nil"/>
            </w:tcBorders>
            <w:shd w:val="clear" w:color="auto" w:fill="auto"/>
            <w:noWrap/>
            <w:vAlign w:val="center"/>
            <w:hideMark/>
          </w:tcPr>
          <w:p w14:paraId="7B2C4F7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1.39 </w:t>
            </w:r>
          </w:p>
        </w:tc>
        <w:tc>
          <w:tcPr>
            <w:tcW w:w="0" w:type="auto"/>
            <w:tcBorders>
              <w:top w:val="nil"/>
            </w:tcBorders>
            <w:shd w:val="clear" w:color="auto" w:fill="auto"/>
            <w:noWrap/>
            <w:vAlign w:val="center"/>
            <w:hideMark/>
          </w:tcPr>
          <w:p w14:paraId="6DF0E07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tcBorders>
              <w:top w:val="nil"/>
            </w:tcBorders>
            <w:shd w:val="clear" w:color="auto" w:fill="auto"/>
            <w:noWrap/>
            <w:vAlign w:val="center"/>
            <w:hideMark/>
          </w:tcPr>
          <w:p w14:paraId="4CDF3E0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2.14 </w:t>
            </w:r>
          </w:p>
        </w:tc>
        <w:tc>
          <w:tcPr>
            <w:tcW w:w="0" w:type="auto"/>
            <w:tcBorders>
              <w:top w:val="nil"/>
            </w:tcBorders>
            <w:shd w:val="clear" w:color="auto" w:fill="auto"/>
            <w:noWrap/>
            <w:vAlign w:val="center"/>
            <w:hideMark/>
          </w:tcPr>
          <w:p w14:paraId="2B5B201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tcBorders>
              <w:top w:val="nil"/>
            </w:tcBorders>
            <w:shd w:val="clear" w:color="auto" w:fill="auto"/>
            <w:noWrap/>
            <w:vAlign w:val="center"/>
            <w:hideMark/>
          </w:tcPr>
          <w:p w14:paraId="61EB80E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-0.15 </w:t>
            </w:r>
          </w:p>
        </w:tc>
        <w:tc>
          <w:tcPr>
            <w:tcW w:w="0" w:type="auto"/>
            <w:tcBorders>
              <w:top w:val="nil"/>
            </w:tcBorders>
            <w:shd w:val="clear" w:color="auto" w:fill="auto"/>
            <w:noWrap/>
            <w:vAlign w:val="center"/>
            <w:hideMark/>
          </w:tcPr>
          <w:p w14:paraId="22BDEB2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tcBorders>
              <w:top w:val="nil"/>
            </w:tcBorders>
            <w:shd w:val="clear" w:color="auto" w:fill="auto"/>
            <w:noWrap/>
            <w:vAlign w:val="center"/>
            <w:hideMark/>
          </w:tcPr>
          <w:p w14:paraId="6AF1FB1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tcBorders>
              <w:top w:val="nil"/>
            </w:tcBorders>
            <w:shd w:val="clear" w:color="auto" w:fill="auto"/>
            <w:noWrap/>
            <w:vAlign w:val="center"/>
            <w:hideMark/>
          </w:tcPr>
          <w:p w14:paraId="603ACB1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0.16 </w:t>
            </w:r>
          </w:p>
        </w:tc>
        <w:tc>
          <w:tcPr>
            <w:tcW w:w="0" w:type="auto"/>
            <w:tcBorders>
              <w:top w:val="nil"/>
            </w:tcBorders>
            <w:shd w:val="clear" w:color="auto" w:fill="auto"/>
            <w:noWrap/>
            <w:vAlign w:val="center"/>
            <w:hideMark/>
          </w:tcPr>
          <w:p w14:paraId="4A8D350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top w:val="nil"/>
            </w:tcBorders>
            <w:shd w:val="clear" w:color="auto" w:fill="auto"/>
            <w:noWrap/>
            <w:vAlign w:val="center"/>
            <w:hideMark/>
          </w:tcPr>
          <w:p w14:paraId="2639007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tcBorders>
              <w:top w:val="nil"/>
            </w:tcBorders>
            <w:shd w:val="clear" w:color="auto" w:fill="auto"/>
            <w:noWrap/>
            <w:vAlign w:val="center"/>
            <w:hideMark/>
          </w:tcPr>
          <w:p w14:paraId="73D3159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top w:val="nil"/>
            </w:tcBorders>
            <w:shd w:val="clear" w:color="auto" w:fill="auto"/>
            <w:noWrap/>
            <w:vAlign w:val="center"/>
            <w:hideMark/>
          </w:tcPr>
          <w:p w14:paraId="03F1201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0.16 </w:t>
            </w:r>
          </w:p>
        </w:tc>
        <w:tc>
          <w:tcPr>
            <w:tcW w:w="0" w:type="auto"/>
            <w:tcBorders>
              <w:top w:val="nil"/>
            </w:tcBorders>
            <w:shd w:val="clear" w:color="auto" w:fill="auto"/>
            <w:noWrap/>
            <w:vAlign w:val="center"/>
            <w:hideMark/>
          </w:tcPr>
          <w:p w14:paraId="54682C1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0.22 </w:t>
            </w:r>
          </w:p>
        </w:tc>
        <w:tc>
          <w:tcPr>
            <w:tcW w:w="0" w:type="auto"/>
            <w:tcBorders>
              <w:top w:val="nil"/>
            </w:tcBorders>
            <w:shd w:val="clear" w:color="auto" w:fill="auto"/>
            <w:noWrap/>
            <w:vAlign w:val="center"/>
            <w:hideMark/>
          </w:tcPr>
          <w:p w14:paraId="3B6FD76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0.17 </w:t>
            </w:r>
          </w:p>
        </w:tc>
        <w:tc>
          <w:tcPr>
            <w:tcW w:w="0" w:type="auto"/>
            <w:tcBorders>
              <w:top w:val="nil"/>
            </w:tcBorders>
            <w:shd w:val="clear" w:color="auto" w:fill="auto"/>
            <w:noWrap/>
            <w:vAlign w:val="center"/>
            <w:hideMark/>
          </w:tcPr>
          <w:p w14:paraId="4CA85A7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0.30 </w:t>
            </w:r>
          </w:p>
        </w:tc>
        <w:tc>
          <w:tcPr>
            <w:tcW w:w="0" w:type="auto"/>
            <w:tcBorders>
              <w:top w:val="nil"/>
            </w:tcBorders>
            <w:shd w:val="clear" w:color="auto" w:fill="auto"/>
            <w:noWrap/>
            <w:vAlign w:val="center"/>
            <w:hideMark/>
          </w:tcPr>
          <w:p w14:paraId="71A3A0A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tcBorders>
              <w:top w:val="nil"/>
            </w:tcBorders>
            <w:shd w:val="clear" w:color="auto" w:fill="auto"/>
            <w:noWrap/>
            <w:vAlign w:val="center"/>
            <w:hideMark/>
          </w:tcPr>
          <w:p w14:paraId="2D58336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-0.21 </w:t>
            </w:r>
          </w:p>
        </w:tc>
        <w:tc>
          <w:tcPr>
            <w:tcW w:w="0" w:type="auto"/>
            <w:tcBorders>
              <w:top w:val="nil"/>
            </w:tcBorders>
            <w:shd w:val="clear" w:color="auto" w:fill="auto"/>
            <w:noWrap/>
            <w:vAlign w:val="center"/>
            <w:hideMark/>
          </w:tcPr>
          <w:p w14:paraId="2BB93B4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gridSpan w:val="2"/>
            <w:tcBorders>
              <w:top w:val="nil"/>
            </w:tcBorders>
            <w:shd w:val="clear" w:color="auto" w:fill="auto"/>
            <w:noWrap/>
            <w:vAlign w:val="center"/>
            <w:hideMark/>
          </w:tcPr>
          <w:p w14:paraId="7C230CF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tcBorders>
              <w:top w:val="nil"/>
            </w:tcBorders>
            <w:shd w:val="clear" w:color="auto" w:fill="auto"/>
            <w:noWrap/>
            <w:vAlign w:val="center"/>
            <w:hideMark/>
          </w:tcPr>
          <w:p w14:paraId="67B5768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r>
      <w:tr w:rsidR="006E1687" w:rsidRPr="006E1687" w14:paraId="587189F9" w14:textId="77777777" w:rsidTr="001B1B73">
        <w:trPr>
          <w:trHeight w:val="365"/>
        </w:trPr>
        <w:tc>
          <w:tcPr>
            <w:tcW w:w="0" w:type="auto"/>
            <w:shd w:val="clear" w:color="auto" w:fill="auto"/>
            <w:noWrap/>
            <w:vAlign w:val="center"/>
            <w:hideMark/>
          </w:tcPr>
          <w:p w14:paraId="00751D6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27F4DA65"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50-54</w:t>
            </w:r>
          </w:p>
        </w:tc>
        <w:tc>
          <w:tcPr>
            <w:tcW w:w="0" w:type="auto"/>
            <w:shd w:val="clear" w:color="auto" w:fill="auto"/>
            <w:noWrap/>
            <w:vAlign w:val="center"/>
            <w:hideMark/>
          </w:tcPr>
          <w:p w14:paraId="776B2B7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656F19E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7240C46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0.21 </w:t>
            </w:r>
          </w:p>
        </w:tc>
        <w:tc>
          <w:tcPr>
            <w:tcW w:w="0" w:type="auto"/>
            <w:shd w:val="clear" w:color="auto" w:fill="auto"/>
            <w:noWrap/>
            <w:vAlign w:val="center"/>
            <w:hideMark/>
          </w:tcPr>
          <w:p w14:paraId="39BB59F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63773B8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0.64 </w:t>
            </w:r>
          </w:p>
        </w:tc>
        <w:tc>
          <w:tcPr>
            <w:tcW w:w="0" w:type="auto"/>
            <w:shd w:val="clear" w:color="auto" w:fill="auto"/>
            <w:noWrap/>
            <w:vAlign w:val="center"/>
            <w:hideMark/>
          </w:tcPr>
          <w:p w14:paraId="7034CD3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34B0AE6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1.26 </w:t>
            </w:r>
          </w:p>
        </w:tc>
        <w:tc>
          <w:tcPr>
            <w:tcW w:w="0" w:type="auto"/>
            <w:shd w:val="clear" w:color="auto" w:fill="auto"/>
            <w:noWrap/>
            <w:vAlign w:val="center"/>
            <w:hideMark/>
          </w:tcPr>
          <w:p w14:paraId="791EE0D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30A52A0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1.96 </w:t>
            </w:r>
          </w:p>
        </w:tc>
        <w:tc>
          <w:tcPr>
            <w:tcW w:w="0" w:type="auto"/>
            <w:shd w:val="clear" w:color="auto" w:fill="auto"/>
            <w:noWrap/>
            <w:vAlign w:val="center"/>
            <w:hideMark/>
          </w:tcPr>
          <w:p w14:paraId="4B4AC4D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0E6DFB3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-0.29 </w:t>
            </w:r>
          </w:p>
        </w:tc>
        <w:tc>
          <w:tcPr>
            <w:tcW w:w="0" w:type="auto"/>
            <w:shd w:val="clear" w:color="auto" w:fill="auto"/>
            <w:noWrap/>
            <w:vAlign w:val="center"/>
            <w:hideMark/>
          </w:tcPr>
          <w:p w14:paraId="2C4C478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0560BCE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6B3B4F2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0.15 </w:t>
            </w:r>
          </w:p>
        </w:tc>
        <w:tc>
          <w:tcPr>
            <w:tcW w:w="0" w:type="auto"/>
            <w:shd w:val="clear" w:color="auto" w:fill="auto"/>
            <w:noWrap/>
            <w:vAlign w:val="center"/>
            <w:hideMark/>
          </w:tcPr>
          <w:p w14:paraId="5D59046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3B09DC7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shd w:val="clear" w:color="auto" w:fill="auto"/>
            <w:noWrap/>
            <w:vAlign w:val="center"/>
            <w:hideMark/>
          </w:tcPr>
          <w:p w14:paraId="045BE2A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0.19 </w:t>
            </w:r>
          </w:p>
        </w:tc>
        <w:tc>
          <w:tcPr>
            <w:tcW w:w="0" w:type="auto"/>
            <w:shd w:val="clear" w:color="auto" w:fill="auto"/>
            <w:noWrap/>
            <w:vAlign w:val="center"/>
            <w:hideMark/>
          </w:tcPr>
          <w:p w14:paraId="5411F7B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0.14 </w:t>
            </w:r>
          </w:p>
        </w:tc>
        <w:tc>
          <w:tcPr>
            <w:tcW w:w="0" w:type="auto"/>
            <w:shd w:val="clear" w:color="auto" w:fill="auto"/>
            <w:noWrap/>
            <w:vAlign w:val="center"/>
            <w:hideMark/>
          </w:tcPr>
          <w:p w14:paraId="50589D9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0.41 </w:t>
            </w:r>
          </w:p>
        </w:tc>
        <w:tc>
          <w:tcPr>
            <w:tcW w:w="0" w:type="auto"/>
            <w:shd w:val="clear" w:color="auto" w:fill="auto"/>
            <w:noWrap/>
            <w:vAlign w:val="center"/>
            <w:hideMark/>
          </w:tcPr>
          <w:p w14:paraId="72A2849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0.15 </w:t>
            </w:r>
          </w:p>
        </w:tc>
        <w:tc>
          <w:tcPr>
            <w:tcW w:w="0" w:type="auto"/>
            <w:shd w:val="clear" w:color="auto" w:fill="auto"/>
            <w:noWrap/>
            <w:vAlign w:val="center"/>
            <w:hideMark/>
          </w:tcPr>
          <w:p w14:paraId="5FC593C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0.21 </w:t>
            </w:r>
          </w:p>
        </w:tc>
        <w:tc>
          <w:tcPr>
            <w:tcW w:w="0" w:type="auto"/>
            <w:shd w:val="clear" w:color="auto" w:fill="auto"/>
            <w:noWrap/>
            <w:vAlign w:val="center"/>
            <w:hideMark/>
          </w:tcPr>
          <w:p w14:paraId="39C3547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158C604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-0.34 </w:t>
            </w:r>
          </w:p>
        </w:tc>
        <w:tc>
          <w:tcPr>
            <w:tcW w:w="0" w:type="auto"/>
            <w:shd w:val="clear" w:color="auto" w:fill="auto"/>
            <w:noWrap/>
            <w:vAlign w:val="center"/>
            <w:hideMark/>
          </w:tcPr>
          <w:p w14:paraId="45555D3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gridSpan w:val="2"/>
            <w:shd w:val="clear" w:color="auto" w:fill="auto"/>
            <w:noWrap/>
            <w:vAlign w:val="center"/>
            <w:hideMark/>
          </w:tcPr>
          <w:p w14:paraId="76E65C1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7E67353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15CF9BA1" w14:textId="77777777" w:rsidTr="001B1B73">
        <w:trPr>
          <w:trHeight w:val="365"/>
        </w:trPr>
        <w:tc>
          <w:tcPr>
            <w:tcW w:w="0" w:type="auto"/>
            <w:shd w:val="clear" w:color="auto" w:fill="auto"/>
            <w:noWrap/>
            <w:vAlign w:val="center"/>
            <w:hideMark/>
          </w:tcPr>
          <w:p w14:paraId="16C6ED3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68868BE6"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55-59</w:t>
            </w:r>
          </w:p>
        </w:tc>
        <w:tc>
          <w:tcPr>
            <w:tcW w:w="0" w:type="auto"/>
            <w:shd w:val="clear" w:color="auto" w:fill="auto"/>
            <w:noWrap/>
            <w:vAlign w:val="center"/>
            <w:hideMark/>
          </w:tcPr>
          <w:p w14:paraId="0CB1F69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224E826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38EDB16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0.20 </w:t>
            </w:r>
          </w:p>
        </w:tc>
        <w:tc>
          <w:tcPr>
            <w:tcW w:w="0" w:type="auto"/>
            <w:shd w:val="clear" w:color="auto" w:fill="auto"/>
            <w:noWrap/>
            <w:vAlign w:val="center"/>
            <w:hideMark/>
          </w:tcPr>
          <w:p w14:paraId="11BBFCF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73E5225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0.55 </w:t>
            </w:r>
          </w:p>
        </w:tc>
        <w:tc>
          <w:tcPr>
            <w:tcW w:w="0" w:type="auto"/>
            <w:shd w:val="clear" w:color="auto" w:fill="auto"/>
            <w:noWrap/>
            <w:vAlign w:val="center"/>
            <w:hideMark/>
          </w:tcPr>
          <w:p w14:paraId="386358C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565240E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1.09 </w:t>
            </w:r>
          </w:p>
        </w:tc>
        <w:tc>
          <w:tcPr>
            <w:tcW w:w="0" w:type="auto"/>
            <w:shd w:val="clear" w:color="auto" w:fill="auto"/>
            <w:noWrap/>
            <w:vAlign w:val="center"/>
            <w:hideMark/>
          </w:tcPr>
          <w:p w14:paraId="2C8FEF7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28E2D8D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1.81 </w:t>
            </w:r>
          </w:p>
        </w:tc>
        <w:tc>
          <w:tcPr>
            <w:tcW w:w="0" w:type="auto"/>
            <w:shd w:val="clear" w:color="auto" w:fill="auto"/>
            <w:noWrap/>
            <w:vAlign w:val="center"/>
            <w:hideMark/>
          </w:tcPr>
          <w:p w14:paraId="21A5687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61A4F46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-0.24 </w:t>
            </w:r>
          </w:p>
        </w:tc>
        <w:tc>
          <w:tcPr>
            <w:tcW w:w="0" w:type="auto"/>
            <w:shd w:val="clear" w:color="auto" w:fill="auto"/>
            <w:noWrap/>
            <w:vAlign w:val="center"/>
            <w:hideMark/>
          </w:tcPr>
          <w:p w14:paraId="1040A0C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1A63F2B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07623D5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5ED78ED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0E909BD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shd w:val="clear" w:color="auto" w:fill="auto"/>
            <w:noWrap/>
            <w:vAlign w:val="center"/>
            <w:hideMark/>
          </w:tcPr>
          <w:p w14:paraId="5CB73BA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7C7775F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shd w:val="clear" w:color="auto" w:fill="auto"/>
            <w:noWrap/>
            <w:vAlign w:val="center"/>
            <w:hideMark/>
          </w:tcPr>
          <w:p w14:paraId="0DF6575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0.32 </w:t>
            </w:r>
          </w:p>
        </w:tc>
        <w:tc>
          <w:tcPr>
            <w:tcW w:w="0" w:type="auto"/>
            <w:shd w:val="clear" w:color="auto" w:fill="auto"/>
            <w:noWrap/>
            <w:vAlign w:val="center"/>
            <w:hideMark/>
          </w:tcPr>
          <w:p w14:paraId="3E812B6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0.14 </w:t>
            </w:r>
          </w:p>
        </w:tc>
        <w:tc>
          <w:tcPr>
            <w:tcW w:w="0" w:type="auto"/>
            <w:shd w:val="clear" w:color="auto" w:fill="auto"/>
            <w:noWrap/>
            <w:vAlign w:val="center"/>
            <w:hideMark/>
          </w:tcPr>
          <w:p w14:paraId="7C6BBC6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shd w:val="clear" w:color="auto" w:fill="auto"/>
            <w:noWrap/>
            <w:vAlign w:val="center"/>
            <w:hideMark/>
          </w:tcPr>
          <w:p w14:paraId="4C26AF8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0328A33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-0.24 </w:t>
            </w:r>
          </w:p>
        </w:tc>
        <w:tc>
          <w:tcPr>
            <w:tcW w:w="0" w:type="auto"/>
            <w:shd w:val="clear" w:color="auto" w:fill="auto"/>
            <w:noWrap/>
            <w:vAlign w:val="center"/>
            <w:hideMark/>
          </w:tcPr>
          <w:p w14:paraId="490B22C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gridSpan w:val="2"/>
            <w:shd w:val="clear" w:color="auto" w:fill="auto"/>
            <w:noWrap/>
            <w:vAlign w:val="center"/>
            <w:hideMark/>
          </w:tcPr>
          <w:p w14:paraId="4B42921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53EBBD7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48E432B1" w14:textId="77777777" w:rsidTr="001B1B73">
        <w:trPr>
          <w:trHeight w:val="365"/>
        </w:trPr>
        <w:tc>
          <w:tcPr>
            <w:tcW w:w="0" w:type="auto"/>
            <w:shd w:val="clear" w:color="auto" w:fill="auto"/>
            <w:noWrap/>
            <w:vAlign w:val="center"/>
            <w:hideMark/>
          </w:tcPr>
          <w:p w14:paraId="5892217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791AB1FC"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60-64</w:t>
            </w:r>
          </w:p>
        </w:tc>
        <w:tc>
          <w:tcPr>
            <w:tcW w:w="0" w:type="auto"/>
            <w:shd w:val="clear" w:color="auto" w:fill="auto"/>
            <w:noWrap/>
            <w:vAlign w:val="center"/>
            <w:hideMark/>
          </w:tcPr>
          <w:p w14:paraId="102B15F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5FF79E7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398647D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6F7EE76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72816F7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0.44 </w:t>
            </w:r>
          </w:p>
        </w:tc>
        <w:tc>
          <w:tcPr>
            <w:tcW w:w="0" w:type="auto"/>
            <w:shd w:val="clear" w:color="auto" w:fill="auto"/>
            <w:noWrap/>
            <w:vAlign w:val="center"/>
            <w:hideMark/>
          </w:tcPr>
          <w:p w14:paraId="6A9E99B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617C388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0.96 </w:t>
            </w:r>
          </w:p>
        </w:tc>
        <w:tc>
          <w:tcPr>
            <w:tcW w:w="0" w:type="auto"/>
            <w:shd w:val="clear" w:color="auto" w:fill="auto"/>
            <w:noWrap/>
            <w:vAlign w:val="center"/>
            <w:hideMark/>
          </w:tcPr>
          <w:p w14:paraId="7591899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6B57DA3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1.51 </w:t>
            </w:r>
          </w:p>
        </w:tc>
        <w:tc>
          <w:tcPr>
            <w:tcW w:w="0" w:type="auto"/>
            <w:shd w:val="clear" w:color="auto" w:fill="auto"/>
            <w:noWrap/>
            <w:vAlign w:val="center"/>
            <w:hideMark/>
          </w:tcPr>
          <w:p w14:paraId="245C508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0489C9A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-0.30 </w:t>
            </w:r>
          </w:p>
        </w:tc>
        <w:tc>
          <w:tcPr>
            <w:tcW w:w="0" w:type="auto"/>
            <w:shd w:val="clear" w:color="auto" w:fill="auto"/>
            <w:noWrap/>
            <w:vAlign w:val="center"/>
            <w:hideMark/>
          </w:tcPr>
          <w:p w14:paraId="3508A14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27208D7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26E0ED0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1DF2A9C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0167BE3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03F8063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5D12359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1E9F5C4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0.56 </w:t>
            </w:r>
          </w:p>
        </w:tc>
        <w:tc>
          <w:tcPr>
            <w:tcW w:w="0" w:type="auto"/>
            <w:shd w:val="clear" w:color="auto" w:fill="auto"/>
            <w:noWrap/>
            <w:vAlign w:val="center"/>
            <w:hideMark/>
          </w:tcPr>
          <w:p w14:paraId="62A4BA2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6486759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155ABCC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5509401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-0.28 </w:t>
            </w:r>
          </w:p>
        </w:tc>
        <w:tc>
          <w:tcPr>
            <w:tcW w:w="0" w:type="auto"/>
            <w:shd w:val="clear" w:color="auto" w:fill="auto"/>
            <w:noWrap/>
            <w:vAlign w:val="center"/>
            <w:hideMark/>
          </w:tcPr>
          <w:p w14:paraId="5EEB85D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gridSpan w:val="2"/>
            <w:shd w:val="clear" w:color="auto" w:fill="auto"/>
            <w:noWrap/>
            <w:vAlign w:val="center"/>
            <w:hideMark/>
          </w:tcPr>
          <w:p w14:paraId="0C7B909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7B6766E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3AF9E58C" w14:textId="77777777" w:rsidTr="001B1B73">
        <w:trPr>
          <w:trHeight w:val="365"/>
        </w:trPr>
        <w:tc>
          <w:tcPr>
            <w:tcW w:w="0" w:type="auto"/>
            <w:shd w:val="clear" w:color="auto" w:fill="auto"/>
            <w:noWrap/>
            <w:vAlign w:val="center"/>
            <w:hideMark/>
          </w:tcPr>
          <w:p w14:paraId="75798AB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52CC57B7"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65-69</w:t>
            </w:r>
          </w:p>
        </w:tc>
        <w:tc>
          <w:tcPr>
            <w:tcW w:w="0" w:type="auto"/>
            <w:shd w:val="clear" w:color="auto" w:fill="auto"/>
            <w:noWrap/>
            <w:vAlign w:val="center"/>
            <w:hideMark/>
          </w:tcPr>
          <w:p w14:paraId="044DE66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3B8D4FA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373620D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0.17 </w:t>
            </w:r>
          </w:p>
        </w:tc>
        <w:tc>
          <w:tcPr>
            <w:tcW w:w="0" w:type="auto"/>
            <w:shd w:val="clear" w:color="auto" w:fill="auto"/>
            <w:noWrap/>
            <w:vAlign w:val="center"/>
            <w:hideMark/>
          </w:tcPr>
          <w:p w14:paraId="3295FFF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3F8A75B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0.47 </w:t>
            </w:r>
          </w:p>
        </w:tc>
        <w:tc>
          <w:tcPr>
            <w:tcW w:w="0" w:type="auto"/>
            <w:shd w:val="clear" w:color="auto" w:fill="auto"/>
            <w:noWrap/>
            <w:vAlign w:val="center"/>
            <w:hideMark/>
          </w:tcPr>
          <w:p w14:paraId="3DD38B8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779DB3C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0.89 </w:t>
            </w:r>
          </w:p>
        </w:tc>
        <w:tc>
          <w:tcPr>
            <w:tcW w:w="0" w:type="auto"/>
            <w:shd w:val="clear" w:color="auto" w:fill="auto"/>
            <w:noWrap/>
            <w:vAlign w:val="center"/>
            <w:hideMark/>
          </w:tcPr>
          <w:p w14:paraId="7805E5E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1551B34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1.44 </w:t>
            </w:r>
          </w:p>
        </w:tc>
        <w:tc>
          <w:tcPr>
            <w:tcW w:w="0" w:type="auto"/>
            <w:shd w:val="clear" w:color="auto" w:fill="auto"/>
            <w:noWrap/>
            <w:vAlign w:val="center"/>
            <w:hideMark/>
          </w:tcPr>
          <w:p w14:paraId="7A565A1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5DCC0FC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-0.22 </w:t>
            </w:r>
          </w:p>
        </w:tc>
        <w:tc>
          <w:tcPr>
            <w:tcW w:w="0" w:type="auto"/>
            <w:shd w:val="clear" w:color="auto" w:fill="auto"/>
            <w:noWrap/>
            <w:vAlign w:val="center"/>
            <w:hideMark/>
          </w:tcPr>
          <w:p w14:paraId="78855DD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2F6CFAA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02D9EAD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7D11DBD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312CB73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1B7E2C4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0.15 </w:t>
            </w:r>
          </w:p>
        </w:tc>
        <w:tc>
          <w:tcPr>
            <w:tcW w:w="0" w:type="auto"/>
            <w:shd w:val="clear" w:color="auto" w:fill="auto"/>
            <w:noWrap/>
            <w:vAlign w:val="center"/>
            <w:hideMark/>
          </w:tcPr>
          <w:p w14:paraId="52754B1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78CEFDD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0.62 </w:t>
            </w:r>
          </w:p>
        </w:tc>
        <w:tc>
          <w:tcPr>
            <w:tcW w:w="0" w:type="auto"/>
            <w:shd w:val="clear" w:color="auto" w:fill="auto"/>
            <w:noWrap/>
            <w:vAlign w:val="center"/>
            <w:hideMark/>
          </w:tcPr>
          <w:p w14:paraId="37ECC8F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11E69DD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574259C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277C3B1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-0.33 </w:t>
            </w:r>
          </w:p>
        </w:tc>
        <w:tc>
          <w:tcPr>
            <w:tcW w:w="0" w:type="auto"/>
            <w:shd w:val="clear" w:color="auto" w:fill="auto"/>
            <w:noWrap/>
            <w:vAlign w:val="center"/>
            <w:hideMark/>
          </w:tcPr>
          <w:p w14:paraId="63F3692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gridSpan w:val="2"/>
            <w:shd w:val="clear" w:color="auto" w:fill="auto"/>
            <w:noWrap/>
            <w:vAlign w:val="center"/>
            <w:hideMark/>
          </w:tcPr>
          <w:p w14:paraId="0C15AC7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368582DB"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3DCA1A7D" w14:textId="77777777" w:rsidTr="001B1B73">
        <w:trPr>
          <w:trHeight w:val="365"/>
        </w:trPr>
        <w:tc>
          <w:tcPr>
            <w:tcW w:w="0" w:type="auto"/>
            <w:shd w:val="clear" w:color="auto" w:fill="auto"/>
            <w:noWrap/>
            <w:vAlign w:val="center"/>
            <w:hideMark/>
          </w:tcPr>
          <w:p w14:paraId="1FE80B7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240CCBBE"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70-74</w:t>
            </w:r>
          </w:p>
        </w:tc>
        <w:tc>
          <w:tcPr>
            <w:tcW w:w="0" w:type="auto"/>
            <w:shd w:val="clear" w:color="auto" w:fill="auto"/>
            <w:noWrap/>
            <w:vAlign w:val="center"/>
            <w:hideMark/>
          </w:tcPr>
          <w:p w14:paraId="19F1070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4EA64FB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5D4CC23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0.16 </w:t>
            </w:r>
          </w:p>
        </w:tc>
        <w:tc>
          <w:tcPr>
            <w:tcW w:w="0" w:type="auto"/>
            <w:shd w:val="clear" w:color="auto" w:fill="auto"/>
            <w:noWrap/>
            <w:vAlign w:val="center"/>
            <w:hideMark/>
          </w:tcPr>
          <w:p w14:paraId="64C4CF8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6D59D29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0.38 </w:t>
            </w:r>
          </w:p>
        </w:tc>
        <w:tc>
          <w:tcPr>
            <w:tcW w:w="0" w:type="auto"/>
            <w:shd w:val="clear" w:color="auto" w:fill="auto"/>
            <w:noWrap/>
            <w:vAlign w:val="center"/>
            <w:hideMark/>
          </w:tcPr>
          <w:p w14:paraId="29F1E52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3FF1808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0.74 </w:t>
            </w:r>
          </w:p>
        </w:tc>
        <w:tc>
          <w:tcPr>
            <w:tcW w:w="0" w:type="auto"/>
            <w:shd w:val="clear" w:color="auto" w:fill="auto"/>
            <w:noWrap/>
            <w:vAlign w:val="center"/>
            <w:hideMark/>
          </w:tcPr>
          <w:p w14:paraId="2EDBC58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4036B99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1.27 </w:t>
            </w:r>
          </w:p>
        </w:tc>
        <w:tc>
          <w:tcPr>
            <w:tcW w:w="0" w:type="auto"/>
            <w:shd w:val="clear" w:color="auto" w:fill="auto"/>
            <w:noWrap/>
            <w:vAlign w:val="center"/>
            <w:hideMark/>
          </w:tcPr>
          <w:p w14:paraId="0E7BC4D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3D3BD2F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3B18F33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4736981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-0.06 </w:t>
            </w:r>
          </w:p>
        </w:tc>
        <w:tc>
          <w:tcPr>
            <w:tcW w:w="0" w:type="auto"/>
            <w:shd w:val="clear" w:color="auto" w:fill="auto"/>
            <w:noWrap/>
            <w:vAlign w:val="center"/>
            <w:hideMark/>
          </w:tcPr>
          <w:p w14:paraId="147646F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188C13B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50DD4BF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54B81F9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369FD98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2D69512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0.21 </w:t>
            </w:r>
          </w:p>
        </w:tc>
        <w:tc>
          <w:tcPr>
            <w:tcW w:w="0" w:type="auto"/>
            <w:shd w:val="clear" w:color="auto" w:fill="auto"/>
            <w:noWrap/>
            <w:vAlign w:val="center"/>
            <w:hideMark/>
          </w:tcPr>
          <w:p w14:paraId="3C5A629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728406A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c>
          <w:tcPr>
            <w:tcW w:w="0" w:type="auto"/>
            <w:shd w:val="clear" w:color="auto" w:fill="auto"/>
            <w:noWrap/>
            <w:vAlign w:val="center"/>
            <w:hideMark/>
          </w:tcPr>
          <w:p w14:paraId="4E00146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741C78D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-0.55 </w:t>
            </w:r>
          </w:p>
        </w:tc>
        <w:tc>
          <w:tcPr>
            <w:tcW w:w="0" w:type="auto"/>
            <w:shd w:val="clear" w:color="auto" w:fill="auto"/>
            <w:noWrap/>
            <w:vAlign w:val="center"/>
            <w:hideMark/>
          </w:tcPr>
          <w:p w14:paraId="0354580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gridSpan w:val="2"/>
            <w:shd w:val="clear" w:color="auto" w:fill="auto"/>
            <w:noWrap/>
            <w:vAlign w:val="center"/>
            <w:hideMark/>
          </w:tcPr>
          <w:p w14:paraId="55C2A81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27B74B2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217C82CA" w14:textId="77777777" w:rsidTr="001B1B73">
        <w:trPr>
          <w:trHeight w:val="365"/>
        </w:trPr>
        <w:tc>
          <w:tcPr>
            <w:tcW w:w="0" w:type="auto"/>
            <w:shd w:val="clear" w:color="auto" w:fill="auto"/>
            <w:noWrap/>
            <w:vAlign w:val="center"/>
            <w:hideMark/>
          </w:tcPr>
          <w:p w14:paraId="0D66FDA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431E047A"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75-59</w:t>
            </w:r>
          </w:p>
        </w:tc>
        <w:tc>
          <w:tcPr>
            <w:tcW w:w="0" w:type="auto"/>
            <w:shd w:val="clear" w:color="auto" w:fill="auto"/>
            <w:noWrap/>
            <w:vAlign w:val="center"/>
            <w:hideMark/>
          </w:tcPr>
          <w:p w14:paraId="719E8C1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6A7245E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3CF04AB8"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696F373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6AA6A9B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0.32 </w:t>
            </w:r>
          </w:p>
        </w:tc>
        <w:tc>
          <w:tcPr>
            <w:tcW w:w="0" w:type="auto"/>
            <w:shd w:val="clear" w:color="auto" w:fill="auto"/>
            <w:noWrap/>
            <w:vAlign w:val="center"/>
            <w:hideMark/>
          </w:tcPr>
          <w:p w14:paraId="16CA0F8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0.03 </w:t>
            </w:r>
          </w:p>
        </w:tc>
        <w:tc>
          <w:tcPr>
            <w:tcW w:w="0" w:type="auto"/>
            <w:shd w:val="clear" w:color="auto" w:fill="auto"/>
            <w:noWrap/>
            <w:vAlign w:val="center"/>
            <w:hideMark/>
          </w:tcPr>
          <w:p w14:paraId="60C16D8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0.57 </w:t>
            </w:r>
          </w:p>
        </w:tc>
        <w:tc>
          <w:tcPr>
            <w:tcW w:w="0" w:type="auto"/>
            <w:shd w:val="clear" w:color="auto" w:fill="auto"/>
            <w:noWrap/>
            <w:vAlign w:val="center"/>
            <w:hideMark/>
          </w:tcPr>
          <w:p w14:paraId="7794A21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1C1A834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0.99 </w:t>
            </w:r>
          </w:p>
        </w:tc>
        <w:tc>
          <w:tcPr>
            <w:tcW w:w="0" w:type="auto"/>
            <w:shd w:val="clear" w:color="auto" w:fill="auto"/>
            <w:noWrap/>
            <w:vAlign w:val="center"/>
            <w:hideMark/>
          </w:tcPr>
          <w:p w14:paraId="402BF71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71B215B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-0.23 </w:t>
            </w:r>
          </w:p>
        </w:tc>
        <w:tc>
          <w:tcPr>
            <w:tcW w:w="0" w:type="auto"/>
            <w:shd w:val="clear" w:color="auto" w:fill="auto"/>
            <w:noWrap/>
            <w:vAlign w:val="center"/>
            <w:hideMark/>
          </w:tcPr>
          <w:p w14:paraId="57F75BA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0.09 </w:t>
            </w:r>
          </w:p>
        </w:tc>
        <w:tc>
          <w:tcPr>
            <w:tcW w:w="0" w:type="auto"/>
            <w:shd w:val="clear" w:color="auto" w:fill="auto"/>
            <w:noWrap/>
            <w:vAlign w:val="center"/>
            <w:hideMark/>
          </w:tcPr>
          <w:p w14:paraId="4783F799"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2CBE91E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25F1402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33364F0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458301A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0.30 </w:t>
            </w:r>
          </w:p>
        </w:tc>
        <w:tc>
          <w:tcPr>
            <w:tcW w:w="0" w:type="auto"/>
            <w:shd w:val="clear" w:color="auto" w:fill="auto"/>
            <w:noWrap/>
            <w:vAlign w:val="center"/>
            <w:hideMark/>
          </w:tcPr>
          <w:p w14:paraId="4DE4624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4D9A1C9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0.44 </w:t>
            </w:r>
          </w:p>
        </w:tc>
        <w:tc>
          <w:tcPr>
            <w:tcW w:w="0" w:type="auto"/>
            <w:shd w:val="clear" w:color="auto" w:fill="auto"/>
            <w:noWrap/>
            <w:vAlign w:val="center"/>
            <w:hideMark/>
          </w:tcPr>
          <w:p w14:paraId="2C48E4C4"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037D075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shd w:val="clear" w:color="auto" w:fill="auto"/>
            <w:noWrap/>
            <w:vAlign w:val="center"/>
            <w:hideMark/>
          </w:tcPr>
          <w:p w14:paraId="6E8FBA7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1AF279D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-0.33 </w:t>
            </w:r>
          </w:p>
        </w:tc>
        <w:tc>
          <w:tcPr>
            <w:tcW w:w="0" w:type="auto"/>
            <w:shd w:val="clear" w:color="auto" w:fill="auto"/>
            <w:noWrap/>
            <w:vAlign w:val="center"/>
            <w:hideMark/>
          </w:tcPr>
          <w:p w14:paraId="6338457A"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gridSpan w:val="2"/>
            <w:shd w:val="clear" w:color="auto" w:fill="auto"/>
            <w:noWrap/>
            <w:vAlign w:val="center"/>
            <w:hideMark/>
          </w:tcPr>
          <w:p w14:paraId="00CE518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0619A931"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r w:rsidR="006E1687" w:rsidRPr="006E1687" w14:paraId="6CC8A77B" w14:textId="77777777" w:rsidTr="001B1B73">
        <w:trPr>
          <w:trHeight w:val="365"/>
        </w:trPr>
        <w:tc>
          <w:tcPr>
            <w:tcW w:w="0" w:type="auto"/>
            <w:shd w:val="clear" w:color="auto" w:fill="auto"/>
            <w:noWrap/>
            <w:vAlign w:val="center"/>
            <w:hideMark/>
          </w:tcPr>
          <w:p w14:paraId="40B2310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p>
        </w:tc>
        <w:tc>
          <w:tcPr>
            <w:tcW w:w="0" w:type="auto"/>
            <w:shd w:val="clear" w:color="auto" w:fill="auto"/>
            <w:noWrap/>
            <w:vAlign w:val="center"/>
            <w:hideMark/>
          </w:tcPr>
          <w:p w14:paraId="0F0F58C2" w14:textId="77777777" w:rsidR="006E1687" w:rsidRPr="00593B74" w:rsidRDefault="006E1687" w:rsidP="00AA2AE5">
            <w:pPr>
              <w:widowControl/>
              <w:wordWrap/>
              <w:autoSpaceDE/>
              <w:autoSpaceDN/>
              <w:spacing w:after="0" w:line="240" w:lineRule="auto"/>
              <w:jc w:val="lef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80-84</w:t>
            </w:r>
          </w:p>
        </w:tc>
        <w:tc>
          <w:tcPr>
            <w:tcW w:w="0" w:type="auto"/>
            <w:shd w:val="clear" w:color="auto" w:fill="auto"/>
            <w:noWrap/>
            <w:vAlign w:val="center"/>
            <w:hideMark/>
          </w:tcPr>
          <w:p w14:paraId="5ACCD4A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0.08 </w:t>
            </w:r>
          </w:p>
        </w:tc>
        <w:tc>
          <w:tcPr>
            <w:tcW w:w="0" w:type="auto"/>
            <w:shd w:val="clear" w:color="auto" w:fill="auto"/>
            <w:noWrap/>
            <w:vAlign w:val="center"/>
            <w:hideMark/>
          </w:tcPr>
          <w:p w14:paraId="7F070420"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0.01 </w:t>
            </w:r>
          </w:p>
        </w:tc>
        <w:tc>
          <w:tcPr>
            <w:tcW w:w="0" w:type="auto"/>
            <w:shd w:val="clear" w:color="auto" w:fill="auto"/>
            <w:noWrap/>
            <w:vAlign w:val="center"/>
            <w:hideMark/>
          </w:tcPr>
          <w:p w14:paraId="4B362A5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0.07 </w:t>
            </w:r>
          </w:p>
        </w:tc>
        <w:tc>
          <w:tcPr>
            <w:tcW w:w="0" w:type="auto"/>
            <w:shd w:val="clear" w:color="auto" w:fill="auto"/>
            <w:noWrap/>
            <w:vAlign w:val="center"/>
            <w:hideMark/>
          </w:tcPr>
          <w:p w14:paraId="78027EC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12C777B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0.22 </w:t>
            </w:r>
          </w:p>
        </w:tc>
        <w:tc>
          <w:tcPr>
            <w:tcW w:w="0" w:type="auto"/>
            <w:shd w:val="clear" w:color="auto" w:fill="auto"/>
            <w:noWrap/>
            <w:vAlign w:val="center"/>
            <w:hideMark/>
          </w:tcPr>
          <w:p w14:paraId="094830B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3181039E"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0.51 </w:t>
            </w:r>
          </w:p>
        </w:tc>
        <w:tc>
          <w:tcPr>
            <w:tcW w:w="0" w:type="auto"/>
            <w:shd w:val="clear" w:color="auto" w:fill="auto"/>
            <w:noWrap/>
            <w:vAlign w:val="center"/>
            <w:hideMark/>
          </w:tcPr>
          <w:p w14:paraId="3D748DE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3B74B80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0.75 </w:t>
            </w:r>
          </w:p>
        </w:tc>
        <w:tc>
          <w:tcPr>
            <w:tcW w:w="0" w:type="auto"/>
            <w:shd w:val="clear" w:color="auto" w:fill="auto"/>
            <w:noWrap/>
            <w:vAlign w:val="center"/>
            <w:hideMark/>
          </w:tcPr>
          <w:p w14:paraId="07C4A79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0.05 </w:t>
            </w:r>
          </w:p>
        </w:tc>
        <w:tc>
          <w:tcPr>
            <w:tcW w:w="0" w:type="auto"/>
            <w:shd w:val="clear" w:color="auto" w:fill="auto"/>
            <w:noWrap/>
            <w:vAlign w:val="center"/>
            <w:hideMark/>
          </w:tcPr>
          <w:p w14:paraId="1E5EAE9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-0.14 </w:t>
            </w:r>
          </w:p>
        </w:tc>
        <w:tc>
          <w:tcPr>
            <w:tcW w:w="0" w:type="auto"/>
            <w:shd w:val="clear" w:color="auto" w:fill="auto"/>
            <w:noWrap/>
            <w:vAlign w:val="center"/>
            <w:hideMark/>
          </w:tcPr>
          <w:p w14:paraId="315CA30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49E845D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6ECD6A8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shd w:val="clear" w:color="auto" w:fill="auto"/>
            <w:noWrap/>
            <w:vAlign w:val="center"/>
            <w:hideMark/>
          </w:tcPr>
          <w:p w14:paraId="597CBA2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20FF110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0.12 </w:t>
            </w:r>
          </w:p>
        </w:tc>
        <w:tc>
          <w:tcPr>
            <w:tcW w:w="0" w:type="auto"/>
            <w:shd w:val="clear" w:color="auto" w:fill="auto"/>
            <w:noWrap/>
            <w:vAlign w:val="center"/>
            <w:hideMark/>
          </w:tcPr>
          <w:p w14:paraId="743C708F"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0.11 </w:t>
            </w:r>
          </w:p>
        </w:tc>
        <w:tc>
          <w:tcPr>
            <w:tcW w:w="0" w:type="auto"/>
            <w:shd w:val="clear" w:color="auto" w:fill="auto"/>
            <w:noWrap/>
            <w:vAlign w:val="center"/>
            <w:hideMark/>
          </w:tcPr>
          <w:p w14:paraId="4DB7214C"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0.13 </w:t>
            </w:r>
          </w:p>
        </w:tc>
        <w:tc>
          <w:tcPr>
            <w:tcW w:w="0" w:type="auto"/>
            <w:shd w:val="clear" w:color="auto" w:fill="auto"/>
            <w:noWrap/>
            <w:vAlign w:val="center"/>
            <w:hideMark/>
          </w:tcPr>
          <w:p w14:paraId="05854A7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0.32 </w:t>
            </w:r>
          </w:p>
        </w:tc>
        <w:tc>
          <w:tcPr>
            <w:tcW w:w="0" w:type="auto"/>
            <w:shd w:val="clear" w:color="auto" w:fill="auto"/>
            <w:noWrap/>
            <w:vAlign w:val="center"/>
            <w:hideMark/>
          </w:tcPr>
          <w:p w14:paraId="658743C5"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0.14 </w:t>
            </w:r>
          </w:p>
        </w:tc>
        <w:tc>
          <w:tcPr>
            <w:tcW w:w="0" w:type="auto"/>
            <w:shd w:val="clear" w:color="auto" w:fill="auto"/>
            <w:noWrap/>
            <w:vAlign w:val="center"/>
            <w:hideMark/>
          </w:tcPr>
          <w:p w14:paraId="113FDCC6"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-0.16 </w:t>
            </w:r>
          </w:p>
        </w:tc>
        <w:tc>
          <w:tcPr>
            <w:tcW w:w="0" w:type="auto"/>
            <w:shd w:val="clear" w:color="auto" w:fill="auto"/>
            <w:noWrap/>
            <w:vAlign w:val="center"/>
            <w:hideMark/>
          </w:tcPr>
          <w:p w14:paraId="5A05433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0.04 </w:t>
            </w:r>
          </w:p>
        </w:tc>
        <w:tc>
          <w:tcPr>
            <w:tcW w:w="0" w:type="auto"/>
            <w:shd w:val="clear" w:color="auto" w:fill="auto"/>
            <w:noWrap/>
            <w:vAlign w:val="center"/>
            <w:hideMark/>
          </w:tcPr>
          <w:p w14:paraId="16F1548D"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-0.46 </w:t>
            </w:r>
          </w:p>
        </w:tc>
        <w:tc>
          <w:tcPr>
            <w:tcW w:w="0" w:type="auto"/>
            <w:shd w:val="clear" w:color="auto" w:fill="auto"/>
            <w:noWrap/>
            <w:vAlign w:val="center"/>
            <w:hideMark/>
          </w:tcPr>
          <w:p w14:paraId="43457373"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0.10 </w:t>
            </w:r>
          </w:p>
        </w:tc>
        <w:tc>
          <w:tcPr>
            <w:tcW w:w="0" w:type="auto"/>
            <w:gridSpan w:val="2"/>
            <w:shd w:val="clear" w:color="auto" w:fill="auto"/>
            <w:noWrap/>
            <w:vAlign w:val="center"/>
            <w:hideMark/>
          </w:tcPr>
          <w:p w14:paraId="5A6ACE87"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-0.02 </w:t>
            </w:r>
          </w:p>
        </w:tc>
        <w:tc>
          <w:tcPr>
            <w:tcW w:w="0" w:type="auto"/>
            <w:shd w:val="clear" w:color="auto" w:fill="auto"/>
            <w:noWrap/>
            <w:vAlign w:val="center"/>
            <w:hideMark/>
          </w:tcPr>
          <w:p w14:paraId="4E820362" w14:textId="77777777" w:rsidR="006E1687" w:rsidRPr="00593B74" w:rsidRDefault="006E1687" w:rsidP="00AA2AE5">
            <w:pPr>
              <w:widowControl/>
              <w:wordWrap/>
              <w:autoSpaceDE/>
              <w:autoSpaceDN/>
              <w:spacing w:after="0" w:line="240" w:lineRule="auto"/>
              <w:jc w:val="right"/>
              <w:rPr>
                <w:rFonts w:ascii="Times New Roman" w:eastAsia="System" w:hAnsi="Times New Roman" w:cs="Times New Roman"/>
                <w:kern w:val="0"/>
                <w:sz w:val="16"/>
                <w:szCs w:val="17"/>
              </w:rPr>
            </w:pPr>
            <w:r w:rsidRPr="00593B74">
              <w:rPr>
                <w:rFonts w:ascii="Times New Roman" w:eastAsia="System" w:hAnsi="Times New Roman" w:cs="Times New Roman"/>
                <w:kern w:val="0"/>
                <w:sz w:val="16"/>
                <w:szCs w:val="17"/>
              </w:rPr>
              <w:t xml:space="preserve">0.00 </w:t>
            </w:r>
          </w:p>
        </w:tc>
      </w:tr>
    </w:tbl>
    <w:p w14:paraId="68CE1490" w14:textId="77777777" w:rsidR="006E1687" w:rsidRDefault="006E1687" w:rsidP="006E1687"/>
    <w:p w14:paraId="300C143A" w14:textId="11DA4901" w:rsidR="009B3247" w:rsidRDefault="009B3247">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5592913F" w14:textId="77777777" w:rsidR="00985D29" w:rsidRPr="00C7279D" w:rsidRDefault="00985D29" w:rsidP="00A36C7F">
      <w:pPr>
        <w:rPr>
          <w:noProof/>
        </w:rPr>
        <w:sectPr w:rsidR="00985D29" w:rsidRPr="00C7279D" w:rsidSect="002577C9">
          <w:footerReference w:type="default" r:id="rId14"/>
          <w:pgSz w:w="15840" w:h="12240" w:orient="landscape" w:code="1"/>
          <w:pgMar w:top="851" w:right="680" w:bottom="851" w:left="680" w:header="851" w:footer="992" w:gutter="0"/>
          <w:cols w:space="425"/>
          <w:docGrid w:linePitch="360"/>
        </w:sectPr>
      </w:pPr>
    </w:p>
    <w:p w14:paraId="24AEDD70" w14:textId="77777777" w:rsidR="00D92908" w:rsidRPr="005919A0" w:rsidRDefault="00D92908" w:rsidP="00D92908">
      <w:pPr>
        <w:widowControl/>
        <w:wordWrap/>
        <w:autoSpaceDE/>
        <w:autoSpaceDN/>
        <w:rPr>
          <w:rFonts w:ascii="Times New Roman" w:hAnsi="Times New Roman" w:cs="Times New Roman"/>
          <w:b/>
          <w:sz w:val="28"/>
        </w:rPr>
      </w:pPr>
      <w:r w:rsidRPr="005919A0">
        <w:rPr>
          <w:rFonts w:ascii="Times New Roman" w:hAnsi="Times New Roman" w:cs="Times New Roman"/>
          <w:b/>
          <w:sz w:val="28"/>
        </w:rPr>
        <w:lastRenderedPageBreak/>
        <w:t>Technical Details</w:t>
      </w:r>
    </w:p>
    <w:p w14:paraId="6371EA53" w14:textId="57B2A82C" w:rsidR="00D92908" w:rsidRPr="00431154" w:rsidRDefault="00D92908" w:rsidP="00D92908">
      <w:pPr>
        <w:rPr>
          <w:rFonts w:ascii="Times New Roman" w:hAnsi="Times New Roman" w:cs="Times New Roman"/>
          <w:b/>
          <w:sz w:val="22"/>
        </w:rPr>
      </w:pPr>
      <w:r w:rsidRPr="00431154">
        <w:rPr>
          <w:rFonts w:ascii="Times New Roman" w:hAnsi="Times New Roman" w:cs="Times New Roman"/>
          <w:b/>
          <w:sz w:val="24"/>
        </w:rPr>
        <w:t>&lt; Mathematical formulation of the d</w:t>
      </w:r>
      <w:r w:rsidRPr="00431154">
        <w:rPr>
          <w:rFonts w:ascii="Times New Roman" w:hAnsi="Times New Roman" w:cs="Times New Roman"/>
          <w:b/>
          <w:sz w:val="22"/>
        </w:rPr>
        <w:t>iscrete time survival model &gt;</w:t>
      </w:r>
    </w:p>
    <w:p w14:paraId="24376DC9" w14:textId="0DAEE124" w:rsidR="00D92908" w:rsidRPr="00C06C59" w:rsidRDefault="00D92908" w:rsidP="00D92908">
      <w:pPr>
        <w:rPr>
          <w:rFonts w:ascii="Times New Roman" w:hAnsi="Times New Roman" w:cs="Times New Roman"/>
          <w:sz w:val="22"/>
        </w:rPr>
      </w:pPr>
      <w:r w:rsidRPr="00C06C59">
        <w:rPr>
          <w:rFonts w:ascii="Times New Roman" w:hAnsi="Times New Roman" w:cs="Times New Roman"/>
          <w:sz w:val="22"/>
        </w:rPr>
        <w:t xml:space="preserve">Suppose </w:t>
      </w:r>
      <m:oMath>
        <m:sSub>
          <m:sSubPr>
            <m:ctrlPr>
              <w:rPr>
                <w:rFonts w:ascii="Cambria Math" w:hAnsi="Cambria Math" w:cs="Times New Roman"/>
                <w:sz w:val="22"/>
              </w:rPr>
            </m:ctrlPr>
          </m:sSubPr>
          <m:e>
            <m:r>
              <m:rPr>
                <m:sty m:val="p"/>
              </m:rPr>
              <w:rPr>
                <w:rFonts w:ascii="Cambria Math" w:hAnsi="Cambria Math" w:cs="Times New Roman"/>
                <w:sz w:val="22"/>
              </w:rPr>
              <m:t>T</m:t>
            </m:r>
          </m:e>
          <m:sub>
            <m:r>
              <w:rPr>
                <w:rFonts w:ascii="Cambria Math" w:hAnsi="Cambria Math" w:cs="Times New Roman"/>
                <w:sz w:val="22"/>
              </w:rPr>
              <m:t>i</m:t>
            </m:r>
          </m:sub>
        </m:sSub>
      </m:oMath>
      <w:r w:rsidRPr="00C06C59">
        <w:rPr>
          <w:rFonts w:ascii="Times New Roman" w:hAnsi="Times New Roman" w:cs="Times New Roman"/>
          <w:sz w:val="22"/>
        </w:rPr>
        <w:t xml:space="preserve"> is the discrete survival time variable of the</w:t>
      </w:r>
      <w:r w:rsidR="00E94B4B" w:rsidRPr="00C06C59">
        <w:rPr>
          <w:rFonts w:ascii="Times New Roman" w:hAnsi="Times New Roman" w:cs="Times New Roman"/>
          <w:sz w:val="22"/>
        </w:rPr>
        <w:t xml:space="preserve"> </w:t>
      </w:r>
      <m:oMath>
        <m:r>
          <w:rPr>
            <w:rFonts w:ascii="Cambria Math" w:hAnsi="Cambria Math" w:cs="Times New Roman"/>
            <w:sz w:val="22"/>
          </w:rPr>
          <m:t>i</m:t>
        </m:r>
      </m:oMath>
      <w:r w:rsidRPr="00C06C59">
        <w:rPr>
          <w:rFonts w:ascii="Times New Roman" w:hAnsi="Times New Roman" w:cs="Times New Roman"/>
          <w:sz w:val="22"/>
        </w:rPr>
        <w:t xml:space="preserve">th subject, </w:t>
      </w:r>
      <m:oMath>
        <m:sSub>
          <m:sSubPr>
            <m:ctrlPr>
              <w:rPr>
                <w:rFonts w:ascii="Cambria Math" w:hAnsi="Cambria Math" w:cs="Times New Roman"/>
                <w:sz w:val="22"/>
              </w:rPr>
            </m:ctrlPr>
          </m:sSubPr>
          <m:e>
            <m:r>
              <m:rPr>
                <m:sty m:val="p"/>
              </m:rPr>
              <w:rPr>
                <w:rFonts w:ascii="Cambria Math" w:hAnsi="Cambria Math" w:cs="Times New Roman"/>
                <w:sz w:val="22"/>
              </w:rPr>
              <m:t>λ</m:t>
            </m:r>
          </m:e>
          <m:sub>
            <m:r>
              <w:rPr>
                <w:rFonts w:ascii="Cambria Math" w:hAnsi="Cambria Math" w:cs="Times New Roman"/>
                <w:sz w:val="22"/>
              </w:rPr>
              <m:t>it</m:t>
            </m:r>
          </m:sub>
        </m:sSub>
      </m:oMath>
      <w:r w:rsidRPr="00C06C59">
        <w:rPr>
          <w:rFonts w:ascii="Times New Roman" w:hAnsi="Times New Roman" w:cs="Times New Roman"/>
          <w:sz w:val="22"/>
        </w:rPr>
        <w:t xml:space="preserve"> is a discrete time hazard rate defined as </w:t>
      </w:r>
      <m:oMath>
        <m:sSub>
          <m:sSubPr>
            <m:ctrlPr>
              <w:rPr>
                <w:rFonts w:ascii="Cambria Math" w:hAnsi="Cambria Math" w:cs="Times New Roman"/>
                <w:sz w:val="22"/>
              </w:rPr>
            </m:ctrlPr>
          </m:sSubPr>
          <m:e>
            <m:r>
              <m:rPr>
                <m:sty m:val="p"/>
              </m:rPr>
              <w:rPr>
                <w:rFonts w:ascii="Cambria Math" w:hAnsi="Cambria Math" w:cs="Times New Roman"/>
                <w:sz w:val="22"/>
              </w:rPr>
              <m:t>λ</m:t>
            </m:r>
          </m:e>
          <m:sub>
            <m:r>
              <w:rPr>
                <w:rFonts w:ascii="Cambria Math" w:hAnsi="Cambria Math" w:cs="Times New Roman"/>
                <w:sz w:val="22"/>
              </w:rPr>
              <m:t>it</m:t>
            </m:r>
          </m:sub>
        </m:sSub>
        <m:r>
          <w:rPr>
            <w:rFonts w:ascii="Cambria Math" w:hAnsi="Cambria Math" w:cs="Times New Roman"/>
            <w:sz w:val="22"/>
          </w:rPr>
          <m:t>=P</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r>
              <w:rPr>
                <w:rFonts w:ascii="Cambria Math" w:hAnsi="Cambria Math" w:cs="Times New Roman"/>
                <w:sz w:val="22"/>
              </w:rPr>
              <m:t>=t</m:t>
            </m:r>
          </m:e>
          <m:e>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r>
              <w:rPr>
                <w:rFonts w:ascii="Cambria Math" w:hAnsi="Cambria Math" w:cs="Times New Roman"/>
                <w:sz w:val="22"/>
              </w:rPr>
              <m:t xml:space="preserve">≥t, </m:t>
            </m:r>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m:t>
                </m:r>
              </m:sub>
            </m:sSub>
          </m:e>
        </m:d>
      </m:oMath>
      <w:r w:rsidRPr="00C06C59">
        <w:rPr>
          <w:rFonts w:ascii="Times New Roman" w:hAnsi="Times New Roman" w:cs="Times New Roman"/>
          <w:sz w:val="22"/>
        </w:rPr>
        <w:t xml:space="preserve">, where </w:t>
      </w:r>
      <m:oMath>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m:t>
            </m:r>
          </m:sub>
        </m:sSub>
      </m:oMath>
      <w:r w:rsidRPr="00C06C59">
        <w:rPr>
          <w:rFonts w:ascii="Times New Roman" w:hAnsi="Times New Roman" w:cs="Times New Roman"/>
          <w:sz w:val="22"/>
        </w:rPr>
        <w:t xml:space="preserve"> is a covariate vector of </w:t>
      </w:r>
      <m:oMath>
        <m:r>
          <w:rPr>
            <w:rFonts w:ascii="Cambria Math" w:hAnsi="Cambria Math" w:cs="Times New Roman"/>
            <w:sz w:val="22"/>
          </w:rPr>
          <m:t>i</m:t>
        </m:r>
      </m:oMath>
      <w:r w:rsidR="00E94B4B" w:rsidRPr="00C06C59">
        <w:rPr>
          <w:rFonts w:ascii="Times New Roman" w:hAnsi="Times New Roman" w:cs="Times New Roman"/>
          <w:sz w:val="22"/>
        </w:rPr>
        <w:t>th</w:t>
      </w:r>
      <w:r w:rsidRPr="00C06C59">
        <w:rPr>
          <w:rFonts w:ascii="Times New Roman" w:hAnsi="Times New Roman" w:cs="Times New Roman"/>
          <w:sz w:val="22"/>
        </w:rPr>
        <w:t xml:space="preserve"> subject for </w:t>
      </w:r>
      <m:oMath>
        <m:r>
          <w:rPr>
            <w:rFonts w:ascii="Cambria Math" w:hAnsi="Cambria Math" w:cs="Times New Roman"/>
            <w:sz w:val="22"/>
          </w:rPr>
          <m:t>i</m:t>
        </m:r>
        <m:r>
          <m:rPr>
            <m:sty m:val="p"/>
          </m:rPr>
          <w:rPr>
            <w:rFonts w:ascii="Cambria Math" w:hAnsi="Cambria Math" w:cs="Times New Roman"/>
            <w:sz w:val="22"/>
          </w:rPr>
          <m:t>=1, ⋯,</m:t>
        </m:r>
        <m:r>
          <w:rPr>
            <w:rFonts w:ascii="Cambria Math" w:hAnsi="Cambria Math" w:cs="Times New Roman"/>
            <w:sz w:val="22"/>
          </w:rPr>
          <m:t xml:space="preserve"> n</m:t>
        </m:r>
      </m:oMath>
      <w:r w:rsidRPr="00C06C59">
        <w:rPr>
          <w:rFonts w:ascii="Times New Roman" w:hAnsi="Times New Roman" w:cs="Times New Roman"/>
          <w:sz w:val="22"/>
        </w:rPr>
        <w:t>, then the discrete time proportional hazards survival model</w:t>
      </w:r>
      <w:r w:rsidR="009C3C70">
        <w:rPr>
          <w:rFonts w:ascii="Times New Roman" w:hAnsi="Times New Roman" w:cs="Times New Roman"/>
          <w:sz w:val="22"/>
        </w:rPr>
        <w:t xml:space="preserve"> </w:t>
      </w:r>
      <w:r w:rsidRPr="00C06C59">
        <w:rPr>
          <w:rFonts w:ascii="Times New Roman" w:hAnsi="Times New Roman" w:cs="Times New Roman"/>
          <w:sz w:val="22"/>
        </w:rPr>
        <w:fldChar w:fldCharType="begin"/>
      </w:r>
      <w:r w:rsidR="00D97F4A">
        <w:rPr>
          <w:rFonts w:ascii="Times New Roman" w:hAnsi="Times New Roman" w:cs="Times New Roman"/>
          <w:sz w:val="22"/>
        </w:rPr>
        <w:instrText xml:space="preserve"> ADDIN EN.CITE &lt;EndNote&gt;&lt;Cite&gt;&lt;Author&gt;Singer&lt;/Author&gt;&lt;Year&gt;1993&lt;/Year&gt;&lt;RecNum&gt;11&lt;/RecNum&gt;&lt;DisplayText&gt;[2]&lt;/DisplayText&gt;&lt;record&gt;&lt;rec-number&gt;11&lt;/rec-number&gt;&lt;foreign-keys&gt;&lt;key app="EN" db-id="ae0t9tx92550zyer5wx5wzah5st2z9rt2evv" timestamp="1452679072"&gt;11&lt;/key&gt;&lt;/foreign-keys&gt;&lt;ref-type name="Journal Article"&gt;17&lt;/ref-type&gt;&lt;contributors&gt;&lt;authors&gt;&lt;author&gt;Singer, Judith D.&lt;/author&gt;&lt;author&gt;Willett, John B.&lt;/author&gt;&lt;/authors&gt;&lt;/contributors&gt;&lt;titles&gt;&lt;title&gt;It’s About Time: Using Discrete-Time Survival Analysis to Study Duration and the Timing of Events&lt;/title&gt;&lt;secondary-title&gt;Journal of Educational and Behavioral Statistics&lt;/secondary-title&gt;&lt;/titles&gt;&lt;periodical&gt;&lt;full-title&gt;Journal of Educational and Behavioral Statistics&lt;/full-title&gt;&lt;/periodical&gt;&lt;pages&gt;155-195&lt;/pages&gt;&lt;volume&gt;18&lt;/volume&gt;&lt;number&gt;2&lt;/number&gt;&lt;dates&gt;&lt;year&gt;1993&lt;/year&gt;&lt;pub-dates&gt;&lt;date&gt;June 20, 1993&lt;/date&gt;&lt;/pub-dates&gt;&lt;/dates&gt;&lt;urls&gt;&lt;related-urls&gt;&lt;url&gt;http://jeb.sagepub.com/content/18/2/155.abstract&lt;/url&gt;&lt;/related-urls&gt;&lt;/urls&gt;&lt;electronic-resource-num&gt;10.3102/10769986018002155&lt;/electronic-resource-num&gt;&lt;/record&gt;&lt;/Cite&gt;&lt;/EndNote&gt;</w:instrText>
      </w:r>
      <w:r w:rsidRPr="00C06C59">
        <w:rPr>
          <w:rFonts w:ascii="Times New Roman" w:hAnsi="Times New Roman" w:cs="Times New Roman"/>
          <w:sz w:val="22"/>
        </w:rPr>
        <w:fldChar w:fldCharType="separate"/>
      </w:r>
      <w:r w:rsidR="00D97F4A">
        <w:rPr>
          <w:rFonts w:ascii="Times New Roman" w:hAnsi="Times New Roman" w:cs="Times New Roman"/>
          <w:noProof/>
          <w:sz w:val="22"/>
        </w:rPr>
        <w:t>[2]</w:t>
      </w:r>
      <w:r w:rsidRPr="00C06C59">
        <w:rPr>
          <w:rFonts w:ascii="Times New Roman" w:hAnsi="Times New Roman" w:cs="Times New Roman"/>
          <w:sz w:val="22"/>
        </w:rPr>
        <w:fldChar w:fldCharType="end"/>
      </w:r>
      <w:r w:rsidRPr="00C06C59">
        <w:rPr>
          <w:rFonts w:ascii="Times New Roman" w:hAnsi="Times New Roman" w:cs="Times New Roman"/>
          <w:sz w:val="22"/>
        </w:rPr>
        <w:t xml:space="preserve"> is given by</w:t>
      </w:r>
    </w:p>
    <w:p w14:paraId="7D7B869E" w14:textId="25006734" w:rsidR="00D92908" w:rsidRPr="00C06C59" w:rsidRDefault="00C24CF2" w:rsidP="00D92908">
      <w:pPr>
        <w:rPr>
          <w:rFonts w:ascii="Times New Roman" w:hAnsi="Times New Roman" w:cs="Times New Roman"/>
          <w:sz w:val="22"/>
        </w:rPr>
      </w:pPr>
      <m:oMath>
        <m:func>
          <m:funcPr>
            <m:ctrlPr>
              <w:rPr>
                <w:rFonts w:ascii="Cambria Math" w:hAnsi="Cambria Math" w:cs="Times New Roman"/>
                <w:sz w:val="22"/>
              </w:rPr>
            </m:ctrlPr>
          </m:funcPr>
          <m:fName>
            <m:r>
              <m:rPr>
                <m:sty m:val="p"/>
              </m:rPr>
              <w:rPr>
                <w:rFonts w:ascii="Cambria Math" w:hAnsi="Cambria Math" w:cs="Times New Roman"/>
                <w:sz w:val="22"/>
              </w:rPr>
              <m:t>log</m:t>
            </m:r>
          </m:fName>
          <m:e>
            <m:d>
              <m:dPr>
                <m:ctrlPr>
                  <w:rPr>
                    <w:rFonts w:ascii="Cambria Math" w:hAnsi="Cambria Math" w:cs="Times New Roman"/>
                    <w:sz w:val="22"/>
                  </w:rPr>
                </m:ctrlPr>
              </m:dPr>
              <m:e>
                <m:r>
                  <m:rPr>
                    <m:sty m:val="p"/>
                  </m:rPr>
                  <w:rPr>
                    <w:rFonts w:ascii="Cambria Math" w:hAnsi="Cambria Math" w:cs="Times New Roman"/>
                    <w:sz w:val="22"/>
                  </w:rPr>
                  <m:t>-</m:t>
                </m:r>
                <m:func>
                  <m:funcPr>
                    <m:ctrlPr>
                      <w:rPr>
                        <w:rFonts w:ascii="Cambria Math" w:hAnsi="Cambria Math" w:cs="Times New Roman"/>
                        <w:sz w:val="22"/>
                      </w:rPr>
                    </m:ctrlPr>
                  </m:funcPr>
                  <m:fName>
                    <m:r>
                      <m:rPr>
                        <m:sty m:val="p"/>
                      </m:rPr>
                      <w:rPr>
                        <w:rFonts w:ascii="Cambria Math" w:hAnsi="Cambria Math" w:cs="Times New Roman"/>
                        <w:sz w:val="22"/>
                      </w:rPr>
                      <m:t>log</m:t>
                    </m:r>
                  </m:fName>
                  <m:e>
                    <m:d>
                      <m:dPr>
                        <m:ctrlPr>
                          <w:rPr>
                            <w:rFonts w:ascii="Cambria Math" w:hAnsi="Cambria Math" w:cs="Times New Roman"/>
                            <w:sz w:val="22"/>
                          </w:rPr>
                        </m:ctrlPr>
                      </m:dPr>
                      <m:e>
                        <m:r>
                          <m:rPr>
                            <m:sty m:val="p"/>
                          </m:rPr>
                          <w:rPr>
                            <w:rFonts w:ascii="Cambria Math" w:hAnsi="Cambria Math" w:cs="Times New Roman"/>
                            <w:sz w:val="22"/>
                          </w:rPr>
                          <m:t>1-</m:t>
                        </m:r>
                        <m:sSub>
                          <m:sSubPr>
                            <m:ctrlPr>
                              <w:rPr>
                                <w:rFonts w:ascii="Cambria Math" w:hAnsi="Cambria Math" w:cs="Times New Roman"/>
                                <w:sz w:val="22"/>
                              </w:rPr>
                            </m:ctrlPr>
                          </m:sSubPr>
                          <m:e>
                            <m:r>
                              <m:rPr>
                                <m:sty m:val="p"/>
                              </m:rPr>
                              <w:rPr>
                                <w:rFonts w:ascii="Cambria Math" w:hAnsi="Cambria Math" w:cs="Times New Roman"/>
                                <w:sz w:val="22"/>
                              </w:rPr>
                              <m:t>λ</m:t>
                            </m:r>
                          </m:e>
                          <m:sub>
                            <m:r>
                              <w:rPr>
                                <w:rFonts w:ascii="Cambria Math" w:hAnsi="Cambria Math" w:cs="Times New Roman"/>
                                <w:sz w:val="22"/>
                              </w:rPr>
                              <m:t>ij</m:t>
                            </m:r>
                          </m:sub>
                        </m:sSub>
                        <m:ctrlPr>
                          <w:rPr>
                            <w:rFonts w:ascii="Cambria Math" w:hAnsi="Cambria Math" w:cs="Times New Roman"/>
                            <w:i/>
                            <w:sz w:val="22"/>
                          </w:rPr>
                        </m:ctrlPr>
                      </m:e>
                    </m:d>
                  </m:e>
                </m:func>
                <m:ctrlPr>
                  <w:rPr>
                    <w:rFonts w:ascii="Cambria Math" w:hAnsi="Cambria Math" w:cs="Times New Roman"/>
                    <w:i/>
                    <w:sz w:val="22"/>
                  </w:rPr>
                </m:ctrlPr>
              </m:e>
            </m:d>
          </m:e>
        </m:func>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j</m:t>
            </m:r>
          </m:sub>
        </m:sSub>
        <m:r>
          <w:rPr>
            <w:rFonts w:ascii="Cambria Math" w:hAnsi="Cambria Math" w:cs="Times New Roman"/>
            <w:sz w:val="22"/>
          </w:rPr>
          <m:t>+</m:t>
        </m:r>
        <m:sSup>
          <m:sSupPr>
            <m:ctrlPr>
              <w:rPr>
                <w:rFonts w:ascii="Cambria Math" w:hAnsi="Cambria Math" w:cs="Times New Roman"/>
                <w:b/>
                <w:i/>
                <w:sz w:val="22"/>
              </w:rPr>
            </m:ctrlPr>
          </m:sSupPr>
          <m:e>
            <m:r>
              <m:rPr>
                <m:sty m:val="bi"/>
              </m:rPr>
              <w:rPr>
                <w:rFonts w:ascii="Cambria Math" w:hAnsi="Cambria Math" w:cs="Times New Roman"/>
                <w:sz w:val="22"/>
              </w:rPr>
              <m:t>β</m:t>
            </m:r>
          </m:e>
          <m:sup>
            <m:r>
              <m:rPr>
                <m:sty m:val="bi"/>
              </m:rPr>
              <w:rPr>
                <w:rFonts w:ascii="Cambria Math" w:hAnsi="Cambria Math" w:cs="Times New Roman"/>
                <w:sz w:val="22"/>
              </w:rPr>
              <m:t>'</m:t>
            </m:r>
          </m:sup>
        </m:sSup>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m:t>
            </m:r>
          </m:sub>
        </m:sSub>
        <m:r>
          <m:rPr>
            <m:sty m:val="bi"/>
          </m:rPr>
          <w:rPr>
            <w:rFonts w:ascii="Cambria Math" w:hAnsi="Cambria Math" w:cs="Times New Roman"/>
            <w:sz w:val="22"/>
          </w:rPr>
          <m:t xml:space="preserve"> </m:t>
        </m:r>
      </m:oMath>
      <w:r w:rsidR="009C3C70">
        <w:rPr>
          <w:rFonts w:ascii="Times New Roman" w:hAnsi="Times New Roman" w:cs="Times New Roman"/>
          <w:sz w:val="22"/>
        </w:rPr>
        <w:t>,</w:t>
      </w:r>
    </w:p>
    <w:p w14:paraId="06E849FF" w14:textId="3880EB18" w:rsidR="00D92908" w:rsidRPr="00C06C59" w:rsidRDefault="00D92908" w:rsidP="00D92908">
      <w:pPr>
        <w:rPr>
          <w:rFonts w:ascii="Times New Roman" w:hAnsi="Times New Roman" w:cs="Times New Roman"/>
          <w:sz w:val="22"/>
        </w:rPr>
      </w:pPr>
      <w:r w:rsidRPr="00C06C59">
        <w:rPr>
          <w:rFonts w:ascii="Times New Roman" w:hAnsi="Times New Roman" w:cs="Times New Roman"/>
          <w:sz w:val="22"/>
        </w:rPr>
        <w:t xml:space="preserve">where </w:t>
      </w:r>
      <m:oMath>
        <m:r>
          <w:rPr>
            <w:rFonts w:ascii="Cambria Math" w:hAnsi="Cambria Math" w:cs="Times New Roman"/>
            <w:sz w:val="22"/>
          </w:rPr>
          <m:t>j</m:t>
        </m:r>
      </m:oMath>
      <w:r w:rsidRPr="00C06C59">
        <w:rPr>
          <w:rFonts w:ascii="Times New Roman" w:hAnsi="Times New Roman" w:cs="Times New Roman"/>
          <w:sz w:val="22"/>
        </w:rPr>
        <w:t xml:space="preserve"> is an index for the </w:t>
      </w:r>
      <m:oMath>
        <m:r>
          <w:rPr>
            <w:rFonts w:ascii="Cambria Math" w:hAnsi="Cambria Math" w:cs="Times New Roman"/>
            <w:sz w:val="22"/>
          </w:rPr>
          <m:t>j</m:t>
        </m:r>
      </m:oMath>
      <w:r w:rsidR="00E94B4B" w:rsidRPr="00C06C59">
        <w:rPr>
          <w:rFonts w:ascii="Times New Roman" w:hAnsi="Times New Roman" w:cs="Times New Roman" w:hint="eastAsia"/>
          <w:sz w:val="22"/>
        </w:rPr>
        <w:t>th</w:t>
      </w:r>
      <w:r w:rsidRPr="00C06C59">
        <w:rPr>
          <w:rFonts w:ascii="Times New Roman" w:hAnsi="Times New Roman" w:cs="Times New Roman"/>
          <w:sz w:val="22"/>
        </w:rPr>
        <w:t xml:space="preserve"> interval </w:t>
      </w:r>
      <m:oMath>
        <m:r>
          <w:rPr>
            <w:rFonts w:ascii="Cambria Math" w:hAnsi="Cambria Math" w:cs="Times New Roman"/>
            <w:sz w:val="22"/>
          </w:rPr>
          <m:t>j</m:t>
        </m:r>
        <m:r>
          <m:rPr>
            <m:sty m:val="p"/>
          </m:rPr>
          <w:rPr>
            <w:rFonts w:ascii="Cambria Math" w:hAnsi="Cambria Math" w:cs="Times New Roman"/>
            <w:sz w:val="22"/>
          </w:rPr>
          <m:t>=1, ⋯,</m:t>
        </m:r>
        <m:r>
          <w:rPr>
            <w:rFonts w:ascii="Cambria Math" w:hAnsi="Cambria Math" w:cs="Times New Roman"/>
            <w:sz w:val="22"/>
          </w:rPr>
          <m:t xml:space="preserve"> J</m:t>
        </m:r>
      </m:oMath>
      <w:r w:rsidRPr="00C06C59">
        <w:rPr>
          <w:rFonts w:ascii="Times New Roman" w:hAnsi="Times New Roman" w:cs="Times New Roman"/>
          <w:sz w:val="22"/>
        </w:rPr>
        <w:t xml:space="preserve"> , </w:t>
      </w:r>
      <m:oMath>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j</m:t>
            </m:r>
          </m:sub>
        </m:sSub>
      </m:oMath>
      <w:r w:rsidRPr="00C06C59">
        <w:rPr>
          <w:rFonts w:ascii="Times New Roman" w:hAnsi="Times New Roman" w:cs="Times New Roman"/>
          <w:sz w:val="22"/>
        </w:rPr>
        <w:t xml:space="preserve"> is a constant related to baseline hazards in the </w:t>
      </w:r>
      <w:proofErr w:type="spellStart"/>
      <w:r w:rsidRPr="00C06C59">
        <w:rPr>
          <w:rFonts w:ascii="Times New Roman" w:hAnsi="Times New Roman" w:cs="Times New Roman"/>
          <w:i/>
          <w:sz w:val="22"/>
        </w:rPr>
        <w:t>j</w:t>
      </w:r>
      <w:r w:rsidRPr="00C06C59">
        <w:rPr>
          <w:rFonts w:ascii="Times New Roman" w:hAnsi="Times New Roman" w:cs="Times New Roman"/>
          <w:sz w:val="22"/>
        </w:rPr>
        <w:t>th</w:t>
      </w:r>
      <w:proofErr w:type="spellEnd"/>
      <w:r w:rsidRPr="00C06C59">
        <w:rPr>
          <w:rFonts w:ascii="Times New Roman" w:hAnsi="Times New Roman" w:cs="Times New Roman"/>
          <w:sz w:val="22"/>
        </w:rPr>
        <w:t xml:space="preserve"> interval, </w:t>
      </w:r>
      <m:oMath>
        <m:r>
          <m:rPr>
            <m:sty m:val="bi"/>
          </m:rPr>
          <w:rPr>
            <w:rFonts w:ascii="Cambria Math" w:hAnsi="Cambria Math" w:cs="Times New Roman"/>
            <w:sz w:val="22"/>
          </w:rPr>
          <m:t>β</m:t>
        </m:r>
      </m:oMath>
      <w:r w:rsidRPr="00C06C59">
        <w:rPr>
          <w:rFonts w:ascii="Times New Roman" w:hAnsi="Times New Roman" w:cs="Times New Roman"/>
          <w:sz w:val="22"/>
        </w:rPr>
        <w:t xml:space="preserve"> is a vector of regression </w:t>
      </w:r>
      <w:proofErr w:type="gramStart"/>
      <w:r w:rsidRPr="00C06C59">
        <w:rPr>
          <w:rFonts w:ascii="Times New Roman" w:hAnsi="Times New Roman" w:cs="Times New Roman"/>
          <w:sz w:val="22"/>
        </w:rPr>
        <w:t>coefficients.</w:t>
      </w:r>
      <w:proofErr w:type="gramEnd"/>
    </w:p>
    <w:p w14:paraId="186B7303" w14:textId="27FE6657" w:rsidR="00D92908" w:rsidRPr="00C06C59" w:rsidRDefault="00D92908" w:rsidP="00D92908">
      <w:pPr>
        <w:rPr>
          <w:rFonts w:ascii="Times New Roman" w:hAnsi="Times New Roman" w:cs="Times New Roman"/>
          <w:sz w:val="22"/>
        </w:rPr>
      </w:pPr>
      <w:r w:rsidRPr="00C06C59">
        <w:rPr>
          <w:rFonts w:ascii="Times New Roman" w:hAnsi="Times New Roman" w:cs="Times New Roman"/>
          <w:sz w:val="22"/>
        </w:rPr>
        <w:t xml:space="preserve">Likelihood is given by </w:t>
      </w:r>
      <m:oMath>
        <m:r>
          <m:rPr>
            <m:sty m:val="p"/>
          </m:rPr>
          <w:rPr>
            <w:rFonts w:ascii="Cambria Math" w:hAnsi="Cambria Math" w:cs="Times New Roman"/>
            <w:sz w:val="22"/>
          </w:rPr>
          <m:t>L=</m:t>
        </m:r>
        <m:nary>
          <m:naryPr>
            <m:chr m:val="∏"/>
            <m:limLoc m:val="undOvr"/>
            <m:supHide m:val="1"/>
            <m:ctrlPr>
              <w:rPr>
                <w:rFonts w:ascii="Cambria Math" w:hAnsi="Cambria Math" w:cs="Times New Roman"/>
                <w:sz w:val="22"/>
              </w:rPr>
            </m:ctrlPr>
          </m:naryPr>
          <m:sub>
            <m:r>
              <w:rPr>
                <w:rFonts w:ascii="Cambria Math" w:hAnsi="Cambria Math" w:cs="Times New Roman"/>
                <w:sz w:val="22"/>
              </w:rPr>
              <m:t>i</m:t>
            </m:r>
          </m:sub>
          <m:sup/>
          <m:e>
            <m:sSup>
              <m:sSupPr>
                <m:ctrlPr>
                  <w:rPr>
                    <w:rFonts w:ascii="Cambria Math" w:hAnsi="Cambria Math" w:cs="Times New Roman"/>
                    <w:i/>
                    <w:sz w:val="22"/>
                  </w:rPr>
                </m:ctrlPr>
              </m:sSupPr>
              <m:e>
                <m:d>
                  <m:dPr>
                    <m:begChr m:val="["/>
                    <m:endChr m:val="]"/>
                    <m:ctrlPr>
                      <w:rPr>
                        <w:rFonts w:ascii="Cambria Math" w:hAnsi="Cambria Math" w:cs="Times New Roman"/>
                        <w:i/>
                        <w:sz w:val="22"/>
                      </w:rPr>
                    </m:ctrlPr>
                  </m:dPr>
                  <m:e>
                    <m:r>
                      <w:rPr>
                        <w:rFonts w:ascii="Cambria Math" w:hAnsi="Cambria Math" w:cs="Times New Roman"/>
                        <w:sz w:val="22"/>
                      </w:rPr>
                      <m:t>P(</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r>
                      <w:rPr>
                        <w:rFonts w:ascii="Cambria Math" w:hAnsi="Cambria Math" w:cs="Times New Roman"/>
                        <w:sz w:val="22"/>
                      </w:rPr>
                      <m:t>)</m:t>
                    </m:r>
                  </m:e>
                </m:d>
              </m:e>
              <m:sup>
                <m:sSub>
                  <m:sSubPr>
                    <m:ctrlPr>
                      <w:rPr>
                        <w:rFonts w:ascii="Cambria Math" w:hAnsi="Cambria Math" w:cs="Times New Roman"/>
                        <w:i/>
                        <w:sz w:val="22"/>
                      </w:rPr>
                    </m:ctrlPr>
                  </m:sSubPr>
                  <m:e>
                    <m:r>
                      <w:rPr>
                        <w:rFonts w:ascii="Cambria Math" w:hAnsi="Cambria Math" w:cs="Times New Roman"/>
                        <w:sz w:val="22"/>
                      </w:rPr>
                      <m:t>δ</m:t>
                    </m:r>
                  </m:e>
                  <m:sub>
                    <m:r>
                      <w:rPr>
                        <w:rFonts w:ascii="Cambria Math" w:hAnsi="Cambria Math" w:cs="Times New Roman"/>
                        <w:sz w:val="22"/>
                      </w:rPr>
                      <m:t>i</m:t>
                    </m:r>
                  </m:sub>
                </m:sSub>
              </m:sup>
            </m:sSup>
            <m:sSup>
              <m:sSupPr>
                <m:ctrlPr>
                  <w:rPr>
                    <w:rFonts w:ascii="Cambria Math" w:hAnsi="Cambria Math" w:cs="Times New Roman"/>
                    <w:i/>
                    <w:sz w:val="22"/>
                  </w:rPr>
                </m:ctrlPr>
              </m:sSupPr>
              <m:e>
                <m:d>
                  <m:dPr>
                    <m:begChr m:val="["/>
                    <m:endChr m:val="]"/>
                    <m:ctrlPr>
                      <w:rPr>
                        <w:rFonts w:ascii="Cambria Math" w:hAnsi="Cambria Math" w:cs="Times New Roman"/>
                        <w:i/>
                        <w:sz w:val="22"/>
                      </w:rPr>
                    </m:ctrlPr>
                  </m:dPr>
                  <m:e>
                    <m:r>
                      <w:rPr>
                        <w:rFonts w:ascii="Cambria Math" w:hAnsi="Cambria Math" w:cs="Times New Roman"/>
                        <w:sz w:val="22"/>
                      </w:rPr>
                      <m:t>P(</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r>
                      <w:rPr>
                        <w:rFonts w:ascii="Cambria Math" w:hAnsi="Cambria Math" w:cs="Times New Roman"/>
                        <w:sz w:val="22"/>
                      </w:rPr>
                      <m:t>&gt;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r>
                      <w:rPr>
                        <w:rFonts w:ascii="Cambria Math" w:hAnsi="Cambria Math" w:cs="Times New Roman"/>
                        <w:sz w:val="22"/>
                      </w:rPr>
                      <m:t>)</m:t>
                    </m:r>
                  </m:e>
                </m:d>
              </m:e>
              <m:sup>
                <m:sSub>
                  <m:sSubPr>
                    <m:ctrlPr>
                      <w:rPr>
                        <w:rFonts w:ascii="Cambria Math" w:hAnsi="Cambria Math" w:cs="Times New Roman"/>
                        <w:i/>
                        <w:sz w:val="22"/>
                      </w:rPr>
                    </m:ctrlPr>
                  </m:sSubPr>
                  <m:e>
                    <m:r>
                      <w:rPr>
                        <w:rFonts w:ascii="Cambria Math" w:hAnsi="Cambria Math" w:cs="Times New Roman"/>
                        <w:sz w:val="22"/>
                      </w:rPr>
                      <m:t>1-δ</m:t>
                    </m:r>
                  </m:e>
                  <m:sub>
                    <m:r>
                      <w:rPr>
                        <w:rFonts w:ascii="Cambria Math" w:hAnsi="Cambria Math" w:cs="Times New Roman"/>
                        <w:sz w:val="22"/>
                      </w:rPr>
                      <m:t>i</m:t>
                    </m:r>
                  </m:sub>
                </m:sSub>
              </m:sup>
            </m:sSup>
          </m:e>
        </m:nary>
      </m:oMath>
      <w:r w:rsidRPr="00C06C59">
        <w:rPr>
          <w:rFonts w:ascii="Times New Roman" w:hAnsi="Times New Roman" w:cs="Times New Roman"/>
          <w:sz w:val="22"/>
        </w:rPr>
        <w:t xml:space="preserve">, where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oMath>
      <w:r w:rsidRPr="00C06C59">
        <w:rPr>
          <w:rFonts w:ascii="Times New Roman" w:hAnsi="Times New Roman" w:cs="Times New Roman"/>
          <w:sz w:val="22"/>
        </w:rPr>
        <w:t xml:space="preserve"> is the observed survival of the </w:t>
      </w:r>
      <w:proofErr w:type="spellStart"/>
      <w:r w:rsidRPr="00C06C59">
        <w:rPr>
          <w:rFonts w:ascii="Times New Roman" w:hAnsi="Times New Roman" w:cs="Times New Roman"/>
          <w:i/>
          <w:sz w:val="22"/>
        </w:rPr>
        <w:t>i</w:t>
      </w:r>
      <w:r w:rsidRPr="00C06C59">
        <w:rPr>
          <w:rFonts w:ascii="Times New Roman" w:hAnsi="Times New Roman" w:cs="Times New Roman"/>
          <w:sz w:val="22"/>
        </w:rPr>
        <w:t>th</w:t>
      </w:r>
      <w:proofErr w:type="spellEnd"/>
      <w:r w:rsidRPr="00C06C59">
        <w:rPr>
          <w:rFonts w:ascii="Times New Roman" w:hAnsi="Times New Roman" w:cs="Times New Roman"/>
          <w:sz w:val="22"/>
        </w:rPr>
        <w:t xml:space="preserve"> subject, </w:t>
      </w:r>
      <m:oMath>
        <m:sSub>
          <m:sSubPr>
            <m:ctrlPr>
              <w:rPr>
                <w:rFonts w:ascii="Cambria Math" w:hAnsi="Cambria Math" w:cs="Times New Roman"/>
                <w:sz w:val="22"/>
              </w:rPr>
            </m:ctrlPr>
          </m:sSubPr>
          <m:e>
            <m:r>
              <m:rPr>
                <m:sty m:val="p"/>
              </m:rPr>
              <w:rPr>
                <w:rFonts w:ascii="Cambria Math" w:hAnsi="Cambria Math" w:cs="Times New Roman"/>
                <w:sz w:val="22"/>
              </w:rPr>
              <m:t>δ</m:t>
            </m:r>
          </m:e>
          <m:sub>
            <m:r>
              <w:rPr>
                <w:rFonts w:ascii="Cambria Math" w:hAnsi="Cambria Math" w:cs="Times New Roman"/>
                <w:sz w:val="22"/>
              </w:rPr>
              <m:t>i</m:t>
            </m:r>
          </m:sub>
        </m:sSub>
        <m:r>
          <m:rPr>
            <m:sty m:val="p"/>
          </m:rPr>
          <w:rPr>
            <w:rFonts w:ascii="Cambria Math" w:hAnsi="Cambria Math" w:cs="Times New Roman"/>
            <w:sz w:val="22"/>
          </w:rPr>
          <m:t>=1</m:t>
        </m:r>
      </m:oMath>
      <w:r w:rsidRPr="00C06C59">
        <w:rPr>
          <w:rFonts w:ascii="Times New Roman" w:hAnsi="Times New Roman" w:cs="Times New Roman"/>
          <w:sz w:val="22"/>
        </w:rPr>
        <w:t xml:space="preserve"> if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oMath>
      <w:r w:rsidRPr="00C06C59">
        <w:rPr>
          <w:rFonts w:ascii="Times New Roman" w:hAnsi="Times New Roman" w:cs="Times New Roman"/>
          <w:sz w:val="22"/>
        </w:rPr>
        <w:t xml:space="preserve"> is an event time and 0 otherwise, </w:t>
      </w:r>
      <m:oMath>
        <m:r>
          <w:rPr>
            <w:rFonts w:ascii="Cambria Math" w:hAnsi="Cambria Math" w:cs="Times New Roman"/>
            <w:sz w:val="22"/>
          </w:rPr>
          <m:t>P</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r>
              <w:rPr>
                <w:rFonts w:ascii="Cambria Math" w:hAnsi="Cambria Math" w:cs="Times New Roman"/>
                <w:sz w:val="22"/>
              </w:rPr>
              <m:t>=t</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it</m:t>
            </m:r>
          </m:sub>
        </m:sSub>
        <m:nary>
          <m:naryPr>
            <m:chr m:val="∏"/>
            <m:limLoc m:val="undOvr"/>
            <m:ctrlPr>
              <w:rPr>
                <w:rFonts w:ascii="Cambria Math" w:hAnsi="Cambria Math" w:cs="Times New Roman"/>
                <w:i/>
                <w:sz w:val="22"/>
              </w:rPr>
            </m:ctrlPr>
          </m:naryPr>
          <m:sub>
            <m:r>
              <w:rPr>
                <w:rFonts w:ascii="Cambria Math" w:hAnsi="Cambria Math" w:cs="Times New Roman"/>
                <w:sz w:val="22"/>
              </w:rPr>
              <m:t>j=1</m:t>
            </m:r>
          </m:sub>
          <m:sup>
            <m:r>
              <w:rPr>
                <w:rFonts w:ascii="Cambria Math" w:hAnsi="Cambria Math" w:cs="Times New Roman"/>
                <w:sz w:val="22"/>
              </w:rPr>
              <m:t>t-1</m:t>
            </m:r>
          </m:sup>
          <m:e>
            <m:r>
              <w:rPr>
                <w:rFonts w:ascii="Cambria Math" w:hAnsi="Cambria Math" w:cs="Times New Roman"/>
                <w:sz w:val="22"/>
              </w:rPr>
              <m:t>(1-</m:t>
            </m:r>
          </m:e>
        </m:nary>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ij</m:t>
            </m:r>
          </m:sub>
        </m:sSub>
        <m:r>
          <w:rPr>
            <w:rFonts w:ascii="Cambria Math" w:hAnsi="Cambria Math" w:cs="Times New Roman"/>
            <w:sz w:val="22"/>
          </w:rPr>
          <m:t>)</m:t>
        </m:r>
      </m:oMath>
      <w:r w:rsidRPr="00C06C59">
        <w:rPr>
          <w:rFonts w:ascii="Times New Roman" w:hAnsi="Times New Roman" w:cs="Times New Roman"/>
          <w:sz w:val="22"/>
        </w:rPr>
        <w:t xml:space="preserve">, </w:t>
      </w:r>
      <m:oMath>
        <m:r>
          <w:rPr>
            <w:rFonts w:ascii="Cambria Math" w:hAnsi="Cambria Math" w:cs="Times New Roman"/>
            <w:sz w:val="22"/>
          </w:rPr>
          <m:t>P</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i</m:t>
                </m:r>
              </m:sub>
            </m:sSub>
            <m:r>
              <w:rPr>
                <w:rFonts w:ascii="Cambria Math" w:hAnsi="Cambria Math" w:cs="Times New Roman"/>
                <w:sz w:val="22"/>
              </w:rPr>
              <m:t>&gt;t</m:t>
            </m:r>
          </m:e>
        </m:d>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j=1</m:t>
            </m:r>
          </m:sub>
          <m:sup>
            <m:r>
              <w:rPr>
                <w:rFonts w:ascii="Cambria Math" w:hAnsi="Cambria Math" w:cs="Times New Roman"/>
                <w:sz w:val="22"/>
              </w:rPr>
              <m:t>t</m:t>
            </m:r>
          </m:sup>
          <m:e>
            <m:r>
              <w:rPr>
                <w:rFonts w:ascii="Cambria Math" w:hAnsi="Cambria Math" w:cs="Times New Roman"/>
                <w:sz w:val="22"/>
              </w:rPr>
              <m:t>(1-</m:t>
            </m:r>
          </m:e>
        </m:nary>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ij</m:t>
            </m:r>
          </m:sub>
        </m:sSub>
        <m:r>
          <w:rPr>
            <w:rFonts w:ascii="Cambria Math" w:hAnsi="Cambria Math" w:cs="Times New Roman"/>
            <w:sz w:val="22"/>
          </w:rPr>
          <m:t>)</m:t>
        </m:r>
      </m:oMath>
      <w:r w:rsidRPr="00C06C59">
        <w:rPr>
          <w:rFonts w:ascii="Times New Roman" w:hAnsi="Times New Roman" w:cs="Times New Roman"/>
          <w:sz w:val="22"/>
        </w:rPr>
        <w:t xml:space="preserve">. If the data are generated by a continuous-time proportional hazards model then </w:t>
      </w:r>
      <m:oMath>
        <m:r>
          <m:rPr>
            <m:sty m:val="bi"/>
          </m:rPr>
          <w:rPr>
            <w:rFonts w:ascii="Cambria Math" w:hAnsi="Cambria Math" w:cs="Times New Roman"/>
            <w:sz w:val="22"/>
          </w:rPr>
          <m:t>β</m:t>
        </m:r>
      </m:oMath>
      <w:r w:rsidRPr="00C06C59">
        <w:rPr>
          <w:rFonts w:ascii="Times New Roman" w:hAnsi="Times New Roman" w:cs="Times New Roman"/>
          <w:sz w:val="22"/>
        </w:rPr>
        <w:t xml:space="preserve"> in the model </w:t>
      </w:r>
      <w:r w:rsidR="00C35A9A" w:rsidRPr="00C06C59">
        <w:rPr>
          <w:rFonts w:ascii="Times New Roman" w:hAnsi="Times New Roman" w:cs="Times New Roman"/>
          <w:sz w:val="22"/>
        </w:rPr>
        <w:t xml:space="preserve">in equation </w:t>
      </w:r>
      <w:r w:rsidRPr="00C06C59">
        <w:rPr>
          <w:rFonts w:ascii="Times New Roman" w:hAnsi="Times New Roman" w:cs="Times New Roman"/>
          <w:sz w:val="22"/>
        </w:rPr>
        <w:t>(1) is identical to that of the continuous time proportional hazards model</w:t>
      </w:r>
      <w:r w:rsidR="000D388D">
        <w:rPr>
          <w:rFonts w:ascii="Times New Roman" w:hAnsi="Times New Roman" w:cs="Times New Roman"/>
          <w:sz w:val="22"/>
        </w:rPr>
        <w:t xml:space="preserve"> </w:t>
      </w:r>
      <w:r w:rsidRPr="00C06C59">
        <w:rPr>
          <w:rFonts w:ascii="Times New Roman" w:hAnsi="Times New Roman" w:cs="Times New Roman"/>
          <w:sz w:val="22"/>
        </w:rPr>
        <w:fldChar w:fldCharType="begin"/>
      </w:r>
      <w:r w:rsidR="00D97F4A">
        <w:rPr>
          <w:rFonts w:ascii="Times New Roman" w:hAnsi="Times New Roman" w:cs="Times New Roman"/>
          <w:sz w:val="22"/>
        </w:rPr>
        <w:instrText xml:space="preserve"> ADDIN EN.CITE &lt;EndNote&gt;&lt;Cite&gt;&lt;Author&gt;Prentice&lt;/Author&gt;&lt;Year&gt;1978&lt;/Year&gt;&lt;RecNum&gt;23&lt;/RecNum&gt;&lt;DisplayText&gt;[3]&lt;/DisplayText&gt;&lt;record&gt;&lt;rec-number&gt;23&lt;/rec-number&gt;&lt;foreign-keys&gt;&lt;key app="EN" db-id="ae0t9tx92550zyer5wx5wzah5st2z9rt2evv" timestamp="1454659970"&gt;23&lt;/key&gt;&lt;/foreign-keys&gt;&lt;ref-type name="Journal Article"&gt;17&lt;/ref-type&gt;&lt;contributors&gt;&lt;authors&gt;&lt;author&gt;Prentice, R. L.&lt;/author&gt;&lt;author&gt;Gloeckler, L. A.&lt;/author&gt;&lt;/authors&gt;&lt;/contributors&gt;&lt;titles&gt;&lt;title&gt;Regression Analysis of Grouped Survival Data with Application to Breast Cancer Data&lt;/title&gt;&lt;secondary-title&gt;Biometrics&lt;/secondary-title&gt;&lt;/titles&gt;&lt;periodical&gt;&lt;full-title&gt;Biometrics&lt;/full-title&gt;&lt;/periodical&gt;&lt;pages&gt;57-67&lt;/pages&gt;&lt;volume&gt;34&lt;/volume&gt;&lt;number&gt;1&lt;/number&gt;&lt;dates&gt;&lt;year&gt;1978&lt;/year&gt;&lt;/dates&gt;&lt;publisher&gt;[Wiley, International Biometric Society]&lt;/publisher&gt;&lt;isbn&gt;0006341X, 15410420&lt;/isbn&gt;&lt;urls&gt;&lt;related-urls&gt;&lt;url&gt;http://www.jstor.org/stable/2529588&lt;/url&gt;&lt;/related-urls&gt;&lt;/urls&gt;&lt;custom1&gt;Full publication date: Mar., 1978&lt;/custom1&gt;&lt;electronic-resource-num&gt;10.2307/2529588&lt;/electronic-resource-num&gt;&lt;/record&gt;&lt;/Cite&gt;&lt;/EndNote&gt;</w:instrText>
      </w:r>
      <w:r w:rsidRPr="00C06C59">
        <w:rPr>
          <w:rFonts w:ascii="Times New Roman" w:hAnsi="Times New Roman" w:cs="Times New Roman"/>
          <w:sz w:val="22"/>
        </w:rPr>
        <w:fldChar w:fldCharType="separate"/>
      </w:r>
      <w:r w:rsidR="00D97F4A">
        <w:rPr>
          <w:rFonts w:ascii="Times New Roman" w:hAnsi="Times New Roman" w:cs="Times New Roman"/>
          <w:noProof/>
          <w:sz w:val="22"/>
        </w:rPr>
        <w:t>[3]</w:t>
      </w:r>
      <w:r w:rsidRPr="00C06C59">
        <w:rPr>
          <w:rFonts w:ascii="Times New Roman" w:hAnsi="Times New Roman" w:cs="Times New Roman"/>
          <w:sz w:val="22"/>
        </w:rPr>
        <w:fldChar w:fldCharType="end"/>
      </w:r>
      <w:r w:rsidRPr="00C06C59">
        <w:rPr>
          <w:rFonts w:ascii="Times New Roman" w:hAnsi="Times New Roman" w:cs="Times New Roman"/>
          <w:sz w:val="22"/>
        </w:rPr>
        <w:t xml:space="preserve">. </w:t>
      </w:r>
    </w:p>
    <w:p w14:paraId="6D27F67B" w14:textId="77777777" w:rsidR="00D92908" w:rsidRPr="00C06C59" w:rsidRDefault="00D92908" w:rsidP="00D92908">
      <w:pPr>
        <w:rPr>
          <w:rFonts w:ascii="Times New Roman" w:hAnsi="Times New Roman" w:cs="Times New Roman"/>
          <w:sz w:val="22"/>
        </w:rPr>
      </w:pPr>
      <w:r w:rsidRPr="00C06C59">
        <w:rPr>
          <w:rFonts w:ascii="Times New Roman" w:hAnsi="Times New Roman" w:cs="Times New Roman"/>
          <w:sz w:val="22"/>
        </w:rPr>
        <w:t>Survival function is given by</w:t>
      </w:r>
    </w:p>
    <w:p w14:paraId="5B7C59C9" w14:textId="6B15AE0B" w:rsidR="00D92908" w:rsidRPr="00C06C59" w:rsidRDefault="00D92908" w:rsidP="00D92908">
      <w:pPr>
        <w:rPr>
          <w:rFonts w:ascii="Times New Roman" w:hAnsi="Times New Roman" w:cs="Times New Roman"/>
          <w:sz w:val="22"/>
        </w:rPr>
      </w:pPr>
      <m:oMath>
        <m:r>
          <m:rPr>
            <m:sty m:val="p"/>
          </m:rPr>
          <w:rPr>
            <w:rFonts w:ascii="Cambria Math" w:hAnsi="Cambria Math" w:cs="Times New Roman"/>
            <w:sz w:val="22"/>
          </w:rPr>
          <m:t>S</m:t>
        </m:r>
        <m:d>
          <m:dPr>
            <m:ctrlPr>
              <w:rPr>
                <w:rFonts w:ascii="Cambria Math" w:hAnsi="Cambria Math" w:cs="Times New Roman"/>
                <w:sz w:val="22"/>
              </w:rPr>
            </m:ctrlPr>
          </m:dPr>
          <m:e>
            <m:r>
              <m:rPr>
                <m:sty m:val="p"/>
              </m:rPr>
              <w:rPr>
                <w:rFonts w:ascii="Cambria Math" w:hAnsi="Cambria Math" w:cs="Times New Roman"/>
                <w:sz w:val="22"/>
              </w:rPr>
              <m:t>t</m:t>
            </m:r>
          </m:e>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i</m:t>
                </m:r>
              </m:sub>
            </m:sSub>
          </m:e>
        </m:d>
        <m:r>
          <m:rPr>
            <m:sty m:val="p"/>
          </m:rPr>
          <w:rPr>
            <w:rFonts w:ascii="Cambria Math" w:hAnsi="Cambria Math" w:cs="Times New Roman"/>
            <w:sz w:val="22"/>
          </w:rPr>
          <m:t>=</m:t>
        </m:r>
        <m:sSup>
          <m:sSupPr>
            <m:ctrlPr>
              <w:rPr>
                <w:rFonts w:ascii="Cambria Math" w:hAnsi="Cambria Math" w:cs="Times New Roman"/>
                <w:sz w:val="22"/>
              </w:rPr>
            </m:ctrlPr>
          </m:sSupPr>
          <m:e>
            <m:sSub>
              <m:sSubPr>
                <m:ctrlPr>
                  <w:rPr>
                    <w:rFonts w:ascii="Cambria Math" w:hAnsi="Cambria Math" w:cs="Times New Roman"/>
                    <w:sz w:val="22"/>
                  </w:rPr>
                </m:ctrlPr>
              </m:sSubPr>
              <m:e>
                <m:r>
                  <w:rPr>
                    <w:rFonts w:ascii="Cambria Math" w:hAnsi="Cambria Math" w:cs="Times New Roman"/>
                    <w:sz w:val="22"/>
                  </w:rPr>
                  <m:t>S</m:t>
                </m:r>
              </m:e>
              <m:sub>
                <m:r>
                  <w:rPr>
                    <w:rFonts w:ascii="Cambria Math" w:hAnsi="Cambria Math" w:cs="Times New Roman"/>
                    <w:sz w:val="22"/>
                  </w:rPr>
                  <m:t>0</m:t>
                </m:r>
              </m:sub>
            </m:sSub>
            <m:r>
              <w:rPr>
                <w:rFonts w:ascii="Cambria Math" w:hAnsi="Cambria Math" w:cs="Times New Roman"/>
                <w:sz w:val="22"/>
              </w:rPr>
              <m:t>(t)</m:t>
            </m:r>
          </m:e>
          <m:sup>
            <m:r>
              <w:rPr>
                <w:rFonts w:ascii="Cambria Math" w:hAnsi="Cambria Math" w:cs="Times New Roman"/>
                <w:sz w:val="22"/>
              </w:rPr>
              <m:t>exp</m:t>
            </m:r>
            <m:d>
              <m:dPr>
                <m:ctrlPr>
                  <w:rPr>
                    <w:rFonts w:ascii="Cambria Math" w:hAnsi="Cambria Math" w:cs="Times New Roman"/>
                    <w:i/>
                    <w:sz w:val="22"/>
                  </w:rPr>
                </m:ctrlPr>
              </m:dPr>
              <m:e>
                <m:sSup>
                  <m:sSupPr>
                    <m:ctrlPr>
                      <w:rPr>
                        <w:rFonts w:ascii="Cambria Math" w:hAnsi="Cambria Math" w:cs="Times New Roman"/>
                        <w:b/>
                        <w:i/>
                        <w:sz w:val="22"/>
                      </w:rPr>
                    </m:ctrlPr>
                  </m:sSupPr>
                  <m:e>
                    <m:r>
                      <m:rPr>
                        <m:sty m:val="bi"/>
                      </m:rPr>
                      <w:rPr>
                        <w:rFonts w:ascii="Cambria Math" w:hAnsi="Cambria Math" w:cs="Times New Roman"/>
                        <w:sz w:val="22"/>
                      </w:rPr>
                      <m:t>β</m:t>
                    </m:r>
                  </m:e>
                  <m:sup>
                    <m:r>
                      <m:rPr>
                        <m:sty m:val="bi"/>
                      </m:rPr>
                      <w:rPr>
                        <w:rFonts w:ascii="Cambria Math" w:hAnsi="Cambria Math" w:cs="Times New Roman"/>
                        <w:sz w:val="22"/>
                      </w:rPr>
                      <m:t>'</m:t>
                    </m:r>
                  </m:sup>
                </m:sSup>
                <m:sSub>
                  <m:sSubPr>
                    <m:ctrlPr>
                      <w:rPr>
                        <w:rFonts w:ascii="Cambria Math" w:hAnsi="Cambria Math" w:cs="Times New Roman"/>
                        <w:b/>
                        <w:i/>
                        <w:sz w:val="22"/>
                      </w:rPr>
                    </m:ctrlPr>
                  </m:sSubPr>
                  <m:e>
                    <m:r>
                      <m:rPr>
                        <m:sty m:val="bi"/>
                      </m:rPr>
                      <w:rPr>
                        <w:rFonts w:ascii="Cambria Math" w:hAnsi="Cambria Math" w:cs="Times New Roman"/>
                        <w:sz w:val="22"/>
                      </w:rPr>
                      <m:t>x</m:t>
                    </m:r>
                  </m:e>
                  <m:sub>
                    <m:r>
                      <m:rPr>
                        <m:sty m:val="bi"/>
                      </m:rPr>
                      <w:rPr>
                        <w:rFonts w:ascii="Cambria Math" w:hAnsi="Cambria Math" w:cs="Times New Roman"/>
                        <w:sz w:val="22"/>
                      </w:rPr>
                      <m:t>i</m:t>
                    </m:r>
                  </m:sub>
                </m:sSub>
              </m:e>
            </m:d>
          </m:sup>
        </m:sSup>
      </m:oMath>
      <w:r w:rsidRPr="00C06C59">
        <w:rPr>
          <w:rFonts w:ascii="Times New Roman" w:hAnsi="Times New Roman" w:cs="Times New Roman"/>
          <w:sz w:val="22"/>
        </w:rPr>
        <w:t>,</w:t>
      </w:r>
      <w:r w:rsidR="00C06C59">
        <w:rPr>
          <w:rFonts w:ascii="Times New Roman" w:hAnsi="Times New Roman" w:cs="Times New Roman"/>
          <w:sz w:val="22"/>
        </w:rPr>
        <w:t xml:space="preserve"> where </w:t>
      </w:r>
      <m:oMath>
        <m:sSub>
          <m:sSubPr>
            <m:ctrlPr>
              <w:rPr>
                <w:rFonts w:ascii="Cambria Math" w:hAnsi="Cambria Math" w:cs="Times New Roman"/>
                <w:sz w:val="22"/>
              </w:rPr>
            </m:ctrlPr>
          </m:sSubPr>
          <m:e>
            <m:r>
              <w:rPr>
                <w:rFonts w:ascii="Cambria Math" w:hAnsi="Cambria Math" w:cs="Times New Roman"/>
                <w:sz w:val="22"/>
              </w:rPr>
              <m:t>S</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t</m:t>
            </m:r>
          </m:e>
        </m:d>
        <m:r>
          <w:rPr>
            <w:rFonts w:ascii="Cambria Math" w:hAnsi="Cambria Math" w:cs="Times New Roman"/>
            <w:sz w:val="22"/>
          </w:rPr>
          <m:t>=</m:t>
        </m:r>
        <m:nary>
          <m:naryPr>
            <m:chr m:val="∑"/>
            <m:limLoc m:val="undOvr"/>
            <m:supHide m:val="1"/>
            <m:ctrlPr>
              <w:rPr>
                <w:rFonts w:ascii="Cambria Math" w:hAnsi="Cambria Math" w:cs="Times New Roman"/>
                <w:i/>
                <w:sz w:val="22"/>
              </w:rPr>
            </m:ctrlPr>
          </m:naryPr>
          <m:sub>
            <m:r>
              <w:rPr>
                <w:rFonts w:ascii="Cambria Math" w:hAnsi="Cambria Math" w:cs="Times New Roman"/>
                <w:sz w:val="22"/>
              </w:rPr>
              <m:t>j≤t</m:t>
            </m:r>
          </m:sub>
          <m:sup/>
          <m:e>
            <m:r>
              <w:rPr>
                <w:rFonts w:ascii="Cambria Math" w:hAnsi="Cambria Math" w:cs="Times New Roman"/>
                <w:sz w:val="22"/>
              </w:rPr>
              <m:t>exp</m:t>
            </m:r>
            <m:d>
              <m:dPr>
                <m:ctrlPr>
                  <w:rPr>
                    <w:rFonts w:ascii="Cambria Math" w:hAnsi="Cambria Math" w:cs="Times New Roman"/>
                    <w:i/>
                    <w:sz w:val="22"/>
                  </w:rPr>
                </m:ctrlPr>
              </m:dPr>
              <m:e>
                <m:r>
                  <w:rPr>
                    <w:rFonts w:ascii="Cambria Math" w:hAnsi="Cambria Math" w:cs="Times New Roman"/>
                    <w:sz w:val="22"/>
                  </w:rPr>
                  <m:t>-exp</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j</m:t>
                        </m:r>
                      </m:sub>
                    </m:sSub>
                  </m:e>
                </m:d>
              </m:e>
            </m:d>
          </m:e>
        </m:nary>
      </m:oMath>
      <w:r w:rsidRPr="00C06C59">
        <w:rPr>
          <w:rFonts w:ascii="Times New Roman" w:hAnsi="Times New Roman" w:cs="Times New Roman"/>
          <w:sz w:val="22"/>
        </w:rPr>
        <w:t>.</w:t>
      </w:r>
    </w:p>
    <w:p w14:paraId="1551BAA3" w14:textId="77777777" w:rsidR="00E94B4B" w:rsidRPr="00C06C59" w:rsidRDefault="00E94B4B" w:rsidP="00E94B4B">
      <w:pPr>
        <w:wordWrap/>
        <w:adjustRightInd w:val="0"/>
        <w:spacing w:after="0" w:line="240" w:lineRule="auto"/>
        <w:jc w:val="left"/>
        <w:rPr>
          <w:rFonts w:ascii="Times New Roman" w:hAnsi="Times New Roman" w:cs="Times New Roman"/>
          <w:sz w:val="22"/>
        </w:rPr>
      </w:pPr>
      <w:r w:rsidRPr="00C06C59">
        <w:rPr>
          <w:rFonts w:ascii="Times New Roman" w:hAnsi="Times New Roman" w:cs="Times New Roman"/>
          <w:sz w:val="22"/>
        </w:rPr>
        <w:t>For ease of exposition, model is described without survey weights. Implementation of analyses</w:t>
      </w:r>
    </w:p>
    <w:p w14:paraId="4C8D4F6E" w14:textId="62E3BC7C" w:rsidR="00D92908" w:rsidRPr="00C06C59" w:rsidRDefault="00E94B4B" w:rsidP="00E94B4B">
      <w:pPr>
        <w:rPr>
          <w:rFonts w:ascii="Times New Roman" w:hAnsi="Times New Roman" w:cs="Times New Roman"/>
          <w:sz w:val="22"/>
        </w:rPr>
      </w:pPr>
      <w:r w:rsidRPr="00C06C59">
        <w:rPr>
          <w:rFonts w:ascii="Times New Roman" w:hAnsi="Times New Roman" w:cs="Times New Roman"/>
          <w:sz w:val="22"/>
        </w:rPr>
        <w:t>incorporating survey weights and designs in SAS program is provided below.</w:t>
      </w:r>
    </w:p>
    <w:p w14:paraId="55C2C620" w14:textId="77777777" w:rsidR="00E94B4B" w:rsidRPr="00C06C59" w:rsidRDefault="00E94B4B" w:rsidP="00E94B4B">
      <w:pPr>
        <w:rPr>
          <w:rFonts w:ascii="Times New Roman" w:hAnsi="Times New Roman" w:cs="Times New Roman"/>
          <w:sz w:val="22"/>
        </w:rPr>
      </w:pPr>
    </w:p>
    <w:p w14:paraId="642D1FE0" w14:textId="77777777" w:rsidR="00D92908" w:rsidRPr="00C06C59" w:rsidRDefault="00D92908" w:rsidP="00D92908">
      <w:pPr>
        <w:rPr>
          <w:rFonts w:ascii="Times New Roman" w:hAnsi="Times New Roman" w:cs="Times New Roman"/>
          <w:b/>
          <w:sz w:val="22"/>
        </w:rPr>
      </w:pPr>
      <w:r w:rsidRPr="00C06C59">
        <w:rPr>
          <w:rFonts w:ascii="Times New Roman" w:hAnsi="Times New Roman" w:cs="Times New Roman"/>
          <w:b/>
          <w:sz w:val="22"/>
        </w:rPr>
        <w:t>&lt; SAS program used in the paper &gt;</w:t>
      </w:r>
    </w:p>
    <w:p w14:paraId="322CCA50" w14:textId="77777777" w:rsidR="00D92908" w:rsidRPr="004F06F7" w:rsidRDefault="00D92908" w:rsidP="00D92908">
      <w:pPr>
        <w:rPr>
          <w:rFonts w:ascii="Calibri" w:hAnsi="Calibri"/>
          <w:b/>
          <w:sz w:val="22"/>
        </w:rPr>
      </w:pPr>
      <w:r w:rsidRPr="004F06F7">
        <w:rPr>
          <w:rFonts w:ascii="Calibri" w:hAnsi="Calibri" w:hint="eastAsia"/>
          <w:b/>
          <w:sz w:val="22"/>
        </w:rPr>
        <w:t xml:space="preserve">Step 1: Data </w:t>
      </w:r>
      <w:r w:rsidRPr="004F06F7">
        <w:rPr>
          <w:rFonts w:ascii="Calibri" w:hAnsi="Calibri"/>
          <w:b/>
          <w:sz w:val="22"/>
        </w:rPr>
        <w:t>p</w:t>
      </w:r>
      <w:r w:rsidRPr="004F06F7">
        <w:rPr>
          <w:rFonts w:ascii="Calibri" w:hAnsi="Calibri" w:hint="eastAsia"/>
          <w:b/>
          <w:sz w:val="22"/>
        </w:rPr>
        <w:t>reparation</w:t>
      </w:r>
    </w:p>
    <w:p w14:paraId="7B5A3527" w14:textId="77777777" w:rsidR="00D92908" w:rsidRPr="004F06F7" w:rsidRDefault="00D92908" w:rsidP="00D92908">
      <w:pPr>
        <w:rPr>
          <w:rFonts w:ascii="Calibri" w:hAnsi="Calibri"/>
          <w:sz w:val="22"/>
        </w:rPr>
      </w:pPr>
      <w:r w:rsidRPr="004F06F7">
        <w:rPr>
          <w:rFonts w:ascii="Calibri" w:hAnsi="Calibri"/>
          <w:sz w:val="22"/>
        </w:rPr>
        <w:t>Preparing</w:t>
      </w:r>
      <w:r w:rsidRPr="004F06F7">
        <w:rPr>
          <w:rFonts w:ascii="Calibri" w:hAnsi="Calibri" w:hint="eastAsia"/>
          <w:sz w:val="22"/>
        </w:rPr>
        <w:t xml:space="preserve"> a person year data set </w:t>
      </w:r>
      <w:r w:rsidRPr="004F06F7">
        <w:rPr>
          <w:rFonts w:ascii="Calibri" w:hAnsi="Calibri"/>
          <w:sz w:val="22"/>
        </w:rPr>
        <w:t>and create an indicator variable with 1 indicating the year of death</w:t>
      </w:r>
    </w:p>
    <w:p w14:paraId="394616B6"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b/>
          <w:bCs/>
          <w:sz w:val="22"/>
          <w:shd w:val="clear" w:color="auto" w:fill="FFFFFF"/>
        </w:rPr>
        <w:t>data</w:t>
      </w:r>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ExpandedData</w:t>
      </w:r>
      <w:proofErr w:type="spellEnd"/>
      <w:r w:rsidRPr="004F06F7">
        <w:rPr>
          <w:rFonts w:ascii="Calibri" w:hAnsi="Calibri" w:cs="Courier New"/>
          <w:sz w:val="22"/>
          <w:shd w:val="clear" w:color="auto" w:fill="FFFFFF"/>
        </w:rPr>
        <w:t>;</w:t>
      </w:r>
    </w:p>
    <w:p w14:paraId="50E225F9"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set NHIS4HALT;</w:t>
      </w:r>
    </w:p>
    <w:p w14:paraId="0ED7A3D7" w14:textId="77777777" w:rsidR="00D92908" w:rsidRPr="004F06F7" w:rsidRDefault="00D92908" w:rsidP="00D92908">
      <w:pPr>
        <w:ind w:firstLineChars="50" w:firstLine="110"/>
        <w:rPr>
          <w:rFonts w:ascii="Calibri" w:hAnsi="Calibri" w:cs="Courier New"/>
          <w:sz w:val="22"/>
          <w:shd w:val="clear" w:color="auto" w:fill="FFFFFF"/>
        </w:rPr>
      </w:pPr>
      <w:r w:rsidRPr="004F06F7">
        <w:rPr>
          <w:rFonts w:ascii="Calibri" w:hAnsi="Calibri" w:cs="Courier New"/>
          <w:sz w:val="22"/>
          <w:shd w:val="clear" w:color="auto" w:fill="FFFFFF"/>
        </w:rPr>
        <w:t xml:space="preserve">     if </w:t>
      </w:r>
      <w:proofErr w:type="gramStart"/>
      <w:r w:rsidRPr="004F06F7">
        <w:rPr>
          <w:rFonts w:ascii="Calibri" w:hAnsi="Calibri" w:cs="Courier New"/>
          <w:sz w:val="22"/>
          <w:shd w:val="clear" w:color="auto" w:fill="FFFFFF"/>
        </w:rPr>
        <w:t>missing(</w:t>
      </w:r>
      <w:proofErr w:type="spellStart"/>
      <w:proofErr w:type="gramEnd"/>
      <w:r w:rsidRPr="004F06F7">
        <w:rPr>
          <w:rFonts w:ascii="Calibri" w:hAnsi="Calibri" w:cs="Courier New"/>
          <w:sz w:val="22"/>
          <w:shd w:val="clear" w:color="auto" w:fill="FFFFFF"/>
        </w:rPr>
        <w:t>NumberOfYears</w:t>
      </w:r>
      <w:proofErr w:type="spellEnd"/>
      <w:r w:rsidRPr="004F06F7">
        <w:rPr>
          <w:rFonts w:ascii="Calibri" w:hAnsi="Calibri" w:cs="Courier New"/>
          <w:sz w:val="22"/>
          <w:shd w:val="clear" w:color="auto" w:fill="FFFFFF"/>
        </w:rPr>
        <w:t xml:space="preserve">) = </w:t>
      </w:r>
      <w:r w:rsidRPr="004F06F7">
        <w:rPr>
          <w:rFonts w:ascii="Calibri" w:hAnsi="Calibri" w:cs="Courier New"/>
          <w:b/>
          <w:bCs/>
          <w:sz w:val="22"/>
          <w:shd w:val="clear" w:color="auto" w:fill="FFFFFF"/>
        </w:rPr>
        <w:t>0</w:t>
      </w:r>
      <w:r w:rsidRPr="004F06F7">
        <w:rPr>
          <w:rFonts w:ascii="Calibri" w:hAnsi="Calibri" w:cs="Courier New"/>
          <w:sz w:val="22"/>
          <w:shd w:val="clear" w:color="auto" w:fill="FFFFFF"/>
        </w:rPr>
        <w:t xml:space="preserve"> then</w:t>
      </w:r>
    </w:p>
    <w:p w14:paraId="1FD3BF15" w14:textId="3420A9CD" w:rsidR="00D92908" w:rsidRPr="004F06F7" w:rsidRDefault="00D92908" w:rsidP="001160A9">
      <w:pPr>
        <w:rPr>
          <w:rFonts w:ascii="Calibri" w:hAnsi="Calibri" w:cs="Courier New"/>
          <w:sz w:val="22"/>
          <w:shd w:val="clear" w:color="auto" w:fill="FFFFFF"/>
        </w:rPr>
      </w:pPr>
      <w:r w:rsidRPr="004F06F7">
        <w:rPr>
          <w:rFonts w:ascii="Calibri" w:hAnsi="Calibri" w:cs="Courier New"/>
          <w:sz w:val="22"/>
          <w:shd w:val="clear" w:color="auto" w:fill="FFFFFF"/>
        </w:rPr>
        <w:t xml:space="preserve">            </w:t>
      </w:r>
      <w:proofErr w:type="gramStart"/>
      <w:r w:rsidRPr="004F06F7">
        <w:rPr>
          <w:rFonts w:ascii="Calibri" w:hAnsi="Calibri" w:cs="Courier New"/>
          <w:sz w:val="22"/>
          <w:shd w:val="clear" w:color="auto" w:fill="FFFFFF"/>
        </w:rPr>
        <w:t>do;</w:t>
      </w:r>
      <w:r w:rsidR="006A49D1" w:rsidRPr="004F06F7">
        <w:rPr>
          <w:rFonts w:ascii="Calibri" w:hAnsi="Calibri" w:cs="Courier New"/>
          <w:sz w:val="22"/>
          <w:shd w:val="clear" w:color="auto" w:fill="FFFFFF"/>
        </w:rPr>
        <w:t xml:space="preserve"> </w:t>
      </w:r>
      <w:r w:rsidR="001160A9" w:rsidRPr="004F06F7">
        <w:rPr>
          <w:rFonts w:ascii="Calibri" w:hAnsi="Calibri" w:cs="Courier New"/>
          <w:sz w:val="22"/>
          <w:shd w:val="clear" w:color="auto" w:fill="FFFFFF"/>
        </w:rPr>
        <w:t xml:space="preserve"> </w:t>
      </w:r>
      <w:r w:rsidRPr="004F06F7">
        <w:rPr>
          <w:rFonts w:ascii="Calibri" w:hAnsi="Calibri" w:cs="Courier New"/>
          <w:sz w:val="22"/>
          <w:shd w:val="clear" w:color="auto" w:fill="FFFFFF"/>
        </w:rPr>
        <w:t>do</w:t>
      </w:r>
      <w:proofErr w:type="gramEnd"/>
      <w:r w:rsidRPr="004F06F7">
        <w:rPr>
          <w:rFonts w:ascii="Calibri" w:hAnsi="Calibri" w:cs="Courier New"/>
          <w:sz w:val="22"/>
          <w:shd w:val="clear" w:color="auto" w:fill="FFFFFF"/>
        </w:rPr>
        <w:t xml:space="preserve"> INTYEAR = </w:t>
      </w:r>
      <w:r w:rsidRPr="004F06F7">
        <w:rPr>
          <w:rFonts w:ascii="Calibri" w:hAnsi="Calibri" w:cs="Courier New"/>
          <w:b/>
          <w:bCs/>
          <w:sz w:val="22"/>
          <w:shd w:val="clear" w:color="auto" w:fill="FFFFFF"/>
        </w:rPr>
        <w:t>1</w:t>
      </w:r>
      <w:r w:rsidRPr="004F06F7">
        <w:rPr>
          <w:rFonts w:ascii="Calibri" w:hAnsi="Calibri" w:cs="Courier New"/>
          <w:sz w:val="22"/>
          <w:shd w:val="clear" w:color="auto" w:fill="FFFFFF"/>
        </w:rPr>
        <w:t xml:space="preserve"> to </w:t>
      </w:r>
      <w:proofErr w:type="spellStart"/>
      <w:r w:rsidRPr="004F06F7">
        <w:rPr>
          <w:rFonts w:ascii="Calibri" w:hAnsi="Calibri" w:cs="Courier New"/>
          <w:sz w:val="22"/>
          <w:shd w:val="clear" w:color="auto" w:fill="FFFFFF"/>
        </w:rPr>
        <w:t>NumberOfYears</w:t>
      </w:r>
      <w:proofErr w:type="spellEnd"/>
      <w:r w:rsidRPr="004F06F7">
        <w:rPr>
          <w:rFonts w:ascii="Calibri" w:hAnsi="Calibri" w:cs="Courier New"/>
          <w:sz w:val="22"/>
          <w:shd w:val="clear" w:color="auto" w:fill="FFFFFF"/>
        </w:rPr>
        <w:t>;</w:t>
      </w:r>
    </w:p>
    <w:p w14:paraId="19565B34"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xml:space="preserve">                        if INTYEAR &lt; </w:t>
      </w:r>
      <w:proofErr w:type="spellStart"/>
      <w:r w:rsidRPr="004F06F7">
        <w:rPr>
          <w:rFonts w:ascii="Calibri" w:hAnsi="Calibri" w:cs="Courier New"/>
          <w:sz w:val="22"/>
          <w:shd w:val="clear" w:color="auto" w:fill="FFFFFF"/>
        </w:rPr>
        <w:t>NumberOfYears</w:t>
      </w:r>
      <w:proofErr w:type="spellEnd"/>
      <w:r w:rsidRPr="004F06F7">
        <w:rPr>
          <w:rFonts w:ascii="Calibri" w:hAnsi="Calibri" w:cs="Courier New"/>
          <w:sz w:val="22"/>
          <w:shd w:val="clear" w:color="auto" w:fill="FFFFFF"/>
        </w:rPr>
        <w:t xml:space="preserve"> then</w:t>
      </w:r>
    </w:p>
    <w:p w14:paraId="20F5AAD1"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xml:space="preserve">                              INTDEATH = </w:t>
      </w:r>
      <w:r w:rsidRPr="004F06F7">
        <w:rPr>
          <w:rFonts w:ascii="Calibri" w:hAnsi="Calibri" w:cs="Courier New"/>
          <w:b/>
          <w:bCs/>
          <w:sz w:val="22"/>
          <w:shd w:val="clear" w:color="auto" w:fill="FFFFFF"/>
        </w:rPr>
        <w:t>0</w:t>
      </w:r>
      <w:r w:rsidRPr="004F06F7">
        <w:rPr>
          <w:rFonts w:ascii="Calibri" w:hAnsi="Calibri" w:cs="Courier New"/>
          <w:sz w:val="22"/>
          <w:shd w:val="clear" w:color="auto" w:fill="FFFFFF"/>
        </w:rPr>
        <w:t>;</w:t>
      </w:r>
    </w:p>
    <w:p w14:paraId="0BA6CE00"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xml:space="preserve">                        else if INTYEAR = </w:t>
      </w:r>
      <w:proofErr w:type="spellStart"/>
      <w:r w:rsidRPr="004F06F7">
        <w:rPr>
          <w:rFonts w:ascii="Calibri" w:hAnsi="Calibri" w:cs="Courier New"/>
          <w:sz w:val="22"/>
          <w:shd w:val="clear" w:color="auto" w:fill="FFFFFF"/>
        </w:rPr>
        <w:t>NumberOfYears</w:t>
      </w:r>
      <w:proofErr w:type="spellEnd"/>
      <w:r w:rsidRPr="004F06F7">
        <w:rPr>
          <w:rFonts w:ascii="Calibri" w:hAnsi="Calibri" w:cs="Courier New"/>
          <w:sz w:val="22"/>
          <w:shd w:val="clear" w:color="auto" w:fill="FFFFFF"/>
        </w:rPr>
        <w:t xml:space="preserve"> then</w:t>
      </w:r>
    </w:p>
    <w:p w14:paraId="193980B6"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xml:space="preserve">                              INTDEATH = </w:t>
      </w:r>
      <w:proofErr w:type="spellStart"/>
      <w:r w:rsidRPr="004F06F7">
        <w:rPr>
          <w:rFonts w:ascii="Calibri" w:hAnsi="Calibri" w:cs="Courier New"/>
          <w:sz w:val="22"/>
          <w:shd w:val="clear" w:color="auto" w:fill="FFFFFF"/>
        </w:rPr>
        <w:t>MortStatB</w:t>
      </w:r>
      <w:proofErr w:type="spellEnd"/>
      <w:r w:rsidRPr="004F06F7">
        <w:rPr>
          <w:rFonts w:ascii="Calibri" w:hAnsi="Calibri" w:cs="Courier New"/>
          <w:sz w:val="22"/>
          <w:shd w:val="clear" w:color="auto" w:fill="FFFFFF"/>
        </w:rPr>
        <w:t>;</w:t>
      </w:r>
    </w:p>
    <w:p w14:paraId="1D666B78" w14:textId="77777777" w:rsidR="001160A9" w:rsidRPr="004F06F7" w:rsidRDefault="00D92908" w:rsidP="006A49D1">
      <w:pPr>
        <w:rPr>
          <w:rFonts w:ascii="Calibri" w:hAnsi="Calibri" w:cs="Courier New"/>
          <w:sz w:val="22"/>
          <w:shd w:val="clear" w:color="auto" w:fill="FFFFFF"/>
        </w:rPr>
      </w:pPr>
      <w:r w:rsidRPr="004F06F7">
        <w:rPr>
          <w:rFonts w:ascii="Calibri" w:hAnsi="Calibri" w:cs="Courier New"/>
          <w:sz w:val="22"/>
          <w:shd w:val="clear" w:color="auto" w:fill="FFFFFF"/>
        </w:rPr>
        <w:t>                        output;</w:t>
      </w:r>
      <w:r w:rsidR="006A49D1" w:rsidRPr="004F06F7">
        <w:rPr>
          <w:rFonts w:ascii="Calibri" w:hAnsi="Calibri" w:cs="Courier New"/>
          <w:sz w:val="22"/>
          <w:shd w:val="clear" w:color="auto" w:fill="FFFFFF"/>
        </w:rPr>
        <w:t xml:space="preserve"> </w:t>
      </w:r>
      <w:r w:rsidRPr="004F06F7">
        <w:rPr>
          <w:rFonts w:ascii="Calibri" w:hAnsi="Calibri" w:cs="Courier New"/>
          <w:sz w:val="22"/>
          <w:shd w:val="clear" w:color="auto" w:fill="FFFFFF"/>
        </w:rPr>
        <w:t>end;</w:t>
      </w:r>
      <w:r w:rsidR="006A49D1" w:rsidRPr="004F06F7">
        <w:rPr>
          <w:rFonts w:ascii="Calibri" w:hAnsi="Calibri" w:cs="Courier New"/>
          <w:sz w:val="22"/>
          <w:shd w:val="clear" w:color="auto" w:fill="FFFFFF"/>
        </w:rPr>
        <w:t xml:space="preserve"> </w:t>
      </w:r>
    </w:p>
    <w:p w14:paraId="3EF8170D" w14:textId="56A89B9B" w:rsidR="006A49D1" w:rsidRPr="004F06F7" w:rsidRDefault="00D92908" w:rsidP="001160A9">
      <w:pPr>
        <w:ind w:firstLineChars="300" w:firstLine="660"/>
        <w:rPr>
          <w:rFonts w:ascii="Calibri" w:hAnsi="Calibri" w:cs="Courier New"/>
          <w:sz w:val="22"/>
          <w:shd w:val="clear" w:color="auto" w:fill="FFFFFF"/>
        </w:rPr>
      </w:pPr>
      <w:r w:rsidRPr="004F06F7">
        <w:rPr>
          <w:rFonts w:ascii="Calibri" w:hAnsi="Calibri" w:cs="Courier New"/>
          <w:sz w:val="22"/>
          <w:shd w:val="clear" w:color="auto" w:fill="FFFFFF"/>
        </w:rPr>
        <w:t>end;</w:t>
      </w:r>
      <w:r w:rsidR="006A49D1" w:rsidRPr="004F06F7">
        <w:rPr>
          <w:rFonts w:ascii="Calibri" w:hAnsi="Calibri" w:cs="Courier New"/>
          <w:sz w:val="22"/>
          <w:shd w:val="clear" w:color="auto" w:fill="FFFFFF"/>
        </w:rPr>
        <w:t xml:space="preserve"> </w:t>
      </w:r>
    </w:p>
    <w:p w14:paraId="460AC317" w14:textId="4E1394AE" w:rsidR="00D92908" w:rsidRPr="004F06F7" w:rsidRDefault="00D92908" w:rsidP="001160A9">
      <w:pPr>
        <w:ind w:firstLineChars="200" w:firstLine="440"/>
        <w:rPr>
          <w:rFonts w:ascii="Calibri" w:hAnsi="Calibri" w:cs="Courier New"/>
          <w:sz w:val="22"/>
          <w:shd w:val="clear" w:color="auto" w:fill="FFFFFF"/>
        </w:rPr>
      </w:pPr>
      <w:r w:rsidRPr="004F06F7">
        <w:rPr>
          <w:rFonts w:ascii="Calibri" w:hAnsi="Calibri" w:cs="Courier New"/>
          <w:sz w:val="22"/>
          <w:shd w:val="clear" w:color="auto" w:fill="FFFFFF"/>
        </w:rPr>
        <w:t>else</w:t>
      </w:r>
      <w:r w:rsidR="006A49D1" w:rsidRPr="004F06F7">
        <w:rPr>
          <w:rFonts w:ascii="Calibri" w:hAnsi="Calibri" w:cs="Courier New"/>
          <w:sz w:val="22"/>
          <w:shd w:val="clear" w:color="auto" w:fill="FFFFFF"/>
        </w:rPr>
        <w:t xml:space="preserve"> </w:t>
      </w:r>
      <w:r w:rsidRPr="004F06F7">
        <w:rPr>
          <w:rFonts w:ascii="Calibri" w:hAnsi="Calibri" w:cs="Courier New"/>
          <w:sz w:val="22"/>
          <w:shd w:val="clear" w:color="auto" w:fill="FFFFFF"/>
        </w:rPr>
        <w:t>output;</w:t>
      </w:r>
      <w:r w:rsidR="006A49D1" w:rsidRPr="004F06F7">
        <w:rPr>
          <w:rFonts w:ascii="Calibri" w:hAnsi="Calibri" w:cs="Courier New"/>
          <w:sz w:val="22"/>
          <w:shd w:val="clear" w:color="auto" w:fill="FFFFFF"/>
        </w:rPr>
        <w:t xml:space="preserve"> </w:t>
      </w:r>
      <w:r w:rsidRPr="004F06F7">
        <w:rPr>
          <w:rFonts w:ascii="Calibri" w:hAnsi="Calibri" w:cs="Courier New"/>
          <w:b/>
          <w:bCs/>
          <w:sz w:val="22"/>
          <w:shd w:val="clear" w:color="auto" w:fill="FFFFFF"/>
        </w:rPr>
        <w:t>run</w:t>
      </w:r>
      <w:r w:rsidRPr="004F06F7">
        <w:rPr>
          <w:rFonts w:ascii="Calibri" w:hAnsi="Calibri" w:cs="Courier New"/>
          <w:sz w:val="22"/>
          <w:shd w:val="clear" w:color="auto" w:fill="FFFFFF"/>
        </w:rPr>
        <w:t>;</w:t>
      </w:r>
      <w:r w:rsidR="006A49D1" w:rsidRPr="004F06F7">
        <w:rPr>
          <w:rFonts w:ascii="Calibri" w:hAnsi="Calibri" w:cs="Courier New"/>
          <w:sz w:val="22"/>
          <w:shd w:val="clear" w:color="auto" w:fill="FFFFFF"/>
        </w:rPr>
        <w:t xml:space="preserve">  </w:t>
      </w:r>
    </w:p>
    <w:p w14:paraId="462E23CE" w14:textId="77777777" w:rsidR="00D92908" w:rsidRPr="004F06F7" w:rsidRDefault="00D92908" w:rsidP="00D92908">
      <w:pPr>
        <w:rPr>
          <w:rFonts w:ascii="Calibri" w:hAnsi="Calibri" w:cs="Courier New"/>
          <w:b/>
          <w:sz w:val="22"/>
          <w:shd w:val="clear" w:color="auto" w:fill="FFFFFF"/>
        </w:rPr>
      </w:pPr>
      <w:r w:rsidRPr="004F06F7">
        <w:rPr>
          <w:rFonts w:ascii="Calibri" w:hAnsi="Calibri" w:cs="Courier New" w:hint="eastAsia"/>
          <w:b/>
          <w:sz w:val="22"/>
          <w:shd w:val="clear" w:color="auto" w:fill="FFFFFF"/>
        </w:rPr>
        <w:lastRenderedPageBreak/>
        <w:t xml:space="preserve">Step 2: </w:t>
      </w:r>
      <w:r w:rsidRPr="004F06F7">
        <w:rPr>
          <w:rFonts w:ascii="Calibri" w:hAnsi="Calibri" w:cs="Courier New"/>
          <w:b/>
          <w:sz w:val="22"/>
          <w:shd w:val="clear" w:color="auto" w:fill="FFFFFF"/>
        </w:rPr>
        <w:t>Model fitting incorporating complex survey sample design</w:t>
      </w:r>
    </w:p>
    <w:p w14:paraId="7320719F" w14:textId="5ECA2115"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Use of PROC SURVEYLOGISTIC to fit</w:t>
      </w:r>
      <w:r w:rsidRPr="004F06F7">
        <w:rPr>
          <w:rFonts w:ascii="Calibri" w:hAnsi="Calibri" w:cs="Courier New" w:hint="eastAsia"/>
          <w:sz w:val="22"/>
          <w:shd w:val="clear" w:color="auto" w:fill="FFFFFF"/>
        </w:rPr>
        <w:t xml:space="preserve"> </w:t>
      </w:r>
      <w:r w:rsidRPr="004F06F7">
        <w:rPr>
          <w:rFonts w:ascii="Calibri" w:hAnsi="Calibri" w:cs="Courier New"/>
          <w:sz w:val="22"/>
          <w:shd w:val="clear" w:color="auto" w:fill="FFFFFF"/>
        </w:rPr>
        <w:t>a proportional hazards model for discrete time survival with complementary log-log link</w:t>
      </w:r>
      <w:r w:rsidR="0048016A" w:rsidRPr="004F06F7">
        <w:rPr>
          <w:rFonts w:ascii="Calibri" w:hAnsi="Calibri" w:cs="Courier New"/>
          <w:sz w:val="22"/>
          <w:shd w:val="clear" w:color="auto" w:fill="FFFFFF"/>
        </w:rPr>
        <w:t>:</w:t>
      </w:r>
    </w:p>
    <w:p w14:paraId="3EB3CE28" w14:textId="77777777" w:rsidR="00D92908" w:rsidRPr="004F06F7" w:rsidRDefault="00D92908" w:rsidP="00D92908">
      <w:pPr>
        <w:rPr>
          <w:rFonts w:ascii="Calibri" w:hAnsi="Calibri" w:cs="Courier New"/>
          <w:sz w:val="22"/>
          <w:shd w:val="clear" w:color="auto" w:fill="FFFFFF"/>
        </w:rPr>
      </w:pPr>
    </w:p>
    <w:p w14:paraId="12F8B5DE"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xml:space="preserve">%let MAIN = </w:t>
      </w:r>
      <w:proofErr w:type="spellStart"/>
      <w:r w:rsidRPr="004F06F7">
        <w:rPr>
          <w:rFonts w:ascii="Calibri" w:hAnsi="Calibri" w:cs="Courier New"/>
          <w:sz w:val="22"/>
          <w:shd w:val="clear" w:color="auto" w:fill="FFFFFF"/>
        </w:rPr>
        <w:t>RACE_Black</w:t>
      </w:r>
      <w:proofErr w:type="spellEnd"/>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RACE_Other</w:t>
      </w:r>
      <w:proofErr w:type="spellEnd"/>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HealthStatus_VeryGood</w:t>
      </w:r>
      <w:proofErr w:type="spellEnd"/>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HealthStatus_Good</w:t>
      </w:r>
      <w:proofErr w:type="spellEnd"/>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HealthStatus_Fair</w:t>
      </w:r>
      <w:proofErr w:type="spellEnd"/>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HealthStatus_Poor</w:t>
      </w:r>
      <w:proofErr w:type="spellEnd"/>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YearOffset</w:t>
      </w:r>
      <w:proofErr w:type="spellEnd"/>
      <w:r w:rsidRPr="004F06F7">
        <w:rPr>
          <w:rFonts w:ascii="Calibri" w:hAnsi="Calibri" w:cs="Courier New"/>
          <w:sz w:val="22"/>
          <w:shd w:val="clear" w:color="auto" w:fill="FFFFFF"/>
        </w:rPr>
        <w:t>;</w:t>
      </w:r>
    </w:p>
    <w:p w14:paraId="6A65B740" w14:textId="0B640311"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xml:space="preserve">%let INTERACTION = </w:t>
      </w:r>
      <w:proofErr w:type="spellStart"/>
      <w:r w:rsidRPr="004F06F7">
        <w:rPr>
          <w:rFonts w:ascii="Calibri" w:hAnsi="Calibri" w:cs="Courier New"/>
          <w:sz w:val="22"/>
          <w:shd w:val="clear" w:color="auto" w:fill="FFFFFF"/>
        </w:rPr>
        <w:t>NotSelfVeryGood</w:t>
      </w:r>
      <w:proofErr w:type="spellEnd"/>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NotSelfGood</w:t>
      </w:r>
      <w:proofErr w:type="spellEnd"/>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NotSelfFair</w:t>
      </w:r>
      <w:proofErr w:type="spellEnd"/>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NotSelfPoor</w:t>
      </w:r>
      <w:proofErr w:type="spellEnd"/>
      <w:r w:rsidRPr="004F06F7">
        <w:rPr>
          <w:rFonts w:ascii="Calibri" w:hAnsi="Calibri" w:cs="Courier New"/>
          <w:sz w:val="22"/>
          <w:shd w:val="clear" w:color="auto" w:fill="FFFFFF"/>
        </w:rPr>
        <w:t>;</w:t>
      </w:r>
    </w:p>
    <w:p w14:paraId="16D6595A" w14:textId="77777777" w:rsidR="0048016A" w:rsidRPr="004F06F7" w:rsidRDefault="0048016A" w:rsidP="00D92908">
      <w:pPr>
        <w:rPr>
          <w:rFonts w:ascii="Calibri" w:hAnsi="Calibri" w:cs="Courier New"/>
          <w:sz w:val="22"/>
          <w:shd w:val="clear" w:color="auto" w:fill="FFFFFF"/>
        </w:rPr>
      </w:pPr>
    </w:p>
    <w:p w14:paraId="5B33F587"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b/>
          <w:bCs/>
          <w:sz w:val="22"/>
          <w:shd w:val="clear" w:color="auto" w:fill="FFFFFF"/>
        </w:rPr>
        <w:t>proc</w:t>
      </w:r>
      <w:r w:rsidRPr="004F06F7">
        <w:rPr>
          <w:rFonts w:ascii="Calibri" w:hAnsi="Calibri" w:cs="Courier New"/>
          <w:sz w:val="22"/>
          <w:shd w:val="clear" w:color="auto" w:fill="FFFFFF"/>
        </w:rPr>
        <w:t xml:space="preserve"> </w:t>
      </w:r>
      <w:proofErr w:type="spellStart"/>
      <w:r w:rsidRPr="004F06F7">
        <w:rPr>
          <w:rFonts w:ascii="Calibri" w:hAnsi="Calibri" w:cs="Courier New"/>
          <w:b/>
          <w:bCs/>
          <w:sz w:val="22"/>
          <w:shd w:val="clear" w:color="auto" w:fill="FFFFFF"/>
        </w:rPr>
        <w:t>surveylogistic</w:t>
      </w:r>
      <w:proofErr w:type="spellEnd"/>
      <w:r w:rsidRPr="004F06F7">
        <w:rPr>
          <w:rFonts w:ascii="Calibri" w:hAnsi="Calibri" w:cs="Courier New"/>
          <w:sz w:val="22"/>
          <w:shd w:val="clear" w:color="auto" w:fill="FFFFFF"/>
        </w:rPr>
        <w:t xml:space="preserve"> data=</w:t>
      </w:r>
      <w:proofErr w:type="spellStart"/>
      <w:r w:rsidRPr="004F06F7">
        <w:rPr>
          <w:rFonts w:ascii="Calibri" w:hAnsi="Calibri" w:cs="Courier New"/>
          <w:sz w:val="22"/>
          <w:shd w:val="clear" w:color="auto" w:fill="FFFFFF"/>
        </w:rPr>
        <w:t>ExpandedData</w:t>
      </w:r>
      <w:proofErr w:type="spellEnd"/>
      <w:r w:rsidRPr="004F06F7">
        <w:rPr>
          <w:rFonts w:ascii="Calibri" w:hAnsi="Calibri" w:cs="Courier New"/>
          <w:sz w:val="22"/>
          <w:shd w:val="clear" w:color="auto" w:fill="FFFFFF"/>
        </w:rPr>
        <w:t>;</w:t>
      </w:r>
    </w:p>
    <w:p w14:paraId="735F2FBB"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xml:space="preserve">      strata </w:t>
      </w:r>
      <w:proofErr w:type="spellStart"/>
      <w:r w:rsidRPr="004F06F7">
        <w:rPr>
          <w:rFonts w:ascii="Calibri" w:hAnsi="Calibri" w:cs="Courier New"/>
          <w:sz w:val="22"/>
          <w:shd w:val="clear" w:color="auto" w:fill="FFFFFF"/>
        </w:rPr>
        <w:t>STRATA</w:t>
      </w:r>
      <w:proofErr w:type="spellEnd"/>
      <w:r w:rsidRPr="004F06F7">
        <w:rPr>
          <w:rFonts w:ascii="Calibri" w:hAnsi="Calibri" w:cs="Courier New"/>
          <w:sz w:val="22"/>
          <w:shd w:val="clear" w:color="auto" w:fill="FFFFFF"/>
        </w:rPr>
        <w:t>;</w:t>
      </w:r>
    </w:p>
    <w:p w14:paraId="25B70428"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cluster PSU;</w:t>
      </w:r>
    </w:p>
    <w:p w14:paraId="792749AB"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weight MORTWT;</w:t>
      </w:r>
    </w:p>
    <w:p w14:paraId="73422ED6"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class INTYEAR / param=</w:t>
      </w:r>
      <w:proofErr w:type="spellStart"/>
      <w:r w:rsidRPr="004F06F7">
        <w:rPr>
          <w:rFonts w:ascii="Calibri" w:hAnsi="Calibri" w:cs="Courier New"/>
          <w:sz w:val="22"/>
          <w:shd w:val="clear" w:color="auto" w:fill="FFFFFF"/>
        </w:rPr>
        <w:t>glm</w:t>
      </w:r>
      <w:proofErr w:type="spellEnd"/>
      <w:r w:rsidRPr="004F06F7">
        <w:rPr>
          <w:rFonts w:ascii="Calibri" w:hAnsi="Calibri" w:cs="Courier New"/>
          <w:sz w:val="22"/>
          <w:shd w:val="clear" w:color="auto" w:fill="FFFFFF"/>
        </w:rPr>
        <w:t>;</w:t>
      </w:r>
    </w:p>
    <w:p w14:paraId="4D0BC28D"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xml:space="preserve">      domain </w:t>
      </w:r>
      <w:proofErr w:type="spellStart"/>
      <w:r w:rsidRPr="004F06F7">
        <w:rPr>
          <w:rFonts w:ascii="Calibri" w:hAnsi="Calibri" w:cs="Courier New"/>
          <w:sz w:val="22"/>
          <w:shd w:val="clear" w:color="auto" w:fill="FFFFFF"/>
        </w:rPr>
        <w:t>AgeGroupB</w:t>
      </w:r>
      <w:proofErr w:type="spellEnd"/>
      <w:r w:rsidRPr="004F06F7">
        <w:rPr>
          <w:rFonts w:ascii="Calibri" w:hAnsi="Calibri" w:cs="Courier New"/>
          <w:sz w:val="22"/>
          <w:shd w:val="clear" w:color="auto" w:fill="FFFFFF"/>
        </w:rPr>
        <w:t>*SEX;</w:t>
      </w:r>
    </w:p>
    <w:p w14:paraId="573369F9"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xml:space="preserve">     model INTDEATH (descending) = INTYEAR </w:t>
      </w:r>
      <w:proofErr w:type="spellStart"/>
      <w:r w:rsidRPr="004F06F7">
        <w:rPr>
          <w:rFonts w:ascii="Calibri" w:hAnsi="Calibri" w:cs="Courier New"/>
          <w:sz w:val="22"/>
          <w:shd w:val="clear" w:color="auto" w:fill="FFFFFF"/>
        </w:rPr>
        <w:t>AgeA</w:t>
      </w:r>
      <w:proofErr w:type="spellEnd"/>
      <w:r w:rsidRPr="004F06F7">
        <w:rPr>
          <w:rFonts w:ascii="Calibri" w:hAnsi="Calibri" w:cs="Courier New"/>
          <w:sz w:val="22"/>
          <w:shd w:val="clear" w:color="auto" w:fill="FFFFFF"/>
        </w:rPr>
        <w:t xml:space="preserve"> &amp;MAIN. </w:t>
      </w:r>
      <w:proofErr w:type="spellStart"/>
      <w:r w:rsidRPr="004F06F7">
        <w:rPr>
          <w:rFonts w:ascii="Calibri" w:hAnsi="Calibri" w:cs="Courier New"/>
          <w:sz w:val="22"/>
          <w:shd w:val="clear" w:color="auto" w:fill="FFFFFF"/>
        </w:rPr>
        <w:t>NotSelf</w:t>
      </w:r>
      <w:proofErr w:type="spellEnd"/>
      <w:r w:rsidRPr="004F06F7">
        <w:rPr>
          <w:rFonts w:ascii="Calibri" w:hAnsi="Calibri" w:cs="Courier New"/>
          <w:sz w:val="22"/>
          <w:shd w:val="clear" w:color="auto" w:fill="FFFFFF"/>
        </w:rPr>
        <w:t xml:space="preserve"> &amp;INTERACTION. </w:t>
      </w:r>
    </w:p>
    <w:p w14:paraId="6A754B9F" w14:textId="77777777" w:rsidR="00D92908" w:rsidRPr="004F06F7" w:rsidRDefault="00D92908" w:rsidP="00D92908">
      <w:pPr>
        <w:ind w:left="800"/>
        <w:rPr>
          <w:rFonts w:ascii="Calibri" w:hAnsi="Calibri" w:cs="Courier New"/>
          <w:sz w:val="22"/>
          <w:shd w:val="clear" w:color="auto" w:fill="FFFFFF"/>
        </w:rPr>
      </w:pPr>
      <w:r w:rsidRPr="004F06F7">
        <w:rPr>
          <w:rFonts w:ascii="Calibri" w:hAnsi="Calibri" w:cs="Courier New"/>
          <w:sz w:val="22"/>
          <w:shd w:val="clear" w:color="auto" w:fill="FFFFFF"/>
        </w:rPr>
        <w:t xml:space="preserve">/ </w:t>
      </w:r>
      <w:proofErr w:type="spellStart"/>
      <w:r w:rsidRPr="004F06F7">
        <w:rPr>
          <w:rFonts w:ascii="Calibri" w:hAnsi="Calibri" w:cs="Courier New"/>
          <w:sz w:val="22"/>
          <w:shd w:val="clear" w:color="auto" w:fill="FFFFFF"/>
        </w:rPr>
        <w:t>noint</w:t>
      </w:r>
      <w:proofErr w:type="spellEnd"/>
      <w:r w:rsidRPr="004F06F7">
        <w:rPr>
          <w:rFonts w:ascii="Calibri" w:hAnsi="Calibri" w:cs="Courier New"/>
          <w:sz w:val="22"/>
          <w:shd w:val="clear" w:color="auto" w:fill="FFFFFF"/>
        </w:rPr>
        <w:t xml:space="preserve"> link=</w:t>
      </w:r>
      <w:proofErr w:type="spellStart"/>
      <w:r w:rsidRPr="004F06F7">
        <w:rPr>
          <w:rFonts w:ascii="Calibri" w:hAnsi="Calibri" w:cs="Courier New"/>
          <w:sz w:val="22"/>
          <w:shd w:val="clear" w:color="auto" w:fill="FFFFFF"/>
        </w:rPr>
        <w:t>cloglog</w:t>
      </w:r>
      <w:proofErr w:type="spellEnd"/>
      <w:r w:rsidRPr="004F06F7">
        <w:rPr>
          <w:rFonts w:ascii="Calibri" w:hAnsi="Calibri" w:cs="Courier New"/>
          <w:sz w:val="22"/>
          <w:shd w:val="clear" w:color="auto" w:fill="FFFFFF"/>
        </w:rPr>
        <w:t xml:space="preserve"> technique=newton </w:t>
      </w:r>
      <w:proofErr w:type="spellStart"/>
      <w:r w:rsidRPr="004F06F7">
        <w:rPr>
          <w:rFonts w:ascii="Calibri" w:hAnsi="Calibri" w:cs="Courier New"/>
          <w:sz w:val="22"/>
          <w:shd w:val="clear" w:color="auto" w:fill="FFFFFF"/>
        </w:rPr>
        <w:t>xconv</w:t>
      </w:r>
      <w:proofErr w:type="spellEnd"/>
      <w:r w:rsidRPr="004F06F7">
        <w:rPr>
          <w:rFonts w:ascii="Calibri" w:hAnsi="Calibri" w:cs="Courier New"/>
          <w:sz w:val="22"/>
          <w:shd w:val="clear" w:color="auto" w:fill="FFFFFF"/>
        </w:rPr>
        <w:t>=</w:t>
      </w:r>
      <w:r w:rsidRPr="004F06F7">
        <w:rPr>
          <w:rFonts w:ascii="Calibri" w:hAnsi="Calibri" w:cs="Courier New"/>
          <w:b/>
          <w:bCs/>
          <w:sz w:val="22"/>
          <w:shd w:val="clear" w:color="auto" w:fill="FFFFFF"/>
        </w:rPr>
        <w:t>1e-6</w:t>
      </w:r>
      <w:r w:rsidRPr="004F06F7">
        <w:rPr>
          <w:rFonts w:ascii="Calibri" w:hAnsi="Calibri" w:cs="Courier New"/>
          <w:sz w:val="22"/>
          <w:shd w:val="clear" w:color="auto" w:fill="FFFFFF"/>
        </w:rPr>
        <w:t xml:space="preserve"> ridging=none CLPARM COVB MAXITER=</w:t>
      </w:r>
      <w:r w:rsidRPr="004F06F7">
        <w:rPr>
          <w:rFonts w:ascii="Calibri" w:hAnsi="Calibri" w:cs="Courier New"/>
          <w:b/>
          <w:bCs/>
          <w:sz w:val="22"/>
          <w:shd w:val="clear" w:color="auto" w:fill="FFFFFF"/>
        </w:rPr>
        <w:t>200</w:t>
      </w:r>
    </w:p>
    <w:p w14:paraId="30E30E9F" w14:textId="77777777" w:rsidR="00D92908" w:rsidRPr="004F06F7" w:rsidRDefault="00D92908" w:rsidP="00D92908">
      <w:pPr>
        <w:rPr>
          <w:rFonts w:ascii="Calibri" w:hAnsi="Calibri" w:cs="Courier New"/>
          <w:sz w:val="22"/>
          <w:shd w:val="clear" w:color="auto" w:fill="FFFFFF"/>
        </w:rPr>
      </w:pPr>
      <w:r w:rsidRPr="004F06F7">
        <w:rPr>
          <w:rFonts w:ascii="Calibri" w:hAnsi="Calibri" w:cs="Courier New"/>
          <w:sz w:val="22"/>
          <w:shd w:val="clear" w:color="auto" w:fill="FFFFFF"/>
        </w:rPr>
        <w:t> </w:t>
      </w:r>
      <w:r w:rsidRPr="004F06F7">
        <w:rPr>
          <w:rFonts w:ascii="Calibri" w:hAnsi="Calibri" w:cs="Courier New"/>
          <w:b/>
          <w:bCs/>
          <w:sz w:val="22"/>
          <w:shd w:val="clear" w:color="auto" w:fill="FFFFFF"/>
        </w:rPr>
        <w:t>run</w:t>
      </w:r>
      <w:r w:rsidRPr="004F06F7">
        <w:rPr>
          <w:rFonts w:ascii="Calibri" w:hAnsi="Calibri" w:cs="Courier New"/>
          <w:sz w:val="22"/>
          <w:shd w:val="clear" w:color="auto" w:fill="FFFFFF"/>
        </w:rPr>
        <w:t>;</w:t>
      </w:r>
    </w:p>
    <w:p w14:paraId="11B4A6E8" w14:textId="382E91AF" w:rsidR="00D92908" w:rsidRPr="004F06F7" w:rsidRDefault="00D92908" w:rsidP="00D92908">
      <w:pPr>
        <w:rPr>
          <w:rFonts w:ascii="Calibri" w:hAnsi="Calibri"/>
          <w:sz w:val="22"/>
        </w:rPr>
      </w:pPr>
    </w:p>
    <w:p w14:paraId="6D97C50E" w14:textId="726FAC29" w:rsidR="0048016A" w:rsidRDefault="0048016A" w:rsidP="00D92908">
      <w:pPr>
        <w:rPr>
          <w:rFonts w:ascii="Calibri" w:hAnsi="Calibri"/>
          <w:sz w:val="22"/>
        </w:rPr>
      </w:pPr>
    </w:p>
    <w:p w14:paraId="412C8752" w14:textId="77777777" w:rsidR="0048016A" w:rsidRDefault="0048016A" w:rsidP="00D92908">
      <w:pPr>
        <w:rPr>
          <w:rFonts w:ascii="Calibri" w:hAnsi="Calibri"/>
          <w:sz w:val="22"/>
        </w:rPr>
      </w:pPr>
    </w:p>
    <w:p w14:paraId="5A73CE26" w14:textId="2BC414FE" w:rsidR="00D92908" w:rsidRDefault="001D0C2C" w:rsidP="00D92908">
      <w:pPr>
        <w:rPr>
          <w:rFonts w:ascii="Calibri" w:hAnsi="Calibri"/>
          <w:sz w:val="22"/>
        </w:rPr>
      </w:pPr>
      <w:r>
        <w:rPr>
          <w:rFonts w:ascii="Calibri" w:hAnsi="Calibri" w:hint="eastAsia"/>
          <w:sz w:val="22"/>
        </w:rPr>
        <w:t>References:</w:t>
      </w:r>
    </w:p>
    <w:p w14:paraId="06464FBD" w14:textId="77777777" w:rsidR="00D97F4A" w:rsidRPr="00D97F4A" w:rsidRDefault="00D92908" w:rsidP="00D97F4A">
      <w:pPr>
        <w:pStyle w:val="EndNoteBibliography"/>
        <w:spacing w:after="0"/>
        <w:ind w:left="720" w:hanging="720"/>
      </w:pPr>
      <w:r>
        <w:rPr>
          <w:rFonts w:ascii="Calibri" w:hAnsi="Calibri"/>
          <w:sz w:val="22"/>
        </w:rPr>
        <w:fldChar w:fldCharType="begin"/>
      </w:r>
      <w:r>
        <w:rPr>
          <w:rFonts w:ascii="Calibri" w:hAnsi="Calibri"/>
          <w:sz w:val="22"/>
        </w:rPr>
        <w:instrText xml:space="preserve"> ADDIN EN.REFLIST </w:instrText>
      </w:r>
      <w:r>
        <w:rPr>
          <w:rFonts w:ascii="Calibri" w:hAnsi="Calibri"/>
          <w:sz w:val="22"/>
        </w:rPr>
        <w:fldChar w:fldCharType="separate"/>
      </w:r>
      <w:r w:rsidR="00D97F4A" w:rsidRPr="00D97F4A">
        <w:t>1.</w:t>
      </w:r>
      <w:r w:rsidR="00D97F4A" w:rsidRPr="00D97F4A">
        <w:tab/>
        <w:t xml:space="preserve">Mariotto AB, Wang Z, Klabunde CN, Cho H, Das B, Feuer EJ: </w:t>
      </w:r>
      <w:r w:rsidR="00D97F4A" w:rsidRPr="00D97F4A">
        <w:rPr>
          <w:b/>
        </w:rPr>
        <w:t>Life tables adjusted for comorbidity more accurately estimate noncancer survival for recently diagnosed cancer patients</w:t>
      </w:r>
      <w:r w:rsidR="00D97F4A" w:rsidRPr="00D97F4A">
        <w:t xml:space="preserve">. </w:t>
      </w:r>
      <w:r w:rsidR="00D97F4A" w:rsidRPr="00D97F4A">
        <w:rPr>
          <w:i/>
        </w:rPr>
        <w:t xml:space="preserve">Journal of Clinical Epidemiology </w:t>
      </w:r>
      <w:r w:rsidR="00D97F4A" w:rsidRPr="00D97F4A">
        <w:t xml:space="preserve">2013, </w:t>
      </w:r>
      <w:r w:rsidR="00D97F4A" w:rsidRPr="00D97F4A">
        <w:rPr>
          <w:b/>
        </w:rPr>
        <w:t>66</w:t>
      </w:r>
      <w:r w:rsidR="00D97F4A" w:rsidRPr="00D97F4A">
        <w:t>(12):1376-1385.</w:t>
      </w:r>
    </w:p>
    <w:p w14:paraId="696851C7" w14:textId="77777777" w:rsidR="00D97F4A" w:rsidRPr="00D97F4A" w:rsidRDefault="00D97F4A" w:rsidP="00D97F4A">
      <w:pPr>
        <w:pStyle w:val="EndNoteBibliography"/>
        <w:spacing w:after="0"/>
        <w:ind w:left="720" w:hanging="720"/>
      </w:pPr>
      <w:r w:rsidRPr="00D97F4A">
        <w:t>2.</w:t>
      </w:r>
      <w:r w:rsidRPr="00D97F4A">
        <w:tab/>
        <w:t xml:space="preserve">Singer JD, Willett JB: </w:t>
      </w:r>
      <w:r w:rsidRPr="00D97F4A">
        <w:rPr>
          <w:b/>
        </w:rPr>
        <w:t>It’s About Time: Using Discrete-Time Survival Analysis to Study Duration and the Timing of Events</w:t>
      </w:r>
      <w:r w:rsidRPr="00D97F4A">
        <w:t xml:space="preserve">. </w:t>
      </w:r>
      <w:r w:rsidRPr="00D97F4A">
        <w:rPr>
          <w:i/>
        </w:rPr>
        <w:t xml:space="preserve">Journal of Educational and Behavioral Statistics </w:t>
      </w:r>
      <w:r w:rsidRPr="00D97F4A">
        <w:t xml:space="preserve">1993, </w:t>
      </w:r>
      <w:r w:rsidRPr="00D97F4A">
        <w:rPr>
          <w:b/>
        </w:rPr>
        <w:t>18</w:t>
      </w:r>
      <w:r w:rsidRPr="00D97F4A">
        <w:t>(2):155-195.</w:t>
      </w:r>
    </w:p>
    <w:p w14:paraId="7FA01CA5" w14:textId="77777777" w:rsidR="00D97F4A" w:rsidRPr="00D97F4A" w:rsidRDefault="00D97F4A" w:rsidP="00D97F4A">
      <w:pPr>
        <w:pStyle w:val="EndNoteBibliography"/>
        <w:ind w:left="720" w:hanging="720"/>
      </w:pPr>
      <w:r w:rsidRPr="00D97F4A">
        <w:t>3.</w:t>
      </w:r>
      <w:r w:rsidRPr="00D97F4A">
        <w:tab/>
        <w:t xml:space="preserve">Prentice RL, Gloeckler LA: </w:t>
      </w:r>
      <w:r w:rsidRPr="00D97F4A">
        <w:rPr>
          <w:b/>
        </w:rPr>
        <w:t>Regression Analysis of Grouped Survival Data with Application to Breast Cancer Data</w:t>
      </w:r>
      <w:r w:rsidRPr="00D97F4A">
        <w:t xml:space="preserve">. </w:t>
      </w:r>
      <w:r w:rsidRPr="00D97F4A">
        <w:rPr>
          <w:i/>
        </w:rPr>
        <w:t xml:space="preserve">Biometrics </w:t>
      </w:r>
      <w:r w:rsidRPr="00D97F4A">
        <w:t xml:space="preserve">1978, </w:t>
      </w:r>
      <w:r w:rsidRPr="00D97F4A">
        <w:rPr>
          <w:b/>
        </w:rPr>
        <w:t>34</w:t>
      </w:r>
      <w:r w:rsidRPr="00D97F4A">
        <w:t>(1):57-67.</w:t>
      </w:r>
    </w:p>
    <w:p w14:paraId="1538BF1A" w14:textId="098648B6" w:rsidR="00987FC5" w:rsidRDefault="00D92908" w:rsidP="00D92908">
      <w:r>
        <w:rPr>
          <w:rFonts w:ascii="Calibri" w:hAnsi="Calibri"/>
          <w:sz w:val="22"/>
        </w:rPr>
        <w:fldChar w:fldCharType="end"/>
      </w:r>
    </w:p>
    <w:sectPr w:rsidR="00987FC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CE84E" w14:textId="77777777" w:rsidR="00C24CF2" w:rsidRDefault="00C24CF2" w:rsidP="009C509A">
      <w:pPr>
        <w:spacing w:after="0" w:line="240" w:lineRule="auto"/>
      </w:pPr>
      <w:r>
        <w:separator/>
      </w:r>
    </w:p>
  </w:endnote>
  <w:endnote w:type="continuationSeparator" w:id="0">
    <w:p w14:paraId="0DA999C4" w14:textId="77777777" w:rsidR="00C24CF2" w:rsidRDefault="00C24CF2" w:rsidP="009C5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stem">
    <w:altName w:val="맑은 고딕"/>
    <w:panose1 w:val="00000000000000000000"/>
    <w:charset w:val="81"/>
    <w:family w:val="auto"/>
    <w:pitch w:val="default"/>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879373"/>
      <w:docPartObj>
        <w:docPartGallery w:val="Page Numbers (Bottom of Page)"/>
        <w:docPartUnique/>
      </w:docPartObj>
    </w:sdtPr>
    <w:sdtEndPr/>
    <w:sdtContent>
      <w:p w14:paraId="3BCDEF9F" w14:textId="3C0E0982" w:rsidR="0042575D" w:rsidRDefault="0042575D">
        <w:pPr>
          <w:pStyle w:val="a4"/>
          <w:jc w:val="center"/>
        </w:pPr>
        <w:r>
          <w:fldChar w:fldCharType="begin"/>
        </w:r>
        <w:r>
          <w:instrText>PAGE   \* MERGEFORMAT</w:instrText>
        </w:r>
        <w:r>
          <w:fldChar w:fldCharType="separate"/>
        </w:r>
        <w:r w:rsidR="00431154" w:rsidRPr="00431154">
          <w:rPr>
            <w:noProof/>
            <w:lang w:val="ko-KR"/>
          </w:rPr>
          <w:t>4</w:t>
        </w:r>
        <w:r>
          <w:fldChar w:fldCharType="end"/>
        </w:r>
      </w:p>
    </w:sdtContent>
  </w:sdt>
  <w:p w14:paraId="3D4D2875" w14:textId="77777777" w:rsidR="0042575D" w:rsidRDefault="0042575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F27D3" w14:textId="77777777" w:rsidR="00C24CF2" w:rsidRDefault="00C24CF2" w:rsidP="009C509A">
      <w:pPr>
        <w:spacing w:after="0" w:line="240" w:lineRule="auto"/>
      </w:pPr>
      <w:r>
        <w:separator/>
      </w:r>
    </w:p>
  </w:footnote>
  <w:footnote w:type="continuationSeparator" w:id="0">
    <w:p w14:paraId="19E66082" w14:textId="77777777" w:rsidR="00C24CF2" w:rsidRDefault="00C24CF2" w:rsidP="009C50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EC50C5"/>
    <w:multiLevelType w:val="hybridMultilevel"/>
    <w:tmpl w:val="1C160128"/>
    <w:lvl w:ilvl="0" w:tplc="240E8E14">
      <w:numFmt w:val="bullet"/>
      <w:lvlText w:val="-"/>
      <w:lvlJc w:val="left"/>
      <w:pPr>
        <w:ind w:left="760" w:hanging="360"/>
      </w:pPr>
      <w:rPr>
        <w:rFonts w:ascii="Times New Roman" w:eastAsiaTheme="minorEastAsia" w:hAnsi="Times New Roman" w:cs="Times New Roman" w:hint="default"/>
        <w:b w:val="0"/>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4FA41FC8"/>
    <w:multiLevelType w:val="hybridMultilevel"/>
    <w:tmpl w:val="2F46169E"/>
    <w:lvl w:ilvl="0" w:tplc="8D9E90D2">
      <w:start w:val="3"/>
      <w:numFmt w:val="bullet"/>
      <w:lvlText w:val="-"/>
      <w:lvlJc w:val="left"/>
      <w:pPr>
        <w:ind w:left="760" w:hanging="360"/>
      </w:pPr>
      <w:rPr>
        <w:rFonts w:ascii="Times New Roman" w:eastAsiaTheme="minorEastAsia" w:hAnsi="Times New Roman" w:cs="Times New Roman" w:hint="default"/>
        <w:b w:val="0"/>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1MjUwNjUwsDQ0tjBT0lEKTi0uzszPAykwqwUALhSiHywAAAA="/>
    <w:docVar w:name="EN.InstantFormat" w:val="&lt;ENInstantFormat&gt;&lt;Enabled&gt;1&lt;/Enabled&gt;&lt;ScanUnformatted&gt;1&lt;/ScanUnformatted&gt;&lt;ScanChanges&gt;1&lt;/ScanChanges&gt;&lt;Suspended&gt;1&lt;/Suspended&gt;&lt;/ENInstantFormat&gt;"/>
    <w:docVar w:name="EN.Layout" w:val="&lt;ENLayout&gt;&lt;Style&gt;BMC Public Health&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0t9tx92550zyer5wx5wzah5st2z9rt2evv&quot;&gt;NHIS_ref-Converted&lt;record-ids&gt;&lt;item&gt;11&lt;/item&gt;&lt;item&gt;18&lt;/item&gt;&lt;/record-ids&gt;&lt;/item&gt;&lt;/Libraries&gt;"/>
  </w:docVars>
  <w:rsids>
    <w:rsidRoot w:val="00B70146"/>
    <w:rsid w:val="000725F9"/>
    <w:rsid w:val="0007400E"/>
    <w:rsid w:val="00080941"/>
    <w:rsid w:val="000C73B2"/>
    <w:rsid w:val="000D388D"/>
    <w:rsid w:val="000E2EC9"/>
    <w:rsid w:val="00104CCE"/>
    <w:rsid w:val="001160A9"/>
    <w:rsid w:val="00146265"/>
    <w:rsid w:val="0015604A"/>
    <w:rsid w:val="001B1B73"/>
    <w:rsid w:val="001C30F9"/>
    <w:rsid w:val="001D0C2C"/>
    <w:rsid w:val="002577C9"/>
    <w:rsid w:val="002906B4"/>
    <w:rsid w:val="002A0488"/>
    <w:rsid w:val="002F160A"/>
    <w:rsid w:val="00307662"/>
    <w:rsid w:val="00364781"/>
    <w:rsid w:val="003B187C"/>
    <w:rsid w:val="0042575D"/>
    <w:rsid w:val="00431154"/>
    <w:rsid w:val="00441B92"/>
    <w:rsid w:val="00442B0C"/>
    <w:rsid w:val="004621F0"/>
    <w:rsid w:val="0048016A"/>
    <w:rsid w:val="004A5CBD"/>
    <w:rsid w:val="004F06F7"/>
    <w:rsid w:val="0051270F"/>
    <w:rsid w:val="005365EE"/>
    <w:rsid w:val="005639CB"/>
    <w:rsid w:val="0057782B"/>
    <w:rsid w:val="005919A0"/>
    <w:rsid w:val="005C53C8"/>
    <w:rsid w:val="005D6817"/>
    <w:rsid w:val="006807C0"/>
    <w:rsid w:val="006A49D1"/>
    <w:rsid w:val="006E1687"/>
    <w:rsid w:val="00722AD9"/>
    <w:rsid w:val="00727F8C"/>
    <w:rsid w:val="007A67FF"/>
    <w:rsid w:val="007C075B"/>
    <w:rsid w:val="007C58E3"/>
    <w:rsid w:val="007D6687"/>
    <w:rsid w:val="00851D6F"/>
    <w:rsid w:val="00874916"/>
    <w:rsid w:val="009032D9"/>
    <w:rsid w:val="00944A3B"/>
    <w:rsid w:val="00952D63"/>
    <w:rsid w:val="00985D29"/>
    <w:rsid w:val="00987FC5"/>
    <w:rsid w:val="009A4B22"/>
    <w:rsid w:val="009B3247"/>
    <w:rsid w:val="009C3C70"/>
    <w:rsid w:val="009C509A"/>
    <w:rsid w:val="009F1334"/>
    <w:rsid w:val="00A35546"/>
    <w:rsid w:val="00A36C7F"/>
    <w:rsid w:val="00A40A08"/>
    <w:rsid w:val="00A71C39"/>
    <w:rsid w:val="00A87335"/>
    <w:rsid w:val="00AB0526"/>
    <w:rsid w:val="00AC1F26"/>
    <w:rsid w:val="00AF0F7B"/>
    <w:rsid w:val="00AF7831"/>
    <w:rsid w:val="00B35BF9"/>
    <w:rsid w:val="00B46D05"/>
    <w:rsid w:val="00B55AF8"/>
    <w:rsid w:val="00B70146"/>
    <w:rsid w:val="00B71282"/>
    <w:rsid w:val="00B805FF"/>
    <w:rsid w:val="00B8552D"/>
    <w:rsid w:val="00BB1284"/>
    <w:rsid w:val="00BC639E"/>
    <w:rsid w:val="00BD726B"/>
    <w:rsid w:val="00C06C59"/>
    <w:rsid w:val="00C24CF2"/>
    <w:rsid w:val="00C35A9A"/>
    <w:rsid w:val="00C530C0"/>
    <w:rsid w:val="00C6116D"/>
    <w:rsid w:val="00C61EBD"/>
    <w:rsid w:val="00C7279D"/>
    <w:rsid w:val="00CC3E9A"/>
    <w:rsid w:val="00D92908"/>
    <w:rsid w:val="00D96715"/>
    <w:rsid w:val="00D97F4A"/>
    <w:rsid w:val="00E81200"/>
    <w:rsid w:val="00E865C1"/>
    <w:rsid w:val="00E945D9"/>
    <w:rsid w:val="00E94B4B"/>
    <w:rsid w:val="00F83383"/>
    <w:rsid w:val="00F9414E"/>
    <w:rsid w:val="00FA2CA0"/>
    <w:rsid w:val="00FB0D38"/>
    <w:rsid w:val="00FE39E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72FD4"/>
  <w15:chartTrackingRefBased/>
  <w15:docId w15:val="{1B8891A3-F422-418C-9D8B-6D8ED149F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2908"/>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D92908"/>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D92908"/>
    <w:rPr>
      <w:rFonts w:ascii="맑은 고딕" w:eastAsia="맑은 고딕" w:hAnsi="맑은 고딕"/>
      <w:noProof/>
    </w:rPr>
  </w:style>
  <w:style w:type="paragraph" w:styleId="a3">
    <w:name w:val="header"/>
    <w:basedOn w:val="a"/>
    <w:link w:val="Char"/>
    <w:uiPriority w:val="99"/>
    <w:unhideWhenUsed/>
    <w:rsid w:val="009C509A"/>
    <w:pPr>
      <w:tabs>
        <w:tab w:val="center" w:pos="4513"/>
        <w:tab w:val="right" w:pos="9026"/>
      </w:tabs>
      <w:snapToGrid w:val="0"/>
    </w:pPr>
  </w:style>
  <w:style w:type="character" w:customStyle="1" w:styleId="Char">
    <w:name w:val="머리글 Char"/>
    <w:basedOn w:val="a0"/>
    <w:link w:val="a3"/>
    <w:uiPriority w:val="99"/>
    <w:rsid w:val="009C509A"/>
  </w:style>
  <w:style w:type="paragraph" w:styleId="a4">
    <w:name w:val="footer"/>
    <w:basedOn w:val="a"/>
    <w:link w:val="Char0"/>
    <w:uiPriority w:val="99"/>
    <w:unhideWhenUsed/>
    <w:rsid w:val="009C509A"/>
    <w:pPr>
      <w:tabs>
        <w:tab w:val="center" w:pos="4513"/>
        <w:tab w:val="right" w:pos="9026"/>
      </w:tabs>
      <w:snapToGrid w:val="0"/>
    </w:pPr>
  </w:style>
  <w:style w:type="character" w:customStyle="1" w:styleId="Char0">
    <w:name w:val="바닥글 Char"/>
    <w:basedOn w:val="a0"/>
    <w:link w:val="a4"/>
    <w:uiPriority w:val="99"/>
    <w:rsid w:val="009C509A"/>
  </w:style>
  <w:style w:type="character" w:styleId="a5">
    <w:name w:val="annotation reference"/>
    <w:basedOn w:val="a0"/>
    <w:uiPriority w:val="99"/>
    <w:semiHidden/>
    <w:unhideWhenUsed/>
    <w:rsid w:val="00A36C7F"/>
    <w:rPr>
      <w:sz w:val="16"/>
      <w:szCs w:val="16"/>
    </w:rPr>
  </w:style>
  <w:style w:type="paragraph" w:styleId="a6">
    <w:name w:val="annotation text"/>
    <w:basedOn w:val="a"/>
    <w:link w:val="Char1"/>
    <w:uiPriority w:val="99"/>
    <w:semiHidden/>
    <w:unhideWhenUsed/>
    <w:rsid w:val="00A36C7F"/>
    <w:pPr>
      <w:spacing w:line="240" w:lineRule="auto"/>
    </w:pPr>
    <w:rPr>
      <w:szCs w:val="20"/>
    </w:rPr>
  </w:style>
  <w:style w:type="character" w:customStyle="1" w:styleId="Char1">
    <w:name w:val="메모 텍스트 Char"/>
    <w:basedOn w:val="a0"/>
    <w:link w:val="a6"/>
    <w:uiPriority w:val="99"/>
    <w:semiHidden/>
    <w:rsid w:val="00A36C7F"/>
    <w:rPr>
      <w:szCs w:val="20"/>
    </w:rPr>
  </w:style>
  <w:style w:type="paragraph" w:styleId="a7">
    <w:name w:val="Balloon Text"/>
    <w:basedOn w:val="a"/>
    <w:link w:val="Char2"/>
    <w:uiPriority w:val="99"/>
    <w:semiHidden/>
    <w:unhideWhenUsed/>
    <w:rsid w:val="00A36C7F"/>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A36C7F"/>
    <w:rPr>
      <w:rFonts w:asciiTheme="majorHAnsi" w:eastAsiaTheme="majorEastAsia" w:hAnsiTheme="majorHAnsi" w:cstheme="majorBidi"/>
      <w:sz w:val="18"/>
      <w:szCs w:val="18"/>
    </w:rPr>
  </w:style>
  <w:style w:type="paragraph" w:styleId="a8">
    <w:name w:val="List Paragraph"/>
    <w:basedOn w:val="a"/>
    <w:uiPriority w:val="34"/>
    <w:qFormat/>
    <w:rsid w:val="00080941"/>
    <w:pPr>
      <w:ind w:leftChars="400" w:left="800"/>
    </w:pPr>
  </w:style>
  <w:style w:type="paragraph" w:customStyle="1" w:styleId="EndNoteBibliographyTitle">
    <w:name w:val="EndNote Bibliography Title"/>
    <w:basedOn w:val="a"/>
    <w:link w:val="EndNoteBibliographyTitleChar"/>
    <w:rsid w:val="007C58E3"/>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7C58E3"/>
    <w:rPr>
      <w:rFonts w:ascii="맑은 고딕" w:eastAsia="맑은 고딕" w:hAnsi="맑은 고딕"/>
      <w:noProof/>
    </w:rPr>
  </w:style>
  <w:style w:type="character" w:styleId="a9">
    <w:name w:val="Hyperlink"/>
    <w:basedOn w:val="a0"/>
    <w:uiPriority w:val="99"/>
    <w:semiHidden/>
    <w:unhideWhenUsed/>
    <w:rsid w:val="00B35BF9"/>
    <w:rPr>
      <w:color w:val="0000FF"/>
      <w:u w:val="single"/>
    </w:rPr>
  </w:style>
  <w:style w:type="character" w:styleId="aa">
    <w:name w:val="FollowedHyperlink"/>
    <w:basedOn w:val="a0"/>
    <w:uiPriority w:val="99"/>
    <w:semiHidden/>
    <w:unhideWhenUsed/>
    <w:rsid w:val="00B35BF9"/>
    <w:rPr>
      <w:color w:val="800080"/>
      <w:u w:val="single"/>
    </w:rPr>
  </w:style>
  <w:style w:type="paragraph" w:customStyle="1" w:styleId="msonormal0">
    <w:name w:val="msonormal"/>
    <w:basedOn w:val="a"/>
    <w:rsid w:val="00B35BF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ont5">
    <w:name w:val="font5"/>
    <w:basedOn w:val="a"/>
    <w:rsid w:val="00B35BF9"/>
    <w:pPr>
      <w:widowControl/>
      <w:wordWrap/>
      <w:autoSpaceDE/>
      <w:autoSpaceDN/>
      <w:spacing w:before="100" w:beforeAutospacing="1" w:after="100" w:afterAutospacing="1" w:line="240" w:lineRule="auto"/>
      <w:jc w:val="left"/>
    </w:pPr>
    <w:rPr>
      <w:rFonts w:ascii="돋움" w:eastAsia="돋움" w:hAnsi="돋움" w:cs="굴림"/>
      <w:kern w:val="0"/>
      <w:sz w:val="16"/>
      <w:szCs w:val="16"/>
    </w:rPr>
  </w:style>
  <w:style w:type="paragraph" w:customStyle="1" w:styleId="xl65">
    <w:name w:val="xl65"/>
    <w:basedOn w:val="a"/>
    <w:rsid w:val="00B35BF9"/>
    <w:pPr>
      <w:widowControl/>
      <w:wordWrap/>
      <w:autoSpaceDE/>
      <w:autoSpaceDN/>
      <w:spacing w:before="100" w:beforeAutospacing="1" w:after="100" w:afterAutospacing="1" w:line="240" w:lineRule="auto"/>
      <w:jc w:val="left"/>
    </w:pPr>
    <w:rPr>
      <w:rFonts w:ascii="굴림" w:eastAsia="굴림" w:hAnsi="굴림" w:cs="굴림"/>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48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851D6-8644-45EB-B7B3-981C42C7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2188</Words>
  <Characters>12477</Characters>
  <Application>Microsoft Office Word</Application>
  <DocSecurity>0</DocSecurity>
  <Lines>103</Lines>
  <Paragraphs>29</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14636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Hyunsoon Cho</dc:creator>
  <cp:keywords/>
  <dc:description/>
  <cp:lastModifiedBy>Cho Hyunsoon</cp:lastModifiedBy>
  <cp:revision>2</cp:revision>
  <dcterms:created xsi:type="dcterms:W3CDTF">2021-12-17T06:45:00Z</dcterms:created>
  <dcterms:modified xsi:type="dcterms:W3CDTF">2021-12-17T06:45:00Z</dcterms:modified>
</cp:coreProperties>
</file>