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41" w:rsidRPr="005655F9" w:rsidRDefault="00952041" w:rsidP="00952041">
      <w:pPr>
        <w:spacing w:line="480" w:lineRule="auto"/>
        <w:rPr>
          <w:rFonts w:ascii="Times New Roman" w:hAnsi="Times New Roman"/>
          <w:color w:val="000000" w:themeColor="text1"/>
          <w:sz w:val="22"/>
          <w:lang w:val="en-GB"/>
        </w:rPr>
      </w:pPr>
      <w:r w:rsidRPr="005655F9">
        <w:rPr>
          <w:rFonts w:ascii="Times New Roman" w:hAnsi="Times New Roman"/>
          <w:color w:val="000000" w:themeColor="text1"/>
          <w:sz w:val="22"/>
          <w:lang w:val="en-GB"/>
        </w:rPr>
        <w:t xml:space="preserve">Genotyping was performed via PCR with the following primers: forward primer 1, 5’-CTCCATCTCCACAGAAGTTTCAGCGATA-3’, reverse primer 1, 5’- AGTTCTCAGGGTCCACATTGCCTCAGT-3’ on exon 3, with a PCR product of 562 </w:t>
      </w:r>
      <w:proofErr w:type="spellStart"/>
      <w:r w:rsidRPr="005655F9">
        <w:rPr>
          <w:rFonts w:ascii="Times New Roman" w:hAnsi="Times New Roman"/>
          <w:color w:val="000000" w:themeColor="text1"/>
          <w:sz w:val="22"/>
          <w:lang w:val="en-GB"/>
        </w:rPr>
        <w:t>bp</w:t>
      </w:r>
      <w:proofErr w:type="spellEnd"/>
      <w:r w:rsidRPr="005655F9">
        <w:rPr>
          <w:rFonts w:ascii="Times New Roman" w:hAnsi="Times New Roman"/>
          <w:color w:val="000000" w:themeColor="text1"/>
          <w:sz w:val="22"/>
          <w:lang w:val="en-GB"/>
        </w:rPr>
        <w:t xml:space="preserve"> (wild-type), and forward primer 2, 5’-GATGTGTGTAGACGCCAGAAGTAGATGTGG-3’, reverse primer 2, 5’-TGTTAAAAGCAGAACCCAGGGGCATAAGGCAA-3’, with a PCR product of 632 </w:t>
      </w:r>
      <w:proofErr w:type="spellStart"/>
      <w:r w:rsidRPr="005655F9">
        <w:rPr>
          <w:rFonts w:ascii="Times New Roman" w:hAnsi="Times New Roman"/>
          <w:color w:val="000000" w:themeColor="text1"/>
          <w:sz w:val="22"/>
          <w:lang w:val="en-GB"/>
        </w:rPr>
        <w:t>bp</w:t>
      </w:r>
      <w:proofErr w:type="spellEnd"/>
      <w:r w:rsidRPr="005655F9">
        <w:rPr>
          <w:rFonts w:ascii="Times New Roman" w:hAnsi="Times New Roman"/>
          <w:color w:val="000000" w:themeColor="text1"/>
          <w:sz w:val="22"/>
          <w:lang w:val="en-GB"/>
        </w:rPr>
        <w:t xml:space="preserve"> (KO). </w:t>
      </w:r>
    </w:p>
    <w:p w:rsidR="00AC5CD1" w:rsidRPr="00952041" w:rsidRDefault="00AC5CD1">
      <w:pPr>
        <w:rPr>
          <w:lang w:val="en-GB"/>
        </w:rPr>
      </w:pPr>
      <w:bookmarkStart w:id="0" w:name="_GoBack"/>
      <w:bookmarkEnd w:id="0"/>
    </w:p>
    <w:sectPr w:rsidR="00AC5CD1" w:rsidRPr="00952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81"/>
    <w:rsid w:val="00666A81"/>
    <w:rsid w:val="008655C8"/>
    <w:rsid w:val="00952041"/>
    <w:rsid w:val="00AC5CD1"/>
    <w:rsid w:val="00F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4BDE8"/>
  <w15:chartTrackingRefBased/>
  <w15:docId w15:val="{E7E442F2-3B37-4E7E-BF8A-934A5574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81"/>
    <w:pPr>
      <w:widowControl w:val="0"/>
      <w:snapToGrid w:val="0"/>
      <w:jc w:val="both"/>
    </w:pPr>
    <w:rPr>
      <w:rFonts w:ascii="Calibri" w:eastAsia="游明朝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増渕裕朗</dc:creator>
  <cp:keywords/>
  <dc:description/>
  <cp:lastModifiedBy>増渕裕朗</cp:lastModifiedBy>
  <cp:revision>2</cp:revision>
  <dcterms:created xsi:type="dcterms:W3CDTF">2019-03-16T05:01:00Z</dcterms:created>
  <dcterms:modified xsi:type="dcterms:W3CDTF">2019-03-16T05:01:00Z</dcterms:modified>
</cp:coreProperties>
</file>