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19E7" w14:textId="4BE285C8" w:rsidR="00022CDC" w:rsidRDefault="00AF149B" w:rsidP="00556EA6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556EA6">
        <w:rPr>
          <w:b/>
          <w:sz w:val="22"/>
          <w:szCs w:val="22"/>
        </w:rPr>
        <w:t>Supplementary Appendix</w:t>
      </w:r>
    </w:p>
    <w:p w14:paraId="5AEC29C0" w14:textId="3B75A826" w:rsidR="00AF149B" w:rsidRDefault="00AF149B" w:rsidP="00AF149B">
      <w:pPr>
        <w:spacing w:line="360" w:lineRule="auto"/>
        <w:rPr>
          <w:b/>
          <w:sz w:val="22"/>
        </w:rPr>
      </w:pPr>
      <w:r w:rsidRPr="00AF149B">
        <w:rPr>
          <w:b/>
          <w:sz w:val="22"/>
        </w:rPr>
        <w:t xml:space="preserve">Supplementary </w:t>
      </w:r>
      <w:r w:rsidRPr="00C51FAA">
        <w:rPr>
          <w:b/>
          <w:sz w:val="22"/>
        </w:rPr>
        <w:t>Table 1</w:t>
      </w:r>
      <w:r w:rsidRPr="00C51FAA">
        <w:rPr>
          <w:sz w:val="22"/>
        </w:rPr>
        <w:t xml:space="preserve">. </w:t>
      </w:r>
      <w:r w:rsidRPr="00C51FAA">
        <w:rPr>
          <w:b/>
          <w:sz w:val="22"/>
        </w:rPr>
        <w:t xml:space="preserve">Analytical parameters and performances of the three methods used for IND, </w:t>
      </w:r>
      <w:proofErr w:type="spellStart"/>
      <w:r w:rsidRPr="00C51FAA">
        <w:rPr>
          <w:b/>
          <w:sz w:val="22"/>
        </w:rPr>
        <w:t>GLY</w:t>
      </w:r>
      <w:proofErr w:type="spellEnd"/>
      <w:r w:rsidRPr="00C51FAA">
        <w:rPr>
          <w:b/>
          <w:sz w:val="22"/>
        </w:rPr>
        <w:t xml:space="preserve"> and MF</w:t>
      </w:r>
    </w:p>
    <w:tbl>
      <w:tblPr>
        <w:tblStyle w:val="TableGrid"/>
        <w:tblpPr w:leftFromText="180" w:rightFromText="180" w:vertAnchor="text" w:horzAnchor="margin" w:tblpXSpec="center" w:tblpY="202"/>
        <w:tblW w:w="5000" w:type="pct"/>
        <w:jc w:val="center"/>
        <w:tblLook w:val="04A0" w:firstRow="1" w:lastRow="0" w:firstColumn="1" w:lastColumn="0" w:noHBand="0" w:noVBand="1"/>
      </w:tblPr>
      <w:tblGrid>
        <w:gridCol w:w="1617"/>
        <w:gridCol w:w="2170"/>
        <w:gridCol w:w="1273"/>
        <w:gridCol w:w="1919"/>
        <w:gridCol w:w="967"/>
        <w:gridCol w:w="1404"/>
      </w:tblGrid>
      <w:tr w:rsidR="00AF149B" w14:paraId="38151EBE" w14:textId="77777777" w:rsidTr="0012204B">
        <w:trPr>
          <w:jc w:val="center"/>
        </w:trPr>
        <w:tc>
          <w:tcPr>
            <w:tcW w:w="680" w:type="pct"/>
            <w:vAlign w:val="center"/>
          </w:tcPr>
          <w:p w14:paraId="41033704" w14:textId="77777777" w:rsidR="00AF149B" w:rsidRPr="00C51FAA" w:rsidRDefault="00AF149B" w:rsidP="0012204B">
            <w:pPr>
              <w:rPr>
                <w:b/>
              </w:rPr>
            </w:pPr>
            <w:r w:rsidRPr="00C51FAA">
              <w:rPr>
                <w:b/>
              </w:rPr>
              <w:t>Compound</w:t>
            </w:r>
          </w:p>
        </w:tc>
        <w:tc>
          <w:tcPr>
            <w:tcW w:w="1207" w:type="pct"/>
            <w:vAlign w:val="center"/>
          </w:tcPr>
          <w:p w14:paraId="33626AD9" w14:textId="77777777" w:rsidR="00AF149B" w:rsidRPr="00C51FAA" w:rsidRDefault="00AF149B" w:rsidP="0012204B">
            <w:pPr>
              <w:rPr>
                <w:b/>
              </w:rPr>
            </w:pPr>
            <w:r w:rsidRPr="00C51FAA">
              <w:rPr>
                <w:b/>
              </w:rPr>
              <w:t>Analytical conditions -</w:t>
            </w:r>
          </w:p>
        </w:tc>
        <w:tc>
          <w:tcPr>
            <w:tcW w:w="681" w:type="pct"/>
            <w:vAlign w:val="center"/>
          </w:tcPr>
          <w:p w14:paraId="61A9CADD" w14:textId="77777777" w:rsidR="00AF149B" w:rsidRPr="00C51FAA" w:rsidRDefault="00AF149B" w:rsidP="0012204B">
            <w:pPr>
              <w:rPr>
                <w:b/>
              </w:rPr>
            </w:pPr>
            <w:r w:rsidRPr="00C51FAA">
              <w:rPr>
                <w:b/>
              </w:rPr>
              <w:t>Calibration range</w:t>
            </w:r>
          </w:p>
        </w:tc>
        <w:tc>
          <w:tcPr>
            <w:tcW w:w="1072" w:type="pct"/>
            <w:vAlign w:val="center"/>
          </w:tcPr>
          <w:p w14:paraId="49D87DCA" w14:textId="77777777" w:rsidR="00AF149B" w:rsidRPr="00C51FAA" w:rsidRDefault="00AF149B" w:rsidP="0012204B">
            <w:pPr>
              <w:rPr>
                <w:b/>
              </w:rPr>
            </w:pPr>
            <w:r w:rsidRPr="00C51FAA">
              <w:rPr>
                <w:b/>
              </w:rPr>
              <w:t>MS Parameters</w:t>
            </w:r>
          </w:p>
        </w:tc>
        <w:tc>
          <w:tcPr>
            <w:tcW w:w="563" w:type="pct"/>
            <w:vAlign w:val="center"/>
          </w:tcPr>
          <w:p w14:paraId="115E91BE" w14:textId="77777777" w:rsidR="00AF149B" w:rsidRPr="00C51FAA" w:rsidRDefault="00AF149B" w:rsidP="0012204B">
            <w:pPr>
              <w:rPr>
                <w:b/>
              </w:rPr>
            </w:pPr>
            <w:r w:rsidRPr="00C51FAA">
              <w:rPr>
                <w:b/>
              </w:rPr>
              <w:t>Bias (%)</w:t>
            </w:r>
            <w:r w:rsidRPr="00C51FAA">
              <w:rPr>
                <w:b/>
                <w:vertAlign w:val="superscript"/>
              </w:rPr>
              <w:t>a</w:t>
            </w:r>
          </w:p>
        </w:tc>
        <w:tc>
          <w:tcPr>
            <w:tcW w:w="797" w:type="pct"/>
            <w:vAlign w:val="center"/>
          </w:tcPr>
          <w:p w14:paraId="7409D3F4" w14:textId="77777777" w:rsidR="00AF149B" w:rsidRPr="00C51FAA" w:rsidRDefault="00AF149B" w:rsidP="0012204B">
            <w:pPr>
              <w:rPr>
                <w:b/>
              </w:rPr>
            </w:pPr>
            <w:r w:rsidRPr="00C51FAA">
              <w:rPr>
                <w:b/>
              </w:rPr>
              <w:t>Precision (%)</w:t>
            </w:r>
            <w:r w:rsidRPr="00C51FAA">
              <w:rPr>
                <w:b/>
                <w:vertAlign w:val="superscript"/>
              </w:rPr>
              <w:t>b</w:t>
            </w:r>
          </w:p>
        </w:tc>
      </w:tr>
      <w:tr w:rsidR="00AF149B" w14:paraId="3D888705" w14:textId="77777777" w:rsidTr="0012204B">
        <w:trPr>
          <w:jc w:val="center"/>
        </w:trPr>
        <w:tc>
          <w:tcPr>
            <w:tcW w:w="680" w:type="pct"/>
            <w:vAlign w:val="center"/>
          </w:tcPr>
          <w:p w14:paraId="1D493678" w14:textId="77777777" w:rsidR="00AF149B" w:rsidRDefault="00AF149B" w:rsidP="0012204B">
            <w:pPr>
              <w:jc w:val="center"/>
            </w:pPr>
            <w:proofErr w:type="spellStart"/>
            <w:r>
              <w:t>I</w:t>
            </w:r>
            <w:r w:rsidRPr="0096027F">
              <w:t>ndacaterol</w:t>
            </w:r>
            <w:proofErr w:type="spellEnd"/>
          </w:p>
        </w:tc>
        <w:tc>
          <w:tcPr>
            <w:tcW w:w="1207" w:type="pct"/>
            <w:vAlign w:val="center"/>
          </w:tcPr>
          <w:p w14:paraId="1CBB4C19" w14:textId="77777777" w:rsidR="00AF149B" w:rsidRDefault="00AF149B" w:rsidP="0012204B">
            <w:r w:rsidRPr="00540F3B">
              <w:rPr>
                <w:rFonts w:eastAsiaTheme="minorHAnsi"/>
              </w:rPr>
              <w:t>Sample processing</w:t>
            </w:r>
            <w:r>
              <w:t xml:space="preserve"> </w:t>
            </w:r>
            <w:r w:rsidRPr="00540F3B">
              <w:rPr>
                <w:rFonts w:eastAsiaTheme="minorHAnsi"/>
              </w:rPr>
              <w:t xml:space="preserve">solid phase extraction </w:t>
            </w:r>
            <w:r>
              <w:t xml:space="preserve">on Oasis Mixed mode (10 mg, 30 µm) cartridge </w:t>
            </w:r>
            <w:r w:rsidRPr="00540F3B">
              <w:rPr>
                <w:rFonts w:eastAsiaTheme="minorHAnsi"/>
              </w:rPr>
              <w:t>using a sample volume of 200 µL.</w:t>
            </w:r>
          </w:p>
          <w:p w14:paraId="58631EE4" w14:textId="77777777" w:rsidR="00AF149B" w:rsidRPr="000C6E75" w:rsidRDefault="00AF149B" w:rsidP="0012204B">
            <w:pPr>
              <w:rPr>
                <w:rFonts w:eastAsiaTheme="minorHAnsi"/>
              </w:rPr>
            </w:pPr>
            <w:r>
              <w:t>Separation:</w:t>
            </w:r>
            <w:r w:rsidRPr="00540F3B">
              <w:rPr>
                <w:rFonts w:eastAsiaTheme="minorHAnsi"/>
              </w:rPr>
              <w:t xml:space="preserve"> </w:t>
            </w:r>
            <w:proofErr w:type="spellStart"/>
            <w:r w:rsidRPr="00540F3B">
              <w:rPr>
                <w:rFonts w:eastAsiaTheme="minorHAnsi"/>
              </w:rPr>
              <w:t>Acquity</w:t>
            </w:r>
            <w:proofErr w:type="spellEnd"/>
            <w:r w:rsidRPr="00540F3B">
              <w:rPr>
                <w:rFonts w:eastAsiaTheme="minorHAnsi"/>
              </w:rPr>
              <w:t xml:space="preserve"> </w:t>
            </w:r>
            <w:proofErr w:type="spellStart"/>
            <w:r w:rsidRPr="00540F3B">
              <w:rPr>
                <w:rFonts w:eastAsiaTheme="minorHAnsi"/>
              </w:rPr>
              <w:t>UPLC</w:t>
            </w:r>
            <w:proofErr w:type="spellEnd"/>
            <w:r w:rsidRPr="00540F3B">
              <w:rPr>
                <w:rFonts w:eastAsiaTheme="minorHAnsi"/>
                <w:vertAlign w:val="superscript"/>
              </w:rPr>
              <w:t>®</w:t>
            </w:r>
            <w:r w:rsidRPr="00540F3B">
              <w:rPr>
                <w:rFonts w:eastAsiaTheme="minorHAnsi"/>
              </w:rPr>
              <w:t xml:space="preserve"> </w:t>
            </w:r>
            <w:proofErr w:type="spellStart"/>
            <w:r w:rsidRPr="00540F3B">
              <w:rPr>
                <w:rFonts w:eastAsiaTheme="minorHAnsi"/>
              </w:rPr>
              <w:t>BEH</w:t>
            </w:r>
            <w:proofErr w:type="spellEnd"/>
            <w:r w:rsidRPr="00540F3B">
              <w:rPr>
                <w:rFonts w:eastAsiaTheme="minorHAnsi"/>
              </w:rPr>
              <w:t xml:space="preserve"> </w:t>
            </w:r>
            <w:proofErr w:type="spellStart"/>
            <w:r w:rsidRPr="00540F3B">
              <w:rPr>
                <w:rFonts w:eastAsiaTheme="minorHAnsi"/>
              </w:rPr>
              <w:t>C</w:t>
            </w:r>
            <w:r w:rsidRPr="00540F3B">
              <w:rPr>
                <w:rFonts w:eastAsiaTheme="minorHAnsi"/>
                <w:vertAlign w:val="subscript"/>
              </w:rPr>
              <w:t>18</w:t>
            </w:r>
            <w:proofErr w:type="spellEnd"/>
            <w:r w:rsidRPr="00540F3B">
              <w:rPr>
                <w:rFonts w:eastAsiaTheme="minorHAnsi"/>
              </w:rPr>
              <w:t xml:space="preserve"> </w:t>
            </w:r>
            <w:proofErr w:type="spellStart"/>
            <w:r w:rsidRPr="00540F3B">
              <w:rPr>
                <w:rFonts w:eastAsiaTheme="minorHAnsi"/>
              </w:rPr>
              <w:t>1.7µM</w:t>
            </w:r>
            <w:proofErr w:type="spellEnd"/>
            <w:r w:rsidRPr="00540F3B">
              <w:rPr>
                <w:rFonts w:eastAsiaTheme="minorHAnsi"/>
              </w:rPr>
              <w:t xml:space="preserve"> at </w:t>
            </w:r>
            <w:proofErr w:type="spellStart"/>
            <w:r w:rsidRPr="00540F3B">
              <w:rPr>
                <w:rFonts w:eastAsiaTheme="minorHAnsi"/>
              </w:rPr>
              <w:t>40°C</w:t>
            </w:r>
            <w:proofErr w:type="spellEnd"/>
            <w:r w:rsidRPr="00540F3B">
              <w:rPr>
                <w:rFonts w:eastAsiaTheme="minorHAnsi"/>
              </w:rPr>
              <w:t xml:space="preserve"> and using 0.1% formic acid in water as mobile phase A, acetonitrile as mobile phase B and operating at a gradient with an initial flow rate of 0.750 mL/min.</w:t>
            </w:r>
          </w:p>
          <w:p w14:paraId="6DA4F96D" w14:textId="77777777" w:rsidR="00AF149B" w:rsidRDefault="00AF149B" w:rsidP="0012204B">
            <w:r>
              <w:t xml:space="preserve">A triple quadrupole mass spectrometer (API 6500) equipped with a turbo ion spray source is used for detection in positive ion mode. </w:t>
            </w:r>
          </w:p>
          <w:p w14:paraId="6D01BA50" w14:textId="77777777" w:rsidR="00AF149B" w:rsidRDefault="00AF149B" w:rsidP="0012204B">
            <w:r>
              <w:t xml:space="preserve">Quantification is based on multiple reaction monitoring (MRM) of the transitions of m/z 392.9 – 173.2 </w:t>
            </w:r>
          </w:p>
        </w:tc>
        <w:tc>
          <w:tcPr>
            <w:tcW w:w="681" w:type="pct"/>
            <w:vAlign w:val="center"/>
          </w:tcPr>
          <w:p w14:paraId="765588AB" w14:textId="77777777" w:rsidR="00AF149B" w:rsidRDefault="00AF149B" w:rsidP="0012204B"/>
          <w:p w14:paraId="4A6900D5" w14:textId="77777777" w:rsidR="00AF149B" w:rsidRDefault="00AF149B" w:rsidP="0012204B">
            <w:r>
              <w:t>5.00 to 5000 </w:t>
            </w:r>
            <w:proofErr w:type="spellStart"/>
            <w:r>
              <w:t>pg</w:t>
            </w:r>
            <w:proofErr w:type="spellEnd"/>
            <w:r>
              <w:t>/mL</w:t>
            </w:r>
          </w:p>
          <w:p w14:paraId="3951B6D5" w14:textId="77777777" w:rsidR="00AF149B" w:rsidRDefault="00AF149B" w:rsidP="0012204B">
            <w:r>
              <w:t>A linear calibration curve with a 1/</w:t>
            </w:r>
            <w:proofErr w:type="spellStart"/>
            <w:r>
              <w:t>x</w:t>
            </w:r>
            <w:r w:rsidRPr="00DA3378">
              <w:rPr>
                <w:vertAlign w:val="superscript"/>
              </w:rPr>
              <w:t>2</w:t>
            </w:r>
            <w:proofErr w:type="spellEnd"/>
            <w:r>
              <w:t xml:space="preserve"> weighting</w:t>
            </w:r>
          </w:p>
        </w:tc>
        <w:tc>
          <w:tcPr>
            <w:tcW w:w="1072" w:type="pct"/>
            <w:vAlign w:val="center"/>
          </w:tcPr>
          <w:p w14:paraId="0EDFDFD9" w14:textId="77777777" w:rsidR="00AF149B" w:rsidRDefault="00AF149B" w:rsidP="0012204B">
            <w:pPr>
              <w:spacing w:before="120"/>
              <w:jc w:val="both"/>
            </w:pPr>
            <w:r w:rsidRPr="006531D8">
              <w:t xml:space="preserve">Curtain gas </w:t>
            </w:r>
            <w:r>
              <w:t>50 units</w:t>
            </w:r>
            <w:r w:rsidRPr="006531D8">
              <w:t xml:space="preserve"> </w:t>
            </w:r>
          </w:p>
          <w:p w14:paraId="3D9B52D6" w14:textId="77777777" w:rsidR="00AF149B" w:rsidRPr="000F509A" w:rsidRDefault="00AF149B" w:rsidP="0012204B">
            <w:pPr>
              <w:spacing w:before="120"/>
              <w:jc w:val="both"/>
            </w:pPr>
            <w:proofErr w:type="spellStart"/>
            <w:r w:rsidRPr="000F509A">
              <w:t>GS1</w:t>
            </w:r>
            <w:proofErr w:type="spellEnd"/>
            <w:r w:rsidRPr="000F509A">
              <w:t xml:space="preserve"> (nebulizing gas, </w:t>
            </w:r>
            <w:proofErr w:type="spellStart"/>
            <w:r w:rsidRPr="000F509A">
              <w:t>N</w:t>
            </w:r>
            <w:r w:rsidRPr="000F509A">
              <w:rPr>
                <w:vertAlign w:val="subscript"/>
              </w:rPr>
              <w:t>2</w:t>
            </w:r>
            <w:proofErr w:type="spellEnd"/>
            <w:r w:rsidRPr="000F509A">
              <w:t xml:space="preserve">) </w:t>
            </w:r>
            <w:r>
              <w:t>50</w:t>
            </w:r>
            <w:r w:rsidRPr="000F509A">
              <w:t xml:space="preserve"> units; </w:t>
            </w:r>
          </w:p>
          <w:p w14:paraId="0AC5AEC4" w14:textId="77777777" w:rsidR="00AF149B" w:rsidRDefault="00AF149B" w:rsidP="0012204B">
            <w:pPr>
              <w:spacing w:before="120"/>
              <w:jc w:val="both"/>
            </w:pPr>
            <w:proofErr w:type="spellStart"/>
            <w:r w:rsidRPr="006531D8">
              <w:t>GS2</w:t>
            </w:r>
            <w:proofErr w:type="spellEnd"/>
            <w:r w:rsidRPr="006531D8">
              <w:t xml:space="preserve"> (</w:t>
            </w:r>
            <w:proofErr w:type="spellStart"/>
            <w:r w:rsidRPr="006531D8">
              <w:t>desolvation</w:t>
            </w:r>
            <w:proofErr w:type="spellEnd"/>
            <w:r w:rsidRPr="006531D8">
              <w:t xml:space="preserve"> gas, </w:t>
            </w:r>
            <w:proofErr w:type="spellStart"/>
            <w:r w:rsidRPr="006531D8">
              <w:t>N</w:t>
            </w:r>
            <w:r w:rsidRPr="006531D8">
              <w:rPr>
                <w:vertAlign w:val="subscript"/>
              </w:rPr>
              <w:t>2</w:t>
            </w:r>
            <w:proofErr w:type="spellEnd"/>
            <w:r w:rsidRPr="006531D8">
              <w:t xml:space="preserve">) </w:t>
            </w:r>
            <w:r>
              <w:t>65 units</w:t>
            </w:r>
          </w:p>
          <w:p w14:paraId="5CCE5291" w14:textId="77777777" w:rsidR="00AF149B" w:rsidRDefault="00AF149B" w:rsidP="0012204B">
            <w:pPr>
              <w:spacing w:before="120"/>
              <w:jc w:val="both"/>
            </w:pPr>
            <w:r w:rsidRPr="006531D8">
              <w:t xml:space="preserve">Ion spray voltage </w:t>
            </w:r>
            <w:r>
              <w:t xml:space="preserve">5000 </w:t>
            </w:r>
            <w:r w:rsidRPr="006531D8">
              <w:t xml:space="preserve">V; </w:t>
            </w:r>
          </w:p>
          <w:p w14:paraId="72427BCF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  <w:jc w:val="both"/>
            </w:pPr>
            <w:r>
              <w:t xml:space="preserve">Source Temperature: </w:t>
            </w:r>
            <w:proofErr w:type="spellStart"/>
            <w:r>
              <w:t>500°C</w:t>
            </w:r>
            <w:proofErr w:type="spellEnd"/>
          </w:p>
          <w:p w14:paraId="7B94AD0E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  <w:jc w:val="both"/>
            </w:pPr>
          </w:p>
          <w:p w14:paraId="11BFF1D8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  <w:r>
              <w:t xml:space="preserve">Declustering  </w:t>
            </w:r>
          </w:p>
          <w:p w14:paraId="0BAD9369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  <w:r>
              <w:t>Potential                   50 V</w:t>
            </w:r>
          </w:p>
          <w:p w14:paraId="1CFCCF81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</w:p>
          <w:p w14:paraId="29B14FB9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  <w:r>
              <w:t xml:space="preserve">Collision </w:t>
            </w:r>
          </w:p>
          <w:p w14:paraId="124C271B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  <w:r>
              <w:t>Energy                  30 V</w:t>
            </w:r>
          </w:p>
          <w:p w14:paraId="0E84E172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</w:p>
          <w:p w14:paraId="1AC99374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  <w:r>
              <w:t>Collision exit</w:t>
            </w:r>
          </w:p>
          <w:p w14:paraId="422A9618" w14:textId="77777777" w:rsidR="00AF149B" w:rsidRPr="006531D8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  <w:r>
              <w:t>Potential                 20 V</w:t>
            </w:r>
          </w:p>
          <w:p w14:paraId="76CCDF19" w14:textId="77777777" w:rsidR="00AF149B" w:rsidRDefault="00AF149B" w:rsidP="0012204B"/>
        </w:tc>
        <w:tc>
          <w:tcPr>
            <w:tcW w:w="563" w:type="pct"/>
            <w:vAlign w:val="center"/>
          </w:tcPr>
          <w:p w14:paraId="2C97ADC1" w14:textId="77777777" w:rsidR="00AF149B" w:rsidRDefault="00AF149B" w:rsidP="0012204B">
            <w:r>
              <w:t>1.9 – 2.4</w:t>
            </w:r>
          </w:p>
        </w:tc>
        <w:tc>
          <w:tcPr>
            <w:tcW w:w="797" w:type="pct"/>
            <w:vAlign w:val="center"/>
          </w:tcPr>
          <w:p w14:paraId="51F19FB3" w14:textId="77777777" w:rsidR="00AF149B" w:rsidRDefault="00AF149B" w:rsidP="0012204B">
            <w:r>
              <w:t xml:space="preserve">0.3 – 2.4 </w:t>
            </w:r>
          </w:p>
        </w:tc>
      </w:tr>
      <w:tr w:rsidR="00AF149B" w14:paraId="4939A1CD" w14:textId="77777777" w:rsidTr="0012204B">
        <w:trPr>
          <w:jc w:val="center"/>
        </w:trPr>
        <w:tc>
          <w:tcPr>
            <w:tcW w:w="680" w:type="pct"/>
            <w:vAlign w:val="center"/>
          </w:tcPr>
          <w:p w14:paraId="39B0A15C" w14:textId="77777777" w:rsidR="00AF149B" w:rsidRDefault="00AF149B" w:rsidP="0012204B">
            <w:proofErr w:type="spellStart"/>
            <w:r>
              <w:t>G</w:t>
            </w:r>
            <w:r w:rsidRPr="0096027F">
              <w:t>lycopyrronium</w:t>
            </w:r>
            <w:proofErr w:type="spellEnd"/>
          </w:p>
        </w:tc>
        <w:tc>
          <w:tcPr>
            <w:tcW w:w="1207" w:type="pct"/>
            <w:vAlign w:val="center"/>
          </w:tcPr>
          <w:p w14:paraId="482B1865" w14:textId="77777777" w:rsidR="00AF149B" w:rsidRDefault="00AF149B" w:rsidP="0012204B">
            <w:pPr>
              <w:jc w:val="both"/>
            </w:pPr>
            <w:r>
              <w:t>Sample processing: solid phase extraction on Oasis weak cationic ion exchange (10 mg, 30 µm) cartridge using a sample volume of 200 µL.</w:t>
            </w:r>
          </w:p>
          <w:p w14:paraId="3853A997" w14:textId="77777777" w:rsidR="00AF149B" w:rsidRDefault="00AF149B" w:rsidP="0012204B">
            <w:pPr>
              <w:jc w:val="both"/>
            </w:pPr>
            <w:r>
              <w:t xml:space="preserve">Separation: </w:t>
            </w:r>
            <w:proofErr w:type="spellStart"/>
            <w:r>
              <w:t>ACQUITY</w:t>
            </w:r>
            <w:proofErr w:type="spellEnd"/>
            <w:r>
              <w:t xml:space="preserve"> </w:t>
            </w:r>
            <w:proofErr w:type="spellStart"/>
            <w:r>
              <w:t>UPLC</w:t>
            </w:r>
            <w:proofErr w:type="spellEnd"/>
            <w:r>
              <w:t xml:space="preserve"> </w:t>
            </w:r>
            <w:proofErr w:type="spellStart"/>
            <w:r>
              <w:t>BEH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DD0AA4">
              <w:rPr>
                <w:vertAlign w:val="subscript"/>
              </w:rPr>
              <w:t>18</w:t>
            </w:r>
            <w:proofErr w:type="spellEnd"/>
            <w:r>
              <w:t xml:space="preserve"> analytical column at </w:t>
            </w:r>
            <w:proofErr w:type="spellStart"/>
            <w:r>
              <w:t>45°C</w:t>
            </w:r>
            <w:proofErr w:type="spellEnd"/>
            <w:r>
              <w:t xml:space="preserve"> and using 0.1% formic acid in water as (mobile phase A) and </w:t>
            </w:r>
            <w:r>
              <w:lastRenderedPageBreak/>
              <w:t>acetonitrile as (mobile phase B) operating at a gradient with a flow rate of 0.750 mL/min. Total run time 3 min.</w:t>
            </w:r>
          </w:p>
          <w:p w14:paraId="7C9DE9F5" w14:textId="77777777" w:rsidR="00AF149B" w:rsidRDefault="00AF149B" w:rsidP="0012204B">
            <w:pPr>
              <w:jc w:val="both"/>
            </w:pPr>
            <w:r>
              <w:t xml:space="preserve">Instrument: triple quadrupole 6500 mass spectrometer equipped with a turbo ion spray source used for detection in positive mode </w:t>
            </w:r>
          </w:p>
          <w:p w14:paraId="51254F9E" w14:textId="77777777" w:rsidR="00AF149B" w:rsidRDefault="00AF149B" w:rsidP="0012204B">
            <w:pPr>
              <w:jc w:val="both"/>
            </w:pPr>
            <w:r>
              <w:t>Quantification: multiple reaction monitoring (MRM) of the transitions of m/z 318.0 – 116.1.</w:t>
            </w:r>
          </w:p>
        </w:tc>
        <w:tc>
          <w:tcPr>
            <w:tcW w:w="681" w:type="pct"/>
            <w:vAlign w:val="center"/>
          </w:tcPr>
          <w:p w14:paraId="1F6C44BB" w14:textId="77777777" w:rsidR="00AF149B" w:rsidRDefault="00AF149B" w:rsidP="0012204B"/>
          <w:p w14:paraId="179575BB" w14:textId="77777777" w:rsidR="00AF149B" w:rsidRDefault="00AF149B" w:rsidP="0012204B">
            <w:r>
              <w:t>1.00 to 1000 </w:t>
            </w:r>
            <w:proofErr w:type="spellStart"/>
            <w:r>
              <w:t>pg</w:t>
            </w:r>
            <w:proofErr w:type="spellEnd"/>
            <w:r>
              <w:t>/mL</w:t>
            </w:r>
          </w:p>
          <w:p w14:paraId="5BD23876" w14:textId="77777777" w:rsidR="00AF149B" w:rsidRDefault="00AF149B" w:rsidP="0012204B">
            <w:r>
              <w:t>A linear calibration curve with a 1/</w:t>
            </w:r>
            <w:proofErr w:type="spellStart"/>
            <w:r>
              <w:t>x</w:t>
            </w:r>
            <w:r w:rsidRPr="00DA3378">
              <w:rPr>
                <w:vertAlign w:val="superscript"/>
              </w:rPr>
              <w:t>2</w:t>
            </w:r>
            <w:proofErr w:type="spellEnd"/>
            <w:r>
              <w:t xml:space="preserve"> weighting</w:t>
            </w:r>
          </w:p>
        </w:tc>
        <w:tc>
          <w:tcPr>
            <w:tcW w:w="1072" w:type="pct"/>
            <w:vAlign w:val="center"/>
          </w:tcPr>
          <w:p w14:paraId="2ACCE32E" w14:textId="77777777" w:rsidR="00AF149B" w:rsidRDefault="00AF149B" w:rsidP="0012204B">
            <w:pPr>
              <w:spacing w:before="120"/>
            </w:pPr>
            <w:r w:rsidRPr="006531D8">
              <w:t xml:space="preserve">Curtain gas </w:t>
            </w:r>
            <w:r>
              <w:t xml:space="preserve">35 </w:t>
            </w:r>
            <w:r w:rsidRPr="006531D8">
              <w:t xml:space="preserve">units; </w:t>
            </w:r>
          </w:p>
          <w:p w14:paraId="11342D29" w14:textId="77777777" w:rsidR="00AF149B" w:rsidRPr="000F509A" w:rsidRDefault="00AF149B" w:rsidP="0012204B">
            <w:pPr>
              <w:spacing w:before="120"/>
            </w:pPr>
            <w:proofErr w:type="spellStart"/>
            <w:r w:rsidRPr="000F509A">
              <w:t>GS1</w:t>
            </w:r>
            <w:proofErr w:type="spellEnd"/>
            <w:r w:rsidRPr="000F509A">
              <w:t xml:space="preserve"> (nebulizing gas, </w:t>
            </w:r>
            <w:proofErr w:type="spellStart"/>
            <w:r w:rsidRPr="000F509A">
              <w:t>N</w:t>
            </w:r>
            <w:r w:rsidRPr="000F509A">
              <w:rPr>
                <w:vertAlign w:val="subscript"/>
              </w:rPr>
              <w:t>2</w:t>
            </w:r>
            <w:proofErr w:type="spellEnd"/>
            <w:r w:rsidRPr="000F509A">
              <w:t xml:space="preserve">) </w:t>
            </w:r>
            <w:r>
              <w:t>50</w:t>
            </w:r>
            <w:r w:rsidRPr="000F509A">
              <w:t xml:space="preserve"> units; </w:t>
            </w:r>
          </w:p>
          <w:p w14:paraId="19B54262" w14:textId="77777777" w:rsidR="00AF149B" w:rsidRDefault="00AF149B" w:rsidP="0012204B">
            <w:pPr>
              <w:spacing w:before="120"/>
            </w:pPr>
            <w:proofErr w:type="spellStart"/>
            <w:r w:rsidRPr="006531D8">
              <w:t>GS2</w:t>
            </w:r>
            <w:proofErr w:type="spellEnd"/>
            <w:r w:rsidRPr="006531D8">
              <w:t xml:space="preserve"> (</w:t>
            </w:r>
            <w:proofErr w:type="spellStart"/>
            <w:r w:rsidRPr="006531D8">
              <w:t>desolvation</w:t>
            </w:r>
            <w:proofErr w:type="spellEnd"/>
            <w:r w:rsidRPr="006531D8">
              <w:t xml:space="preserve"> gas, </w:t>
            </w:r>
            <w:proofErr w:type="spellStart"/>
            <w:r w:rsidRPr="006531D8">
              <w:t>N</w:t>
            </w:r>
            <w:r w:rsidRPr="006531D8">
              <w:rPr>
                <w:vertAlign w:val="subscript"/>
              </w:rPr>
              <w:t>2</w:t>
            </w:r>
            <w:proofErr w:type="spellEnd"/>
            <w:r w:rsidRPr="006531D8">
              <w:t xml:space="preserve">) </w:t>
            </w:r>
            <w:r>
              <w:t>65</w:t>
            </w:r>
            <w:r w:rsidRPr="006531D8">
              <w:t xml:space="preserve"> units;</w:t>
            </w:r>
          </w:p>
          <w:p w14:paraId="59C05DD3" w14:textId="77777777" w:rsidR="00AF149B" w:rsidRDefault="00AF149B" w:rsidP="0012204B">
            <w:pPr>
              <w:spacing w:before="120"/>
            </w:pPr>
            <w:r w:rsidRPr="006531D8">
              <w:t xml:space="preserve">Ion spray voltage </w:t>
            </w:r>
            <w:r>
              <w:t xml:space="preserve">5000 </w:t>
            </w:r>
            <w:r w:rsidRPr="006531D8">
              <w:t xml:space="preserve">V; </w:t>
            </w:r>
          </w:p>
          <w:p w14:paraId="43DC58A5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  <w:r>
              <w:t xml:space="preserve">Source Temperature: </w:t>
            </w:r>
            <w:proofErr w:type="spellStart"/>
            <w:r>
              <w:t>500°C</w:t>
            </w:r>
            <w:proofErr w:type="spellEnd"/>
          </w:p>
          <w:p w14:paraId="7741887B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</w:p>
          <w:p w14:paraId="281DCF05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  <w:r>
              <w:lastRenderedPageBreak/>
              <w:t xml:space="preserve">Declustering  </w:t>
            </w:r>
          </w:p>
          <w:p w14:paraId="1A9BC1DE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  <w:r>
              <w:t>Potential                   100 V</w:t>
            </w:r>
          </w:p>
          <w:p w14:paraId="64692D53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</w:p>
          <w:p w14:paraId="31FCB487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  <w:r>
              <w:t xml:space="preserve">Collision </w:t>
            </w:r>
          </w:p>
          <w:p w14:paraId="46A65DAF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  <w:r>
              <w:t>Energy                  35 V</w:t>
            </w:r>
          </w:p>
          <w:p w14:paraId="7764D6B7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</w:p>
          <w:p w14:paraId="728E2A01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  <w:r>
              <w:t>Collision exit</w:t>
            </w:r>
          </w:p>
          <w:p w14:paraId="52EE6E8F" w14:textId="77777777" w:rsidR="00AF149B" w:rsidRPr="006531D8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  <w:r>
              <w:t>Potential                 20 V</w:t>
            </w:r>
          </w:p>
          <w:p w14:paraId="20144A14" w14:textId="77777777" w:rsidR="00AF149B" w:rsidRDefault="00AF149B" w:rsidP="0012204B"/>
        </w:tc>
        <w:tc>
          <w:tcPr>
            <w:tcW w:w="563" w:type="pct"/>
            <w:vAlign w:val="center"/>
          </w:tcPr>
          <w:p w14:paraId="456AAAD8" w14:textId="77777777" w:rsidR="00AF149B" w:rsidRDefault="00AF149B" w:rsidP="0012204B">
            <w:r>
              <w:lastRenderedPageBreak/>
              <w:t>-4.8 – 4.7</w:t>
            </w:r>
          </w:p>
        </w:tc>
        <w:tc>
          <w:tcPr>
            <w:tcW w:w="797" w:type="pct"/>
            <w:vAlign w:val="center"/>
          </w:tcPr>
          <w:p w14:paraId="2829088C" w14:textId="77777777" w:rsidR="00AF149B" w:rsidRDefault="00AF149B" w:rsidP="0012204B">
            <w:r>
              <w:t>1.7 – 3.7</w:t>
            </w:r>
          </w:p>
        </w:tc>
      </w:tr>
      <w:tr w:rsidR="00AF149B" w14:paraId="3740244A" w14:textId="77777777" w:rsidTr="0012204B">
        <w:trPr>
          <w:jc w:val="center"/>
        </w:trPr>
        <w:tc>
          <w:tcPr>
            <w:tcW w:w="680" w:type="pct"/>
            <w:vAlign w:val="center"/>
          </w:tcPr>
          <w:p w14:paraId="4300FF21" w14:textId="77777777" w:rsidR="00AF149B" w:rsidRDefault="00AF149B" w:rsidP="0012204B">
            <w:proofErr w:type="spellStart"/>
            <w:r>
              <w:t>M</w:t>
            </w:r>
            <w:r w:rsidRPr="0096027F">
              <w:t>ometasone</w:t>
            </w:r>
            <w:proofErr w:type="spellEnd"/>
            <w:r w:rsidRPr="0096027F">
              <w:t xml:space="preserve"> furoate</w:t>
            </w:r>
          </w:p>
        </w:tc>
        <w:tc>
          <w:tcPr>
            <w:tcW w:w="1207" w:type="pct"/>
            <w:vAlign w:val="center"/>
          </w:tcPr>
          <w:p w14:paraId="18485DAC" w14:textId="77777777" w:rsidR="00AF149B" w:rsidRDefault="00AF149B" w:rsidP="0012204B">
            <w:pPr>
              <w:jc w:val="both"/>
            </w:pPr>
            <w:r>
              <w:t>Sample processing:</w:t>
            </w:r>
            <w:r w:rsidRPr="001B14CE">
              <w:t xml:space="preserve"> liquid-liquid extraction using a sample volume of 800 µL</w:t>
            </w:r>
            <w:r>
              <w:t xml:space="preserve"> plasma</w:t>
            </w:r>
          </w:p>
          <w:p w14:paraId="2B3E4A4E" w14:textId="77777777" w:rsidR="00AF149B" w:rsidRDefault="00AF149B" w:rsidP="0012204B">
            <w:pPr>
              <w:jc w:val="both"/>
            </w:pPr>
            <w:r w:rsidRPr="001B14CE">
              <w:t>Separation</w:t>
            </w:r>
            <w:r>
              <w:t xml:space="preserve">: </w:t>
            </w:r>
            <w:proofErr w:type="spellStart"/>
            <w:r w:rsidRPr="001B14CE">
              <w:t>Acquity</w:t>
            </w:r>
            <w:proofErr w:type="spellEnd"/>
            <w:r w:rsidRPr="001B14CE">
              <w:t xml:space="preserve"> </w:t>
            </w:r>
            <w:proofErr w:type="spellStart"/>
            <w:r w:rsidRPr="001B14CE">
              <w:t>UPLC</w:t>
            </w:r>
            <w:proofErr w:type="spellEnd"/>
            <w:r w:rsidRPr="001B14CE">
              <w:t xml:space="preserve"> </w:t>
            </w:r>
            <w:proofErr w:type="spellStart"/>
            <w:r w:rsidRPr="001B14CE">
              <w:t>BEH</w:t>
            </w:r>
            <w:proofErr w:type="spellEnd"/>
            <w:r w:rsidRPr="001B14CE">
              <w:t xml:space="preserve"> </w:t>
            </w:r>
            <w:proofErr w:type="spellStart"/>
            <w:r w:rsidRPr="001B14CE">
              <w:t>C</w:t>
            </w:r>
            <w:r w:rsidRPr="00DD0AA4">
              <w:rPr>
                <w:vertAlign w:val="subscript"/>
              </w:rPr>
              <w:t>18</w:t>
            </w:r>
            <w:proofErr w:type="spellEnd"/>
            <w:r w:rsidRPr="001B14CE">
              <w:t xml:space="preserve"> column at </w:t>
            </w:r>
            <w:proofErr w:type="spellStart"/>
            <w:r w:rsidRPr="001B14CE">
              <w:t>60°C</w:t>
            </w:r>
            <w:proofErr w:type="spellEnd"/>
            <w:r w:rsidRPr="001B14CE">
              <w:t xml:space="preserve">, using 0.05% ammonia in water as </w:t>
            </w:r>
            <w:r>
              <w:t>(</w:t>
            </w:r>
            <w:r w:rsidRPr="001B14CE">
              <w:t>mobile phase A</w:t>
            </w:r>
            <w:r>
              <w:t>)</w:t>
            </w:r>
            <w:r w:rsidRPr="001B14CE">
              <w:t xml:space="preserve">, </w:t>
            </w:r>
            <w:r>
              <w:t>and acetonitrile</w:t>
            </w:r>
            <w:r w:rsidRPr="001B14CE">
              <w:t xml:space="preserve"> </w:t>
            </w:r>
            <w:r>
              <w:t>(</w:t>
            </w:r>
            <w:r w:rsidRPr="001B14CE">
              <w:t>mobile phase B</w:t>
            </w:r>
            <w:r>
              <w:t>)</w:t>
            </w:r>
            <w:r w:rsidRPr="001B14CE">
              <w:t xml:space="preserve">, operating at a gradient with </w:t>
            </w:r>
            <w:r>
              <w:t>a</w:t>
            </w:r>
            <w:r w:rsidRPr="001B14CE">
              <w:t xml:space="preserve"> flow rate of 1.00 mL/min.</w:t>
            </w:r>
            <w:r>
              <w:t xml:space="preserve">  Total run time 3.5 min.</w:t>
            </w:r>
          </w:p>
          <w:p w14:paraId="0FB55C5E" w14:textId="77777777" w:rsidR="00AF149B" w:rsidRDefault="00AF149B" w:rsidP="0012204B">
            <w:pPr>
              <w:jc w:val="both"/>
            </w:pPr>
            <w:r>
              <w:t xml:space="preserve">Instrument: </w:t>
            </w:r>
            <w:r w:rsidRPr="001B14CE">
              <w:t xml:space="preserve">triple </w:t>
            </w:r>
            <w:proofErr w:type="spellStart"/>
            <w:r w:rsidRPr="001B14CE">
              <w:t>quad</w:t>
            </w:r>
            <w:r>
              <w:t>uprole</w:t>
            </w:r>
            <w:proofErr w:type="spellEnd"/>
            <w:r>
              <w:t xml:space="preserve"> </w:t>
            </w:r>
            <w:r w:rsidRPr="001B14CE">
              <w:t>6500 mass spectrometer equipped with a turbo ion spray source is used for detection in positive ion mode. Quantification</w:t>
            </w:r>
            <w:r>
              <w:t xml:space="preserve">: </w:t>
            </w:r>
            <w:r w:rsidRPr="001B14CE">
              <w:t xml:space="preserve">MRM </w:t>
            </w:r>
            <w:r>
              <w:t>using</w:t>
            </w:r>
            <w:r w:rsidRPr="001B14CE">
              <w:t xml:space="preserve"> transitions of m/z </w:t>
            </w:r>
            <w:r>
              <w:t xml:space="preserve">521.1 → 355.2 </w:t>
            </w:r>
          </w:p>
        </w:tc>
        <w:tc>
          <w:tcPr>
            <w:tcW w:w="681" w:type="pct"/>
            <w:vAlign w:val="center"/>
          </w:tcPr>
          <w:p w14:paraId="3BA5474F" w14:textId="77777777" w:rsidR="00AF149B" w:rsidRPr="00BC462F" w:rsidRDefault="00AF149B" w:rsidP="0012204B">
            <w:pPr>
              <w:pStyle w:val="Text"/>
              <w:jc w:val="left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BC462F">
              <w:rPr>
                <w:rFonts w:ascii="Arial" w:eastAsiaTheme="minorHAnsi" w:hAnsi="Arial" w:cs="Arial"/>
                <w:sz w:val="20"/>
                <w:lang w:eastAsia="en-US"/>
              </w:rPr>
              <w:t>0.250 - 100 </w:t>
            </w:r>
            <w:proofErr w:type="spellStart"/>
            <w:r w:rsidRPr="00BC462F">
              <w:rPr>
                <w:rFonts w:ascii="Arial" w:eastAsiaTheme="minorHAnsi" w:hAnsi="Arial" w:cs="Arial"/>
                <w:sz w:val="20"/>
                <w:lang w:eastAsia="en-US"/>
              </w:rPr>
              <w:t>pg</w:t>
            </w:r>
            <w:proofErr w:type="spellEnd"/>
            <w:r w:rsidRPr="00BC462F">
              <w:rPr>
                <w:rFonts w:ascii="Arial" w:eastAsiaTheme="minorHAnsi" w:hAnsi="Arial" w:cs="Arial"/>
                <w:sz w:val="20"/>
                <w:lang w:eastAsia="en-US"/>
              </w:rPr>
              <w:t>/mL</w:t>
            </w:r>
          </w:p>
          <w:p w14:paraId="4EAD6E46" w14:textId="77777777" w:rsidR="00AF149B" w:rsidRDefault="00AF149B" w:rsidP="0012204B">
            <w:r>
              <w:t>A linear calibration curve with a 1/</w:t>
            </w:r>
            <w:proofErr w:type="spellStart"/>
            <w:r>
              <w:t>x</w:t>
            </w:r>
            <w:r w:rsidRPr="00DA3378">
              <w:rPr>
                <w:vertAlign w:val="superscript"/>
              </w:rPr>
              <w:t>2</w:t>
            </w:r>
            <w:proofErr w:type="spellEnd"/>
            <w:r>
              <w:t xml:space="preserve"> weighting</w:t>
            </w:r>
          </w:p>
        </w:tc>
        <w:tc>
          <w:tcPr>
            <w:tcW w:w="1072" w:type="pct"/>
            <w:vAlign w:val="center"/>
          </w:tcPr>
          <w:p w14:paraId="6E6C65B1" w14:textId="77777777" w:rsidR="00AF149B" w:rsidRDefault="00AF149B" w:rsidP="0012204B">
            <w:pPr>
              <w:spacing w:before="120"/>
            </w:pPr>
            <w:r w:rsidRPr="006531D8">
              <w:t xml:space="preserve">Curtain gas 25 units; </w:t>
            </w:r>
          </w:p>
          <w:p w14:paraId="4F863794" w14:textId="77777777" w:rsidR="00AF149B" w:rsidRPr="00C51FAA" w:rsidRDefault="00AF149B" w:rsidP="0012204B">
            <w:pPr>
              <w:spacing w:before="120"/>
            </w:pPr>
            <w:proofErr w:type="spellStart"/>
            <w:r w:rsidRPr="00C51FAA">
              <w:t>GS1</w:t>
            </w:r>
            <w:proofErr w:type="spellEnd"/>
            <w:r w:rsidRPr="00C51FAA">
              <w:t xml:space="preserve"> (nebulizing gas, </w:t>
            </w:r>
            <w:proofErr w:type="spellStart"/>
            <w:r w:rsidRPr="00C51FAA">
              <w:t>N</w:t>
            </w:r>
            <w:r w:rsidRPr="00C51FAA">
              <w:rPr>
                <w:vertAlign w:val="subscript"/>
              </w:rPr>
              <w:t>2</w:t>
            </w:r>
            <w:proofErr w:type="spellEnd"/>
            <w:r w:rsidRPr="00C51FAA">
              <w:t xml:space="preserve">) 65 units; </w:t>
            </w:r>
          </w:p>
          <w:p w14:paraId="6B0F0167" w14:textId="77777777" w:rsidR="00AF149B" w:rsidRDefault="00AF149B" w:rsidP="0012204B">
            <w:pPr>
              <w:spacing w:before="120"/>
            </w:pPr>
            <w:proofErr w:type="spellStart"/>
            <w:r w:rsidRPr="006531D8">
              <w:t>GS2</w:t>
            </w:r>
            <w:proofErr w:type="spellEnd"/>
            <w:r w:rsidRPr="006531D8">
              <w:t xml:space="preserve"> (</w:t>
            </w:r>
            <w:proofErr w:type="spellStart"/>
            <w:r w:rsidRPr="006531D8">
              <w:t>desolvation</w:t>
            </w:r>
            <w:proofErr w:type="spellEnd"/>
            <w:r w:rsidRPr="006531D8">
              <w:t xml:space="preserve"> gas, </w:t>
            </w:r>
            <w:proofErr w:type="spellStart"/>
            <w:r w:rsidRPr="006531D8">
              <w:t>N</w:t>
            </w:r>
            <w:r w:rsidRPr="006531D8">
              <w:rPr>
                <w:vertAlign w:val="subscript"/>
              </w:rPr>
              <w:t>2</w:t>
            </w:r>
            <w:proofErr w:type="spellEnd"/>
            <w:r w:rsidRPr="006531D8">
              <w:t>) 60 units;</w:t>
            </w:r>
          </w:p>
          <w:p w14:paraId="39B5C80D" w14:textId="77777777" w:rsidR="00AF149B" w:rsidRDefault="00AF149B" w:rsidP="0012204B">
            <w:pPr>
              <w:spacing w:before="120"/>
            </w:pPr>
            <w:r w:rsidRPr="006531D8">
              <w:t xml:space="preserve">Ion spray voltage 3500 kV; </w:t>
            </w:r>
          </w:p>
          <w:p w14:paraId="0DC8697A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</w:p>
          <w:p w14:paraId="5C831D20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  <w:r>
              <w:t xml:space="preserve">Declustering  </w:t>
            </w:r>
          </w:p>
          <w:p w14:paraId="2D012A1F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  <w:r>
              <w:t>Potential            30 V</w:t>
            </w:r>
          </w:p>
          <w:p w14:paraId="20B9A468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  <w:jc w:val="both"/>
            </w:pPr>
          </w:p>
          <w:p w14:paraId="0CE4E5A7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  <w:r>
              <w:t xml:space="preserve">Collision </w:t>
            </w:r>
          </w:p>
          <w:p w14:paraId="444AF02A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  <w:r>
              <w:t>Energy                  21 V</w:t>
            </w:r>
          </w:p>
          <w:p w14:paraId="09EC5374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</w:p>
          <w:p w14:paraId="4A4A3499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  <w:r>
              <w:t>Collision exit</w:t>
            </w:r>
          </w:p>
          <w:p w14:paraId="1BD0B8E9" w14:textId="77777777" w:rsidR="00AF149B" w:rsidRPr="006531D8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</w:pPr>
            <w:r>
              <w:t>Potential                 10 V</w:t>
            </w:r>
          </w:p>
          <w:p w14:paraId="315288A1" w14:textId="77777777" w:rsidR="00AF149B" w:rsidRDefault="00AF149B" w:rsidP="0012204B">
            <w:pPr>
              <w:tabs>
                <w:tab w:val="left" w:pos="2802"/>
                <w:tab w:val="left" w:pos="3922"/>
                <w:tab w:val="left" w:pos="5052"/>
              </w:tabs>
              <w:spacing w:before="120"/>
            </w:pPr>
          </w:p>
        </w:tc>
        <w:tc>
          <w:tcPr>
            <w:tcW w:w="563" w:type="pct"/>
            <w:vAlign w:val="center"/>
          </w:tcPr>
          <w:p w14:paraId="465054FD" w14:textId="77777777" w:rsidR="00AF149B" w:rsidRDefault="00AF149B" w:rsidP="0012204B">
            <w:r>
              <w:t>3.1 – 4.0</w:t>
            </w:r>
          </w:p>
        </w:tc>
        <w:tc>
          <w:tcPr>
            <w:tcW w:w="797" w:type="pct"/>
            <w:vAlign w:val="center"/>
          </w:tcPr>
          <w:p w14:paraId="12D95936" w14:textId="77777777" w:rsidR="00AF149B" w:rsidRDefault="00AF149B" w:rsidP="0012204B">
            <w:r>
              <w:t>0.5 – 5.9</w:t>
            </w:r>
          </w:p>
        </w:tc>
      </w:tr>
    </w:tbl>
    <w:p w14:paraId="2BC08DE0" w14:textId="1C6F3BC1" w:rsidR="00AF149B" w:rsidRDefault="00AF149B" w:rsidP="00AF149B">
      <w:pPr>
        <w:spacing w:line="360" w:lineRule="auto"/>
        <w:rPr>
          <w:b/>
          <w:sz w:val="22"/>
          <w:szCs w:val="22"/>
        </w:rPr>
      </w:pPr>
    </w:p>
    <w:p w14:paraId="4DC4B7AB" w14:textId="77777777" w:rsidR="00AF149B" w:rsidRDefault="00AF149B" w:rsidP="00AF149B">
      <w:proofErr w:type="spellStart"/>
      <w:proofErr w:type="gramStart"/>
      <w:r w:rsidRPr="0041050C">
        <w:rPr>
          <w:vertAlign w:val="superscript"/>
        </w:rPr>
        <w:t>a</w:t>
      </w:r>
      <w:r>
        <w:t>Data</w:t>
      </w:r>
      <w:proofErr w:type="spellEnd"/>
      <w:proofErr w:type="gramEnd"/>
      <w:r>
        <w:t xml:space="preserve"> obtained during the three validation runs</w:t>
      </w:r>
    </w:p>
    <w:p w14:paraId="0EC702D3" w14:textId="77777777" w:rsidR="00AF149B" w:rsidRDefault="00AF149B" w:rsidP="00AF149B">
      <w:proofErr w:type="spellStart"/>
      <w:proofErr w:type="gramStart"/>
      <w:r>
        <w:rPr>
          <w:vertAlign w:val="superscript"/>
        </w:rPr>
        <w:t>b</w:t>
      </w:r>
      <w:r>
        <w:t>Data</w:t>
      </w:r>
      <w:proofErr w:type="spellEnd"/>
      <w:proofErr w:type="gramEnd"/>
      <w:r>
        <w:t xml:space="preserve"> obtained during the three validation runs</w:t>
      </w:r>
    </w:p>
    <w:p w14:paraId="72542943" w14:textId="77777777" w:rsidR="00AF149B" w:rsidRPr="00556EA6" w:rsidRDefault="00AF149B" w:rsidP="00AF149B">
      <w:pPr>
        <w:spacing w:line="360" w:lineRule="auto"/>
        <w:rPr>
          <w:b/>
          <w:sz w:val="22"/>
          <w:szCs w:val="22"/>
        </w:rPr>
      </w:pPr>
    </w:p>
    <w:p w14:paraId="0F382A55" w14:textId="77777777" w:rsidR="00AF149B" w:rsidRPr="002B7A2B" w:rsidRDefault="00AF149B" w:rsidP="002761BB">
      <w:pPr>
        <w:spacing w:line="360" w:lineRule="auto"/>
        <w:rPr>
          <w:sz w:val="22"/>
          <w:szCs w:val="22"/>
        </w:rPr>
      </w:pPr>
    </w:p>
    <w:sectPr w:rsidR="00AF149B" w:rsidRPr="002B7A2B" w:rsidSect="005E1C7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C1663C" w16cid:durableId="22A959B8"/>
  <w16cid:commentId w16cid:paraId="6CB644EB" w16cid:durableId="22A95A9A"/>
  <w16cid:commentId w16cid:paraId="219084D4" w16cid:durableId="22A9615F"/>
  <w16cid:commentId w16cid:paraId="71BA9640" w16cid:durableId="22A961F0"/>
  <w16cid:commentId w16cid:paraId="35CC8462" w16cid:durableId="22A965E0"/>
  <w16cid:commentId w16cid:paraId="4839F739" w16cid:durableId="22AA0888"/>
  <w16cid:commentId w16cid:paraId="7776570C" w16cid:durableId="22A9E5CF"/>
  <w16cid:commentId w16cid:paraId="2F5FA051" w16cid:durableId="22A9576F"/>
  <w16cid:commentId w16cid:paraId="7BBDF378" w16cid:durableId="22AA317F"/>
  <w16cid:commentId w16cid:paraId="16FEF2BD" w16cid:durableId="22A9EF70"/>
  <w16cid:commentId w16cid:paraId="23DA7A6D" w16cid:durableId="22AA3476"/>
  <w16cid:commentId w16cid:paraId="0DCE2B09" w16cid:durableId="22AA3484"/>
  <w16cid:commentId w16cid:paraId="72FF63E6" w16cid:durableId="22AA3494"/>
  <w16cid:commentId w16cid:paraId="7B412BD6" w16cid:durableId="22AA49EE"/>
  <w16cid:commentId w16cid:paraId="0E3BA3FC" w16cid:durableId="22AA49ED"/>
  <w16cid:commentId w16cid:paraId="210EBC1D" w16cid:durableId="22AA49EC"/>
  <w16cid:commentId w16cid:paraId="38EC9AF9" w16cid:durableId="22AA36BA"/>
  <w16cid:commentId w16cid:paraId="33C906FC" w16cid:durableId="22AA38BB"/>
  <w16cid:commentId w16cid:paraId="360EE7CC" w16cid:durableId="22AA3965"/>
  <w16cid:commentId w16cid:paraId="09BB1292" w16cid:durableId="22AA01FA"/>
  <w16cid:commentId w16cid:paraId="3448E739" w16cid:durableId="22AA0312"/>
  <w16cid:commentId w16cid:paraId="300B10D5" w16cid:durableId="22A965F5"/>
  <w16cid:commentId w16cid:paraId="12A8F54A" w16cid:durableId="22A959B7"/>
  <w16cid:commentId w16cid:paraId="05763B72" w16cid:durableId="22A95C24"/>
  <w16cid:commentId w16cid:paraId="34E13CF4" w16cid:durableId="22AA32CA"/>
  <w16cid:commentId w16cid:paraId="5A6E3B6A" w16cid:durableId="22AA04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353B6" w14:textId="77777777" w:rsidR="000E4F49" w:rsidRDefault="000E4F49" w:rsidP="007E751F">
      <w:pPr>
        <w:spacing w:after="0" w:line="240" w:lineRule="auto"/>
      </w:pPr>
      <w:r>
        <w:separator/>
      </w:r>
    </w:p>
  </w:endnote>
  <w:endnote w:type="continuationSeparator" w:id="0">
    <w:p w14:paraId="383DC8EE" w14:textId="77777777" w:rsidR="000E4F49" w:rsidRDefault="000E4F49" w:rsidP="007E751F">
      <w:pPr>
        <w:spacing w:after="0" w:line="240" w:lineRule="auto"/>
      </w:pPr>
      <w:r>
        <w:continuationSeparator/>
      </w:r>
    </w:p>
  </w:endnote>
  <w:endnote w:type="continuationNotice" w:id="1">
    <w:p w14:paraId="2880C56D" w14:textId="77777777" w:rsidR="000E4F49" w:rsidRDefault="000E4F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851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E8ACDE" w14:textId="394F66A4" w:rsidR="00DD1A8E" w:rsidRDefault="00DD1A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5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1AF6ED" w14:textId="77777777" w:rsidR="00DD1A8E" w:rsidRDefault="00DD1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9031D" w14:textId="77777777" w:rsidR="000E4F49" w:rsidRDefault="000E4F49" w:rsidP="007E751F">
      <w:pPr>
        <w:spacing w:after="0" w:line="240" w:lineRule="auto"/>
      </w:pPr>
      <w:r>
        <w:separator/>
      </w:r>
    </w:p>
  </w:footnote>
  <w:footnote w:type="continuationSeparator" w:id="0">
    <w:p w14:paraId="5359FAE5" w14:textId="77777777" w:rsidR="000E4F49" w:rsidRDefault="000E4F49" w:rsidP="007E751F">
      <w:pPr>
        <w:spacing w:after="0" w:line="240" w:lineRule="auto"/>
      </w:pPr>
      <w:r>
        <w:continuationSeparator/>
      </w:r>
    </w:p>
  </w:footnote>
  <w:footnote w:type="continuationNotice" w:id="1">
    <w:p w14:paraId="63D4EA87" w14:textId="77777777" w:rsidR="000E4F49" w:rsidRDefault="000E4F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57F"/>
    <w:multiLevelType w:val="hybridMultilevel"/>
    <w:tmpl w:val="F41C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7CEF"/>
    <w:multiLevelType w:val="hybridMultilevel"/>
    <w:tmpl w:val="71E4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7A6F"/>
    <w:multiLevelType w:val="hybridMultilevel"/>
    <w:tmpl w:val="AA24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29D6"/>
    <w:multiLevelType w:val="hybridMultilevel"/>
    <w:tmpl w:val="80444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2110"/>
    <w:multiLevelType w:val="hybridMultilevel"/>
    <w:tmpl w:val="41FC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D2B4A"/>
    <w:multiLevelType w:val="hybridMultilevel"/>
    <w:tmpl w:val="F5E89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AB3EFD"/>
    <w:multiLevelType w:val="hybridMultilevel"/>
    <w:tmpl w:val="614C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6DFE"/>
    <w:multiLevelType w:val="hybridMultilevel"/>
    <w:tmpl w:val="010C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C4774"/>
    <w:multiLevelType w:val="hybridMultilevel"/>
    <w:tmpl w:val="DAAA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D5AAE"/>
    <w:multiLevelType w:val="hybridMultilevel"/>
    <w:tmpl w:val="38DC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6331C"/>
    <w:multiLevelType w:val="hybridMultilevel"/>
    <w:tmpl w:val="792CF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5671D"/>
    <w:multiLevelType w:val="hybridMultilevel"/>
    <w:tmpl w:val="1736F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0595B"/>
    <w:multiLevelType w:val="hybridMultilevel"/>
    <w:tmpl w:val="8004A4E8"/>
    <w:lvl w:ilvl="0" w:tplc="ACF6C538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60648"/>
    <w:multiLevelType w:val="hybridMultilevel"/>
    <w:tmpl w:val="3684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268E6"/>
    <w:multiLevelType w:val="hybridMultilevel"/>
    <w:tmpl w:val="0786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96C22"/>
    <w:multiLevelType w:val="hybridMultilevel"/>
    <w:tmpl w:val="A170D450"/>
    <w:lvl w:ilvl="0" w:tplc="836C47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5555B"/>
    <w:multiLevelType w:val="hybridMultilevel"/>
    <w:tmpl w:val="A70611FA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8932E74"/>
    <w:multiLevelType w:val="hybridMultilevel"/>
    <w:tmpl w:val="B4EC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17265"/>
    <w:multiLevelType w:val="hybridMultilevel"/>
    <w:tmpl w:val="CC7A03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09735D"/>
    <w:multiLevelType w:val="hybridMultilevel"/>
    <w:tmpl w:val="F6E8A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518D2"/>
    <w:multiLevelType w:val="hybridMultilevel"/>
    <w:tmpl w:val="AC1E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803A5"/>
    <w:multiLevelType w:val="hybridMultilevel"/>
    <w:tmpl w:val="151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569E5"/>
    <w:multiLevelType w:val="hybridMultilevel"/>
    <w:tmpl w:val="453C7892"/>
    <w:lvl w:ilvl="0" w:tplc="00B80F8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18"/>
  </w:num>
  <w:num w:numId="9">
    <w:abstractNumId w:val="11"/>
  </w:num>
  <w:num w:numId="10">
    <w:abstractNumId w:val="3"/>
  </w:num>
  <w:num w:numId="11">
    <w:abstractNumId w:val="20"/>
  </w:num>
  <w:num w:numId="12">
    <w:abstractNumId w:val="14"/>
  </w:num>
  <w:num w:numId="13">
    <w:abstractNumId w:val="8"/>
  </w:num>
  <w:num w:numId="14">
    <w:abstractNumId w:val="2"/>
  </w:num>
  <w:num w:numId="15">
    <w:abstractNumId w:val="13"/>
  </w:num>
  <w:num w:numId="16">
    <w:abstractNumId w:val="0"/>
  </w:num>
  <w:num w:numId="17">
    <w:abstractNumId w:val="17"/>
  </w:num>
  <w:num w:numId="18">
    <w:abstractNumId w:val="21"/>
  </w:num>
  <w:num w:numId="19">
    <w:abstractNumId w:val="9"/>
  </w:num>
  <w:num w:numId="20">
    <w:abstractNumId w:val="16"/>
  </w:num>
  <w:num w:numId="21">
    <w:abstractNumId w:val="15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de-C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llergy &amp;amp; Asthma Proc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wz52pv250st2mesdrqpd2r9revpsw9avxzt&quot;&gt;B2102library&lt;record-ids&gt;&lt;item&gt;10&lt;/item&gt;&lt;item&gt;14&lt;/item&gt;&lt;item&gt;15&lt;/item&gt;&lt;item&gt;20&lt;/item&gt;&lt;item&gt;26&lt;/item&gt;&lt;item&gt;27&lt;/item&gt;&lt;/record-ids&gt;&lt;/item&gt;&lt;/Libraries&gt;"/>
  </w:docVars>
  <w:rsids>
    <w:rsidRoot w:val="004D31FA"/>
    <w:rsid w:val="000013D1"/>
    <w:rsid w:val="00001F8C"/>
    <w:rsid w:val="00004712"/>
    <w:rsid w:val="00004AD1"/>
    <w:rsid w:val="000075AF"/>
    <w:rsid w:val="00014C3D"/>
    <w:rsid w:val="00016455"/>
    <w:rsid w:val="0002090D"/>
    <w:rsid w:val="00020EBA"/>
    <w:rsid w:val="00021620"/>
    <w:rsid w:val="00022B2F"/>
    <w:rsid w:val="00022CDC"/>
    <w:rsid w:val="000278F1"/>
    <w:rsid w:val="00031559"/>
    <w:rsid w:val="00032189"/>
    <w:rsid w:val="000404B6"/>
    <w:rsid w:val="00042EFB"/>
    <w:rsid w:val="00044152"/>
    <w:rsid w:val="00045538"/>
    <w:rsid w:val="00045A3C"/>
    <w:rsid w:val="00052275"/>
    <w:rsid w:val="00056F4E"/>
    <w:rsid w:val="0006138C"/>
    <w:rsid w:val="00062F5A"/>
    <w:rsid w:val="00067DE5"/>
    <w:rsid w:val="00070BAA"/>
    <w:rsid w:val="00070C41"/>
    <w:rsid w:val="0007244C"/>
    <w:rsid w:val="000728FE"/>
    <w:rsid w:val="000732F9"/>
    <w:rsid w:val="000737BD"/>
    <w:rsid w:val="00073EB2"/>
    <w:rsid w:val="000805A4"/>
    <w:rsid w:val="00080E87"/>
    <w:rsid w:val="00087E78"/>
    <w:rsid w:val="00091903"/>
    <w:rsid w:val="00093FFF"/>
    <w:rsid w:val="000A77A0"/>
    <w:rsid w:val="000B03AC"/>
    <w:rsid w:val="000C0868"/>
    <w:rsid w:val="000C27DE"/>
    <w:rsid w:val="000C43BC"/>
    <w:rsid w:val="000C644D"/>
    <w:rsid w:val="000C6B4E"/>
    <w:rsid w:val="000D1A5F"/>
    <w:rsid w:val="000D6369"/>
    <w:rsid w:val="000E1BD7"/>
    <w:rsid w:val="000E4F49"/>
    <w:rsid w:val="000E61FF"/>
    <w:rsid w:val="000E6E12"/>
    <w:rsid w:val="000F3F18"/>
    <w:rsid w:val="000F417E"/>
    <w:rsid w:val="000F4682"/>
    <w:rsid w:val="000F5064"/>
    <w:rsid w:val="00101FF8"/>
    <w:rsid w:val="00104885"/>
    <w:rsid w:val="00106BD4"/>
    <w:rsid w:val="00111AFA"/>
    <w:rsid w:val="00113A48"/>
    <w:rsid w:val="0011623A"/>
    <w:rsid w:val="0012204B"/>
    <w:rsid w:val="001231BB"/>
    <w:rsid w:val="0012440F"/>
    <w:rsid w:val="001255F5"/>
    <w:rsid w:val="00126D37"/>
    <w:rsid w:val="00127C47"/>
    <w:rsid w:val="00132F18"/>
    <w:rsid w:val="00132F24"/>
    <w:rsid w:val="00135323"/>
    <w:rsid w:val="00142484"/>
    <w:rsid w:val="001426E3"/>
    <w:rsid w:val="00142ED4"/>
    <w:rsid w:val="0015418A"/>
    <w:rsid w:val="00156433"/>
    <w:rsid w:val="00160E5E"/>
    <w:rsid w:val="00162034"/>
    <w:rsid w:val="00172DCE"/>
    <w:rsid w:val="00175FE1"/>
    <w:rsid w:val="00185023"/>
    <w:rsid w:val="0019032A"/>
    <w:rsid w:val="0019049B"/>
    <w:rsid w:val="00190985"/>
    <w:rsid w:val="00190C08"/>
    <w:rsid w:val="0019267F"/>
    <w:rsid w:val="00192F6F"/>
    <w:rsid w:val="0019414B"/>
    <w:rsid w:val="0019613E"/>
    <w:rsid w:val="001A3BE2"/>
    <w:rsid w:val="001B0609"/>
    <w:rsid w:val="001B0F19"/>
    <w:rsid w:val="001B24B7"/>
    <w:rsid w:val="001B49E9"/>
    <w:rsid w:val="001C3745"/>
    <w:rsid w:val="001C5A19"/>
    <w:rsid w:val="001D2C26"/>
    <w:rsid w:val="001E12D1"/>
    <w:rsid w:val="001E1B8D"/>
    <w:rsid w:val="001E51A1"/>
    <w:rsid w:val="002003FD"/>
    <w:rsid w:val="00203788"/>
    <w:rsid w:val="00206A73"/>
    <w:rsid w:val="00211904"/>
    <w:rsid w:val="002150E5"/>
    <w:rsid w:val="00216324"/>
    <w:rsid w:val="002177C4"/>
    <w:rsid w:val="002250F9"/>
    <w:rsid w:val="00230E88"/>
    <w:rsid w:val="00231B2B"/>
    <w:rsid w:val="002336BF"/>
    <w:rsid w:val="0024294C"/>
    <w:rsid w:val="00243A9F"/>
    <w:rsid w:val="00245E16"/>
    <w:rsid w:val="002473DB"/>
    <w:rsid w:val="00247E41"/>
    <w:rsid w:val="0025076B"/>
    <w:rsid w:val="00250A65"/>
    <w:rsid w:val="00251790"/>
    <w:rsid w:val="00251E3A"/>
    <w:rsid w:val="002548FE"/>
    <w:rsid w:val="0026041A"/>
    <w:rsid w:val="002613C6"/>
    <w:rsid w:val="00264C58"/>
    <w:rsid w:val="00265AD2"/>
    <w:rsid w:val="002761BB"/>
    <w:rsid w:val="00276B07"/>
    <w:rsid w:val="00277EA5"/>
    <w:rsid w:val="00281404"/>
    <w:rsid w:val="0028407E"/>
    <w:rsid w:val="0028429A"/>
    <w:rsid w:val="0028624F"/>
    <w:rsid w:val="00291923"/>
    <w:rsid w:val="0029209B"/>
    <w:rsid w:val="002952E0"/>
    <w:rsid w:val="002954E9"/>
    <w:rsid w:val="0029551F"/>
    <w:rsid w:val="002961DB"/>
    <w:rsid w:val="002A0BFD"/>
    <w:rsid w:val="002A1252"/>
    <w:rsid w:val="002A45F4"/>
    <w:rsid w:val="002A4A06"/>
    <w:rsid w:val="002A663E"/>
    <w:rsid w:val="002B289D"/>
    <w:rsid w:val="002B3292"/>
    <w:rsid w:val="002B4B55"/>
    <w:rsid w:val="002B55F9"/>
    <w:rsid w:val="002B7A2B"/>
    <w:rsid w:val="002C054A"/>
    <w:rsid w:val="002C18C3"/>
    <w:rsid w:val="002C23D7"/>
    <w:rsid w:val="002C516D"/>
    <w:rsid w:val="002C5406"/>
    <w:rsid w:val="002C5C50"/>
    <w:rsid w:val="002D08AE"/>
    <w:rsid w:val="002D353D"/>
    <w:rsid w:val="002D6D57"/>
    <w:rsid w:val="002D7E20"/>
    <w:rsid w:val="002E12DE"/>
    <w:rsid w:val="002E44CD"/>
    <w:rsid w:val="002E4F5A"/>
    <w:rsid w:val="002E5BFE"/>
    <w:rsid w:val="002F1562"/>
    <w:rsid w:val="002F1731"/>
    <w:rsid w:val="002F3D66"/>
    <w:rsid w:val="003114DA"/>
    <w:rsid w:val="00311F9C"/>
    <w:rsid w:val="003120B0"/>
    <w:rsid w:val="00312DC8"/>
    <w:rsid w:val="00314C1C"/>
    <w:rsid w:val="00315E8C"/>
    <w:rsid w:val="00320DF8"/>
    <w:rsid w:val="00322458"/>
    <w:rsid w:val="003240A7"/>
    <w:rsid w:val="0032440E"/>
    <w:rsid w:val="003261A7"/>
    <w:rsid w:val="00337397"/>
    <w:rsid w:val="00340C32"/>
    <w:rsid w:val="003446C3"/>
    <w:rsid w:val="00346E03"/>
    <w:rsid w:val="00346F16"/>
    <w:rsid w:val="003508AC"/>
    <w:rsid w:val="003524A9"/>
    <w:rsid w:val="00353F6F"/>
    <w:rsid w:val="003613A5"/>
    <w:rsid w:val="00361825"/>
    <w:rsid w:val="00364B1C"/>
    <w:rsid w:val="00364C7A"/>
    <w:rsid w:val="00365BB8"/>
    <w:rsid w:val="003704D5"/>
    <w:rsid w:val="00370DBB"/>
    <w:rsid w:val="003711FD"/>
    <w:rsid w:val="00373BBF"/>
    <w:rsid w:val="00375E6B"/>
    <w:rsid w:val="003763A8"/>
    <w:rsid w:val="0037766B"/>
    <w:rsid w:val="0038067A"/>
    <w:rsid w:val="003823C3"/>
    <w:rsid w:val="0038307F"/>
    <w:rsid w:val="0039014C"/>
    <w:rsid w:val="003966D1"/>
    <w:rsid w:val="003A038B"/>
    <w:rsid w:val="003A6ABB"/>
    <w:rsid w:val="003B12E1"/>
    <w:rsid w:val="003B5013"/>
    <w:rsid w:val="003B6905"/>
    <w:rsid w:val="003B7536"/>
    <w:rsid w:val="003C7469"/>
    <w:rsid w:val="003D091D"/>
    <w:rsid w:val="003D0EF4"/>
    <w:rsid w:val="003D230E"/>
    <w:rsid w:val="003D4BA7"/>
    <w:rsid w:val="003D5BF2"/>
    <w:rsid w:val="003D67CC"/>
    <w:rsid w:val="003D7662"/>
    <w:rsid w:val="003E16A2"/>
    <w:rsid w:val="003E3976"/>
    <w:rsid w:val="003F16F3"/>
    <w:rsid w:val="003F22D8"/>
    <w:rsid w:val="004026C8"/>
    <w:rsid w:val="004058BD"/>
    <w:rsid w:val="00406B44"/>
    <w:rsid w:val="004110E3"/>
    <w:rsid w:val="00411CE9"/>
    <w:rsid w:val="00413AB3"/>
    <w:rsid w:val="0041491B"/>
    <w:rsid w:val="00420039"/>
    <w:rsid w:val="00422F18"/>
    <w:rsid w:val="00424A2F"/>
    <w:rsid w:val="00425E71"/>
    <w:rsid w:val="00431DFF"/>
    <w:rsid w:val="00433414"/>
    <w:rsid w:val="004367D5"/>
    <w:rsid w:val="00436D60"/>
    <w:rsid w:val="0044232A"/>
    <w:rsid w:val="0044285D"/>
    <w:rsid w:val="004434AB"/>
    <w:rsid w:val="004437CE"/>
    <w:rsid w:val="00443C02"/>
    <w:rsid w:val="004557A9"/>
    <w:rsid w:val="00461AE7"/>
    <w:rsid w:val="00462836"/>
    <w:rsid w:val="00462979"/>
    <w:rsid w:val="00465A5F"/>
    <w:rsid w:val="0046618E"/>
    <w:rsid w:val="00471F32"/>
    <w:rsid w:val="00473297"/>
    <w:rsid w:val="00474BCA"/>
    <w:rsid w:val="004751F9"/>
    <w:rsid w:val="00477E66"/>
    <w:rsid w:val="00481376"/>
    <w:rsid w:val="0048344C"/>
    <w:rsid w:val="0048359D"/>
    <w:rsid w:val="00484856"/>
    <w:rsid w:val="0048520E"/>
    <w:rsid w:val="004857F8"/>
    <w:rsid w:val="004A7BEE"/>
    <w:rsid w:val="004B090E"/>
    <w:rsid w:val="004B0A8F"/>
    <w:rsid w:val="004B4D7D"/>
    <w:rsid w:val="004B5BBE"/>
    <w:rsid w:val="004B76CE"/>
    <w:rsid w:val="004C174D"/>
    <w:rsid w:val="004C2742"/>
    <w:rsid w:val="004C288C"/>
    <w:rsid w:val="004C3307"/>
    <w:rsid w:val="004D08D6"/>
    <w:rsid w:val="004D0BF6"/>
    <w:rsid w:val="004D0E76"/>
    <w:rsid w:val="004D0F0B"/>
    <w:rsid w:val="004D1745"/>
    <w:rsid w:val="004D31FA"/>
    <w:rsid w:val="004D53AF"/>
    <w:rsid w:val="004E1CF6"/>
    <w:rsid w:val="004E3BD7"/>
    <w:rsid w:val="004E7772"/>
    <w:rsid w:val="004F21DB"/>
    <w:rsid w:val="004F391F"/>
    <w:rsid w:val="004F5ECB"/>
    <w:rsid w:val="004F7AEF"/>
    <w:rsid w:val="00501190"/>
    <w:rsid w:val="00501349"/>
    <w:rsid w:val="00502AB9"/>
    <w:rsid w:val="0051067B"/>
    <w:rsid w:val="00514C6B"/>
    <w:rsid w:val="005209D7"/>
    <w:rsid w:val="005213FA"/>
    <w:rsid w:val="00524A2F"/>
    <w:rsid w:val="00524D1E"/>
    <w:rsid w:val="00526D85"/>
    <w:rsid w:val="00527895"/>
    <w:rsid w:val="0053031F"/>
    <w:rsid w:val="00531E17"/>
    <w:rsid w:val="00537132"/>
    <w:rsid w:val="00556368"/>
    <w:rsid w:val="005563A0"/>
    <w:rsid w:val="00556EA6"/>
    <w:rsid w:val="005609E9"/>
    <w:rsid w:val="00560D3D"/>
    <w:rsid w:val="00560EF2"/>
    <w:rsid w:val="00562A7D"/>
    <w:rsid w:val="0057010B"/>
    <w:rsid w:val="005732AA"/>
    <w:rsid w:val="00580FBA"/>
    <w:rsid w:val="005855CF"/>
    <w:rsid w:val="00587D43"/>
    <w:rsid w:val="00591DCD"/>
    <w:rsid w:val="00593016"/>
    <w:rsid w:val="005A2E53"/>
    <w:rsid w:val="005A360F"/>
    <w:rsid w:val="005A6AC2"/>
    <w:rsid w:val="005A7569"/>
    <w:rsid w:val="005B007D"/>
    <w:rsid w:val="005B02D2"/>
    <w:rsid w:val="005B1808"/>
    <w:rsid w:val="005C3268"/>
    <w:rsid w:val="005C435A"/>
    <w:rsid w:val="005C4503"/>
    <w:rsid w:val="005D08C0"/>
    <w:rsid w:val="005D217E"/>
    <w:rsid w:val="005D27D8"/>
    <w:rsid w:val="005D4127"/>
    <w:rsid w:val="005D5AF7"/>
    <w:rsid w:val="005E0A7C"/>
    <w:rsid w:val="005E1246"/>
    <w:rsid w:val="005E1C71"/>
    <w:rsid w:val="005E2722"/>
    <w:rsid w:val="005E461B"/>
    <w:rsid w:val="005E7F0A"/>
    <w:rsid w:val="005F1607"/>
    <w:rsid w:val="005F1EE1"/>
    <w:rsid w:val="00600D01"/>
    <w:rsid w:val="00610B4F"/>
    <w:rsid w:val="00610C66"/>
    <w:rsid w:val="00616450"/>
    <w:rsid w:val="0062123D"/>
    <w:rsid w:val="0062451F"/>
    <w:rsid w:val="0062458D"/>
    <w:rsid w:val="006279B8"/>
    <w:rsid w:val="00632023"/>
    <w:rsid w:val="006320A9"/>
    <w:rsid w:val="006363F1"/>
    <w:rsid w:val="00636C60"/>
    <w:rsid w:val="006370F7"/>
    <w:rsid w:val="00637ECA"/>
    <w:rsid w:val="00643DC0"/>
    <w:rsid w:val="00644552"/>
    <w:rsid w:val="0064752D"/>
    <w:rsid w:val="00654749"/>
    <w:rsid w:val="00657DD6"/>
    <w:rsid w:val="006631DD"/>
    <w:rsid w:val="00665113"/>
    <w:rsid w:val="00665DFC"/>
    <w:rsid w:val="006719A4"/>
    <w:rsid w:val="0067214E"/>
    <w:rsid w:val="006723D8"/>
    <w:rsid w:val="00676F64"/>
    <w:rsid w:val="006775E1"/>
    <w:rsid w:val="00680601"/>
    <w:rsid w:val="006820ED"/>
    <w:rsid w:val="00682518"/>
    <w:rsid w:val="00682537"/>
    <w:rsid w:val="0068321F"/>
    <w:rsid w:val="00684FA7"/>
    <w:rsid w:val="00691824"/>
    <w:rsid w:val="00691A09"/>
    <w:rsid w:val="00691B22"/>
    <w:rsid w:val="00693251"/>
    <w:rsid w:val="006969BA"/>
    <w:rsid w:val="0069762E"/>
    <w:rsid w:val="006A0B8E"/>
    <w:rsid w:val="006B45A6"/>
    <w:rsid w:val="006B6D07"/>
    <w:rsid w:val="006C655F"/>
    <w:rsid w:val="006D4F07"/>
    <w:rsid w:val="006D5B95"/>
    <w:rsid w:val="006D74B8"/>
    <w:rsid w:val="006E0F0B"/>
    <w:rsid w:val="006E17BD"/>
    <w:rsid w:val="006E592C"/>
    <w:rsid w:val="006F49E7"/>
    <w:rsid w:val="006F58D4"/>
    <w:rsid w:val="006F5D4B"/>
    <w:rsid w:val="006F7FF2"/>
    <w:rsid w:val="00702929"/>
    <w:rsid w:val="00703BC7"/>
    <w:rsid w:val="0070540F"/>
    <w:rsid w:val="00706E45"/>
    <w:rsid w:val="007073A6"/>
    <w:rsid w:val="00707F36"/>
    <w:rsid w:val="0071653C"/>
    <w:rsid w:val="00721585"/>
    <w:rsid w:val="007251E0"/>
    <w:rsid w:val="00727428"/>
    <w:rsid w:val="00727B02"/>
    <w:rsid w:val="00734C78"/>
    <w:rsid w:val="0074266F"/>
    <w:rsid w:val="00754F15"/>
    <w:rsid w:val="007613C1"/>
    <w:rsid w:val="0076381A"/>
    <w:rsid w:val="00764F53"/>
    <w:rsid w:val="00766546"/>
    <w:rsid w:val="00766772"/>
    <w:rsid w:val="007713A1"/>
    <w:rsid w:val="00772D5E"/>
    <w:rsid w:val="007830D3"/>
    <w:rsid w:val="00787971"/>
    <w:rsid w:val="007920CB"/>
    <w:rsid w:val="00792A54"/>
    <w:rsid w:val="0079634B"/>
    <w:rsid w:val="007A1120"/>
    <w:rsid w:val="007A1678"/>
    <w:rsid w:val="007A3261"/>
    <w:rsid w:val="007A406D"/>
    <w:rsid w:val="007A4B2A"/>
    <w:rsid w:val="007B1BDD"/>
    <w:rsid w:val="007B4FC0"/>
    <w:rsid w:val="007C0EDF"/>
    <w:rsid w:val="007C2693"/>
    <w:rsid w:val="007C2A68"/>
    <w:rsid w:val="007C44D0"/>
    <w:rsid w:val="007D3E63"/>
    <w:rsid w:val="007E184E"/>
    <w:rsid w:val="007E3452"/>
    <w:rsid w:val="007E3DC9"/>
    <w:rsid w:val="007E586F"/>
    <w:rsid w:val="007E72D5"/>
    <w:rsid w:val="007E751F"/>
    <w:rsid w:val="007F1EB0"/>
    <w:rsid w:val="007F3F1B"/>
    <w:rsid w:val="007F670C"/>
    <w:rsid w:val="008000DE"/>
    <w:rsid w:val="008033BB"/>
    <w:rsid w:val="008046F6"/>
    <w:rsid w:val="00806167"/>
    <w:rsid w:val="008064E8"/>
    <w:rsid w:val="00814A23"/>
    <w:rsid w:val="00814F58"/>
    <w:rsid w:val="00815C4E"/>
    <w:rsid w:val="008161E8"/>
    <w:rsid w:val="008215E1"/>
    <w:rsid w:val="008239D0"/>
    <w:rsid w:val="00824B64"/>
    <w:rsid w:val="008256CE"/>
    <w:rsid w:val="00826D18"/>
    <w:rsid w:val="00827721"/>
    <w:rsid w:val="00833CC7"/>
    <w:rsid w:val="00835FE0"/>
    <w:rsid w:val="00841B69"/>
    <w:rsid w:val="00843A3D"/>
    <w:rsid w:val="00843AF6"/>
    <w:rsid w:val="008452EE"/>
    <w:rsid w:val="008504D5"/>
    <w:rsid w:val="008515C6"/>
    <w:rsid w:val="00851E7E"/>
    <w:rsid w:val="00854B00"/>
    <w:rsid w:val="00863C5B"/>
    <w:rsid w:val="00865CDB"/>
    <w:rsid w:val="008677DC"/>
    <w:rsid w:val="00875875"/>
    <w:rsid w:val="00875899"/>
    <w:rsid w:val="00875AFE"/>
    <w:rsid w:val="00877731"/>
    <w:rsid w:val="00880502"/>
    <w:rsid w:val="008822F1"/>
    <w:rsid w:val="0088458F"/>
    <w:rsid w:val="00884847"/>
    <w:rsid w:val="00885631"/>
    <w:rsid w:val="00891F5D"/>
    <w:rsid w:val="00894452"/>
    <w:rsid w:val="008A19D6"/>
    <w:rsid w:val="008A4CE8"/>
    <w:rsid w:val="008A5FC7"/>
    <w:rsid w:val="008A7A5F"/>
    <w:rsid w:val="008B0FB7"/>
    <w:rsid w:val="008B2AB8"/>
    <w:rsid w:val="008C7D92"/>
    <w:rsid w:val="008D4561"/>
    <w:rsid w:val="008E0A2C"/>
    <w:rsid w:val="008E2EB1"/>
    <w:rsid w:val="008E646F"/>
    <w:rsid w:val="008F019D"/>
    <w:rsid w:val="008F0A7F"/>
    <w:rsid w:val="008F0E5E"/>
    <w:rsid w:val="008F3E38"/>
    <w:rsid w:val="008F4C42"/>
    <w:rsid w:val="00906B63"/>
    <w:rsid w:val="00907438"/>
    <w:rsid w:val="00907818"/>
    <w:rsid w:val="00913DE7"/>
    <w:rsid w:val="00914E11"/>
    <w:rsid w:val="0092152D"/>
    <w:rsid w:val="00921745"/>
    <w:rsid w:val="00923AF1"/>
    <w:rsid w:val="00925407"/>
    <w:rsid w:val="00927206"/>
    <w:rsid w:val="00927BA5"/>
    <w:rsid w:val="00933491"/>
    <w:rsid w:val="00933600"/>
    <w:rsid w:val="00934BAB"/>
    <w:rsid w:val="00937065"/>
    <w:rsid w:val="00937D52"/>
    <w:rsid w:val="0094380D"/>
    <w:rsid w:val="00943DF3"/>
    <w:rsid w:val="00946E91"/>
    <w:rsid w:val="0095450D"/>
    <w:rsid w:val="009554D8"/>
    <w:rsid w:val="00956111"/>
    <w:rsid w:val="00956778"/>
    <w:rsid w:val="0096027F"/>
    <w:rsid w:val="00962F53"/>
    <w:rsid w:val="00965D9C"/>
    <w:rsid w:val="00967177"/>
    <w:rsid w:val="009722BD"/>
    <w:rsid w:val="009744ED"/>
    <w:rsid w:val="00975BC5"/>
    <w:rsid w:val="00975EC2"/>
    <w:rsid w:val="00977B01"/>
    <w:rsid w:val="00985F55"/>
    <w:rsid w:val="009870C7"/>
    <w:rsid w:val="009873CA"/>
    <w:rsid w:val="00993BED"/>
    <w:rsid w:val="009A1188"/>
    <w:rsid w:val="009A1EAA"/>
    <w:rsid w:val="009A22F7"/>
    <w:rsid w:val="009A49F9"/>
    <w:rsid w:val="009B1956"/>
    <w:rsid w:val="009B2D59"/>
    <w:rsid w:val="009C2465"/>
    <w:rsid w:val="009C3F5E"/>
    <w:rsid w:val="009C56EF"/>
    <w:rsid w:val="009C7DC3"/>
    <w:rsid w:val="009D0152"/>
    <w:rsid w:val="009D2A3C"/>
    <w:rsid w:val="009E1292"/>
    <w:rsid w:val="009E20B2"/>
    <w:rsid w:val="009E2D4E"/>
    <w:rsid w:val="009E4BFC"/>
    <w:rsid w:val="009E5939"/>
    <w:rsid w:val="009E612A"/>
    <w:rsid w:val="009F1245"/>
    <w:rsid w:val="009F1721"/>
    <w:rsid w:val="009F1BEC"/>
    <w:rsid w:val="00A03CDB"/>
    <w:rsid w:val="00A04144"/>
    <w:rsid w:val="00A134FF"/>
    <w:rsid w:val="00A15884"/>
    <w:rsid w:val="00A160E0"/>
    <w:rsid w:val="00A206FE"/>
    <w:rsid w:val="00A210DF"/>
    <w:rsid w:val="00A262BB"/>
    <w:rsid w:val="00A307E6"/>
    <w:rsid w:val="00A31B05"/>
    <w:rsid w:val="00A33046"/>
    <w:rsid w:val="00A337D8"/>
    <w:rsid w:val="00A36A00"/>
    <w:rsid w:val="00A460A1"/>
    <w:rsid w:val="00A4712C"/>
    <w:rsid w:val="00A56989"/>
    <w:rsid w:val="00A628B5"/>
    <w:rsid w:val="00A6720D"/>
    <w:rsid w:val="00A74214"/>
    <w:rsid w:val="00A757DF"/>
    <w:rsid w:val="00A806F0"/>
    <w:rsid w:val="00A823EB"/>
    <w:rsid w:val="00A82570"/>
    <w:rsid w:val="00A84772"/>
    <w:rsid w:val="00A85DB1"/>
    <w:rsid w:val="00A902AB"/>
    <w:rsid w:val="00A90A93"/>
    <w:rsid w:val="00A90ABD"/>
    <w:rsid w:val="00A91859"/>
    <w:rsid w:val="00A962CE"/>
    <w:rsid w:val="00AA73BB"/>
    <w:rsid w:val="00AB08FA"/>
    <w:rsid w:val="00AB40E4"/>
    <w:rsid w:val="00AB4486"/>
    <w:rsid w:val="00AB6267"/>
    <w:rsid w:val="00AC1E98"/>
    <w:rsid w:val="00AC6D73"/>
    <w:rsid w:val="00AD6FC3"/>
    <w:rsid w:val="00AE0E90"/>
    <w:rsid w:val="00AE3029"/>
    <w:rsid w:val="00AE5C27"/>
    <w:rsid w:val="00AE6A48"/>
    <w:rsid w:val="00AE77FC"/>
    <w:rsid w:val="00AE7FB9"/>
    <w:rsid w:val="00AF149B"/>
    <w:rsid w:val="00AF224F"/>
    <w:rsid w:val="00AF7C55"/>
    <w:rsid w:val="00B0000C"/>
    <w:rsid w:val="00B04F29"/>
    <w:rsid w:val="00B064D8"/>
    <w:rsid w:val="00B161BC"/>
    <w:rsid w:val="00B22477"/>
    <w:rsid w:val="00B243EF"/>
    <w:rsid w:val="00B24C7E"/>
    <w:rsid w:val="00B24EB4"/>
    <w:rsid w:val="00B31C5F"/>
    <w:rsid w:val="00B345AF"/>
    <w:rsid w:val="00B378FE"/>
    <w:rsid w:val="00B40C05"/>
    <w:rsid w:val="00B41871"/>
    <w:rsid w:val="00B4744D"/>
    <w:rsid w:val="00B47987"/>
    <w:rsid w:val="00B55152"/>
    <w:rsid w:val="00B57ED4"/>
    <w:rsid w:val="00B62258"/>
    <w:rsid w:val="00B6517B"/>
    <w:rsid w:val="00B70089"/>
    <w:rsid w:val="00B70AC6"/>
    <w:rsid w:val="00B72DBE"/>
    <w:rsid w:val="00B73270"/>
    <w:rsid w:val="00B7718D"/>
    <w:rsid w:val="00B800E7"/>
    <w:rsid w:val="00B80854"/>
    <w:rsid w:val="00B81D9A"/>
    <w:rsid w:val="00B85A0A"/>
    <w:rsid w:val="00B90725"/>
    <w:rsid w:val="00B96F27"/>
    <w:rsid w:val="00BA0143"/>
    <w:rsid w:val="00BA0371"/>
    <w:rsid w:val="00BA2309"/>
    <w:rsid w:val="00BA49A6"/>
    <w:rsid w:val="00BA4D85"/>
    <w:rsid w:val="00BA53DF"/>
    <w:rsid w:val="00BA6AF6"/>
    <w:rsid w:val="00BA778A"/>
    <w:rsid w:val="00BB5E9C"/>
    <w:rsid w:val="00BC318E"/>
    <w:rsid w:val="00BC3C19"/>
    <w:rsid w:val="00BC74B0"/>
    <w:rsid w:val="00BD134C"/>
    <w:rsid w:val="00BD167D"/>
    <w:rsid w:val="00BD1D00"/>
    <w:rsid w:val="00BD2A73"/>
    <w:rsid w:val="00BD34C7"/>
    <w:rsid w:val="00BD3C62"/>
    <w:rsid w:val="00BD53C0"/>
    <w:rsid w:val="00BE37B9"/>
    <w:rsid w:val="00BE7153"/>
    <w:rsid w:val="00BF1838"/>
    <w:rsid w:val="00BF36E3"/>
    <w:rsid w:val="00BF3B75"/>
    <w:rsid w:val="00BF56C0"/>
    <w:rsid w:val="00BF5BC0"/>
    <w:rsid w:val="00C006DF"/>
    <w:rsid w:val="00C017CA"/>
    <w:rsid w:val="00C052F7"/>
    <w:rsid w:val="00C0714F"/>
    <w:rsid w:val="00C07C45"/>
    <w:rsid w:val="00C14B60"/>
    <w:rsid w:val="00C15B80"/>
    <w:rsid w:val="00C17A7B"/>
    <w:rsid w:val="00C2012E"/>
    <w:rsid w:val="00C209F5"/>
    <w:rsid w:val="00C22E50"/>
    <w:rsid w:val="00C2653A"/>
    <w:rsid w:val="00C2668A"/>
    <w:rsid w:val="00C26D67"/>
    <w:rsid w:val="00C26EAC"/>
    <w:rsid w:val="00C274EE"/>
    <w:rsid w:val="00C334F7"/>
    <w:rsid w:val="00C345C3"/>
    <w:rsid w:val="00C35D33"/>
    <w:rsid w:val="00C37B03"/>
    <w:rsid w:val="00C43BB6"/>
    <w:rsid w:val="00C44E5D"/>
    <w:rsid w:val="00C51FAA"/>
    <w:rsid w:val="00C543CA"/>
    <w:rsid w:val="00C62D61"/>
    <w:rsid w:val="00C67EA5"/>
    <w:rsid w:val="00C67FC7"/>
    <w:rsid w:val="00C72C11"/>
    <w:rsid w:val="00C748D0"/>
    <w:rsid w:val="00C74930"/>
    <w:rsid w:val="00C7601E"/>
    <w:rsid w:val="00C77CB3"/>
    <w:rsid w:val="00C8547A"/>
    <w:rsid w:val="00C8723A"/>
    <w:rsid w:val="00C915B0"/>
    <w:rsid w:val="00C92281"/>
    <w:rsid w:val="00C9304D"/>
    <w:rsid w:val="00C937ED"/>
    <w:rsid w:val="00C97842"/>
    <w:rsid w:val="00CA049A"/>
    <w:rsid w:val="00CA0C17"/>
    <w:rsid w:val="00CA1729"/>
    <w:rsid w:val="00CA3EFC"/>
    <w:rsid w:val="00CA4006"/>
    <w:rsid w:val="00CB0FEC"/>
    <w:rsid w:val="00CB1444"/>
    <w:rsid w:val="00CB39D1"/>
    <w:rsid w:val="00CC7223"/>
    <w:rsid w:val="00CD26F7"/>
    <w:rsid w:val="00CD7CB0"/>
    <w:rsid w:val="00CE1652"/>
    <w:rsid w:val="00CE19DD"/>
    <w:rsid w:val="00CE6B7A"/>
    <w:rsid w:val="00CF0BF4"/>
    <w:rsid w:val="00CF5B72"/>
    <w:rsid w:val="00CF621B"/>
    <w:rsid w:val="00D001A5"/>
    <w:rsid w:val="00D00A3C"/>
    <w:rsid w:val="00D02403"/>
    <w:rsid w:val="00D10907"/>
    <w:rsid w:val="00D15285"/>
    <w:rsid w:val="00D16A2A"/>
    <w:rsid w:val="00D17ECB"/>
    <w:rsid w:val="00D20F5F"/>
    <w:rsid w:val="00D2245E"/>
    <w:rsid w:val="00D255D2"/>
    <w:rsid w:val="00D26605"/>
    <w:rsid w:val="00D268E3"/>
    <w:rsid w:val="00D31505"/>
    <w:rsid w:val="00D32651"/>
    <w:rsid w:val="00D33FEA"/>
    <w:rsid w:val="00D3454E"/>
    <w:rsid w:val="00D3762B"/>
    <w:rsid w:val="00D40D28"/>
    <w:rsid w:val="00D424BF"/>
    <w:rsid w:val="00D44AF2"/>
    <w:rsid w:val="00D46E67"/>
    <w:rsid w:val="00D50FC7"/>
    <w:rsid w:val="00D51E11"/>
    <w:rsid w:val="00D559C5"/>
    <w:rsid w:val="00D55C92"/>
    <w:rsid w:val="00D5607E"/>
    <w:rsid w:val="00D5637E"/>
    <w:rsid w:val="00D63BF3"/>
    <w:rsid w:val="00D72654"/>
    <w:rsid w:val="00D737AD"/>
    <w:rsid w:val="00D86788"/>
    <w:rsid w:val="00D869A6"/>
    <w:rsid w:val="00D87DFE"/>
    <w:rsid w:val="00D94682"/>
    <w:rsid w:val="00D96E1E"/>
    <w:rsid w:val="00DA2EBD"/>
    <w:rsid w:val="00DA41B1"/>
    <w:rsid w:val="00DB1529"/>
    <w:rsid w:val="00DB26CB"/>
    <w:rsid w:val="00DB2A42"/>
    <w:rsid w:val="00DB2F5E"/>
    <w:rsid w:val="00DB3744"/>
    <w:rsid w:val="00DB6ABF"/>
    <w:rsid w:val="00DC2CCD"/>
    <w:rsid w:val="00DC3B6D"/>
    <w:rsid w:val="00DD1A8E"/>
    <w:rsid w:val="00DD5C84"/>
    <w:rsid w:val="00DE22A0"/>
    <w:rsid w:val="00DE6058"/>
    <w:rsid w:val="00DF1955"/>
    <w:rsid w:val="00DF1CAE"/>
    <w:rsid w:val="00DF2DC9"/>
    <w:rsid w:val="00DF3A3D"/>
    <w:rsid w:val="00E03180"/>
    <w:rsid w:val="00E035E9"/>
    <w:rsid w:val="00E04B2A"/>
    <w:rsid w:val="00E13DAE"/>
    <w:rsid w:val="00E14688"/>
    <w:rsid w:val="00E21F62"/>
    <w:rsid w:val="00E23CAF"/>
    <w:rsid w:val="00E257EC"/>
    <w:rsid w:val="00E3125F"/>
    <w:rsid w:val="00E33CB1"/>
    <w:rsid w:val="00E36B01"/>
    <w:rsid w:val="00E40C9A"/>
    <w:rsid w:val="00E43259"/>
    <w:rsid w:val="00E46253"/>
    <w:rsid w:val="00E467A5"/>
    <w:rsid w:val="00E472CE"/>
    <w:rsid w:val="00E473C5"/>
    <w:rsid w:val="00E47BAD"/>
    <w:rsid w:val="00E520E0"/>
    <w:rsid w:val="00E55156"/>
    <w:rsid w:val="00E5618C"/>
    <w:rsid w:val="00E617A1"/>
    <w:rsid w:val="00E65B99"/>
    <w:rsid w:val="00E66722"/>
    <w:rsid w:val="00E707E7"/>
    <w:rsid w:val="00E711D2"/>
    <w:rsid w:val="00E71303"/>
    <w:rsid w:val="00E874C2"/>
    <w:rsid w:val="00E8781E"/>
    <w:rsid w:val="00E9303E"/>
    <w:rsid w:val="00E93A1F"/>
    <w:rsid w:val="00EA086D"/>
    <w:rsid w:val="00EA1A37"/>
    <w:rsid w:val="00EA39E8"/>
    <w:rsid w:val="00EA5E26"/>
    <w:rsid w:val="00EA76A6"/>
    <w:rsid w:val="00EC2B75"/>
    <w:rsid w:val="00EC44DC"/>
    <w:rsid w:val="00EC4AF6"/>
    <w:rsid w:val="00ED6578"/>
    <w:rsid w:val="00EE0351"/>
    <w:rsid w:val="00EE3EC2"/>
    <w:rsid w:val="00EE5FEB"/>
    <w:rsid w:val="00EE7B61"/>
    <w:rsid w:val="00F009A9"/>
    <w:rsid w:val="00F01A58"/>
    <w:rsid w:val="00F029A2"/>
    <w:rsid w:val="00F035EB"/>
    <w:rsid w:val="00F117F2"/>
    <w:rsid w:val="00F150F5"/>
    <w:rsid w:val="00F15D77"/>
    <w:rsid w:val="00F179AE"/>
    <w:rsid w:val="00F27F89"/>
    <w:rsid w:val="00F31F85"/>
    <w:rsid w:val="00F32D18"/>
    <w:rsid w:val="00F33FA0"/>
    <w:rsid w:val="00F36C17"/>
    <w:rsid w:val="00F3722D"/>
    <w:rsid w:val="00F377F1"/>
    <w:rsid w:val="00F4042B"/>
    <w:rsid w:val="00F40CF2"/>
    <w:rsid w:val="00F433AF"/>
    <w:rsid w:val="00F506A8"/>
    <w:rsid w:val="00F56ED8"/>
    <w:rsid w:val="00F6173B"/>
    <w:rsid w:val="00F67B29"/>
    <w:rsid w:val="00F67FCE"/>
    <w:rsid w:val="00F705BC"/>
    <w:rsid w:val="00F74EC8"/>
    <w:rsid w:val="00F74EDF"/>
    <w:rsid w:val="00F863B0"/>
    <w:rsid w:val="00F87701"/>
    <w:rsid w:val="00F906E5"/>
    <w:rsid w:val="00F9322F"/>
    <w:rsid w:val="00F9645A"/>
    <w:rsid w:val="00F96826"/>
    <w:rsid w:val="00F968B2"/>
    <w:rsid w:val="00FA144C"/>
    <w:rsid w:val="00FA1EF2"/>
    <w:rsid w:val="00FA47F1"/>
    <w:rsid w:val="00FA5E27"/>
    <w:rsid w:val="00FA6C20"/>
    <w:rsid w:val="00FB4524"/>
    <w:rsid w:val="00FC1C60"/>
    <w:rsid w:val="00FD5509"/>
    <w:rsid w:val="00FD5A74"/>
    <w:rsid w:val="00FD6497"/>
    <w:rsid w:val="00FE66F7"/>
    <w:rsid w:val="00FE7E17"/>
    <w:rsid w:val="00FF18A8"/>
    <w:rsid w:val="00FF2076"/>
    <w:rsid w:val="00FF5FC9"/>
    <w:rsid w:val="00FF63F8"/>
    <w:rsid w:val="00FF6A10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92B66"/>
  <w15:chartTrackingRefBased/>
  <w15:docId w15:val="{7765DA5E-C591-4F4C-861D-F9DB86D0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F96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B2"/>
    <w:pPr>
      <w:spacing w:line="240" w:lineRule="auto"/>
    </w:pPr>
    <w:rPr>
      <w:rFonts w:eastAsiaTheme="minorEastAsia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B2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B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B2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B2"/>
    <w:rPr>
      <w:rFonts w:eastAsiaTheme="minorEastAsia"/>
      <w:b/>
      <w:bCs/>
      <w:lang w:eastAsia="ja-JP"/>
    </w:rPr>
  </w:style>
  <w:style w:type="table" w:styleId="TableGrid">
    <w:name w:val="Table Grid"/>
    <w:basedOn w:val="TableNormal"/>
    <w:uiPriority w:val="39"/>
    <w:rsid w:val="002E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C2A6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CC7223"/>
    <w:pPr>
      <w:spacing w:after="0"/>
      <w:jc w:val="center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7223"/>
  </w:style>
  <w:style w:type="character" w:customStyle="1" w:styleId="EndNoteBibliographyTitleChar">
    <w:name w:val="EndNote Bibliography Title Char"/>
    <w:basedOn w:val="ListParagraphChar"/>
    <w:link w:val="EndNoteBibliographyTitle"/>
    <w:rsid w:val="00CC7223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CC7223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CC7223"/>
    <w:rPr>
      <w:noProof/>
    </w:rPr>
  </w:style>
  <w:style w:type="paragraph" w:customStyle="1" w:styleId="Nottoc-headings">
    <w:name w:val="Not toc-headings"/>
    <w:basedOn w:val="Normal"/>
    <w:next w:val="Normal"/>
    <w:link w:val="Nottoc-headingsChar"/>
    <w:rsid w:val="00F15D77"/>
    <w:pPr>
      <w:keepNext/>
      <w:keepLines/>
      <w:spacing w:before="240" w:after="60" w:line="240" w:lineRule="auto"/>
    </w:pPr>
    <w:rPr>
      <w:rFonts w:eastAsia="MS Gothic"/>
      <w:b/>
      <w:sz w:val="24"/>
      <w:szCs w:val="24"/>
      <w:lang w:eastAsia="zh-CN"/>
    </w:rPr>
  </w:style>
  <w:style w:type="paragraph" w:customStyle="1" w:styleId="Table">
    <w:name w:val="Table"/>
    <w:basedOn w:val="Nottoc-headings"/>
    <w:link w:val="TableChar"/>
    <w:rsid w:val="00F15D77"/>
    <w:pPr>
      <w:keepNext w:val="0"/>
      <w:keepLines w:val="0"/>
      <w:tabs>
        <w:tab w:val="left" w:pos="284"/>
      </w:tabs>
      <w:spacing w:before="40" w:after="20"/>
    </w:pPr>
    <w:rPr>
      <w:rFonts w:eastAsia="MS Mincho"/>
      <w:b w:val="0"/>
      <w:sz w:val="20"/>
    </w:rPr>
  </w:style>
  <w:style w:type="character" w:customStyle="1" w:styleId="TableChar">
    <w:name w:val="Table Char"/>
    <w:aliases w:val="10 pt  Bold Char,9 pt Char,10 pt Char,9pt Char,9 Char,8 pt Char,bold Char"/>
    <w:link w:val="Table"/>
    <w:rsid w:val="00F15D77"/>
    <w:rPr>
      <w:szCs w:val="24"/>
      <w:lang w:eastAsia="zh-CN"/>
    </w:rPr>
  </w:style>
  <w:style w:type="character" w:customStyle="1" w:styleId="Nottoc-headingsChar">
    <w:name w:val="Not toc-headings Char"/>
    <w:link w:val="Nottoc-headings"/>
    <w:locked/>
    <w:rsid w:val="00F15D77"/>
    <w:rPr>
      <w:rFonts w:eastAsia="MS Gothic"/>
      <w:b/>
      <w:sz w:val="24"/>
      <w:szCs w:val="24"/>
      <w:lang w:eastAsia="zh-CN"/>
    </w:rPr>
  </w:style>
  <w:style w:type="paragraph" w:customStyle="1" w:styleId="table0">
    <w:name w:val="table"/>
    <w:basedOn w:val="Normal"/>
    <w:rsid w:val="00F15D77"/>
    <w:pPr>
      <w:keepNext/>
      <w:tabs>
        <w:tab w:val="left" w:pos="284"/>
      </w:tabs>
      <w:spacing w:before="60" w:after="60" w:line="240" w:lineRule="auto"/>
    </w:pPr>
    <w:rPr>
      <w:rFonts w:cs="Times New Roman"/>
      <w:lang w:eastAsia="ja-JP"/>
    </w:rPr>
  </w:style>
  <w:style w:type="paragraph" w:styleId="Revision">
    <w:name w:val="Revision"/>
    <w:hidden/>
    <w:uiPriority w:val="99"/>
    <w:semiHidden/>
    <w:rsid w:val="00FB45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2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0E0"/>
  </w:style>
  <w:style w:type="paragraph" w:styleId="Footer">
    <w:name w:val="footer"/>
    <w:basedOn w:val="Normal"/>
    <w:link w:val="FooterChar"/>
    <w:uiPriority w:val="99"/>
    <w:unhideWhenUsed/>
    <w:rsid w:val="00E52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0E0"/>
  </w:style>
  <w:style w:type="paragraph" w:customStyle="1" w:styleId="Title1">
    <w:name w:val="Title1"/>
    <w:basedOn w:val="Normal"/>
    <w:rsid w:val="0001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C3D"/>
    <w:rPr>
      <w:color w:val="0000FF"/>
      <w:u w:val="single"/>
    </w:rPr>
  </w:style>
  <w:style w:type="paragraph" w:customStyle="1" w:styleId="desc">
    <w:name w:val="desc"/>
    <w:basedOn w:val="Normal"/>
    <w:rsid w:val="0001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01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014C3D"/>
  </w:style>
  <w:style w:type="character" w:styleId="FollowedHyperlink">
    <w:name w:val="FollowedHyperlink"/>
    <w:basedOn w:val="DefaultParagraphFont"/>
    <w:uiPriority w:val="99"/>
    <w:semiHidden/>
    <w:unhideWhenUsed/>
    <w:rsid w:val="00EA76A6"/>
    <w:rPr>
      <w:color w:val="954F72" w:themeColor="followedHyperlink"/>
      <w:u w:val="single"/>
    </w:rPr>
  </w:style>
  <w:style w:type="paragraph" w:customStyle="1" w:styleId="Text">
    <w:name w:val="Text"/>
    <w:basedOn w:val="Normal"/>
    <w:link w:val="TextChar"/>
    <w:rsid w:val="00FA6C20"/>
    <w:pPr>
      <w:spacing w:before="120" w:after="0" w:line="240" w:lineRule="auto"/>
      <w:jc w:val="both"/>
    </w:pPr>
    <w:rPr>
      <w:rFonts w:ascii="Times New Roman" w:hAnsi="Times New Roman" w:cs="Times New Roman"/>
      <w:sz w:val="24"/>
      <w:lang w:eastAsia="ja-JP"/>
    </w:rPr>
  </w:style>
  <w:style w:type="character" w:customStyle="1" w:styleId="TextChar">
    <w:name w:val="Text Char"/>
    <w:link w:val="Text"/>
    <w:rsid w:val="00FA6C20"/>
    <w:rPr>
      <w:rFonts w:ascii="Times New Roman" w:hAnsi="Times New Roman" w:cs="Times New Roman"/>
      <w:sz w:val="24"/>
      <w:lang w:eastAsia="ja-JP"/>
    </w:rPr>
  </w:style>
  <w:style w:type="paragraph" w:customStyle="1" w:styleId="Comment">
    <w:name w:val="Comment"/>
    <w:basedOn w:val="Normal"/>
    <w:next w:val="Text"/>
    <w:link w:val="CommentChar"/>
    <w:rsid w:val="00FA6C20"/>
    <w:pPr>
      <w:keepLines/>
      <w:spacing w:before="120" w:after="0" w:line="240" w:lineRule="auto"/>
      <w:jc w:val="both"/>
    </w:pPr>
    <w:rPr>
      <w:rFonts w:ascii="Times New Roman" w:hAnsi="Times New Roman" w:cs="Times New Roman"/>
      <w:i/>
      <w:color w:val="BF30B5"/>
      <w:sz w:val="24"/>
      <w:szCs w:val="24"/>
      <w:lang w:eastAsia="ja-JP"/>
    </w:rPr>
  </w:style>
  <w:style w:type="character" w:customStyle="1" w:styleId="CommentChar">
    <w:name w:val="Comment Char"/>
    <w:link w:val="Comment"/>
    <w:rsid w:val="00FA6C20"/>
    <w:rPr>
      <w:rFonts w:ascii="Times New Roman" w:hAnsi="Times New Roman" w:cs="Times New Roman"/>
      <w:i/>
      <w:color w:val="BF30B5"/>
      <w:sz w:val="24"/>
      <w:szCs w:val="24"/>
      <w:lang w:eastAsia="ja-JP"/>
    </w:rPr>
  </w:style>
  <w:style w:type="paragraph" w:customStyle="1" w:styleId="Reference">
    <w:name w:val="Reference"/>
    <w:basedOn w:val="Normal"/>
    <w:link w:val="ReferenceChar"/>
    <w:rsid w:val="002D7E20"/>
    <w:pPr>
      <w:spacing w:before="80" w:after="60" w:line="240" w:lineRule="auto"/>
    </w:pPr>
    <w:rPr>
      <w:rFonts w:ascii="Times New Roman" w:hAnsi="Times New Roman" w:cs="Times New Roman"/>
      <w:sz w:val="24"/>
      <w:lang w:eastAsia="zh-CN"/>
    </w:rPr>
  </w:style>
  <w:style w:type="character" w:customStyle="1" w:styleId="ReferenceChar">
    <w:name w:val="Reference Char"/>
    <w:basedOn w:val="DefaultParagraphFont"/>
    <w:link w:val="Reference"/>
    <w:rsid w:val="002D7E20"/>
    <w:rPr>
      <w:rFonts w:ascii="Times New Roman" w:hAnsi="Times New Roman" w:cs="Times New Roman"/>
      <w:sz w:val="24"/>
      <w:lang w:eastAsia="zh-CN"/>
    </w:rPr>
  </w:style>
  <w:style w:type="character" w:customStyle="1" w:styleId="article-headerdoilabel">
    <w:name w:val="article-header__doi__label"/>
    <w:basedOn w:val="DefaultParagraphFont"/>
    <w:rsid w:val="0015418A"/>
  </w:style>
  <w:style w:type="character" w:styleId="LineNumber">
    <w:name w:val="line number"/>
    <w:basedOn w:val="DefaultParagraphFont"/>
    <w:uiPriority w:val="99"/>
    <w:semiHidden/>
    <w:unhideWhenUsed/>
    <w:rsid w:val="00D8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77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F985CC1803146AC813329A6A9F454" ma:contentTypeVersion="13" ma:contentTypeDescription="Create a new document." ma:contentTypeScope="" ma:versionID="396364ff89760e6d8407b6039ab5e533">
  <xsd:schema xmlns:xsd="http://www.w3.org/2001/XMLSchema" xmlns:xs="http://www.w3.org/2001/XMLSchema" xmlns:p="http://schemas.microsoft.com/office/2006/metadata/properties" xmlns:ns3="42bc80a6-e70b-46da-8b58-190d1ea7ee19" xmlns:ns4="1e90b97f-f98f-46ec-af61-d68eab596442" targetNamespace="http://schemas.microsoft.com/office/2006/metadata/properties" ma:root="true" ma:fieldsID="d0ea365c71116a0aec0c81d975d92351" ns3:_="" ns4:_="">
    <xsd:import namespace="42bc80a6-e70b-46da-8b58-190d1ea7ee19"/>
    <xsd:import namespace="1e90b97f-f98f-46ec-af61-d68eab596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c80a6-e70b-46da-8b58-190d1ea7e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0b97f-f98f-46ec-af61-d68eab5964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2D88-3BE8-4438-AAE8-044DBD18C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648902-1213-4B2B-97C8-F13A3E5F5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7303E-77F7-4B3C-B81E-61BCC23C9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c80a6-e70b-46da-8b58-190d1ea7ee19"/>
    <ds:schemaRef ds:uri="1e90b97f-f98f-46ec-af61-d68eab596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5CB76-D672-4711-AD37-6322BADE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Chiranjit</dc:creator>
  <cp:keywords/>
  <dc:description/>
  <cp:lastModifiedBy>Saravanan R.</cp:lastModifiedBy>
  <cp:revision>5</cp:revision>
  <dcterms:created xsi:type="dcterms:W3CDTF">2020-09-14T17:17:00Z</dcterms:created>
  <dcterms:modified xsi:type="dcterms:W3CDTF">2020-12-20T10:11:00Z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GHOSHCH6@novartis.net</vt:lpwstr>
  </property>
  <property fmtid="{D5CDD505-2E9C-101B-9397-08002B2CF9AE}" pid="5" name="MSIP_Label_4929bff8-5b33-42aa-95d2-28f72e792cb0_SetDate">
    <vt:lpwstr>2019-05-23T08:26:16.3444386Z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  <property fmtid="{D5CDD505-2E9C-101B-9397-08002B2CF9AE}" pid="10" name="ContentTypeId">
    <vt:lpwstr>0x01010041FF985CC1803146AC813329A6A9F454</vt:lpwstr>
  </property>
</Properties>
</file>