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A9" w:rsidRDefault="004D0EA9" w:rsidP="004D0EA9">
      <w:pPr>
        <w:pStyle w:val="Default"/>
      </w:pPr>
      <w:r>
        <w:t xml:space="preserve">Supplementary material 1. Detailed description from Professor Dr. </w:t>
      </w:r>
      <w:proofErr w:type="spellStart"/>
      <w:r>
        <w:t>Conor</w:t>
      </w:r>
      <w:proofErr w:type="spellEnd"/>
      <w:r>
        <w:t xml:space="preserve"> P. Delaney on how to perform a restorative rectal resection.</w:t>
      </w:r>
    </w:p>
    <w:p w:rsidR="004D0EA9" w:rsidRPr="004D0EA9" w:rsidRDefault="004D0EA9" w:rsidP="004D0EA9">
      <w:pPr>
        <w:pStyle w:val="Default"/>
      </w:pPr>
    </w:p>
    <w:p w:rsidR="004D0EA9" w:rsidRPr="004D0EA9" w:rsidRDefault="004D0EA9" w:rsidP="004D0EA9">
      <w:pPr>
        <w:pStyle w:val="Default"/>
      </w:pPr>
      <w:r w:rsidRPr="004D0EA9">
        <w:t xml:space="preserve">Resection phase: </w:t>
      </w:r>
    </w:p>
    <w:p w:rsidR="004D0EA9" w:rsidRPr="004D0EA9" w:rsidRDefault="004D0EA9" w:rsidP="004D0EA9">
      <w:pPr>
        <w:pStyle w:val="Default"/>
      </w:pPr>
      <w:r w:rsidRPr="004D0EA9">
        <w:t xml:space="preserve">1. During the IMA dissection, stay anterior to </w:t>
      </w:r>
      <w:proofErr w:type="spellStart"/>
      <w:r w:rsidRPr="004D0EA9">
        <w:t>Toldt’s</w:t>
      </w:r>
      <w:proofErr w:type="spellEnd"/>
      <w:r w:rsidRPr="004D0EA9">
        <w:t xml:space="preserve"> fascia. This helps protect the </w:t>
      </w:r>
      <w:proofErr w:type="spellStart"/>
      <w:r w:rsidRPr="004D0EA9">
        <w:t>periaortic</w:t>
      </w:r>
      <w:proofErr w:type="spellEnd"/>
      <w:r w:rsidRPr="004D0EA9">
        <w:t xml:space="preserve"> nerves and potentially sexual function. </w:t>
      </w:r>
    </w:p>
    <w:p w:rsidR="004D0EA9" w:rsidRPr="004D0EA9" w:rsidRDefault="004D0EA9" w:rsidP="004D0EA9">
      <w:pPr>
        <w:pStyle w:val="Default"/>
      </w:pPr>
      <w:r w:rsidRPr="004D0EA9">
        <w:t>2. Stay between the visceral (</w:t>
      </w:r>
      <w:proofErr w:type="spellStart"/>
      <w:r w:rsidRPr="004D0EA9">
        <w:t>mesorectal</w:t>
      </w:r>
      <w:proofErr w:type="spellEnd"/>
      <w:r w:rsidRPr="004D0EA9">
        <w:t xml:space="preserve">) and parietal (pelvic sidewall / </w:t>
      </w:r>
      <w:proofErr w:type="spellStart"/>
      <w:r w:rsidRPr="004D0EA9">
        <w:t>Denonvillier’s</w:t>
      </w:r>
      <w:proofErr w:type="spellEnd"/>
      <w:r w:rsidRPr="004D0EA9">
        <w:t xml:space="preserve">) layers of fascia. This helps protect the nerves, and other sidewall structures. </w:t>
      </w:r>
    </w:p>
    <w:p w:rsidR="004D0EA9" w:rsidRPr="004D0EA9" w:rsidRDefault="004D0EA9" w:rsidP="004D0EA9">
      <w:pPr>
        <w:pStyle w:val="Default"/>
      </w:pPr>
      <w:r w:rsidRPr="004D0EA9">
        <w:t xml:space="preserve">3. Preserve the </w:t>
      </w:r>
      <w:proofErr w:type="spellStart"/>
      <w:r w:rsidRPr="004D0EA9">
        <w:t>presacral</w:t>
      </w:r>
      <w:proofErr w:type="spellEnd"/>
      <w:r w:rsidRPr="004D0EA9">
        <w:t xml:space="preserve"> fascia unless there is direct posterior invasion – may help reduce potential for significant bleeding in other cases. </w:t>
      </w:r>
    </w:p>
    <w:p w:rsidR="004D0EA9" w:rsidRPr="004D0EA9" w:rsidRDefault="004D0EA9" w:rsidP="004D0EA9">
      <w:pPr>
        <w:pStyle w:val="Default"/>
      </w:pPr>
      <w:r w:rsidRPr="004D0EA9">
        <w:t xml:space="preserve">4. Try and follow the </w:t>
      </w:r>
      <w:proofErr w:type="spellStart"/>
      <w:r w:rsidRPr="004D0EA9">
        <w:t>mesorectal</w:t>
      </w:r>
      <w:proofErr w:type="spellEnd"/>
      <w:r w:rsidRPr="004D0EA9">
        <w:t xml:space="preserve"> fascia laterally. I think you can apply more medial traction to visualize. Changing sides more frequently may help, but I do not think the platform should dictate the operation. </w:t>
      </w:r>
    </w:p>
    <w:p w:rsidR="004D0EA9" w:rsidRPr="004D0EA9" w:rsidRDefault="004D0EA9" w:rsidP="004D0EA9">
      <w:pPr>
        <w:pStyle w:val="Default"/>
      </w:pPr>
      <w:r w:rsidRPr="004D0EA9">
        <w:t xml:space="preserve">5. Mobilize down to the anorectal junction. At this </w:t>
      </w:r>
      <w:proofErr w:type="gramStart"/>
      <w:r w:rsidRPr="004D0EA9">
        <w:t>level</w:t>
      </w:r>
      <w:proofErr w:type="gramEnd"/>
      <w:r w:rsidRPr="004D0EA9">
        <w:t xml:space="preserve"> there is almost no residual </w:t>
      </w:r>
      <w:proofErr w:type="spellStart"/>
      <w:r w:rsidRPr="004D0EA9">
        <w:t>mesorectum</w:t>
      </w:r>
      <w:proofErr w:type="spellEnd"/>
      <w:r w:rsidRPr="004D0EA9">
        <w:t xml:space="preserve">. It is an easier transection, and I am not aware of any functional benefit of saving 2-4cm of rectum. Dividing a few cm higher ends up being a more difficult transection level. </w:t>
      </w:r>
    </w:p>
    <w:p w:rsidR="004D0EA9" w:rsidRDefault="004D0EA9" w:rsidP="004D0EA9">
      <w:pPr>
        <w:pStyle w:val="Default"/>
      </w:pPr>
    </w:p>
    <w:p w:rsidR="004D0EA9" w:rsidRPr="004D0EA9" w:rsidRDefault="004D0EA9" w:rsidP="004D0EA9">
      <w:pPr>
        <w:pStyle w:val="Default"/>
      </w:pPr>
      <w:r w:rsidRPr="004D0EA9">
        <w:t xml:space="preserve">Transection phase: </w:t>
      </w:r>
    </w:p>
    <w:p w:rsidR="004D0EA9" w:rsidRPr="004D0EA9" w:rsidRDefault="004D0EA9" w:rsidP="004D0EA9">
      <w:pPr>
        <w:pStyle w:val="Default"/>
      </w:pPr>
      <w:r w:rsidRPr="004D0EA9">
        <w:t>1. Always do a rectal exam. Always get a 5cm margin if you can, and accept 2cm for stapled. If margin less than this I would do an inter-</w:t>
      </w:r>
      <w:proofErr w:type="spellStart"/>
      <w:r w:rsidRPr="004D0EA9">
        <w:t>sphincteric</w:t>
      </w:r>
      <w:proofErr w:type="spellEnd"/>
      <w:r w:rsidRPr="004D0EA9">
        <w:t xml:space="preserve"> resection, accepting 1cm after a pre-operative discussion for well-differentiated tumors, younger motivated patients, etc. </w:t>
      </w:r>
    </w:p>
    <w:p w:rsidR="004D0EA9" w:rsidRPr="004D0EA9" w:rsidRDefault="004D0EA9" w:rsidP="004D0EA9">
      <w:pPr>
        <w:pStyle w:val="Default"/>
      </w:pPr>
      <w:proofErr w:type="gramStart"/>
      <w:r w:rsidRPr="004D0EA9">
        <w:t>2. Always</w:t>
      </w:r>
      <w:proofErr w:type="gramEnd"/>
      <w:r w:rsidRPr="004D0EA9">
        <w:t xml:space="preserve"> feel the stapler is perpendicular to the rectum by digital exam before firing, and this allows measurement of the distal margin. </w:t>
      </w:r>
    </w:p>
    <w:p w:rsidR="004D0EA9" w:rsidRPr="004D0EA9" w:rsidRDefault="004D0EA9" w:rsidP="004D0EA9">
      <w:pPr>
        <w:pStyle w:val="Default"/>
      </w:pPr>
      <w:proofErr w:type="gramStart"/>
      <w:r w:rsidRPr="004D0EA9">
        <w:t>3. Never</w:t>
      </w:r>
      <w:proofErr w:type="gramEnd"/>
      <w:r w:rsidRPr="004D0EA9">
        <w:t xml:space="preserve"> leave a jagged, distal staple line. Always make the distal staple line look like a single stapler </w:t>
      </w:r>
      <w:proofErr w:type="gramStart"/>
      <w:r w:rsidRPr="004D0EA9">
        <w:t xml:space="preserve">has been </w:t>
      </w:r>
      <w:bookmarkStart w:id="0" w:name="_GoBack"/>
      <w:bookmarkEnd w:id="0"/>
      <w:r w:rsidRPr="004D0EA9">
        <w:t>used</w:t>
      </w:r>
      <w:proofErr w:type="gramEnd"/>
      <w:r w:rsidRPr="004D0EA9">
        <w:t xml:space="preserve">, so there are no ischemic triangles distally. </w:t>
      </w:r>
    </w:p>
    <w:p w:rsidR="004D0EA9" w:rsidRDefault="004D0EA9" w:rsidP="004D0EA9">
      <w:pPr>
        <w:pStyle w:val="Default"/>
      </w:pPr>
    </w:p>
    <w:p w:rsidR="004D0EA9" w:rsidRPr="004D0EA9" w:rsidRDefault="004D0EA9" w:rsidP="004D0EA9">
      <w:pPr>
        <w:pStyle w:val="Default"/>
      </w:pPr>
      <w:r w:rsidRPr="004D0EA9">
        <w:t xml:space="preserve">Mobility and Flexure: </w:t>
      </w:r>
    </w:p>
    <w:p w:rsidR="004D0EA9" w:rsidRPr="004D0EA9" w:rsidRDefault="004D0EA9" w:rsidP="004D0EA9">
      <w:pPr>
        <w:pStyle w:val="Default"/>
      </w:pPr>
      <w:r w:rsidRPr="004D0EA9">
        <w:t xml:space="preserve">1. I would recommend a high ligation of the IMA in all cases for oncologic and reach reasons. The left colic </w:t>
      </w:r>
      <w:proofErr w:type="gramStart"/>
      <w:r w:rsidRPr="004D0EA9">
        <w:t>is then divided</w:t>
      </w:r>
      <w:proofErr w:type="gramEnd"/>
      <w:r w:rsidRPr="004D0EA9">
        <w:t xml:space="preserve"> off the IMA, preserving the bifurcation of the left colic. The inferior mesenteric vein </w:t>
      </w:r>
      <w:proofErr w:type="gramStart"/>
      <w:r w:rsidRPr="004D0EA9">
        <w:t>is taken</w:t>
      </w:r>
      <w:proofErr w:type="gramEnd"/>
      <w:r w:rsidRPr="004D0EA9">
        <w:t xml:space="preserve"> at this level. </w:t>
      </w:r>
    </w:p>
    <w:p w:rsidR="004D0EA9" w:rsidRPr="004D0EA9" w:rsidRDefault="004D0EA9" w:rsidP="004D0EA9">
      <w:pPr>
        <w:pStyle w:val="Default"/>
      </w:pPr>
      <w:r w:rsidRPr="004D0EA9">
        <w:t xml:space="preserve">2. Personally, I mobilize the flexure for all low rectal anastomoses. By review of the </w:t>
      </w:r>
      <w:proofErr w:type="gramStart"/>
      <w:r w:rsidRPr="004D0EA9">
        <w:t>literature</w:t>
      </w:r>
      <w:proofErr w:type="gramEnd"/>
      <w:r w:rsidRPr="004D0EA9">
        <w:t xml:space="preserve"> this is optional, but I would recommend a very low threshold for taking the flexure. This decision needs to </w:t>
      </w:r>
      <w:proofErr w:type="gramStart"/>
      <w:r w:rsidRPr="004D0EA9">
        <w:t>be taken</w:t>
      </w:r>
      <w:proofErr w:type="gramEnd"/>
      <w:r w:rsidRPr="004D0EA9">
        <w:t xml:space="preserve"> before specimen extraction. If the flexure </w:t>
      </w:r>
      <w:proofErr w:type="gramStart"/>
      <w:r w:rsidRPr="004D0EA9">
        <w:t>is taken</w:t>
      </w:r>
      <w:proofErr w:type="gramEnd"/>
      <w:r w:rsidRPr="004D0EA9">
        <w:t xml:space="preserve">, the IMV is taken near the tail of the pancreas. The transverse colon mesentery </w:t>
      </w:r>
      <w:proofErr w:type="gramStart"/>
      <w:r w:rsidRPr="004D0EA9">
        <w:t>is mobilized</w:t>
      </w:r>
      <w:proofErr w:type="gramEnd"/>
      <w:r w:rsidRPr="004D0EA9">
        <w:t xml:space="preserve"> to near the midline, or midline is some cases. </w:t>
      </w:r>
    </w:p>
    <w:p w:rsidR="004D0EA9" w:rsidRPr="004D0EA9" w:rsidRDefault="004D0EA9" w:rsidP="004D0EA9">
      <w:pPr>
        <w:pStyle w:val="Default"/>
      </w:pPr>
      <w:r w:rsidRPr="004D0EA9">
        <w:t xml:space="preserve">3. Mobility </w:t>
      </w:r>
      <w:proofErr w:type="gramStart"/>
      <w:r w:rsidRPr="004D0EA9">
        <w:t>is assessed for the descending colon and again assessed after rectal transection and before specimen removal</w:t>
      </w:r>
      <w:proofErr w:type="gramEnd"/>
      <w:r w:rsidRPr="004D0EA9">
        <w:t xml:space="preserve">. </w:t>
      </w:r>
    </w:p>
    <w:p w:rsidR="004D0EA9" w:rsidRPr="004D0EA9" w:rsidRDefault="004D0EA9" w:rsidP="004D0EA9">
      <w:pPr>
        <w:pStyle w:val="Default"/>
      </w:pPr>
      <w:r w:rsidRPr="004D0EA9">
        <w:t xml:space="preserve">4. If the robot does not facilitate this, I would think that is a reason to use laparoscopy and not robotics. The platform should never dictate the operation. </w:t>
      </w:r>
    </w:p>
    <w:p w:rsidR="004D0EA9" w:rsidRDefault="004D0EA9" w:rsidP="004D0EA9">
      <w:pPr>
        <w:pStyle w:val="Default"/>
      </w:pPr>
    </w:p>
    <w:p w:rsidR="004D0EA9" w:rsidRPr="004D0EA9" w:rsidRDefault="004D0EA9" w:rsidP="004D0EA9">
      <w:pPr>
        <w:pStyle w:val="Default"/>
      </w:pPr>
      <w:r w:rsidRPr="004D0EA9">
        <w:t xml:space="preserve">Anastomosis Phase: </w:t>
      </w:r>
    </w:p>
    <w:p w:rsidR="004D0EA9" w:rsidRPr="004D0EA9" w:rsidRDefault="004D0EA9" w:rsidP="004D0EA9">
      <w:pPr>
        <w:pStyle w:val="Default"/>
      </w:pPr>
      <w:r w:rsidRPr="004D0EA9">
        <w:t xml:space="preserve">1. Make sure there is a strong pulse bleeding in the marginal vessel before choosing the site for a purse-string. </w:t>
      </w:r>
    </w:p>
    <w:p w:rsidR="004D0EA9" w:rsidRPr="004D0EA9" w:rsidRDefault="004D0EA9" w:rsidP="004D0EA9">
      <w:pPr>
        <w:pStyle w:val="Default"/>
      </w:pPr>
      <w:r w:rsidRPr="004D0EA9">
        <w:t xml:space="preserve">2. Consider a second purse string if the first one is at all loose. </w:t>
      </w:r>
    </w:p>
    <w:p w:rsidR="004D0EA9" w:rsidRPr="004D0EA9" w:rsidRDefault="004D0EA9" w:rsidP="004D0EA9">
      <w:pPr>
        <w:pStyle w:val="Default"/>
      </w:pPr>
      <w:r w:rsidRPr="004D0EA9">
        <w:lastRenderedPageBreak/>
        <w:t xml:space="preserve">3. Return the bowel to the abdomen and make sure it lies easily in the pelvis. </w:t>
      </w:r>
    </w:p>
    <w:p w:rsidR="004D0EA9" w:rsidRPr="004D0EA9" w:rsidRDefault="004D0EA9" w:rsidP="004D0EA9">
      <w:pPr>
        <w:pStyle w:val="Default"/>
      </w:pPr>
      <w:r w:rsidRPr="004D0EA9">
        <w:t xml:space="preserve">4. Bring the spike out through or immediately beside the staple line, so that the EEA staple line resects a piece of the transverse line. </w:t>
      </w:r>
    </w:p>
    <w:p w:rsidR="004D0EA9" w:rsidRPr="004D0EA9" w:rsidRDefault="004D0EA9" w:rsidP="004D0EA9">
      <w:pPr>
        <w:pStyle w:val="Default"/>
      </w:pPr>
      <w:r w:rsidRPr="004D0EA9">
        <w:t xml:space="preserve">5. Make sure the neo-rectum lies very easily in the pelvis, with so little tension that it follows the curve of the sacrum. </w:t>
      </w:r>
    </w:p>
    <w:p w:rsidR="00E02466" w:rsidRPr="004D0EA9" w:rsidRDefault="004D0EA9" w:rsidP="004D0EA9">
      <w:pPr>
        <w:rPr>
          <w:sz w:val="24"/>
          <w:szCs w:val="24"/>
          <w:lang w:val="en-US"/>
        </w:rPr>
      </w:pPr>
      <w:r w:rsidRPr="004D0EA9">
        <w:rPr>
          <w:sz w:val="24"/>
          <w:szCs w:val="24"/>
          <w:lang w:val="en-US"/>
        </w:rPr>
        <w:t>6. Make sure the donuts are intact full-thickness – not just mucosa.</w:t>
      </w:r>
    </w:p>
    <w:sectPr w:rsidR="00E02466" w:rsidRPr="004D0E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A9"/>
    <w:rsid w:val="004D0EA9"/>
    <w:rsid w:val="006C0FCA"/>
    <w:rsid w:val="00B708CF"/>
    <w:rsid w:val="00F6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72A8"/>
  <w15:chartTrackingRefBased/>
  <w15:docId w15:val="{C89DFC70-0588-4004-958A-66ADFA5F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D0E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2779</Characters>
  <Application>Microsoft Office Word</Application>
  <DocSecurity>0</DocSecurity>
  <Lines>23</Lines>
  <Paragraphs>6</Paragraphs>
  <ScaleCrop>false</ScaleCrop>
  <Company>Aarhus University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Damgaard Eriksen</dc:creator>
  <cp:keywords/>
  <dc:description/>
  <cp:lastModifiedBy>Jacob Damgaard Eriksen</cp:lastModifiedBy>
  <cp:revision>1</cp:revision>
  <dcterms:created xsi:type="dcterms:W3CDTF">2021-07-12T06:35:00Z</dcterms:created>
  <dcterms:modified xsi:type="dcterms:W3CDTF">2021-07-12T06:40:00Z</dcterms:modified>
</cp:coreProperties>
</file>