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A6" w:rsidRDefault="00DB08A6" w:rsidP="00B524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vertAlign w:val="superscript"/>
          <w:lang w:val="en-US"/>
        </w:rPr>
      </w:pPr>
      <w:bookmarkStart w:id="0" w:name="_GoBack"/>
      <w:r w:rsidRPr="00DB08A6">
        <w:rPr>
          <w:rFonts w:ascii="Tahoma" w:hAnsi="Tahoma" w:cs="Tahoma"/>
          <w:b/>
          <w:szCs w:val="20"/>
          <w:vertAlign w:val="superscript"/>
          <w:lang w:val="en-US"/>
        </w:rPr>
        <w:t>Clues: Staff attendance at interventions in primary care units</w:t>
      </w:r>
    </w:p>
    <w:bookmarkEnd w:id="0"/>
    <w:p w:rsidR="008E56CB" w:rsidRPr="005F32A4" w:rsidRDefault="005F32A4" w:rsidP="00B524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vertAlign w:val="superscript"/>
          <w:lang w:val="en-US"/>
        </w:rPr>
      </w:pPr>
      <w:r>
        <w:rPr>
          <w:rFonts w:ascii="Tahoma" w:hAnsi="Tahoma" w:cs="Tahoma"/>
          <w:sz w:val="20"/>
          <w:szCs w:val="20"/>
          <w:vertAlign w:val="superscript"/>
          <w:lang w:val="en-US"/>
        </w:rPr>
        <w:t>Medical and nursing staff a</w:t>
      </w:r>
      <w:r w:rsidR="00B52489" w:rsidRPr="005F32A4">
        <w:rPr>
          <w:rFonts w:ascii="Tahoma" w:hAnsi="Tahoma" w:cs="Tahoma"/>
          <w:sz w:val="20"/>
          <w:szCs w:val="20"/>
          <w:vertAlign w:val="superscript"/>
          <w:lang w:val="en-US"/>
        </w:rPr>
        <w:t>ttendance at interventions in primary care units</w:t>
      </w:r>
      <w:r>
        <w:rPr>
          <w:rFonts w:ascii="Tahoma" w:hAnsi="Tahoma" w:cs="Tahoma"/>
          <w:sz w:val="20"/>
          <w:szCs w:val="20"/>
          <w:vertAlign w:val="superscript"/>
          <w:lang w:val="en-US"/>
        </w:rPr>
        <w:t>:</w:t>
      </w:r>
      <w:r w:rsidR="00B52489" w:rsidRPr="005F32A4">
        <w:rPr>
          <w:rFonts w:ascii="Tahoma" w:hAnsi="Tahoma" w:cs="Tahoma"/>
          <w:sz w:val="20"/>
          <w:szCs w:val="20"/>
          <w:vertAlign w:val="superscript"/>
          <w:lang w:val="en-US"/>
        </w:rPr>
        <w:t xml:space="preserve"> intervention group</w:t>
      </w:r>
      <w:r w:rsidR="008E56CB" w:rsidRPr="005F32A4">
        <w:rPr>
          <w:rFonts w:ascii="Tahoma" w:hAnsi="Tahoma" w:cs="Tahoma"/>
          <w:sz w:val="20"/>
          <w:szCs w:val="20"/>
          <w:vertAlign w:val="superscript"/>
          <w:lang w:val="en-US"/>
        </w:rPr>
        <w:t xml:space="preserve"> </w:t>
      </w:r>
    </w:p>
    <w:tbl>
      <w:tblPr>
        <w:tblW w:w="7271" w:type="dxa"/>
        <w:tblInd w:w="170" w:type="dxa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ckThinSmallGap" w:sz="12" w:space="0" w:color="808080" w:themeColor="background1" w:themeShade="80"/>
          <w:right w:val="thickThinSmallGap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759"/>
        <w:gridCol w:w="800"/>
        <w:gridCol w:w="777"/>
        <w:gridCol w:w="924"/>
        <w:gridCol w:w="1276"/>
        <w:gridCol w:w="1417"/>
      </w:tblGrid>
      <w:tr w:rsidR="0017425D" w:rsidRPr="00DB08A6" w:rsidTr="0017425D">
        <w:trPr>
          <w:trHeight w:val="390"/>
        </w:trPr>
        <w:tc>
          <w:tcPr>
            <w:tcW w:w="1318" w:type="dxa"/>
            <w:vMerge w:val="restart"/>
            <w:shd w:val="clear" w:color="auto" w:fill="F8F8F8"/>
            <w:noWrap/>
            <w:vAlign w:val="center"/>
          </w:tcPr>
          <w:p w:rsidR="00413E38" w:rsidRPr="005F32A4" w:rsidRDefault="00413E38" w:rsidP="00413E38">
            <w:pPr>
              <w:spacing w:before="60" w:after="60"/>
              <w:jc w:val="center"/>
              <w:rPr>
                <w:rFonts w:ascii="Tahoma" w:eastAsia="Batang" w:hAnsi="Tahoma" w:cs="Tahoma"/>
                <w:b/>
                <w:bCs/>
                <w:sz w:val="20"/>
                <w:szCs w:val="20"/>
                <w:vertAlign w:val="superscript"/>
                <w:lang w:val="en-US" w:eastAsia="ko-KR"/>
              </w:rPr>
            </w:pPr>
            <w:r w:rsidRPr="005F32A4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Primary Care Units</w:t>
            </w:r>
          </w:p>
        </w:tc>
        <w:tc>
          <w:tcPr>
            <w:tcW w:w="1559" w:type="dxa"/>
            <w:gridSpan w:val="2"/>
            <w:shd w:val="clear" w:color="auto" w:fill="F8F8F8"/>
            <w:noWrap/>
            <w:vAlign w:val="bottom"/>
          </w:tcPr>
          <w:p w:rsidR="00413E38" w:rsidRPr="0017425D" w:rsidRDefault="00413E38" w:rsidP="00B52489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</w:pPr>
            <w:proofErr w:type="spellStart"/>
            <w:r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Clinical</w:t>
            </w:r>
            <w:proofErr w:type="spellEnd"/>
            <w:r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 xml:space="preserve"> meetings</w:t>
            </w:r>
            <w:r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br/>
            </w:r>
          </w:p>
        </w:tc>
        <w:tc>
          <w:tcPr>
            <w:tcW w:w="1701" w:type="dxa"/>
            <w:gridSpan w:val="2"/>
            <w:shd w:val="clear" w:color="auto" w:fill="F8F8F8"/>
            <w:vAlign w:val="bottom"/>
          </w:tcPr>
          <w:p w:rsidR="00413E38" w:rsidRPr="0017425D" w:rsidRDefault="00413E38" w:rsidP="008E56C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</w:pPr>
            <w:proofErr w:type="spellStart"/>
            <w:r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Coronary</w:t>
            </w:r>
            <w:proofErr w:type="spellEnd"/>
            <w:r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 xml:space="preserve"> </w:t>
            </w:r>
            <w:proofErr w:type="spellStart"/>
            <w:r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risk</w:t>
            </w:r>
            <w:proofErr w:type="spellEnd"/>
            <w:r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 xml:space="preserve"> workshop</w:t>
            </w:r>
            <w:r w:rsid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s</w:t>
            </w:r>
          </w:p>
        </w:tc>
        <w:tc>
          <w:tcPr>
            <w:tcW w:w="1276" w:type="dxa"/>
            <w:shd w:val="clear" w:color="auto" w:fill="F8F8F8"/>
            <w:noWrap/>
            <w:vAlign w:val="bottom"/>
          </w:tcPr>
          <w:p w:rsidR="00413E38" w:rsidRPr="0017425D" w:rsidRDefault="00413E38" w:rsidP="00413E3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</w:pPr>
            <w:proofErr w:type="spellStart"/>
            <w:r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Diabetic</w:t>
            </w:r>
            <w:proofErr w:type="spellEnd"/>
            <w:r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 xml:space="preserve"> </w:t>
            </w:r>
            <w:proofErr w:type="spellStart"/>
            <w:r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foot</w:t>
            </w:r>
            <w:proofErr w:type="spellEnd"/>
            <w:r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 xml:space="preserve"> workshop</w:t>
            </w:r>
            <w:r w:rsid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s</w:t>
            </w:r>
          </w:p>
        </w:tc>
        <w:tc>
          <w:tcPr>
            <w:tcW w:w="1417" w:type="dxa"/>
            <w:shd w:val="clear" w:color="auto" w:fill="F8F8F8"/>
            <w:noWrap/>
            <w:vAlign w:val="bottom"/>
          </w:tcPr>
          <w:p w:rsidR="00413E38" w:rsidRPr="0017425D" w:rsidRDefault="0017425D" w:rsidP="0017425D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Number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of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v</w:t>
            </w:r>
            <w:r w:rsidR="00D65B83"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isits</w:t>
            </w:r>
            <w:proofErr w:type="spellEnd"/>
            <w:r w:rsidR="00413E38"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 xml:space="preserve"> </w:t>
            </w:r>
            <w:proofErr w:type="spellStart"/>
            <w:r w:rsidR="00413E38"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to</w:t>
            </w:r>
            <w:proofErr w:type="spellEnd"/>
            <w:r w:rsidR="00413E38"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 xml:space="preserve"> </w:t>
            </w:r>
            <w:proofErr w:type="spellStart"/>
            <w:r w:rsidR="00413E38"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the</w:t>
            </w:r>
            <w:proofErr w:type="spellEnd"/>
            <w:r w:rsidR="00413E38"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 xml:space="preserve"> website</w:t>
            </w:r>
            <w:r w:rsidR="00D65B83"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 xml:space="preserve"> </w:t>
            </w:r>
          </w:p>
        </w:tc>
      </w:tr>
      <w:tr w:rsidR="0017425D" w:rsidRPr="00DB08A6" w:rsidTr="0017425D">
        <w:trPr>
          <w:trHeight w:val="413"/>
        </w:trPr>
        <w:tc>
          <w:tcPr>
            <w:tcW w:w="1318" w:type="dxa"/>
            <w:vMerge/>
            <w:shd w:val="pct5" w:color="auto" w:fill="auto"/>
            <w:noWrap/>
            <w:vAlign w:val="bottom"/>
          </w:tcPr>
          <w:p w:rsidR="00413E38" w:rsidRPr="005F32A4" w:rsidRDefault="00413E38" w:rsidP="008E56CB">
            <w:pPr>
              <w:rPr>
                <w:rFonts w:ascii="Tahoma" w:eastAsia="Batang" w:hAnsi="Tahoma" w:cs="Tahoma"/>
                <w:i/>
                <w:iCs/>
                <w:sz w:val="20"/>
                <w:szCs w:val="20"/>
                <w:u w:val="single"/>
                <w:vertAlign w:val="superscript"/>
                <w:lang w:val="en-US" w:eastAsia="ko-KR"/>
              </w:rPr>
            </w:pPr>
          </w:p>
        </w:tc>
        <w:tc>
          <w:tcPr>
            <w:tcW w:w="759" w:type="dxa"/>
            <w:shd w:val="pct5" w:color="auto" w:fill="auto"/>
            <w:noWrap/>
          </w:tcPr>
          <w:p w:rsidR="00413E38" w:rsidRPr="0017425D" w:rsidRDefault="0017425D" w:rsidP="0017425D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Medical</w:t>
            </w:r>
            <w:r w:rsidR="00413E38"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staff</w:t>
            </w:r>
            <w:r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(%)</w:t>
            </w:r>
          </w:p>
        </w:tc>
        <w:tc>
          <w:tcPr>
            <w:tcW w:w="800" w:type="dxa"/>
            <w:shd w:val="clear" w:color="auto" w:fill="F8F8F8"/>
            <w:noWrap/>
          </w:tcPr>
          <w:p w:rsidR="00413E38" w:rsidRPr="0017425D" w:rsidRDefault="00413E38" w:rsidP="0017425D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Nursing</w:t>
            </w:r>
            <w:proofErr w:type="spellEnd"/>
            <w:r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staff</w:t>
            </w:r>
            <w:r w:rsidR="0017425D"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(%)</w:t>
            </w:r>
          </w:p>
        </w:tc>
        <w:tc>
          <w:tcPr>
            <w:tcW w:w="777" w:type="dxa"/>
            <w:shd w:val="clear" w:color="auto" w:fill="F8F8F8"/>
          </w:tcPr>
          <w:p w:rsidR="00413E38" w:rsidRPr="0017425D" w:rsidRDefault="0017425D" w:rsidP="0017425D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Medical </w:t>
            </w:r>
            <w:r w:rsidR="00413E38"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staff</w:t>
            </w:r>
            <w:r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(%)</w:t>
            </w:r>
          </w:p>
        </w:tc>
        <w:tc>
          <w:tcPr>
            <w:tcW w:w="924" w:type="dxa"/>
            <w:shd w:val="clear" w:color="auto" w:fill="F8F8F8"/>
            <w:noWrap/>
          </w:tcPr>
          <w:p w:rsidR="0017425D" w:rsidRPr="0017425D" w:rsidRDefault="00413E38" w:rsidP="0017425D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Nursing</w:t>
            </w:r>
            <w:proofErr w:type="spellEnd"/>
            <w:r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staff</w:t>
            </w:r>
            <w:r w:rsidR="0017425D"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(%)</w:t>
            </w:r>
          </w:p>
        </w:tc>
        <w:tc>
          <w:tcPr>
            <w:tcW w:w="1276" w:type="dxa"/>
            <w:shd w:val="clear" w:color="auto" w:fill="F8F8F8"/>
            <w:noWrap/>
          </w:tcPr>
          <w:p w:rsidR="0017425D" w:rsidRDefault="00413E38" w:rsidP="0017425D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Nursing</w:t>
            </w:r>
            <w:proofErr w:type="spellEnd"/>
            <w:r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staff</w:t>
            </w:r>
            <w:r w:rsidR="0017425D"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</w:t>
            </w:r>
          </w:p>
          <w:p w:rsidR="00413E38" w:rsidRPr="0017425D" w:rsidRDefault="0017425D" w:rsidP="0017425D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(%)</w:t>
            </w:r>
          </w:p>
        </w:tc>
        <w:tc>
          <w:tcPr>
            <w:tcW w:w="1417" w:type="dxa"/>
            <w:shd w:val="clear" w:color="auto" w:fill="F8F8F8"/>
            <w:noWrap/>
          </w:tcPr>
          <w:p w:rsidR="0017425D" w:rsidRPr="0017425D" w:rsidRDefault="00D65B83" w:rsidP="0017425D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val="en-US" w:eastAsia="ko-KR"/>
              </w:rPr>
            </w:pPr>
            <w:r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val="en-US" w:eastAsia="ko-KR"/>
              </w:rPr>
              <w:t>N</w:t>
            </w:r>
            <w:r w:rsidR="0017425D" w:rsidRP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val="en-US" w:eastAsia="ko-KR"/>
              </w:rPr>
              <w:t>umber of visits per</w:t>
            </w:r>
            <w:r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 xml:space="preserve"> </w:t>
            </w:r>
            <w:proofErr w:type="spellStart"/>
            <w:r w:rsidRPr="0017425D">
              <w:rPr>
                <w:rFonts w:ascii="Tahoma" w:hAnsi="Tahoma" w:cs="Tahoma"/>
                <w:sz w:val="20"/>
                <w:szCs w:val="20"/>
                <w:vertAlign w:val="superscript"/>
                <w:lang w:val="pt-BR"/>
              </w:rPr>
              <w:t>physician</w:t>
            </w:r>
            <w:proofErr w:type="spellEnd"/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Amara </w:t>
            </w: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Berri</w:t>
            </w:r>
            <w:proofErr w:type="spellEnd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71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53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73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121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Amara Centro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90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76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Egia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62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62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62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77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87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Hernani-</w:t>
            </w: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Urnieta</w:t>
            </w:r>
            <w:proofErr w:type="spellEnd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-</w:t>
            </w: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Astigarraga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68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62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62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87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237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Hondarribi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71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127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Intxaurrondo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71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57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57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57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151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Iztieta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84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53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53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53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205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Loiola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239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Ondarreta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57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14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14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76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Pasai</w:t>
            </w:r>
            <w:proofErr w:type="spellEnd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San Pedro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83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529</w:t>
            </w:r>
          </w:p>
        </w:tc>
      </w:tr>
      <w:tr w:rsidR="0017425D" w:rsidRPr="005F32A4" w:rsidTr="0017425D">
        <w:trPr>
          <w:trHeight w:val="413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Zarautz-Orio</w:t>
            </w:r>
            <w:proofErr w:type="spellEnd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- </w:t>
            </w: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Aia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81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68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68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62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62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209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Bombero </w:t>
            </w: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Etxaniz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47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68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68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90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22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Basurto-Altamira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84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color w:val="FF0000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color w:val="FF0000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23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38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Casco Viejo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71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14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95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Gazteleku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57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53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110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Indautxu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83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83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83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21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La Merced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81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Rekalde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52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94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94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San Adrian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88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42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48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San Ignacio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21</w:t>
            </w:r>
          </w:p>
        </w:tc>
      </w:tr>
      <w:tr w:rsidR="0017425D" w:rsidRPr="005F32A4" w:rsidTr="0017425D">
        <w:trPr>
          <w:trHeight w:val="390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Zorroza-Alonsotegui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90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777" w:type="dxa"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90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  <w:r w:rsidR="00E915AE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(*)</w:t>
            </w:r>
          </w:p>
        </w:tc>
      </w:tr>
      <w:tr w:rsidR="0017425D" w:rsidRPr="005F32A4" w:rsidTr="0017425D">
        <w:trPr>
          <w:trHeight w:val="446"/>
        </w:trPr>
        <w:tc>
          <w:tcPr>
            <w:tcW w:w="1318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rPr>
                <w:rFonts w:ascii="Tahoma" w:eastAsia="Batang" w:hAnsi="Tahoma" w:cs="Tahoma"/>
                <w:b/>
                <w:bCs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b/>
                <w:bCs/>
                <w:sz w:val="20"/>
                <w:szCs w:val="20"/>
                <w:vertAlign w:val="superscript"/>
                <w:lang w:eastAsia="ko-KR"/>
              </w:rPr>
              <w:t>Total</w:t>
            </w:r>
          </w:p>
          <w:p w:rsidR="002F5A73" w:rsidRPr="005F32A4" w:rsidRDefault="002F5A73" w:rsidP="008E56CB">
            <w:pPr>
              <w:rPr>
                <w:rFonts w:ascii="Tahoma" w:eastAsia="Batang" w:hAnsi="Tahoma" w:cs="Tahoma"/>
                <w:b/>
                <w:bCs/>
                <w:sz w:val="20"/>
                <w:szCs w:val="20"/>
                <w:vertAlign w:val="superscript"/>
                <w:lang w:eastAsia="ko-KR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69</w:t>
            </w:r>
            <w:r w:rsidR="0017425D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6%</w:t>
            </w:r>
          </w:p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71</w:t>
            </w:r>
            <w:r w:rsidR="0017425D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3%</w:t>
            </w:r>
          </w:p>
          <w:p w:rsidR="002F5A73" w:rsidRPr="005F32A4" w:rsidRDefault="002F5A73" w:rsidP="002C4A16">
            <w:pPr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</w:p>
        </w:tc>
        <w:tc>
          <w:tcPr>
            <w:tcW w:w="777" w:type="dxa"/>
          </w:tcPr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</w:p>
          <w:p w:rsidR="002F5A73" w:rsidRPr="005F32A4" w:rsidRDefault="002F5A73" w:rsidP="002F5A73">
            <w:pPr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71</w:t>
            </w:r>
            <w:r w:rsidR="0017425D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3%</w:t>
            </w:r>
          </w:p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75</w:t>
            </w:r>
            <w:r w:rsidR="0017425D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0%</w:t>
            </w:r>
          </w:p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</w:p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52</w:t>
            </w:r>
            <w:r w:rsidR="0017425D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8%</w:t>
            </w:r>
          </w:p>
          <w:p w:rsidR="002F5A73" w:rsidRPr="005F32A4" w:rsidRDefault="002F5A73" w:rsidP="008E56CB">
            <w:pPr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73" w:rsidRPr="005F32A4" w:rsidRDefault="00D65B83" w:rsidP="00D65B83">
            <w:pPr>
              <w:jc w:val="center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109</w:t>
            </w:r>
          </w:p>
        </w:tc>
      </w:tr>
    </w:tbl>
    <w:p w:rsidR="00E915AE" w:rsidRPr="00E915AE" w:rsidRDefault="00E915AE" w:rsidP="008E56CB">
      <w:pPr>
        <w:rPr>
          <w:rFonts w:ascii="Tahoma" w:hAnsi="Tahoma" w:cs="Tahoma"/>
          <w:sz w:val="20"/>
          <w:szCs w:val="20"/>
          <w:vertAlign w:val="superscript"/>
          <w:lang w:val="en-US"/>
        </w:rPr>
      </w:pPr>
      <w:r>
        <w:rPr>
          <w:rFonts w:ascii="Tahoma" w:hAnsi="Tahoma" w:cs="Tahoma"/>
          <w:sz w:val="20"/>
          <w:szCs w:val="20"/>
          <w:vertAlign w:val="superscript"/>
          <w:lang w:val="en-US"/>
        </w:rPr>
        <w:t>(</w:t>
      </w:r>
      <w:r w:rsidRPr="00E915AE">
        <w:rPr>
          <w:rFonts w:ascii="Tahoma" w:hAnsi="Tahoma" w:cs="Tahoma"/>
          <w:sz w:val="20"/>
          <w:szCs w:val="20"/>
          <w:vertAlign w:val="superscript"/>
          <w:lang w:val="en-US"/>
        </w:rPr>
        <w:t>*</w:t>
      </w:r>
      <w:r>
        <w:rPr>
          <w:rFonts w:ascii="Tahoma" w:hAnsi="Tahoma" w:cs="Tahoma"/>
          <w:sz w:val="20"/>
          <w:szCs w:val="20"/>
          <w:vertAlign w:val="superscript"/>
          <w:lang w:val="en-US"/>
        </w:rPr>
        <w:t xml:space="preserve">) </w:t>
      </w:r>
      <w:r w:rsidRPr="00E915AE">
        <w:rPr>
          <w:rFonts w:ascii="Tahoma" w:hAnsi="Tahoma" w:cs="Tahoma"/>
          <w:sz w:val="20"/>
          <w:szCs w:val="20"/>
          <w:vertAlign w:val="superscript"/>
          <w:lang w:val="en-US"/>
        </w:rPr>
        <w:t>For technical reasons, it was not possible to act</w:t>
      </w:r>
      <w:r>
        <w:rPr>
          <w:rFonts w:ascii="Tahoma" w:hAnsi="Tahoma" w:cs="Tahoma"/>
          <w:sz w:val="20"/>
          <w:szCs w:val="20"/>
          <w:vertAlign w:val="superscript"/>
          <w:lang w:val="en-US"/>
        </w:rPr>
        <w:t>i</w:t>
      </w:r>
      <w:r w:rsidRPr="00E915AE">
        <w:rPr>
          <w:rFonts w:ascii="Tahoma" w:hAnsi="Tahoma" w:cs="Tahoma"/>
          <w:sz w:val="20"/>
          <w:szCs w:val="20"/>
          <w:vertAlign w:val="superscript"/>
          <w:lang w:val="en-US"/>
        </w:rPr>
        <w:t>vate th</w:t>
      </w:r>
      <w:r>
        <w:rPr>
          <w:rFonts w:ascii="Tahoma" w:hAnsi="Tahoma" w:cs="Tahoma"/>
          <w:sz w:val="20"/>
          <w:szCs w:val="20"/>
          <w:vertAlign w:val="superscript"/>
          <w:lang w:val="en-US"/>
        </w:rPr>
        <w:t xml:space="preserve">e Website in </w:t>
      </w:r>
      <w:proofErr w:type="spellStart"/>
      <w:r>
        <w:rPr>
          <w:rFonts w:ascii="Tahoma" w:hAnsi="Tahoma" w:cs="Tahoma"/>
          <w:sz w:val="20"/>
          <w:szCs w:val="20"/>
          <w:vertAlign w:val="superscript"/>
          <w:lang w:val="en-US"/>
        </w:rPr>
        <w:t>Zorroza-Alonsotegui</w:t>
      </w:r>
      <w:proofErr w:type="spellEnd"/>
      <w:r>
        <w:rPr>
          <w:rFonts w:ascii="Tahoma" w:hAnsi="Tahoma" w:cs="Tahoma"/>
          <w:sz w:val="20"/>
          <w:szCs w:val="20"/>
          <w:vertAlign w:val="superscript"/>
          <w:lang w:val="en-US"/>
        </w:rPr>
        <w:t xml:space="preserve">. </w:t>
      </w:r>
    </w:p>
    <w:p w:rsidR="008E56CB" w:rsidRPr="00E915AE" w:rsidRDefault="008E56CB" w:rsidP="008E56CB">
      <w:pPr>
        <w:rPr>
          <w:rFonts w:ascii="Tahoma" w:hAnsi="Tahoma" w:cs="Tahoma"/>
          <w:sz w:val="20"/>
          <w:szCs w:val="20"/>
          <w:vertAlign w:val="superscript"/>
          <w:lang w:val="en-US"/>
        </w:rPr>
      </w:pPr>
      <w:r w:rsidRPr="00E915AE">
        <w:rPr>
          <w:rFonts w:ascii="Tahoma" w:hAnsi="Tahoma" w:cs="Tahoma"/>
          <w:sz w:val="20"/>
          <w:szCs w:val="20"/>
          <w:vertAlign w:val="superscript"/>
          <w:lang w:val="en-US"/>
        </w:rPr>
        <w:br w:type="page"/>
      </w:r>
    </w:p>
    <w:p w:rsidR="00D55CE5" w:rsidRPr="005F32A4" w:rsidRDefault="00C23341" w:rsidP="008E56CB">
      <w:pPr>
        <w:spacing w:line="360" w:lineRule="auto"/>
        <w:jc w:val="both"/>
        <w:rPr>
          <w:rFonts w:ascii="Tahoma" w:eastAsia="Batang" w:hAnsi="Tahoma" w:cs="Tahoma"/>
          <w:sz w:val="20"/>
          <w:szCs w:val="20"/>
          <w:vertAlign w:val="superscript"/>
          <w:lang w:val="en-US" w:eastAsia="ko-KR"/>
        </w:rPr>
      </w:pPr>
      <w:r>
        <w:rPr>
          <w:rFonts w:ascii="Tahoma" w:hAnsi="Tahoma" w:cs="Tahoma"/>
          <w:sz w:val="20"/>
          <w:szCs w:val="20"/>
          <w:vertAlign w:val="superscript"/>
          <w:lang w:val="en-US"/>
        </w:rPr>
        <w:lastRenderedPageBreak/>
        <w:t>Medical and nursing staff a</w:t>
      </w:r>
      <w:r w:rsidRPr="005F32A4">
        <w:rPr>
          <w:rFonts w:ascii="Tahoma" w:hAnsi="Tahoma" w:cs="Tahoma"/>
          <w:sz w:val="20"/>
          <w:szCs w:val="20"/>
          <w:vertAlign w:val="superscript"/>
          <w:lang w:val="en-US"/>
        </w:rPr>
        <w:t>ttendance at interventions in primary care units</w:t>
      </w:r>
      <w:r>
        <w:rPr>
          <w:rFonts w:ascii="Tahoma" w:hAnsi="Tahoma" w:cs="Tahoma"/>
          <w:sz w:val="20"/>
          <w:szCs w:val="20"/>
          <w:vertAlign w:val="superscript"/>
          <w:lang w:val="en-US"/>
        </w:rPr>
        <w:t>:</w:t>
      </w:r>
      <w:r w:rsidR="00D55CE5" w:rsidRPr="005F32A4">
        <w:rPr>
          <w:rFonts w:ascii="Tahoma" w:hAnsi="Tahoma" w:cs="Tahoma"/>
          <w:sz w:val="20"/>
          <w:szCs w:val="20"/>
          <w:vertAlign w:val="superscript"/>
          <w:lang w:val="en-US"/>
        </w:rPr>
        <w:t xml:space="preserve"> control group</w:t>
      </w:r>
    </w:p>
    <w:tbl>
      <w:tblPr>
        <w:tblW w:w="5570" w:type="dxa"/>
        <w:tblInd w:w="170" w:type="dxa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ckThinSmallGap" w:sz="12" w:space="0" w:color="808080" w:themeColor="background1" w:themeShade="80"/>
          <w:right w:val="thickThinSmallGap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01"/>
        <w:gridCol w:w="1417"/>
      </w:tblGrid>
      <w:tr w:rsidR="008E56CB" w:rsidRPr="005F32A4" w:rsidTr="00413E38">
        <w:trPr>
          <w:trHeight w:val="261"/>
        </w:trPr>
        <w:tc>
          <w:tcPr>
            <w:tcW w:w="2552" w:type="dxa"/>
            <w:vMerge w:val="restart"/>
            <w:shd w:val="clear" w:color="auto" w:fill="F8F8F8"/>
            <w:noWrap/>
            <w:vAlign w:val="center"/>
          </w:tcPr>
          <w:p w:rsidR="008E56CB" w:rsidRPr="00E915AE" w:rsidRDefault="00032AC5" w:rsidP="008E56CB">
            <w:pPr>
              <w:spacing w:before="60" w:after="60"/>
              <w:jc w:val="center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val="en-US" w:eastAsia="ko-KR"/>
              </w:rPr>
            </w:pPr>
            <w:r w:rsidRPr="005F32A4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Primary Care Units</w:t>
            </w:r>
          </w:p>
        </w:tc>
        <w:tc>
          <w:tcPr>
            <w:tcW w:w="3018" w:type="dxa"/>
            <w:gridSpan w:val="2"/>
            <w:shd w:val="clear" w:color="auto" w:fill="F8F8F8"/>
            <w:noWrap/>
            <w:vAlign w:val="center"/>
          </w:tcPr>
          <w:p w:rsidR="008E56CB" w:rsidRPr="005F32A4" w:rsidRDefault="00032AC5" w:rsidP="008E56CB">
            <w:pPr>
              <w:spacing w:before="60" w:after="60" w:line="360" w:lineRule="auto"/>
              <w:jc w:val="center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hAnsi="Tahoma" w:cs="Tahoma"/>
                <w:b/>
                <w:sz w:val="20"/>
                <w:szCs w:val="20"/>
                <w:vertAlign w:val="superscript"/>
                <w:lang w:val="pt-BR"/>
              </w:rPr>
              <w:t>Clinical</w:t>
            </w:r>
            <w:proofErr w:type="spellEnd"/>
            <w:r w:rsidRPr="005F32A4">
              <w:rPr>
                <w:rFonts w:ascii="Tahoma" w:hAnsi="Tahoma" w:cs="Tahoma"/>
                <w:b/>
                <w:sz w:val="20"/>
                <w:szCs w:val="20"/>
                <w:vertAlign w:val="superscript"/>
                <w:lang w:val="pt-BR"/>
              </w:rPr>
              <w:t xml:space="preserve"> meetings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</w:p>
        </w:tc>
        <w:tc>
          <w:tcPr>
            <w:tcW w:w="1601" w:type="dxa"/>
            <w:shd w:val="clear" w:color="auto" w:fill="F8F8F8"/>
            <w:noWrap/>
          </w:tcPr>
          <w:p w:rsidR="008E56CB" w:rsidRPr="005F32A4" w:rsidRDefault="00032AC5" w:rsidP="008E56CB">
            <w:pPr>
              <w:spacing w:line="360" w:lineRule="auto"/>
              <w:jc w:val="center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 xml:space="preserve">% </w:t>
            </w:r>
            <w:proofErr w:type="spellStart"/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Physician</w:t>
            </w:r>
            <w:proofErr w:type="spellEnd"/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 xml:space="preserve"> staff</w:t>
            </w:r>
          </w:p>
        </w:tc>
        <w:tc>
          <w:tcPr>
            <w:tcW w:w="1417" w:type="dxa"/>
            <w:shd w:val="clear" w:color="auto" w:fill="F8F8F8"/>
            <w:noWrap/>
          </w:tcPr>
          <w:p w:rsidR="008E56CB" w:rsidRPr="005F32A4" w:rsidRDefault="00032AC5" w:rsidP="008E56CB">
            <w:pPr>
              <w:spacing w:line="360" w:lineRule="auto"/>
              <w:jc w:val="center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 xml:space="preserve">% </w:t>
            </w:r>
            <w:proofErr w:type="spellStart"/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Nursing</w:t>
            </w:r>
            <w:proofErr w:type="spellEnd"/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 xml:space="preserve"> staff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Parte Vieja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42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Alza 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Beraun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72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Bidebieta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Dunboa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Gros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88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Irun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27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Lasarte-Usurbil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69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53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Lezo</w:t>
            </w:r>
            <w:proofErr w:type="spellEnd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-Pasajes San Juan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Oiartzun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Pasajes </w:t>
            </w: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Antxo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Zumaia-Zestoa-Getaria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77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37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Begoña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80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Bolueta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62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37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La Peña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71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Deusto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Karmelo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Javier </w:t>
            </w: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Saenz</w:t>
            </w:r>
            <w:proofErr w:type="spellEnd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 xml:space="preserve"> de </w:t>
            </w: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Buruaga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37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Otxarkoaga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100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5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Santutxu-Solokoetxe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66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42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9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Txurdinaga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44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70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</w:tr>
      <w:tr w:rsidR="008E56CB" w:rsidRPr="005F32A4" w:rsidTr="00413E38">
        <w:trPr>
          <w:trHeight w:val="26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proofErr w:type="spellStart"/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Zurbaran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75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71</w:t>
            </w:r>
            <w:r w:rsidR="0017425D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sz w:val="20"/>
                <w:szCs w:val="20"/>
                <w:vertAlign w:val="superscript"/>
                <w:lang w:eastAsia="ko-KR"/>
              </w:rPr>
              <w:t>4</w:t>
            </w:r>
          </w:p>
        </w:tc>
      </w:tr>
      <w:tr w:rsidR="008E56CB" w:rsidRPr="005F32A4" w:rsidTr="0017425D">
        <w:trPr>
          <w:trHeight w:val="471"/>
        </w:trPr>
        <w:tc>
          <w:tcPr>
            <w:tcW w:w="2552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Total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66</w:t>
            </w:r>
            <w:r w:rsidR="0017425D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7%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</w:p>
          <w:p w:rsidR="008E56CB" w:rsidRPr="005F32A4" w:rsidRDefault="008E56CB" w:rsidP="008E56CB">
            <w:pPr>
              <w:spacing w:line="360" w:lineRule="auto"/>
              <w:jc w:val="right"/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</w:pP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62</w:t>
            </w:r>
            <w:r w:rsidR="0017425D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.</w:t>
            </w:r>
            <w:r w:rsidRPr="005F32A4">
              <w:rPr>
                <w:rFonts w:ascii="Tahoma" w:eastAsia="Batang" w:hAnsi="Tahoma" w:cs="Tahoma"/>
                <w:b/>
                <w:sz w:val="20"/>
                <w:szCs w:val="20"/>
                <w:vertAlign w:val="superscript"/>
                <w:lang w:eastAsia="ko-KR"/>
              </w:rPr>
              <w:t>7%</w:t>
            </w:r>
          </w:p>
        </w:tc>
      </w:tr>
    </w:tbl>
    <w:p w:rsidR="008E56CB" w:rsidRPr="005F32A4" w:rsidRDefault="008E56CB" w:rsidP="007E561F">
      <w:pPr>
        <w:spacing w:line="360" w:lineRule="auto"/>
        <w:jc w:val="both"/>
        <w:rPr>
          <w:rFonts w:ascii="Tahoma" w:hAnsi="Tahoma" w:cs="Tahoma"/>
          <w:sz w:val="20"/>
          <w:szCs w:val="20"/>
          <w:vertAlign w:val="superscript"/>
        </w:rPr>
      </w:pPr>
    </w:p>
    <w:sectPr w:rsidR="008E56CB" w:rsidRPr="005F32A4" w:rsidSect="001A6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325"/>
    <w:rsid w:val="00032AC5"/>
    <w:rsid w:val="00111E75"/>
    <w:rsid w:val="0017104C"/>
    <w:rsid w:val="0017425D"/>
    <w:rsid w:val="001769FE"/>
    <w:rsid w:val="001A6103"/>
    <w:rsid w:val="00223827"/>
    <w:rsid w:val="002F5A73"/>
    <w:rsid w:val="003176CE"/>
    <w:rsid w:val="00413E38"/>
    <w:rsid w:val="005F32A4"/>
    <w:rsid w:val="00771B75"/>
    <w:rsid w:val="007B651A"/>
    <w:rsid w:val="007E561F"/>
    <w:rsid w:val="007F700C"/>
    <w:rsid w:val="00834F26"/>
    <w:rsid w:val="00856E3F"/>
    <w:rsid w:val="008E56CB"/>
    <w:rsid w:val="009B21FA"/>
    <w:rsid w:val="00B52489"/>
    <w:rsid w:val="00BC0325"/>
    <w:rsid w:val="00BD21CA"/>
    <w:rsid w:val="00C23341"/>
    <w:rsid w:val="00C931E8"/>
    <w:rsid w:val="00CD27CD"/>
    <w:rsid w:val="00D55CE5"/>
    <w:rsid w:val="00D64729"/>
    <w:rsid w:val="00D65B83"/>
    <w:rsid w:val="00DB08A6"/>
    <w:rsid w:val="00E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C032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D21C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E75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06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2506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4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72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HOTELES TURISTICOS UNIDOS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farmacia</cp:lastModifiedBy>
  <cp:revision>13</cp:revision>
  <cp:lastPrinted>2018-01-09T13:11:00Z</cp:lastPrinted>
  <dcterms:created xsi:type="dcterms:W3CDTF">2018-01-09T11:52:00Z</dcterms:created>
  <dcterms:modified xsi:type="dcterms:W3CDTF">2018-01-18T06:55:00Z</dcterms:modified>
</cp:coreProperties>
</file>