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93" w:rsidRDefault="00EA6067" w:rsidP="00D8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2: </w:t>
      </w:r>
      <w:r w:rsidR="00D82E9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D82E93">
        <w:rPr>
          <w:rFonts w:ascii="Times New Roman" w:hAnsi="Times New Roman" w:cs="Times New Roman"/>
          <w:sz w:val="24"/>
          <w:szCs w:val="24"/>
        </w:rPr>
        <w:t>2. Chi-Square Test Statistics and P-values for Main and Interaction Effects.</w:t>
      </w:r>
    </w:p>
    <w:tbl>
      <w:tblPr>
        <w:tblStyle w:val="TableGrid"/>
        <w:tblW w:w="1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86"/>
        <w:gridCol w:w="1087"/>
        <w:gridCol w:w="1087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1087"/>
      </w:tblGrid>
      <w:tr w:rsidR="00D82E93" w:rsidRPr="00F57CBC" w:rsidTr="00EA23F3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GP Visits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Specialist Visits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Emergency Department Visits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960)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Hospitalizations</w:t>
            </w:r>
          </w:p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(All Periods)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Hospitalization (Adm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 xml:space="preserve"> Period)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</w:tr>
      <w:tr w:rsidR="00D82E93" w:rsidRPr="00F57CBC" w:rsidTr="00EA23F3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406D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D82E93" w:rsidRPr="00F57CBC" w:rsidTr="00EA23F3">
        <w:tc>
          <w:tcPr>
            <w:tcW w:w="2376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159.37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4.37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1086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4.68</w:t>
            </w:r>
          </w:p>
        </w:tc>
        <w:tc>
          <w:tcPr>
            <w:tcW w:w="1087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1087" w:type="dxa"/>
          </w:tcPr>
          <w:p w:rsidR="00D82E93" w:rsidRPr="00FF39F7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5.77</w:t>
            </w:r>
          </w:p>
        </w:tc>
        <w:tc>
          <w:tcPr>
            <w:tcW w:w="1087" w:type="dxa"/>
          </w:tcPr>
          <w:p w:rsidR="00D82E93" w:rsidRPr="00FF39F7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181.11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x Month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3.86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6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11.90</w:t>
            </w:r>
          </w:p>
        </w:tc>
        <w:tc>
          <w:tcPr>
            <w:tcW w:w="1087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40.11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6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13.82</w:t>
            </w:r>
          </w:p>
        </w:tc>
        <w:tc>
          <w:tcPr>
            <w:tcW w:w="1087" w:type="dxa"/>
          </w:tcPr>
          <w:p w:rsidR="00D82E93" w:rsidRPr="00C1798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24.73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86" w:type="dxa"/>
          </w:tcPr>
          <w:p w:rsidR="00D82E93" w:rsidRPr="0070047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1087" w:type="dxa"/>
          </w:tcPr>
          <w:p w:rsidR="00D82E93" w:rsidRPr="0070047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5.37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125.01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76.47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086" w:type="dxa"/>
          </w:tcPr>
          <w:p w:rsidR="00D82E93" w:rsidRPr="0070047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087" w:type="dxa"/>
          </w:tcPr>
          <w:p w:rsidR="00D82E93" w:rsidRPr="0070047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7C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in </w:t>
            </w:r>
          </w:p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5.38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3.99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D82E93" w:rsidRPr="00F57CBC" w:rsidTr="00EA23F3"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Quintile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Assistance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5.84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4.38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13.51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086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10.24</w:t>
            </w:r>
          </w:p>
        </w:tc>
        <w:tc>
          <w:tcPr>
            <w:tcW w:w="1087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9.67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9.81</w:t>
            </w:r>
          </w:p>
        </w:tc>
        <w:tc>
          <w:tcPr>
            <w:tcW w:w="1087" w:type="dxa"/>
          </w:tcPr>
          <w:p w:rsidR="00D82E93" w:rsidRPr="001664D5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Affective Disorders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70.63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10.18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1086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4.13</w:t>
            </w:r>
          </w:p>
        </w:tc>
        <w:tc>
          <w:tcPr>
            <w:tcW w:w="1087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4.72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087" w:type="dxa"/>
          </w:tcPr>
          <w:p w:rsidR="00D82E93" w:rsidRPr="00944541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Disorders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7.93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12.18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6.85</w:t>
            </w:r>
          </w:p>
        </w:tc>
        <w:tc>
          <w:tcPr>
            <w:tcW w:w="1087" w:type="dxa"/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86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8.17</w:t>
            </w:r>
          </w:p>
        </w:tc>
        <w:tc>
          <w:tcPr>
            <w:tcW w:w="1087" w:type="dxa"/>
          </w:tcPr>
          <w:p w:rsidR="00D82E93" w:rsidRPr="00653F0C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7.70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12.52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086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4.53</w:t>
            </w:r>
          </w:p>
        </w:tc>
        <w:tc>
          <w:tcPr>
            <w:tcW w:w="1087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58.26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5.73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087" w:type="dxa"/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08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Disease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14.26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6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087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7" w:type="dxa"/>
          </w:tcPr>
          <w:p w:rsidR="00D82E93" w:rsidRPr="00A0085B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5B">
              <w:rPr>
                <w:rFonts w:ascii="Times New Roman" w:hAnsi="Times New Roman" w:cs="Times New Roman"/>
                <w:b/>
                <w:sz w:val="24"/>
                <w:szCs w:val="24"/>
              </w:rPr>
              <w:t>8.24</w:t>
            </w:r>
          </w:p>
        </w:tc>
        <w:tc>
          <w:tcPr>
            <w:tcW w:w="1087" w:type="dxa"/>
          </w:tcPr>
          <w:p w:rsidR="00D82E93" w:rsidRPr="00A0085B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5B"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53.80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086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8.14</w:t>
            </w:r>
          </w:p>
        </w:tc>
        <w:tc>
          <w:tcPr>
            <w:tcW w:w="1087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7.38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25.82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086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9.84</w:t>
            </w:r>
          </w:p>
        </w:tc>
        <w:tc>
          <w:tcPr>
            <w:tcW w:w="1087" w:type="dxa"/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087" w:type="dxa"/>
          </w:tcPr>
          <w:p w:rsidR="00D82E93" w:rsidRPr="00F57CBC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86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11.23</w:t>
            </w:r>
          </w:p>
        </w:tc>
        <w:tc>
          <w:tcPr>
            <w:tcW w:w="1087" w:type="dxa"/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</w:t>
            </w:r>
          </w:p>
        </w:tc>
        <w:tc>
          <w:tcPr>
            <w:tcW w:w="1087" w:type="dxa"/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40.85</w:t>
            </w:r>
          </w:p>
        </w:tc>
        <w:tc>
          <w:tcPr>
            <w:tcW w:w="1087" w:type="dxa"/>
          </w:tcPr>
          <w:p w:rsidR="00D82E93" w:rsidRPr="002941B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  <w:tr w:rsidR="00D82E93" w:rsidRPr="00F57CBC" w:rsidTr="00EA23F3">
        <w:trPr>
          <w:trHeight w:val="159"/>
        </w:trPr>
        <w:tc>
          <w:tcPr>
            <w:tcW w:w="2376" w:type="dxa"/>
            <w:tcBorders>
              <w:bottom w:val="single" w:sz="4" w:space="0" w:color="auto"/>
            </w:tcBorders>
          </w:tcPr>
          <w:p w:rsidR="00D82E93" w:rsidRDefault="00D82E93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ADGs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225.95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CA096E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155.31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B95349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41.17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51262F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92.24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744F23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103.46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222B32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1664D5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101.83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D82E93" w:rsidRPr="001664D5" w:rsidRDefault="00D82E93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 0.01</w:t>
            </w:r>
          </w:p>
        </w:tc>
      </w:tr>
    </w:tbl>
    <w:p w:rsidR="00D82E93" w:rsidRPr="00F57CBC" w:rsidRDefault="00D82E93" w:rsidP="00D8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Notes. </w:t>
      </w:r>
      <w:r w:rsidRPr="00822A20">
        <w:rPr>
          <w:rFonts w:ascii="Times New Roman" w:hAnsi="Times New Roman" w:cs="Times New Roman"/>
          <w:sz w:val="24"/>
          <w:szCs w:val="24"/>
          <w:lang w:val="en-US"/>
        </w:rPr>
        <w:t>Values in bold-face font are statistically significant at α = 0.05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ADG = </w:t>
      </w:r>
      <w:r w:rsidRPr="000B4A92">
        <w:rPr>
          <w:rFonts w:ascii="Times New Roman" w:hAnsi="Times New Roman" w:cs="Times New Roman"/>
          <w:sz w:val="24"/>
          <w:szCs w:val="24"/>
        </w:rPr>
        <w:t>Aggregated Diagnostic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E93" w:rsidRPr="00F57CBC" w:rsidRDefault="00D82E93" w:rsidP="00D82E93">
      <w:pPr>
        <w:rPr>
          <w:rFonts w:ascii="Times New Roman" w:hAnsi="Times New Roman" w:cs="Times New Roman"/>
          <w:sz w:val="24"/>
          <w:szCs w:val="24"/>
        </w:rPr>
      </w:pPr>
    </w:p>
    <w:p w:rsidR="00D82E93" w:rsidRDefault="00D82E93" w:rsidP="00D82E93">
      <w:pPr>
        <w:rPr>
          <w:rFonts w:ascii="Times New Roman" w:hAnsi="Times New Roman" w:cs="Times New Roman"/>
          <w:sz w:val="24"/>
          <w:szCs w:val="24"/>
        </w:rPr>
      </w:pPr>
    </w:p>
    <w:sectPr w:rsidR="00D82E93" w:rsidSect="00822A20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82E93"/>
    <w:rsid w:val="001073EA"/>
    <w:rsid w:val="00C1227E"/>
    <w:rsid w:val="00C15AA0"/>
    <w:rsid w:val="00D82E93"/>
    <w:rsid w:val="00E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D82E93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D82E93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1625</Characters>
  <Application>Microsoft Office Word</Application>
  <DocSecurity>0</DocSecurity>
  <Lines>325</Lines>
  <Paragraphs>334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MBALIVA</cp:lastModifiedBy>
  <cp:revision>2</cp:revision>
  <dcterms:created xsi:type="dcterms:W3CDTF">2018-04-10T18:41:00Z</dcterms:created>
  <dcterms:modified xsi:type="dcterms:W3CDTF">2018-04-18T05:41:00Z</dcterms:modified>
</cp:coreProperties>
</file>