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58" w:rsidRDefault="002C2458" w:rsidP="009A47F7">
      <w:pPr>
        <w:spacing w:line="276" w:lineRule="auto"/>
        <w:textAlignment w:val="baseline"/>
        <w:rPr>
          <w:rFonts w:ascii="Arial" w:hAnsi="Arial" w:cs="Arial"/>
          <w:sz w:val="20"/>
          <w:szCs w:val="20"/>
          <w:vertAlign w:val="superscript"/>
        </w:rPr>
      </w:pPr>
    </w:p>
    <w:p w:rsidR="002C2458" w:rsidRDefault="002C2458" w:rsidP="002C245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proofErr w:type="gramStart"/>
      <w:r>
        <w:rPr>
          <w:rFonts w:ascii="Arial" w:hAnsi="Arial" w:cs="Arial"/>
          <w:b/>
        </w:rPr>
        <w:t>Additional Table A.</w:t>
      </w:r>
      <w:proofErr w:type="gramEnd"/>
      <w:r>
        <w:rPr>
          <w:rFonts w:ascii="Arial" w:hAnsi="Arial" w:cs="Arial"/>
          <w:b/>
        </w:rPr>
        <w:t xml:space="preserve">  Descriptive data for outcomes at 12 months by trial arm  </w:t>
      </w:r>
    </w:p>
    <w:p w:rsidR="002C2458" w:rsidRDefault="002C2458" w:rsidP="002C2458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leGrid"/>
        <w:tblW w:w="10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79"/>
        <w:gridCol w:w="1701"/>
        <w:gridCol w:w="567"/>
        <w:gridCol w:w="1418"/>
        <w:gridCol w:w="567"/>
        <w:gridCol w:w="1701"/>
        <w:gridCol w:w="567"/>
      </w:tblGrid>
      <w:tr w:rsidR="002C2458" w:rsidTr="002C2458">
        <w:trPr>
          <w:trHeight w:hRule="exact" w:val="4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INT- DPM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HbA1c  (mmol/mol)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48.5  (9.1)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46.5 (8.1)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45.6  (6.0)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HbA1c &lt; 58 mmol/mol, 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(91.6%)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(94.0%)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(95.9%)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Fasting plasma glucose (mmol/l)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 (1.4 )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 (1.8)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 (1.1)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Weight (kg)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88.3 (19.19)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86.1 (15.9)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87.9 (17.5 )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 mass index (kg/m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30.54 (6.2 )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30.27 (5.2 )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30.95 (5.5 )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Body fat (%)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34.6  (9.8 )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35.3  (9.4 )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36.0 (8.9)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Body fat mass (kg)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31.59 (14.1)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31.04 (11.76)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32.13 (12.63)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</w:tr>
      <w:tr w:rsidR="00C907C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C8" w:rsidRDefault="00C907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Visceral fat score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C8" w:rsidRDefault="00C90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 (5.3)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C8" w:rsidRDefault="00C907C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C8" w:rsidRDefault="00C90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14.4 (4.0)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C8" w:rsidRDefault="00C907C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C8" w:rsidRDefault="00C90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14.7 (5.5)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C8" w:rsidRDefault="00C907C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Waist circumference (cm)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103.8 (14.4)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102.7  (12.2 )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103.90 (13.1 )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Physical activity : </w:t>
            </w: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 mins / week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b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3543 (3998)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3608 (3065)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2877 (2356)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Low Physical activity category, n (%)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(19%)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 (15%)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Physical activity : Minutes sitting/week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b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417 (253)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389 (259)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458 (273)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Fat scale score  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2.39 (0.36)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2.33 (0.34)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2.50 (0.37)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Fibre scale score  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2.47 (0.40)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2.48 (0.37)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2.47 (0.44)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W - BQ12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26.7  (5.5 )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26.4  (5.6)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26.4  (5.7)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 – 5D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0.82 (0.25)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0.82 (0.22)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0.84 (0.18)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DTSQ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30.4  (5.5)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28.7 (6.4)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28.8 (7.8)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DMSES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115.6 (21.9)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119.0  (24.2)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102.9 (25.4)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ADDQoL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1.61 (0.86)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1.62 (0.93)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1.61 (0.87)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HOMA – B, mean (SD), %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s-ES_tradnl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74.85 (37.36)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83.26 (50.08)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81.04 (35.13)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HOMA – S, mean (SD),   %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90.20 (59.41)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81.96 (50.60)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80.08 (58.18)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</w:tr>
    </w:tbl>
    <w:p w:rsidR="002C2458" w:rsidRDefault="002C2458" w:rsidP="002C2458"/>
    <w:p w:rsidR="002C2458" w:rsidRDefault="002C2458" w:rsidP="002C2458">
      <w:pPr>
        <w:spacing w:line="276" w:lineRule="auto"/>
        <w:ind w:left="-113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shown </w:t>
      </w:r>
      <w:proofErr w:type="gramStart"/>
      <w:r>
        <w:rPr>
          <w:rFonts w:ascii="Arial" w:hAnsi="Arial" w:cs="Arial"/>
          <w:sz w:val="20"/>
          <w:szCs w:val="20"/>
        </w:rPr>
        <w:t>as  mean</w:t>
      </w:r>
      <w:proofErr w:type="gramEnd"/>
      <w:r>
        <w:rPr>
          <w:rFonts w:ascii="Arial" w:hAnsi="Arial" w:cs="Arial"/>
          <w:sz w:val="20"/>
          <w:szCs w:val="20"/>
        </w:rPr>
        <w:t xml:space="preserve"> and one standard deviation or n (%), with n showing data available for each variable.     </w:t>
      </w:r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Fat mass </w:t>
      </w:r>
      <w:r w:rsidR="00666D4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by  </w:t>
      </w:r>
      <w:proofErr w:type="spellStart"/>
      <w:r>
        <w:rPr>
          <w:rFonts w:ascii="Arial" w:hAnsi="Arial" w:cs="Arial"/>
          <w:sz w:val="20"/>
          <w:szCs w:val="20"/>
        </w:rPr>
        <w:t>Tanita</w:t>
      </w:r>
      <w:proofErr w:type="spellEnd"/>
      <w:r>
        <w:rPr>
          <w:rFonts w:ascii="Arial" w:hAnsi="Arial" w:cs="Arial"/>
          <w:sz w:val="20"/>
          <w:szCs w:val="20"/>
        </w:rPr>
        <w:t xml:space="preserve"> body composition analyser.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>
        <w:rPr>
          <w:rFonts w:ascii="Arial" w:hAnsi="Arial" w:cs="Arial"/>
          <w:sz w:val="20"/>
          <w:szCs w:val="20"/>
        </w:rPr>
        <w:t xml:space="preserve"> Physical activity scales  derived from international physical activity questionnaire IPAQ</w:t>
      </w:r>
      <w:r>
        <w:rPr>
          <w:rFonts w:ascii="Arial" w:hAnsi="Arial" w:cs="Arial"/>
          <w:sz w:val="20"/>
          <w:szCs w:val="20"/>
          <w:vertAlign w:val="superscript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Dietary fat   and fibre  scores based on </w:t>
      </w:r>
      <w:r>
        <w:rPr>
          <w:rFonts w:ascii="Arial" w:hAnsi="Arial" w:cs="Arial"/>
          <w:color w:val="000000"/>
          <w:sz w:val="20"/>
          <w:szCs w:val="20"/>
        </w:rPr>
        <w:t xml:space="preserve">self-reported Diet Behaviour Questionnaire (DBQ).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perscript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Well - being score (WBQ-12)</w:t>
      </w:r>
      <w:r>
        <w:rPr>
          <w:rFonts w:ascii="Arial" w:hAnsi="Arial" w:cs="Arial"/>
          <w:color w:val="000000"/>
          <w:sz w:val="20"/>
          <w:szCs w:val="20"/>
        </w:rPr>
        <w:t xml:space="preserve"> questionnaire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, </w:t>
      </w:r>
      <w:r>
        <w:rPr>
          <w:rFonts w:ascii="Arial" w:hAnsi="Arial" w:cs="Arial"/>
          <w:color w:val="000000"/>
          <w:sz w:val="20"/>
          <w:szCs w:val="20"/>
        </w:rPr>
        <w:t xml:space="preserve">health related quality of life score (EQ-5D) questionnaire 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ADDQoL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 diabetes treatment satisfaction questionnaire (DTSQ) , and diabetes self - management efficacy scale (DMSES) 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Homeostasis model assessment (HOMA) of baseline insulin sensitivity (S) and beta cell function (B)  as  % of  standard reference range. </w:t>
      </w:r>
    </w:p>
    <w:p w:rsidR="002C2458" w:rsidRDefault="002C2458" w:rsidP="002C2458">
      <w:pPr>
        <w:spacing w:line="276" w:lineRule="auto"/>
        <w:ind w:left="-113"/>
        <w:textAlignment w:val="baseline"/>
        <w:rPr>
          <w:rFonts w:ascii="Arial" w:hAnsi="Arial" w:cs="Arial"/>
          <w:sz w:val="20"/>
          <w:szCs w:val="20"/>
        </w:rPr>
      </w:pPr>
    </w:p>
    <w:p w:rsidR="002C2458" w:rsidRDefault="002C2458" w:rsidP="002C2458">
      <w:pPr>
        <w:spacing w:line="276" w:lineRule="auto"/>
        <w:ind w:left="-113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</w:rPr>
        <w:t xml:space="preserve">                Additional Table </w:t>
      </w:r>
      <w:proofErr w:type="gramStart"/>
      <w:r>
        <w:rPr>
          <w:rFonts w:ascii="Arial" w:hAnsi="Arial" w:cs="Arial"/>
          <w:b/>
        </w:rPr>
        <w:t>B  Descriptive</w:t>
      </w:r>
      <w:proofErr w:type="gramEnd"/>
      <w:r>
        <w:rPr>
          <w:rFonts w:ascii="Arial" w:hAnsi="Arial" w:cs="Arial"/>
          <w:b/>
        </w:rPr>
        <w:t xml:space="preserve"> data for outcomes at 24 months by trial arm</w:t>
      </w:r>
    </w:p>
    <w:p w:rsidR="002C2458" w:rsidRDefault="002C2458" w:rsidP="002C245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Style w:val="TableGrid"/>
        <w:tblW w:w="100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76"/>
        <w:gridCol w:w="1418"/>
        <w:gridCol w:w="567"/>
        <w:gridCol w:w="1417"/>
        <w:gridCol w:w="567"/>
        <w:gridCol w:w="1418"/>
        <w:gridCol w:w="567"/>
      </w:tblGrid>
      <w:tr w:rsidR="002C2458" w:rsidTr="002C2458">
        <w:trPr>
          <w:trHeight w:hRule="exact" w:val="4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Analysis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INT- DPM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HbA1c (mmol/mol)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49.6  (8.6)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47.9  (7.3 )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47.7  (7.6)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HbA1c &lt; 58 mmol/mol, n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(89%)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(89%)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(93%)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Fasting plasma glucose (mmol/l)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6.8  (1.4)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6.9 (1.2)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 (1.2 )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Weight (kg)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91.7  (20.5)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88.5  (17.5 )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89.3  (18.3 )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 mass index (kg/m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31.7 (7.6)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31.3 (5.61)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31.2 (5.6)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Body fat ( %)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33.6  (10.4)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36.7  (9.5)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35.6  (8.6 )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Body fat mass (kg)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32.6 (16.3 )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9B1E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33.1</w:t>
            </w:r>
            <w:r w:rsidR="002C24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(12.8)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31.5 (10.5)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</w:tr>
      <w:tr w:rsidR="009B1E4F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4F" w:rsidRDefault="009B1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Visceral fat score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4F" w:rsidRDefault="009B1E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15.9 (5.6)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4F" w:rsidRDefault="009B1E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4F" w:rsidRDefault="009B1E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15.2 (4.7)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4F" w:rsidRDefault="009B1E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4F" w:rsidRDefault="009B1E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14.8 (4.3)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4F" w:rsidRDefault="009B1E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Waist circumference (cm)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107.1  (14.4)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104.8  (13.4)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104.3 (13.3)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Physical activity : MET mins / week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3934 (3506)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3424 (3068)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2782 (2527)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Low Physical activity category, n (%)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(16%)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 (20%)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(10%)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Physical activity : Minutes sitting/week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444.8 (260.4)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438.8 (243.9)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346.5 (126.9)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Fat scale score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2.34 (0.32)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2.46 (0.36)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2.52 (0.30)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Fibre scale score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2.45 (0.45)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2.51 (0.35)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2.52 (0.33)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W - BQ12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25.5  (6.1 )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26.2  (5.1)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25.5 (6.5 )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 – 5D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0.83 (0.3)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0.85 (0.2)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0.82 (0.2 )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DTSQ  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29.8 (5.6)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30.4 (5.7)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29.5  (5.2 )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DMSES 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117.8  (22 )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120.0  (23)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110.9 (21 )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ADDQoL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1.56 (1.00)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1.47 (0.97)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1.52 (0.71)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HOMA – B (%)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s-ES_tradnl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84.5  (53.5 )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75.7 (48.1 )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75.6  (44.5)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</w:tr>
      <w:tr w:rsidR="002C2458" w:rsidTr="002C2458">
        <w:trPr>
          <w:trHeight w:hRule="exact" w:val="5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458" w:rsidRDefault="002C24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HOMA – S (%) 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73.8 (40.2)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84.4  (60.7)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78.7  (34.7)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58" w:rsidRDefault="002C24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</w:tr>
    </w:tbl>
    <w:p w:rsidR="002C2458" w:rsidRDefault="002C2458" w:rsidP="002C2458"/>
    <w:p w:rsidR="002C2458" w:rsidRDefault="002C2458" w:rsidP="002C2458">
      <w:pPr>
        <w:spacing w:line="276" w:lineRule="auto"/>
        <w:ind w:left="-113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shown </w:t>
      </w:r>
      <w:proofErr w:type="gramStart"/>
      <w:r>
        <w:rPr>
          <w:rFonts w:ascii="Arial" w:hAnsi="Arial" w:cs="Arial"/>
          <w:sz w:val="20"/>
          <w:szCs w:val="20"/>
        </w:rPr>
        <w:t>as  mean</w:t>
      </w:r>
      <w:proofErr w:type="gramEnd"/>
      <w:r>
        <w:rPr>
          <w:rFonts w:ascii="Arial" w:hAnsi="Arial" w:cs="Arial"/>
          <w:sz w:val="20"/>
          <w:szCs w:val="20"/>
        </w:rPr>
        <w:t xml:space="preserve"> and one standard deviation or n (%), with n showing data available for each variable.     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Fat</w:t>
      </w:r>
      <w:proofErr w:type="gramEnd"/>
      <w:r>
        <w:rPr>
          <w:rFonts w:ascii="Arial" w:hAnsi="Arial" w:cs="Arial"/>
          <w:sz w:val="20"/>
          <w:szCs w:val="20"/>
        </w:rPr>
        <w:t xml:space="preserve"> mass </w:t>
      </w:r>
      <w:r w:rsidR="00666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by  </w:t>
      </w:r>
      <w:proofErr w:type="spellStart"/>
      <w:r>
        <w:rPr>
          <w:rFonts w:ascii="Arial" w:hAnsi="Arial" w:cs="Arial"/>
          <w:sz w:val="20"/>
          <w:szCs w:val="20"/>
        </w:rPr>
        <w:t>Tanita</w:t>
      </w:r>
      <w:proofErr w:type="spellEnd"/>
      <w:r>
        <w:rPr>
          <w:rFonts w:ascii="Arial" w:hAnsi="Arial" w:cs="Arial"/>
          <w:sz w:val="20"/>
          <w:szCs w:val="20"/>
        </w:rPr>
        <w:t xml:space="preserve"> body composition analyser.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vertAlign w:val="superscript"/>
        </w:rPr>
        <w:t>b</w:t>
      </w:r>
      <w:proofErr w:type="gramEnd"/>
      <w:r>
        <w:rPr>
          <w:rFonts w:ascii="Arial" w:hAnsi="Arial" w:cs="Arial"/>
          <w:sz w:val="20"/>
          <w:szCs w:val="20"/>
        </w:rPr>
        <w:t xml:space="preserve"> Physical activity scales  derived from international physical activity questionnaire IPAQ</w:t>
      </w:r>
      <w:r>
        <w:rPr>
          <w:rFonts w:ascii="Arial" w:hAnsi="Arial" w:cs="Arial"/>
          <w:sz w:val="20"/>
          <w:szCs w:val="20"/>
          <w:vertAlign w:val="superscript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Dietary fat   and fibre  scores based on </w:t>
      </w:r>
      <w:r>
        <w:rPr>
          <w:rFonts w:ascii="Arial" w:hAnsi="Arial" w:cs="Arial"/>
          <w:color w:val="000000"/>
          <w:sz w:val="20"/>
          <w:szCs w:val="20"/>
        </w:rPr>
        <w:t xml:space="preserve">self-reported Diet Behaviour Questionnaire (DBQ).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perscript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Well - being score (WBQ-12)</w:t>
      </w:r>
      <w:r>
        <w:rPr>
          <w:rFonts w:ascii="Arial" w:hAnsi="Arial" w:cs="Arial"/>
          <w:color w:val="000000"/>
          <w:sz w:val="20"/>
          <w:szCs w:val="20"/>
        </w:rPr>
        <w:t xml:space="preserve"> questionnaire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 , </w:t>
      </w:r>
      <w:r>
        <w:rPr>
          <w:rFonts w:ascii="Arial" w:hAnsi="Arial" w:cs="Arial"/>
          <w:color w:val="000000"/>
          <w:sz w:val="20"/>
          <w:szCs w:val="20"/>
        </w:rPr>
        <w:t xml:space="preserve">health related quality of life score (EQ-5D) questionnaire 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ADDQoL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 diabetes treatment satisfaction questionnaire (DTSQ) , and diabetes self - management efficacy scale (DMSES) 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Homeostasis model assessment (HOMA) of baseline insulin sensitivity (S) and beta cell function (B)  as  % of  standard reference range.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C1BCB" w:rsidRDefault="00EC1BCB"/>
    <w:sectPr w:rsidR="00EC1BCB" w:rsidSect="002C2458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C1"/>
    <w:rsid w:val="002C2458"/>
    <w:rsid w:val="00547CC1"/>
    <w:rsid w:val="00666D40"/>
    <w:rsid w:val="009A47F7"/>
    <w:rsid w:val="009B1E4F"/>
    <w:rsid w:val="00C907C8"/>
    <w:rsid w:val="00E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45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45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695</Words>
  <Characters>3967</Characters>
  <Application>Microsoft Office Word</Application>
  <DocSecurity>0</DocSecurity>
  <Lines>33</Lines>
  <Paragraphs>9</Paragraphs>
  <ScaleCrop>false</ScaleCrop>
  <Company>NNUH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Mike (NNUHFT)</dc:creator>
  <cp:keywords/>
  <dc:description/>
  <cp:lastModifiedBy>Sampson, Mike (NNUHFT)</cp:lastModifiedBy>
  <cp:revision>6</cp:revision>
  <dcterms:created xsi:type="dcterms:W3CDTF">2021-05-18T11:41:00Z</dcterms:created>
  <dcterms:modified xsi:type="dcterms:W3CDTF">2021-05-18T15:52:00Z</dcterms:modified>
</cp:coreProperties>
</file>