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A3935" w14:textId="77777777" w:rsidR="0077641D" w:rsidRPr="007A6A85" w:rsidRDefault="0077641D" w:rsidP="0077641D">
      <w:pPr>
        <w:pStyle w:val="Title"/>
        <w:spacing w:line="480" w:lineRule="auto"/>
        <w:jc w:val="center"/>
        <w:rPr>
          <w:rFonts w:ascii="Times New Roman" w:hAnsi="Times New Roman" w:cs="Times New Roman"/>
          <w:b/>
          <w:sz w:val="32"/>
          <w:lang w:val="en-US"/>
        </w:rPr>
      </w:pPr>
      <w:bookmarkStart w:id="0" w:name="_Toc79048898"/>
      <w:bookmarkStart w:id="1" w:name="_Toc12279660"/>
      <w:bookmarkStart w:id="2" w:name="_GoBack"/>
      <w:r w:rsidRPr="007A6A85">
        <w:rPr>
          <w:rFonts w:ascii="Times New Roman" w:hAnsi="Times New Roman" w:cs="Times New Roman"/>
          <w:b/>
          <w:sz w:val="32"/>
          <w:lang w:val="en-US"/>
        </w:rPr>
        <w:t>Socioeconomic position and prognosis in premenopausal breast cancer: A population-based cohort study in Denmark</w:t>
      </w:r>
    </w:p>
    <w:bookmarkEnd w:id="1"/>
    <w:bookmarkEnd w:id="0"/>
    <w:p w14:paraId="0F06E93C" w14:textId="10B678A4" w:rsidR="0053704F" w:rsidRPr="007A6A85" w:rsidRDefault="0077641D" w:rsidP="007A6A85">
      <w:pPr>
        <w:jc w:val="center"/>
        <w:rPr>
          <w:rFonts w:cs="Times New Roman"/>
          <w:b/>
          <w:sz w:val="28"/>
          <w:lang w:val="en-US"/>
        </w:rPr>
      </w:pPr>
      <w:r>
        <w:rPr>
          <w:rFonts w:cs="Times New Roman"/>
          <w:b/>
          <w:sz w:val="28"/>
          <w:lang w:val="en-US"/>
        </w:rPr>
        <w:t>SUPPLEMENTAL MATERIAL</w:t>
      </w:r>
    </w:p>
    <w:p w14:paraId="7C08AB3E" w14:textId="77777777" w:rsidR="00F26B0F" w:rsidRPr="007A6A85" w:rsidRDefault="00F26B0F" w:rsidP="007A6A85">
      <w:pPr>
        <w:jc w:val="center"/>
        <w:rPr>
          <w:rFonts w:cs="Times New Roman"/>
          <w:sz w:val="40"/>
          <w:lang w:val="en-US"/>
        </w:rPr>
      </w:pPr>
    </w:p>
    <w:p w14:paraId="5A7358F5" w14:textId="2605451D" w:rsidR="00195816" w:rsidRPr="00F26B0F" w:rsidRDefault="00195816" w:rsidP="0053704F">
      <w:pPr>
        <w:rPr>
          <w:rFonts w:cs="Times New Roman"/>
          <w:b/>
          <w:lang w:val="en-US"/>
        </w:rPr>
      </w:pPr>
    </w:p>
    <w:sdt>
      <w:sdtPr>
        <w:rPr>
          <w:rFonts w:ascii="Times New Roman" w:eastAsiaTheme="minorHAnsi" w:hAnsi="Times New Roman" w:cstheme="minorBidi"/>
          <w:color w:val="auto"/>
          <w:sz w:val="22"/>
          <w:szCs w:val="22"/>
          <w:lang w:val="da-DK"/>
        </w:rPr>
        <w:id w:val="-169410534"/>
        <w:docPartObj>
          <w:docPartGallery w:val="Table of Contents"/>
          <w:docPartUnique/>
        </w:docPartObj>
      </w:sdtPr>
      <w:sdtEndPr>
        <w:rPr>
          <w:noProof/>
        </w:rPr>
      </w:sdtEndPr>
      <w:sdtContent>
        <w:p w14:paraId="3BB9AE21" w14:textId="4CB29B13" w:rsidR="00F26B0F" w:rsidRPr="007A6A85" w:rsidRDefault="00F26B0F">
          <w:pPr>
            <w:pStyle w:val="TOCHeading"/>
            <w:rPr>
              <w:rFonts w:ascii="Times New Roman" w:hAnsi="Times New Roman" w:cs="Times New Roman"/>
              <w:color w:val="auto"/>
            </w:rPr>
          </w:pPr>
          <w:r w:rsidRPr="007A6A85">
            <w:rPr>
              <w:rFonts w:ascii="Times New Roman" w:hAnsi="Times New Roman" w:cs="Times New Roman"/>
              <w:color w:val="auto"/>
            </w:rPr>
            <w:t>Contents</w:t>
          </w:r>
        </w:p>
        <w:p w14:paraId="51BB8091" w14:textId="7AA0833B" w:rsidR="00F26B0F" w:rsidRDefault="00F26B0F">
          <w:pPr>
            <w:pStyle w:val="TOC1"/>
            <w:tabs>
              <w:tab w:val="right" w:leader="dot" w:pos="10456"/>
            </w:tabs>
            <w:rPr>
              <w:rFonts w:asciiTheme="minorHAnsi" w:eastAsiaTheme="minorEastAsia" w:hAnsiTheme="minorHAnsi"/>
              <w:noProof/>
              <w:lang w:eastAsia="da-DK"/>
            </w:rPr>
          </w:pPr>
          <w:r>
            <w:fldChar w:fldCharType="begin"/>
          </w:r>
          <w:r>
            <w:instrText xml:space="preserve"> TOC \o "1-3" \h \z \u </w:instrText>
          </w:r>
          <w:r>
            <w:fldChar w:fldCharType="separate"/>
          </w:r>
          <w:hyperlink w:anchor="_Toc79049359" w:history="1">
            <w:r w:rsidRPr="001A183B">
              <w:rPr>
                <w:rStyle w:val="Hyperlink"/>
                <w:rFonts w:cs="Times New Roman"/>
                <w:noProof/>
                <w:lang w:val="en-US"/>
              </w:rPr>
              <w:t xml:space="preserve">Figure </w:t>
            </w:r>
            <w:r w:rsidR="00C57117">
              <w:rPr>
                <w:rStyle w:val="Hyperlink"/>
                <w:rFonts w:cs="Times New Roman"/>
                <w:noProof/>
                <w:lang w:val="en-US"/>
              </w:rPr>
              <w:t>S</w:t>
            </w:r>
            <w:r w:rsidRPr="001A183B">
              <w:rPr>
                <w:rStyle w:val="Hyperlink"/>
                <w:rFonts w:cs="Times New Roman"/>
                <w:noProof/>
                <w:lang w:val="en-US"/>
              </w:rPr>
              <w:t>1 - Graphical depiction of underlying time scale and covariate assessment</w:t>
            </w:r>
            <w:r>
              <w:rPr>
                <w:noProof/>
                <w:webHidden/>
              </w:rPr>
              <w:tab/>
            </w:r>
            <w:r>
              <w:rPr>
                <w:noProof/>
                <w:webHidden/>
              </w:rPr>
              <w:fldChar w:fldCharType="begin"/>
            </w:r>
            <w:r>
              <w:rPr>
                <w:noProof/>
                <w:webHidden/>
              </w:rPr>
              <w:instrText xml:space="preserve"> PAGEREF _Toc79049359 \h </w:instrText>
            </w:r>
            <w:r>
              <w:rPr>
                <w:noProof/>
                <w:webHidden/>
              </w:rPr>
            </w:r>
            <w:r>
              <w:rPr>
                <w:noProof/>
                <w:webHidden/>
              </w:rPr>
              <w:fldChar w:fldCharType="separate"/>
            </w:r>
            <w:r>
              <w:rPr>
                <w:noProof/>
                <w:webHidden/>
              </w:rPr>
              <w:t>2</w:t>
            </w:r>
            <w:r>
              <w:rPr>
                <w:noProof/>
                <w:webHidden/>
              </w:rPr>
              <w:fldChar w:fldCharType="end"/>
            </w:r>
          </w:hyperlink>
        </w:p>
        <w:p w14:paraId="214027D9" w14:textId="2FFA7C8D" w:rsidR="00F26B0F" w:rsidRDefault="00F26B0F">
          <w:pPr>
            <w:pStyle w:val="TOC1"/>
            <w:tabs>
              <w:tab w:val="right" w:leader="dot" w:pos="10456"/>
            </w:tabs>
            <w:rPr>
              <w:rFonts w:asciiTheme="minorHAnsi" w:eastAsiaTheme="minorEastAsia" w:hAnsiTheme="minorHAnsi"/>
              <w:noProof/>
              <w:lang w:eastAsia="da-DK"/>
            </w:rPr>
          </w:pPr>
          <w:hyperlink w:anchor="_Toc79049360" w:history="1">
            <w:r w:rsidRPr="001A183B">
              <w:rPr>
                <w:rStyle w:val="Hyperlink"/>
                <w:rFonts w:cs="Times New Roman"/>
                <w:noProof/>
                <w:lang w:val="en-US"/>
              </w:rPr>
              <w:t xml:space="preserve">Figure </w:t>
            </w:r>
            <w:r w:rsidR="00C57117">
              <w:rPr>
                <w:rStyle w:val="Hyperlink"/>
                <w:rFonts w:cs="Times New Roman"/>
                <w:noProof/>
                <w:lang w:val="en-US"/>
              </w:rPr>
              <w:t>S</w:t>
            </w:r>
            <w:r w:rsidRPr="001A183B">
              <w:rPr>
                <w:rStyle w:val="Hyperlink"/>
                <w:rFonts w:cs="Times New Roman"/>
                <w:noProof/>
                <w:lang w:val="en-US"/>
              </w:rPr>
              <w:t>2 - Grouping of education level</w:t>
            </w:r>
            <w:r>
              <w:rPr>
                <w:noProof/>
                <w:webHidden/>
              </w:rPr>
              <w:tab/>
            </w:r>
            <w:r>
              <w:rPr>
                <w:noProof/>
                <w:webHidden/>
              </w:rPr>
              <w:fldChar w:fldCharType="begin"/>
            </w:r>
            <w:r>
              <w:rPr>
                <w:noProof/>
                <w:webHidden/>
              </w:rPr>
              <w:instrText xml:space="preserve"> PAGEREF _Toc79049360 \h </w:instrText>
            </w:r>
            <w:r>
              <w:rPr>
                <w:noProof/>
                <w:webHidden/>
              </w:rPr>
            </w:r>
            <w:r>
              <w:rPr>
                <w:noProof/>
                <w:webHidden/>
              </w:rPr>
              <w:fldChar w:fldCharType="separate"/>
            </w:r>
            <w:r>
              <w:rPr>
                <w:noProof/>
                <w:webHidden/>
              </w:rPr>
              <w:t>2</w:t>
            </w:r>
            <w:r>
              <w:rPr>
                <w:noProof/>
                <w:webHidden/>
              </w:rPr>
              <w:fldChar w:fldCharType="end"/>
            </w:r>
          </w:hyperlink>
        </w:p>
        <w:p w14:paraId="35457C43" w14:textId="1C17E28F" w:rsidR="00F26B0F" w:rsidRPr="00F26B0F" w:rsidRDefault="00F26B0F">
          <w:pPr>
            <w:rPr>
              <w:rFonts w:asciiTheme="minorHAnsi" w:eastAsiaTheme="minorEastAsia" w:hAnsiTheme="minorHAnsi"/>
              <w:lang w:eastAsia="da-DK"/>
            </w:rPr>
          </w:pPr>
          <w:hyperlink w:anchor="_Toc79049361" w:history="1">
            <w:r w:rsidRPr="007A6A85">
              <w:rPr>
                <w:rStyle w:val="Hyperlink"/>
              </w:rPr>
              <w:t xml:space="preserve">Table </w:t>
            </w:r>
            <w:r w:rsidR="00C57117">
              <w:rPr>
                <w:rStyle w:val="Hyperlink"/>
              </w:rPr>
              <w:t>S</w:t>
            </w:r>
            <w:r w:rsidRPr="007A6A85">
              <w:rPr>
                <w:rStyle w:val="Hyperlink"/>
              </w:rPr>
              <w:t>1 - Employment status categorized by weekly entries in DREAM</w:t>
            </w:r>
            <w:r w:rsidRPr="00F26B0F">
              <w:rPr>
                <w:webHidden/>
              </w:rPr>
              <w:tab/>
            </w:r>
            <w:r w:rsidRPr="007E7DBA">
              <w:rPr>
                <w:webHidden/>
              </w:rPr>
              <w:fldChar w:fldCharType="begin"/>
            </w:r>
            <w:r w:rsidRPr="00F26B0F">
              <w:rPr>
                <w:webHidden/>
              </w:rPr>
              <w:instrText xml:space="preserve"> PAGEREF _Toc79049361 \h </w:instrText>
            </w:r>
            <w:r w:rsidRPr="007E7DBA">
              <w:rPr>
                <w:webHidden/>
              </w:rPr>
            </w:r>
            <w:r w:rsidRPr="007A6A85">
              <w:rPr>
                <w:webHidden/>
              </w:rPr>
              <w:fldChar w:fldCharType="separate"/>
            </w:r>
            <w:r w:rsidRPr="00F26B0F">
              <w:rPr>
                <w:webHidden/>
              </w:rPr>
              <w:t>3</w:t>
            </w:r>
            <w:r w:rsidRPr="007E7DBA">
              <w:rPr>
                <w:webHidden/>
              </w:rPr>
              <w:fldChar w:fldCharType="end"/>
            </w:r>
          </w:hyperlink>
        </w:p>
        <w:p w14:paraId="45BCD44E" w14:textId="5B5B538D" w:rsidR="00F26B0F" w:rsidRDefault="00F26B0F">
          <w:pPr>
            <w:pStyle w:val="TOC1"/>
            <w:tabs>
              <w:tab w:val="right" w:leader="dot" w:pos="10456"/>
            </w:tabs>
            <w:rPr>
              <w:rFonts w:asciiTheme="minorHAnsi" w:eastAsiaTheme="minorEastAsia" w:hAnsiTheme="minorHAnsi"/>
              <w:noProof/>
              <w:lang w:eastAsia="da-DK"/>
            </w:rPr>
          </w:pPr>
          <w:hyperlink w:anchor="_Toc79049362" w:history="1">
            <w:r w:rsidRPr="001A183B">
              <w:rPr>
                <w:rStyle w:val="Hyperlink"/>
                <w:rFonts w:cs="Times New Roman"/>
                <w:noProof/>
                <w:lang w:val="en-US"/>
              </w:rPr>
              <w:t xml:space="preserve">Table </w:t>
            </w:r>
            <w:r w:rsidR="00C57117">
              <w:rPr>
                <w:rStyle w:val="Hyperlink"/>
                <w:rFonts w:cs="Times New Roman"/>
                <w:noProof/>
                <w:lang w:val="en-US"/>
              </w:rPr>
              <w:t>S</w:t>
            </w:r>
            <w:r w:rsidRPr="001A183B">
              <w:rPr>
                <w:rStyle w:val="Hyperlink"/>
                <w:rFonts w:cs="Times New Roman"/>
                <w:noProof/>
                <w:lang w:val="en-US"/>
              </w:rPr>
              <w:t>2 - Algorithm for Charlson Comorbidity Index</w:t>
            </w:r>
            <w:r>
              <w:rPr>
                <w:noProof/>
                <w:webHidden/>
              </w:rPr>
              <w:tab/>
            </w:r>
            <w:r>
              <w:rPr>
                <w:noProof/>
                <w:webHidden/>
              </w:rPr>
              <w:fldChar w:fldCharType="begin"/>
            </w:r>
            <w:r>
              <w:rPr>
                <w:noProof/>
                <w:webHidden/>
              </w:rPr>
              <w:instrText xml:space="preserve"> PAGEREF _Toc79049362 \h </w:instrText>
            </w:r>
            <w:r>
              <w:rPr>
                <w:noProof/>
                <w:webHidden/>
              </w:rPr>
            </w:r>
            <w:r>
              <w:rPr>
                <w:noProof/>
                <w:webHidden/>
              </w:rPr>
              <w:fldChar w:fldCharType="separate"/>
            </w:r>
            <w:r>
              <w:rPr>
                <w:noProof/>
                <w:webHidden/>
              </w:rPr>
              <w:t>4</w:t>
            </w:r>
            <w:r>
              <w:rPr>
                <w:noProof/>
                <w:webHidden/>
              </w:rPr>
              <w:fldChar w:fldCharType="end"/>
            </w:r>
          </w:hyperlink>
        </w:p>
        <w:p w14:paraId="7829967D" w14:textId="1739DF41" w:rsidR="00F26B0F" w:rsidRDefault="00F26B0F">
          <w:pPr>
            <w:pStyle w:val="TOC1"/>
            <w:tabs>
              <w:tab w:val="right" w:leader="dot" w:pos="10456"/>
            </w:tabs>
            <w:rPr>
              <w:rFonts w:asciiTheme="minorHAnsi" w:eastAsiaTheme="minorEastAsia" w:hAnsiTheme="minorHAnsi"/>
              <w:noProof/>
              <w:lang w:eastAsia="da-DK"/>
            </w:rPr>
          </w:pPr>
          <w:hyperlink w:anchor="_Toc79049363" w:history="1">
            <w:r w:rsidRPr="001A183B">
              <w:rPr>
                <w:rStyle w:val="Hyperlink"/>
                <w:rFonts w:cs="Times New Roman"/>
                <w:noProof/>
                <w:lang w:val="en-US"/>
              </w:rPr>
              <w:t xml:space="preserve">Figure </w:t>
            </w:r>
            <w:r w:rsidR="00C57117">
              <w:rPr>
                <w:rStyle w:val="Hyperlink"/>
                <w:rFonts w:cs="Times New Roman"/>
                <w:noProof/>
                <w:lang w:val="en-US"/>
              </w:rPr>
              <w:t>S</w:t>
            </w:r>
            <w:r w:rsidRPr="001A183B">
              <w:rPr>
                <w:rStyle w:val="Hyperlink"/>
                <w:rFonts w:cs="Times New Roman"/>
                <w:noProof/>
                <w:lang w:val="en-US"/>
              </w:rPr>
              <w:t>3 - Directed acyclic graph (DAG).</w:t>
            </w:r>
            <w:r>
              <w:rPr>
                <w:noProof/>
                <w:webHidden/>
              </w:rPr>
              <w:tab/>
            </w:r>
            <w:r>
              <w:rPr>
                <w:noProof/>
                <w:webHidden/>
              </w:rPr>
              <w:fldChar w:fldCharType="begin"/>
            </w:r>
            <w:r>
              <w:rPr>
                <w:noProof/>
                <w:webHidden/>
              </w:rPr>
              <w:instrText xml:space="preserve"> PAGEREF _Toc79049363 \h </w:instrText>
            </w:r>
            <w:r>
              <w:rPr>
                <w:noProof/>
                <w:webHidden/>
              </w:rPr>
            </w:r>
            <w:r>
              <w:rPr>
                <w:noProof/>
                <w:webHidden/>
              </w:rPr>
              <w:fldChar w:fldCharType="separate"/>
            </w:r>
            <w:r>
              <w:rPr>
                <w:noProof/>
                <w:webHidden/>
              </w:rPr>
              <w:t>5</w:t>
            </w:r>
            <w:r>
              <w:rPr>
                <w:noProof/>
                <w:webHidden/>
              </w:rPr>
              <w:fldChar w:fldCharType="end"/>
            </w:r>
          </w:hyperlink>
        </w:p>
        <w:p w14:paraId="6E7F37A9" w14:textId="22366E06" w:rsidR="00F26B0F" w:rsidRDefault="00F26B0F">
          <w:pPr>
            <w:pStyle w:val="TOC1"/>
            <w:tabs>
              <w:tab w:val="right" w:leader="dot" w:pos="10456"/>
            </w:tabs>
            <w:rPr>
              <w:rFonts w:asciiTheme="minorHAnsi" w:eastAsiaTheme="minorEastAsia" w:hAnsiTheme="minorHAnsi"/>
              <w:noProof/>
              <w:lang w:eastAsia="da-DK"/>
            </w:rPr>
          </w:pPr>
          <w:hyperlink w:anchor="_Toc79049364" w:history="1">
            <w:r w:rsidRPr="001A183B">
              <w:rPr>
                <w:rStyle w:val="Hyperlink"/>
                <w:noProof/>
                <w:lang w:val="en-US"/>
              </w:rPr>
              <w:t xml:space="preserve">Figure </w:t>
            </w:r>
            <w:r w:rsidR="00C57117">
              <w:rPr>
                <w:rStyle w:val="Hyperlink"/>
                <w:noProof/>
                <w:lang w:val="en-US"/>
              </w:rPr>
              <w:t>S</w:t>
            </w:r>
            <w:r w:rsidRPr="001A183B">
              <w:rPr>
                <w:rStyle w:val="Hyperlink"/>
                <w:noProof/>
                <w:lang w:val="en-US"/>
              </w:rPr>
              <w:t>4 - Flow diagram</w:t>
            </w:r>
            <w:r>
              <w:rPr>
                <w:noProof/>
                <w:webHidden/>
              </w:rPr>
              <w:tab/>
            </w:r>
            <w:r>
              <w:rPr>
                <w:noProof/>
                <w:webHidden/>
              </w:rPr>
              <w:fldChar w:fldCharType="begin"/>
            </w:r>
            <w:r>
              <w:rPr>
                <w:noProof/>
                <w:webHidden/>
              </w:rPr>
              <w:instrText xml:space="preserve"> PAGEREF _Toc79049364 \h </w:instrText>
            </w:r>
            <w:r>
              <w:rPr>
                <w:noProof/>
                <w:webHidden/>
              </w:rPr>
            </w:r>
            <w:r>
              <w:rPr>
                <w:noProof/>
                <w:webHidden/>
              </w:rPr>
              <w:fldChar w:fldCharType="separate"/>
            </w:r>
            <w:r>
              <w:rPr>
                <w:noProof/>
                <w:webHidden/>
              </w:rPr>
              <w:t>6</w:t>
            </w:r>
            <w:r>
              <w:rPr>
                <w:noProof/>
                <w:webHidden/>
              </w:rPr>
              <w:fldChar w:fldCharType="end"/>
            </w:r>
          </w:hyperlink>
        </w:p>
        <w:p w14:paraId="21875126" w14:textId="122C2CCB" w:rsidR="00F26B0F" w:rsidRDefault="00F26B0F">
          <w:pPr>
            <w:pStyle w:val="TOC1"/>
            <w:tabs>
              <w:tab w:val="right" w:leader="dot" w:pos="10456"/>
            </w:tabs>
            <w:rPr>
              <w:rFonts w:asciiTheme="minorHAnsi" w:eastAsiaTheme="minorEastAsia" w:hAnsiTheme="minorHAnsi"/>
              <w:noProof/>
              <w:lang w:eastAsia="da-DK"/>
            </w:rPr>
          </w:pPr>
          <w:hyperlink w:anchor="_Toc79049365" w:history="1">
            <w:r w:rsidRPr="001A183B">
              <w:rPr>
                <w:rStyle w:val="Hyperlink"/>
                <w:noProof/>
                <w:lang w:val="en-US"/>
              </w:rPr>
              <w:t xml:space="preserve">Figure </w:t>
            </w:r>
            <w:r w:rsidR="00C57117">
              <w:rPr>
                <w:rStyle w:val="Hyperlink"/>
                <w:noProof/>
                <w:lang w:val="en-US"/>
              </w:rPr>
              <w:t>S</w:t>
            </w:r>
            <w:r w:rsidRPr="001A183B">
              <w:rPr>
                <w:rStyle w:val="Hyperlink"/>
                <w:noProof/>
                <w:lang w:val="en-US"/>
              </w:rPr>
              <w:t xml:space="preserve">5 </w:t>
            </w:r>
            <w:r>
              <w:rPr>
                <w:rStyle w:val="Hyperlink"/>
                <w:noProof/>
                <w:lang w:val="en-US"/>
              </w:rPr>
              <w:t xml:space="preserve">- </w:t>
            </w:r>
            <w:r w:rsidRPr="001A183B">
              <w:rPr>
                <w:rStyle w:val="Hyperlink"/>
                <w:noProof/>
                <w:lang w:val="en-US"/>
              </w:rPr>
              <w:t>The cumulative incidence of recurrence and mortality</w:t>
            </w:r>
            <w:r>
              <w:rPr>
                <w:noProof/>
                <w:webHidden/>
              </w:rPr>
              <w:tab/>
            </w:r>
            <w:r>
              <w:rPr>
                <w:noProof/>
                <w:webHidden/>
              </w:rPr>
              <w:fldChar w:fldCharType="begin"/>
            </w:r>
            <w:r>
              <w:rPr>
                <w:noProof/>
                <w:webHidden/>
              </w:rPr>
              <w:instrText xml:space="preserve"> PAGEREF _Toc79049365 \h </w:instrText>
            </w:r>
            <w:r>
              <w:rPr>
                <w:noProof/>
                <w:webHidden/>
              </w:rPr>
            </w:r>
            <w:r>
              <w:rPr>
                <w:noProof/>
                <w:webHidden/>
              </w:rPr>
              <w:fldChar w:fldCharType="separate"/>
            </w:r>
            <w:r>
              <w:rPr>
                <w:noProof/>
                <w:webHidden/>
              </w:rPr>
              <w:t>6</w:t>
            </w:r>
            <w:r>
              <w:rPr>
                <w:noProof/>
                <w:webHidden/>
              </w:rPr>
              <w:fldChar w:fldCharType="end"/>
            </w:r>
          </w:hyperlink>
        </w:p>
        <w:p w14:paraId="5F40D0EE" w14:textId="14FA3197" w:rsidR="00F26B0F" w:rsidRDefault="00F26B0F">
          <w:pPr>
            <w:pStyle w:val="TOC1"/>
            <w:tabs>
              <w:tab w:val="right" w:leader="dot" w:pos="10456"/>
            </w:tabs>
            <w:rPr>
              <w:rFonts w:asciiTheme="minorHAnsi" w:eastAsiaTheme="minorEastAsia" w:hAnsiTheme="minorHAnsi"/>
              <w:noProof/>
              <w:lang w:eastAsia="da-DK"/>
            </w:rPr>
          </w:pPr>
          <w:hyperlink w:anchor="_Toc79049366" w:history="1">
            <w:r w:rsidRPr="001A183B">
              <w:rPr>
                <w:rStyle w:val="Hyperlink"/>
                <w:noProof/>
                <w:lang w:val="en-US"/>
              </w:rPr>
              <w:t xml:space="preserve">Table </w:t>
            </w:r>
            <w:r w:rsidR="00C57117">
              <w:rPr>
                <w:rStyle w:val="Hyperlink"/>
                <w:noProof/>
                <w:lang w:val="en-US"/>
              </w:rPr>
              <w:t>S</w:t>
            </w:r>
            <w:r w:rsidRPr="001A183B">
              <w:rPr>
                <w:rStyle w:val="Hyperlink"/>
                <w:noProof/>
                <w:lang w:val="en-US"/>
              </w:rPr>
              <w:t xml:space="preserve">3 - </w:t>
            </w:r>
            <w:r>
              <w:rPr>
                <w:rStyle w:val="Hyperlink"/>
                <w:noProof/>
                <w:lang w:val="en-US"/>
              </w:rPr>
              <w:t>R</w:t>
            </w:r>
            <w:r w:rsidRPr="001A183B">
              <w:rPr>
                <w:rStyle w:val="Hyperlink"/>
                <w:noProof/>
                <w:lang w:val="en-US"/>
              </w:rPr>
              <w:t>ecurrence stratified by ER status</w:t>
            </w:r>
            <w:r>
              <w:rPr>
                <w:noProof/>
                <w:webHidden/>
              </w:rPr>
              <w:tab/>
            </w:r>
            <w:r>
              <w:rPr>
                <w:noProof/>
                <w:webHidden/>
              </w:rPr>
              <w:fldChar w:fldCharType="begin"/>
            </w:r>
            <w:r>
              <w:rPr>
                <w:noProof/>
                <w:webHidden/>
              </w:rPr>
              <w:instrText xml:space="preserve"> PAGEREF _Toc79049366 \h </w:instrText>
            </w:r>
            <w:r>
              <w:rPr>
                <w:noProof/>
                <w:webHidden/>
              </w:rPr>
            </w:r>
            <w:r>
              <w:rPr>
                <w:noProof/>
                <w:webHidden/>
              </w:rPr>
              <w:fldChar w:fldCharType="separate"/>
            </w:r>
            <w:r>
              <w:rPr>
                <w:noProof/>
                <w:webHidden/>
              </w:rPr>
              <w:t>7</w:t>
            </w:r>
            <w:r>
              <w:rPr>
                <w:noProof/>
                <w:webHidden/>
              </w:rPr>
              <w:fldChar w:fldCharType="end"/>
            </w:r>
          </w:hyperlink>
        </w:p>
        <w:p w14:paraId="549C2828" w14:textId="5D4D26E0" w:rsidR="00F26B0F" w:rsidRDefault="00F26B0F">
          <w:pPr>
            <w:pStyle w:val="TOC1"/>
            <w:tabs>
              <w:tab w:val="right" w:leader="dot" w:pos="10456"/>
            </w:tabs>
            <w:rPr>
              <w:rFonts w:asciiTheme="minorHAnsi" w:eastAsiaTheme="minorEastAsia" w:hAnsiTheme="minorHAnsi"/>
              <w:noProof/>
              <w:lang w:eastAsia="da-DK"/>
            </w:rPr>
          </w:pPr>
          <w:hyperlink w:anchor="_Toc79049367" w:history="1">
            <w:r w:rsidRPr="001A183B">
              <w:rPr>
                <w:rStyle w:val="Hyperlink"/>
                <w:noProof/>
                <w:lang w:val="en-US"/>
              </w:rPr>
              <w:t xml:space="preserve">Table </w:t>
            </w:r>
            <w:r w:rsidR="00C57117">
              <w:rPr>
                <w:rStyle w:val="Hyperlink"/>
                <w:noProof/>
                <w:lang w:val="en-US"/>
              </w:rPr>
              <w:t>S</w:t>
            </w:r>
            <w:r w:rsidRPr="001A183B">
              <w:rPr>
                <w:rStyle w:val="Hyperlink"/>
                <w:noProof/>
                <w:lang w:val="en-US"/>
              </w:rPr>
              <w:t xml:space="preserve">4 - </w:t>
            </w:r>
            <w:r>
              <w:rPr>
                <w:rStyle w:val="Hyperlink"/>
                <w:noProof/>
                <w:lang w:val="en-US"/>
              </w:rPr>
              <w:t>M</w:t>
            </w:r>
            <w:r w:rsidRPr="001A183B">
              <w:rPr>
                <w:rStyle w:val="Hyperlink"/>
                <w:noProof/>
                <w:lang w:val="en-US"/>
              </w:rPr>
              <w:t>ortality stratified by ER status</w:t>
            </w:r>
            <w:r>
              <w:rPr>
                <w:noProof/>
                <w:webHidden/>
              </w:rPr>
              <w:tab/>
            </w:r>
            <w:r>
              <w:rPr>
                <w:noProof/>
                <w:webHidden/>
              </w:rPr>
              <w:fldChar w:fldCharType="begin"/>
            </w:r>
            <w:r>
              <w:rPr>
                <w:noProof/>
                <w:webHidden/>
              </w:rPr>
              <w:instrText xml:space="preserve"> PAGEREF _Toc79049367 \h </w:instrText>
            </w:r>
            <w:r>
              <w:rPr>
                <w:noProof/>
                <w:webHidden/>
              </w:rPr>
            </w:r>
            <w:r>
              <w:rPr>
                <w:noProof/>
                <w:webHidden/>
              </w:rPr>
              <w:fldChar w:fldCharType="separate"/>
            </w:r>
            <w:r>
              <w:rPr>
                <w:noProof/>
                <w:webHidden/>
              </w:rPr>
              <w:t>7</w:t>
            </w:r>
            <w:r>
              <w:rPr>
                <w:noProof/>
                <w:webHidden/>
              </w:rPr>
              <w:fldChar w:fldCharType="end"/>
            </w:r>
          </w:hyperlink>
        </w:p>
        <w:p w14:paraId="05BD5D61" w14:textId="70C51585" w:rsidR="00F26B0F" w:rsidRDefault="00F26B0F">
          <w:pPr>
            <w:pStyle w:val="TOC1"/>
            <w:tabs>
              <w:tab w:val="right" w:leader="dot" w:pos="10456"/>
            </w:tabs>
            <w:rPr>
              <w:rFonts w:asciiTheme="minorHAnsi" w:eastAsiaTheme="minorEastAsia" w:hAnsiTheme="minorHAnsi"/>
              <w:noProof/>
              <w:lang w:eastAsia="da-DK"/>
            </w:rPr>
          </w:pPr>
          <w:hyperlink w:anchor="_Toc79049368" w:history="1">
            <w:r w:rsidRPr="001A183B">
              <w:rPr>
                <w:rStyle w:val="Hyperlink"/>
                <w:noProof/>
                <w:lang w:val="en-US"/>
              </w:rPr>
              <w:t xml:space="preserve">Figure </w:t>
            </w:r>
            <w:r w:rsidR="00C57117">
              <w:rPr>
                <w:rStyle w:val="Hyperlink"/>
                <w:noProof/>
                <w:lang w:val="en-US"/>
              </w:rPr>
              <w:t>S</w:t>
            </w:r>
            <w:r w:rsidRPr="001A183B">
              <w:rPr>
                <w:rStyle w:val="Hyperlink"/>
                <w:noProof/>
                <w:lang w:val="en-US"/>
              </w:rPr>
              <w:t xml:space="preserve">6 - </w:t>
            </w:r>
            <w:r>
              <w:rPr>
                <w:rStyle w:val="Hyperlink"/>
                <w:noProof/>
                <w:lang w:val="en-US"/>
              </w:rPr>
              <w:t>B</w:t>
            </w:r>
            <w:r w:rsidRPr="001A183B">
              <w:rPr>
                <w:rStyle w:val="Hyperlink"/>
                <w:noProof/>
                <w:lang w:val="en-US"/>
              </w:rPr>
              <w:t>reast cancer recurrence</w:t>
            </w:r>
            <w:r w:rsidRPr="001A183B">
              <w:rPr>
                <w:rStyle w:val="Hyperlink"/>
                <w:noProof/>
                <w:lang w:val="en-US" w:eastAsia="da-DK"/>
              </w:rPr>
              <w:t xml:space="preserve"> including</w:t>
            </w:r>
            <w:r w:rsidRPr="001A183B">
              <w:rPr>
                <w:rStyle w:val="Hyperlink"/>
                <w:noProof/>
                <w:lang w:val="en-US"/>
              </w:rPr>
              <w:t xml:space="preserve"> breast cancer specific deaths. .</w:t>
            </w:r>
            <w:r>
              <w:rPr>
                <w:noProof/>
                <w:webHidden/>
              </w:rPr>
              <w:tab/>
            </w:r>
            <w:r>
              <w:rPr>
                <w:noProof/>
                <w:webHidden/>
              </w:rPr>
              <w:fldChar w:fldCharType="begin"/>
            </w:r>
            <w:r>
              <w:rPr>
                <w:noProof/>
                <w:webHidden/>
              </w:rPr>
              <w:instrText xml:space="preserve"> PAGEREF _Toc79049368 \h </w:instrText>
            </w:r>
            <w:r>
              <w:rPr>
                <w:noProof/>
                <w:webHidden/>
              </w:rPr>
            </w:r>
            <w:r>
              <w:rPr>
                <w:noProof/>
                <w:webHidden/>
              </w:rPr>
              <w:fldChar w:fldCharType="separate"/>
            </w:r>
            <w:r>
              <w:rPr>
                <w:noProof/>
                <w:webHidden/>
              </w:rPr>
              <w:t>8</w:t>
            </w:r>
            <w:r>
              <w:rPr>
                <w:noProof/>
                <w:webHidden/>
              </w:rPr>
              <w:fldChar w:fldCharType="end"/>
            </w:r>
          </w:hyperlink>
        </w:p>
        <w:p w14:paraId="4CB3F35B" w14:textId="7ADCDD88" w:rsidR="00F26B0F" w:rsidRDefault="00F26B0F">
          <w:pPr>
            <w:pStyle w:val="TOC1"/>
            <w:tabs>
              <w:tab w:val="right" w:leader="dot" w:pos="10456"/>
            </w:tabs>
            <w:rPr>
              <w:rFonts w:asciiTheme="minorHAnsi" w:eastAsiaTheme="minorEastAsia" w:hAnsiTheme="minorHAnsi"/>
              <w:noProof/>
              <w:lang w:eastAsia="da-DK"/>
            </w:rPr>
          </w:pPr>
          <w:hyperlink w:anchor="_Toc79049369" w:history="1">
            <w:r w:rsidRPr="001A183B">
              <w:rPr>
                <w:rStyle w:val="Hyperlink"/>
                <w:noProof/>
                <w:lang w:val="en-US"/>
              </w:rPr>
              <w:t xml:space="preserve">Figure </w:t>
            </w:r>
            <w:r w:rsidR="00C57117">
              <w:rPr>
                <w:rStyle w:val="Hyperlink"/>
                <w:noProof/>
                <w:lang w:val="en-US"/>
              </w:rPr>
              <w:t>S</w:t>
            </w:r>
            <w:r w:rsidRPr="001A183B">
              <w:rPr>
                <w:rStyle w:val="Hyperlink"/>
                <w:noProof/>
                <w:lang w:val="en-US"/>
              </w:rPr>
              <w:t xml:space="preserve">7 - </w:t>
            </w:r>
            <w:r>
              <w:rPr>
                <w:rStyle w:val="Hyperlink"/>
                <w:noProof/>
                <w:lang w:val="en-US"/>
              </w:rPr>
              <w:t>B</w:t>
            </w:r>
            <w:r w:rsidRPr="001A183B">
              <w:rPr>
                <w:rStyle w:val="Hyperlink"/>
                <w:noProof/>
                <w:lang w:val="en-US"/>
              </w:rPr>
              <w:t>reast cancer specific mortality. .</w:t>
            </w:r>
            <w:r>
              <w:rPr>
                <w:noProof/>
                <w:webHidden/>
              </w:rPr>
              <w:tab/>
            </w:r>
            <w:r>
              <w:rPr>
                <w:noProof/>
                <w:webHidden/>
              </w:rPr>
              <w:fldChar w:fldCharType="begin"/>
            </w:r>
            <w:r>
              <w:rPr>
                <w:noProof/>
                <w:webHidden/>
              </w:rPr>
              <w:instrText xml:space="preserve"> PAGEREF _Toc79049369 \h </w:instrText>
            </w:r>
            <w:r>
              <w:rPr>
                <w:noProof/>
                <w:webHidden/>
              </w:rPr>
            </w:r>
            <w:r>
              <w:rPr>
                <w:noProof/>
                <w:webHidden/>
              </w:rPr>
              <w:fldChar w:fldCharType="separate"/>
            </w:r>
            <w:r>
              <w:rPr>
                <w:noProof/>
                <w:webHidden/>
              </w:rPr>
              <w:t>8</w:t>
            </w:r>
            <w:r>
              <w:rPr>
                <w:noProof/>
                <w:webHidden/>
              </w:rPr>
              <w:fldChar w:fldCharType="end"/>
            </w:r>
          </w:hyperlink>
        </w:p>
        <w:p w14:paraId="5D59FD8E" w14:textId="5FF5665C" w:rsidR="00F26B0F" w:rsidRDefault="00F26B0F" w:rsidP="007A6A85">
          <w:pPr>
            <w:pStyle w:val="TOC1"/>
            <w:tabs>
              <w:tab w:val="right" w:leader="dot" w:pos="10456"/>
            </w:tabs>
          </w:pPr>
          <w:hyperlink w:anchor="_Toc79049370" w:history="1">
            <w:r w:rsidRPr="001A183B">
              <w:rPr>
                <w:rStyle w:val="Hyperlink"/>
                <w:noProof/>
                <w:lang w:val="en-US"/>
              </w:rPr>
              <w:t xml:space="preserve">Figure </w:t>
            </w:r>
            <w:r w:rsidR="00C57117">
              <w:rPr>
                <w:rStyle w:val="Hyperlink"/>
                <w:noProof/>
                <w:lang w:val="en-US"/>
              </w:rPr>
              <w:t>S</w:t>
            </w:r>
            <w:r w:rsidRPr="001A183B">
              <w:rPr>
                <w:rStyle w:val="Hyperlink"/>
                <w:noProof/>
                <w:lang w:val="en-US"/>
              </w:rPr>
              <w:t xml:space="preserve">8 - </w:t>
            </w:r>
            <w:r>
              <w:rPr>
                <w:rStyle w:val="Hyperlink"/>
                <w:noProof/>
                <w:lang w:val="en-US"/>
              </w:rPr>
              <w:t>R</w:t>
            </w:r>
            <w:r w:rsidRPr="001A183B">
              <w:rPr>
                <w:rStyle w:val="Hyperlink"/>
                <w:noProof/>
                <w:lang w:val="en-US"/>
              </w:rPr>
              <w:t>ecurrence and mortality</w:t>
            </w:r>
            <w:r w:rsidRPr="001A183B">
              <w:rPr>
                <w:rStyle w:val="Hyperlink"/>
                <w:noProof/>
                <w:lang w:val="en-US" w:eastAsia="da-DK"/>
              </w:rPr>
              <w:t xml:space="preserve"> by </w:t>
            </w:r>
            <w:r w:rsidRPr="001A183B">
              <w:rPr>
                <w:rStyle w:val="Hyperlink"/>
                <w:noProof/>
                <w:lang w:val="en-US"/>
              </w:rPr>
              <w:t xml:space="preserve">employment status assessed 1-3 month before breast cancer diagnosis. </w:t>
            </w:r>
            <w:r>
              <w:rPr>
                <w:noProof/>
                <w:webHidden/>
              </w:rPr>
              <w:tab/>
            </w:r>
            <w:r>
              <w:rPr>
                <w:noProof/>
                <w:webHidden/>
              </w:rPr>
              <w:fldChar w:fldCharType="begin"/>
            </w:r>
            <w:r>
              <w:rPr>
                <w:noProof/>
                <w:webHidden/>
              </w:rPr>
              <w:instrText xml:space="preserve"> PAGEREF _Toc79049370 \h </w:instrText>
            </w:r>
            <w:r>
              <w:rPr>
                <w:noProof/>
                <w:webHidden/>
              </w:rPr>
            </w:r>
            <w:r>
              <w:rPr>
                <w:noProof/>
                <w:webHidden/>
              </w:rPr>
              <w:fldChar w:fldCharType="separate"/>
            </w:r>
            <w:r>
              <w:rPr>
                <w:noProof/>
                <w:webHidden/>
              </w:rPr>
              <w:t>9</w:t>
            </w:r>
            <w:r>
              <w:rPr>
                <w:noProof/>
                <w:webHidden/>
              </w:rPr>
              <w:fldChar w:fldCharType="end"/>
            </w:r>
          </w:hyperlink>
          <w:r>
            <w:rPr>
              <w:noProof/>
            </w:rPr>
            <w:fldChar w:fldCharType="end"/>
          </w:r>
        </w:p>
      </w:sdtContent>
    </w:sdt>
    <w:p w14:paraId="33393A9C" w14:textId="77777777" w:rsidR="002354BE" w:rsidRPr="00F26B0F" w:rsidRDefault="002354BE" w:rsidP="0053704F">
      <w:pPr>
        <w:rPr>
          <w:rFonts w:cs="Times New Roman"/>
          <w:b/>
          <w:lang w:val="en-US"/>
        </w:rPr>
      </w:pPr>
    </w:p>
    <w:p w14:paraId="69286788" w14:textId="77777777" w:rsidR="00F26B0F" w:rsidRDefault="00F26B0F">
      <w:pPr>
        <w:rPr>
          <w:rFonts w:eastAsiaTheme="majorEastAsia" w:cs="Times New Roman"/>
          <w:b/>
          <w:color w:val="000000" w:themeColor="text1"/>
          <w:sz w:val="24"/>
          <w:szCs w:val="32"/>
          <w:lang w:val="en-US"/>
        </w:rPr>
      </w:pPr>
      <w:bookmarkStart w:id="3" w:name="_Toc79048899"/>
      <w:r>
        <w:rPr>
          <w:rFonts w:cs="Times New Roman"/>
          <w:lang w:val="en-US"/>
        </w:rPr>
        <w:br w:type="page"/>
      </w:r>
    </w:p>
    <w:p w14:paraId="6917DCEF" w14:textId="53C62BC0" w:rsidR="0053704F" w:rsidRPr="00F26B0F" w:rsidRDefault="0053704F" w:rsidP="007A6A85">
      <w:pPr>
        <w:pStyle w:val="Heading1"/>
        <w:rPr>
          <w:rFonts w:cs="Times New Roman"/>
          <w:lang w:val="en-US"/>
        </w:rPr>
      </w:pPr>
      <w:bookmarkStart w:id="4" w:name="_Toc79049359"/>
      <w:r w:rsidRPr="00F26B0F">
        <w:rPr>
          <w:rFonts w:cs="Times New Roman"/>
          <w:lang w:val="en-US"/>
        </w:rPr>
        <w:lastRenderedPageBreak/>
        <w:t xml:space="preserve">Figure </w:t>
      </w:r>
      <w:r w:rsidR="0049767E">
        <w:rPr>
          <w:rFonts w:cs="Times New Roman"/>
          <w:lang w:val="en-US"/>
        </w:rPr>
        <w:t>S</w:t>
      </w:r>
      <w:r w:rsidRPr="00F26B0F">
        <w:rPr>
          <w:rFonts w:cs="Times New Roman"/>
          <w:lang w:val="en-US"/>
        </w:rPr>
        <w:t xml:space="preserve">1 </w:t>
      </w:r>
      <w:r w:rsidR="00F26B0F">
        <w:rPr>
          <w:rFonts w:cs="Times New Roman"/>
          <w:lang w:val="en-US"/>
        </w:rPr>
        <w:t xml:space="preserve">- </w:t>
      </w:r>
      <w:r w:rsidRPr="00F26B0F">
        <w:rPr>
          <w:rFonts w:cs="Times New Roman"/>
          <w:lang w:val="en-US"/>
        </w:rPr>
        <w:t>Graphical depiction of underlying time scale and covariate as</w:t>
      </w:r>
      <w:r w:rsidR="005A685A" w:rsidRPr="00F26B0F">
        <w:rPr>
          <w:rFonts w:cs="Times New Roman"/>
          <w:lang w:val="en-US"/>
        </w:rPr>
        <w:t>ses</w:t>
      </w:r>
      <w:r w:rsidRPr="00F26B0F">
        <w:rPr>
          <w:rFonts w:cs="Times New Roman"/>
          <w:lang w:val="en-US"/>
        </w:rPr>
        <w:t>sment</w:t>
      </w:r>
      <w:bookmarkEnd w:id="3"/>
      <w:bookmarkEnd w:id="4"/>
    </w:p>
    <w:p w14:paraId="5383AC2B" w14:textId="5BD64665" w:rsidR="0053704F" w:rsidRPr="00F26B0F" w:rsidRDefault="00A81688" w:rsidP="0053704F">
      <w:pPr>
        <w:spacing w:after="0" w:line="480" w:lineRule="auto"/>
        <w:rPr>
          <w:rFonts w:cs="Times New Roman"/>
          <w:noProof/>
          <w:lang w:val="en-US" w:eastAsia="da-DK"/>
        </w:rPr>
      </w:pPr>
      <w:r w:rsidRPr="00F26B0F">
        <w:rPr>
          <w:rFonts w:cs="Times New Roman"/>
          <w:noProof/>
          <w:lang w:val="en-US"/>
        </w:rPr>
        <w:drawing>
          <wp:inline distT="0" distB="0" distL="0" distR="0" wp14:anchorId="46576583" wp14:editId="54BBC9B0">
            <wp:extent cx="5199729" cy="310896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meline090421.tif"/>
                    <pic:cNvPicPr/>
                  </pic:nvPicPr>
                  <pic:blipFill rotWithShape="1">
                    <a:blip r:embed="rId9">
                      <a:extLst>
                        <a:ext uri="{28A0092B-C50C-407E-A947-70E740481C1C}">
                          <a14:useLocalDpi xmlns:a14="http://schemas.microsoft.com/office/drawing/2010/main" val="0"/>
                        </a:ext>
                      </a:extLst>
                    </a:blip>
                    <a:srcRect l="10170" t="20164" r="11585" b="29935"/>
                    <a:stretch/>
                  </pic:blipFill>
                  <pic:spPr bwMode="auto">
                    <a:xfrm>
                      <a:off x="0" y="0"/>
                      <a:ext cx="5200104" cy="3109184"/>
                    </a:xfrm>
                    <a:prstGeom prst="rect">
                      <a:avLst/>
                    </a:prstGeom>
                    <a:ln>
                      <a:noFill/>
                    </a:ln>
                    <a:extLst>
                      <a:ext uri="{53640926-AAD7-44D8-BBD7-CCE9431645EC}">
                        <a14:shadowObscured xmlns:a14="http://schemas.microsoft.com/office/drawing/2010/main"/>
                      </a:ext>
                    </a:extLst>
                  </pic:spPr>
                </pic:pic>
              </a:graphicData>
            </a:graphic>
          </wp:inline>
        </w:drawing>
      </w:r>
    </w:p>
    <w:p w14:paraId="7D70C44F" w14:textId="77777777" w:rsidR="0053704F" w:rsidRPr="00F26B0F" w:rsidRDefault="0053704F" w:rsidP="0053704F">
      <w:pPr>
        <w:spacing w:after="0" w:line="240" w:lineRule="auto"/>
        <w:rPr>
          <w:rFonts w:cs="Times New Roman"/>
          <w:color w:val="000000" w:themeColor="text1"/>
          <w:sz w:val="18"/>
          <w:szCs w:val="20"/>
          <w:lang w:val="en-US"/>
        </w:rPr>
      </w:pPr>
      <w:r w:rsidRPr="00F26B0F">
        <w:rPr>
          <w:rFonts w:cs="Times New Roman"/>
          <w:color w:val="000000" w:themeColor="text1"/>
          <w:sz w:val="18"/>
          <w:szCs w:val="20"/>
          <w:lang w:val="en-US"/>
        </w:rPr>
        <w:t>Linkage of individual-patient data from various sources, according to surgery date and index date, including guideline treatment.</w:t>
      </w:r>
    </w:p>
    <w:p w14:paraId="6A2810F8" w14:textId="77777777" w:rsidR="0053704F" w:rsidRPr="00F26B0F" w:rsidRDefault="0053704F" w:rsidP="0053704F">
      <w:pPr>
        <w:spacing w:after="0" w:line="240" w:lineRule="auto"/>
        <w:rPr>
          <w:rFonts w:cs="Times New Roman"/>
          <w:color w:val="000000" w:themeColor="text1"/>
          <w:sz w:val="18"/>
          <w:szCs w:val="20"/>
          <w:lang w:val="en-US"/>
        </w:rPr>
      </w:pPr>
      <w:r w:rsidRPr="00F26B0F">
        <w:rPr>
          <w:rFonts w:cs="Times New Roman"/>
          <w:color w:val="000000" w:themeColor="text1"/>
          <w:sz w:val="18"/>
          <w:szCs w:val="20"/>
          <w:lang w:val="en-US"/>
        </w:rPr>
        <w:t>Abbreviations: EC = Epirubicin and cyclophosphamide. Tx = Taxane</w:t>
      </w:r>
    </w:p>
    <w:p w14:paraId="1E1FE71E" w14:textId="77777777" w:rsidR="0053704F" w:rsidRPr="00F26B0F" w:rsidRDefault="0053704F" w:rsidP="0053704F">
      <w:pPr>
        <w:spacing w:after="0" w:line="240" w:lineRule="auto"/>
        <w:rPr>
          <w:rFonts w:cs="Times New Roman"/>
          <w:color w:val="000000" w:themeColor="text1"/>
          <w:sz w:val="18"/>
          <w:szCs w:val="20"/>
          <w:lang w:val="en-US"/>
        </w:rPr>
      </w:pPr>
      <w:r w:rsidRPr="00F26B0F">
        <w:rPr>
          <w:rFonts w:cs="Times New Roman"/>
          <w:color w:val="000000" w:themeColor="text1"/>
          <w:sz w:val="18"/>
          <w:szCs w:val="20"/>
          <w:vertAlign w:val="superscript"/>
          <w:lang w:val="en-US"/>
        </w:rPr>
        <w:t xml:space="preserve">a </w:t>
      </w:r>
      <w:r w:rsidRPr="00F26B0F">
        <w:rPr>
          <w:rFonts w:cs="Times New Roman"/>
          <w:sz w:val="18"/>
          <w:szCs w:val="20"/>
          <w:lang w:val="en-US"/>
        </w:rPr>
        <w:t>In recurrence analysis: e</w:t>
      </w:r>
      <w:r w:rsidRPr="00F26B0F">
        <w:rPr>
          <w:rFonts w:eastAsiaTheme="majorEastAsia" w:cs="Times New Roman"/>
          <w:sz w:val="18"/>
          <w:szCs w:val="20"/>
          <w:lang w:val="en-US"/>
        </w:rPr>
        <w:t>arliest</w:t>
      </w:r>
      <w:r w:rsidRPr="00F26B0F">
        <w:rPr>
          <w:rFonts w:cs="Times New Roman"/>
          <w:sz w:val="18"/>
          <w:szCs w:val="20"/>
          <w:lang w:val="en-US"/>
        </w:rPr>
        <w:t xml:space="preserve"> of r</w:t>
      </w:r>
      <w:r w:rsidRPr="00F26B0F">
        <w:rPr>
          <w:rFonts w:eastAsiaTheme="majorEastAsia" w:cs="Times New Roman"/>
          <w:sz w:val="18"/>
          <w:szCs w:val="20"/>
          <w:lang w:val="en-US"/>
        </w:rPr>
        <w:t xml:space="preserve">ecurrence, death, </w:t>
      </w:r>
      <w:r w:rsidRPr="00F26B0F">
        <w:rPr>
          <w:rFonts w:cs="Times New Roman"/>
          <w:sz w:val="18"/>
          <w:szCs w:val="20"/>
          <w:lang w:val="en-US"/>
        </w:rPr>
        <w:t xml:space="preserve">other malignancy </w:t>
      </w:r>
      <w:r w:rsidRPr="00F26B0F">
        <w:rPr>
          <w:rFonts w:eastAsiaTheme="majorEastAsia" w:cs="Times New Roman"/>
          <w:sz w:val="18"/>
          <w:szCs w:val="20"/>
          <w:lang w:val="en-US"/>
        </w:rPr>
        <w:t>emigration, 10 years or end of study period.</w:t>
      </w:r>
      <w:r w:rsidRPr="00F26B0F">
        <w:rPr>
          <w:rFonts w:cs="Times New Roman"/>
          <w:sz w:val="18"/>
          <w:szCs w:val="20"/>
          <w:lang w:val="en-US"/>
        </w:rPr>
        <w:t xml:space="preserve"> In mortality analysis: e</w:t>
      </w:r>
      <w:r w:rsidRPr="00F26B0F">
        <w:rPr>
          <w:rFonts w:eastAsiaTheme="majorEastAsia" w:cs="Times New Roman"/>
          <w:sz w:val="18"/>
          <w:szCs w:val="20"/>
          <w:lang w:val="en-US"/>
        </w:rPr>
        <w:t>arliest</w:t>
      </w:r>
      <w:r w:rsidRPr="00F26B0F">
        <w:rPr>
          <w:rFonts w:cs="Times New Roman"/>
          <w:sz w:val="18"/>
          <w:szCs w:val="20"/>
          <w:lang w:val="en-US"/>
        </w:rPr>
        <w:t xml:space="preserve"> of </w:t>
      </w:r>
      <w:r w:rsidRPr="00F26B0F">
        <w:rPr>
          <w:rFonts w:eastAsiaTheme="majorEastAsia" w:cs="Times New Roman"/>
          <w:sz w:val="18"/>
          <w:szCs w:val="20"/>
          <w:lang w:val="en-US"/>
        </w:rPr>
        <w:t>death, emigration, 10 years or end of study period</w:t>
      </w:r>
    </w:p>
    <w:p w14:paraId="534D1532" w14:textId="08CB482B" w:rsidR="00195816" w:rsidRPr="00F26B0F" w:rsidRDefault="00E21AC2">
      <w:pPr>
        <w:rPr>
          <w:rFonts w:cs="Times New Roman"/>
          <w:sz w:val="18"/>
          <w:szCs w:val="20"/>
          <w:lang w:val="en-US"/>
        </w:rPr>
      </w:pPr>
      <w:r w:rsidRPr="00F26B0F">
        <w:rPr>
          <w:rFonts w:cs="Times New Roman"/>
          <w:sz w:val="18"/>
          <w:szCs w:val="20"/>
          <w:lang w:val="en-US"/>
        </w:rPr>
        <w:t xml:space="preserve">We used a design diagram template by Schneeweiss et al. </w:t>
      </w:r>
      <w:r w:rsidRPr="00F26B0F">
        <w:rPr>
          <w:rFonts w:cs="Times New Roman"/>
          <w:sz w:val="18"/>
          <w:szCs w:val="20"/>
          <w:lang w:val="en-US"/>
        </w:rPr>
        <w:fldChar w:fldCharType="begin"/>
      </w:r>
      <w:r w:rsidR="00AD241A" w:rsidRPr="00F26B0F">
        <w:rPr>
          <w:rFonts w:cs="Times New Roman"/>
          <w:sz w:val="18"/>
          <w:szCs w:val="20"/>
          <w:lang w:val="en-US"/>
        </w:rPr>
        <w:instrText xml:space="preserve"> ADDIN ZOTERO_ITEM CSL_CITATION {"citationID":"38wutr3R","properties":{"formattedCitation":"(1)","plainCitation":"(1)","noteIndex":0},"citationItems":[{"id":1601,"uris":["http://zotero.org/users/4535219/items/EAMH6H6Y"],"uri":["http://zotero.org/users/4535219/items/EAMH6H6Y"],"itemData":{"id":1601,"type":"article-journal","abstract":"Pharmacoepidemiologic and pharmacoeconomic analysis of health care databases has become a vital source of evidence to support health care decision making and efficient management of health care organizations. However, decision makers often consider studies done in nonrandomized health care databases more difficult to review than randomized trials because many design choices need to be considered. This is perceived as an important barrier to decision making about the effectiveness and safety of medical products. Design flaws in longitudinal database studies are avoidable but can be unintentionally obscured in the convoluted prose of methods sections, which often lack specificity. We propose a simple framework of graphical representation that visualizes study design implementations in a comprehensive, unambiguous, and intuitive way; contains a level of detail that enables reproduction of key study design variables; and uses standardized structure and terminology to simplify review and communication to a broad audience of decision makers. Visualization of design details will make database studies more reproducible, quicker to review, and easier to communicate to a broad audience of decision makers.","container-title":"Annals of Internal Medicine","DOI":"10.7326/M18-3079","ISSN":"1539-3704","issue":"6","journalAbbreviation":"Ann Intern Med","language":"eng","note":"PMID: 30856654","page":"398-406","source":"PubMed","title":"Graphical Depiction of Longitudinal Study Designs in Health Care Databases","volume":"170","author":[{"family":"Schneeweiss","given":"Sebastian"},{"family":"Rassen","given":"Jeremy A."},{"family":"Brown","given":"Jeffrey S."},{"family":"Rothman","given":"Kenneth J."},{"family":"Happe","given":"Laura"},{"family":"Arlett","given":"Peter"},{"family":"Dal Pan","given":"Gerald"},{"family":"Goettsch","given":"Wim"},{"family":"Murk","given":"William"},{"family":"Wang","given":"Shirley V."}],"issued":{"date-parts":[["2019"]],"season":"19"}}}],"schema":"https://github.com/citation-style-language/schema/raw/master/csl-citation.json"} </w:instrText>
      </w:r>
      <w:r w:rsidRPr="00F26B0F">
        <w:rPr>
          <w:rFonts w:cs="Times New Roman"/>
          <w:sz w:val="18"/>
          <w:szCs w:val="20"/>
          <w:lang w:val="en-US"/>
        </w:rPr>
        <w:fldChar w:fldCharType="separate"/>
      </w:r>
      <w:r w:rsidR="00AD241A" w:rsidRPr="00F26B0F">
        <w:rPr>
          <w:rFonts w:cs="Times New Roman"/>
          <w:sz w:val="18"/>
          <w:lang w:val="en-US"/>
        </w:rPr>
        <w:t>(</w:t>
      </w:r>
      <w:r w:rsidR="00EC71B7">
        <w:rPr>
          <w:rFonts w:cs="Times New Roman"/>
          <w:sz w:val="18"/>
          <w:lang w:val="en-US"/>
        </w:rPr>
        <w:t>35</w:t>
      </w:r>
      <w:r w:rsidR="00AD241A" w:rsidRPr="00F26B0F">
        <w:rPr>
          <w:rFonts w:cs="Times New Roman"/>
          <w:sz w:val="18"/>
          <w:lang w:val="en-US"/>
        </w:rPr>
        <w:t>)</w:t>
      </w:r>
      <w:r w:rsidRPr="00F26B0F">
        <w:rPr>
          <w:rFonts w:cs="Times New Roman"/>
          <w:sz w:val="18"/>
          <w:szCs w:val="20"/>
          <w:lang w:val="en-US"/>
        </w:rPr>
        <w:fldChar w:fldCharType="end"/>
      </w:r>
    </w:p>
    <w:p w14:paraId="327C7B37" w14:textId="1A91F378" w:rsidR="00195816" w:rsidRPr="00F26B0F" w:rsidRDefault="00195816">
      <w:pPr>
        <w:rPr>
          <w:rFonts w:cs="Times New Roman"/>
          <w:sz w:val="20"/>
          <w:szCs w:val="20"/>
          <w:lang w:val="en-US"/>
        </w:rPr>
      </w:pPr>
    </w:p>
    <w:p w14:paraId="7966EAAE" w14:textId="77777777" w:rsidR="0053704F" w:rsidRPr="00F26B0F" w:rsidRDefault="0053704F" w:rsidP="00195816">
      <w:pPr>
        <w:spacing w:after="0" w:line="240" w:lineRule="auto"/>
        <w:rPr>
          <w:rFonts w:cs="Times New Roman"/>
          <w:sz w:val="18"/>
          <w:lang w:val="en-US"/>
        </w:rPr>
      </w:pPr>
    </w:p>
    <w:p w14:paraId="73E0AC8F" w14:textId="799C41B4" w:rsidR="00F222AA" w:rsidRPr="00F26B0F" w:rsidRDefault="00F222AA" w:rsidP="007A6A85">
      <w:pPr>
        <w:pStyle w:val="Heading1"/>
        <w:rPr>
          <w:rFonts w:cs="Times New Roman"/>
          <w:shd w:val="clear" w:color="auto" w:fill="FFFFFF"/>
          <w:lang w:val="en-US"/>
        </w:rPr>
      </w:pPr>
      <w:bookmarkStart w:id="5" w:name="_Toc79048900"/>
      <w:bookmarkStart w:id="6" w:name="_Toc79049360"/>
      <w:r w:rsidRPr="00F26B0F">
        <w:rPr>
          <w:rFonts w:cs="Times New Roman"/>
          <w:lang w:val="en-US"/>
        </w:rPr>
        <w:t xml:space="preserve">Figure </w:t>
      </w:r>
      <w:r w:rsidR="00C57117">
        <w:rPr>
          <w:rFonts w:cs="Times New Roman"/>
          <w:lang w:val="en-US"/>
        </w:rPr>
        <w:t>S</w:t>
      </w:r>
      <w:r w:rsidRPr="00F26B0F">
        <w:rPr>
          <w:rFonts w:cs="Times New Roman"/>
          <w:lang w:val="en-US"/>
        </w:rPr>
        <w:t xml:space="preserve">2 </w:t>
      </w:r>
      <w:r w:rsidR="00F26B0F">
        <w:rPr>
          <w:rFonts w:cs="Times New Roman"/>
          <w:lang w:val="en-US"/>
        </w:rPr>
        <w:t xml:space="preserve">- </w:t>
      </w:r>
      <w:r w:rsidRPr="00F26B0F">
        <w:rPr>
          <w:rFonts w:cs="Times New Roman"/>
          <w:lang w:val="en-US"/>
        </w:rPr>
        <w:t>Grouping of education level</w:t>
      </w:r>
      <w:r w:rsidRPr="00F26B0F">
        <w:rPr>
          <w:rFonts w:cs="Times New Roman"/>
          <w:shd w:val="clear" w:color="auto" w:fill="FFFFFF"/>
          <w:lang w:val="en-US"/>
        </w:rPr>
        <w:t xml:space="preserve"> according to </w:t>
      </w:r>
      <w:r w:rsidR="00433B48" w:rsidRPr="00F26B0F">
        <w:rPr>
          <w:rFonts w:cs="Times New Roman"/>
          <w:shd w:val="clear" w:color="auto" w:fill="FFFFFF"/>
          <w:lang w:val="en-US"/>
        </w:rPr>
        <w:t xml:space="preserve">the </w:t>
      </w:r>
      <w:r w:rsidRPr="00F26B0F">
        <w:rPr>
          <w:rFonts w:cs="Times New Roman"/>
          <w:shd w:val="clear" w:color="auto" w:fill="FFFFFF"/>
          <w:lang w:val="en-US"/>
        </w:rPr>
        <w:t xml:space="preserve">International Standard Classification of Education (ISCED 2011) </w:t>
      </w:r>
      <w:r w:rsidR="00433B48" w:rsidRPr="00F26B0F">
        <w:rPr>
          <w:rFonts w:cs="Times New Roman"/>
          <w:shd w:val="clear" w:color="auto" w:fill="FFFFFF"/>
          <w:lang w:val="en-US"/>
        </w:rPr>
        <w:t xml:space="preserve">by </w:t>
      </w:r>
      <w:r w:rsidR="00433B48" w:rsidRPr="00F26B0F">
        <w:rPr>
          <w:rStyle w:val="Emphasis"/>
          <w:rFonts w:cs="Times New Roman"/>
          <w:bCs/>
          <w:i w:val="0"/>
          <w:iCs w:val="0"/>
          <w:shd w:val="clear" w:color="auto" w:fill="FFFFFF"/>
          <w:lang w:val="en-US"/>
        </w:rPr>
        <w:t>United Nations Educational, Scientific and Cultural Organization (</w:t>
      </w:r>
      <w:r w:rsidR="00433B48" w:rsidRPr="00F26B0F">
        <w:rPr>
          <w:rFonts w:cs="Times New Roman"/>
          <w:shd w:val="clear" w:color="auto" w:fill="FFFFFF"/>
          <w:lang w:val="en-US"/>
        </w:rPr>
        <w:t xml:space="preserve">UNESCO) </w:t>
      </w:r>
      <w:bookmarkEnd w:id="5"/>
      <w:bookmarkEnd w:id="6"/>
    </w:p>
    <w:p w14:paraId="079F1D28" w14:textId="77777777" w:rsidR="002354BE" w:rsidRPr="007A6A85" w:rsidRDefault="002354BE">
      <w:pPr>
        <w:rPr>
          <w:rFonts w:cs="Times New Roman"/>
          <w:lang w:val="en-US"/>
        </w:rPr>
      </w:pPr>
    </w:p>
    <w:tbl>
      <w:tblPr>
        <w:tblStyle w:val="TableGrid"/>
        <w:tblW w:w="9492" w:type="dxa"/>
        <w:tblLook w:val="04A0" w:firstRow="1" w:lastRow="0" w:firstColumn="1" w:lastColumn="0" w:noHBand="0" w:noVBand="1"/>
      </w:tblPr>
      <w:tblGrid>
        <w:gridCol w:w="5240"/>
        <w:gridCol w:w="2126"/>
        <w:gridCol w:w="2126"/>
      </w:tblGrid>
      <w:tr w:rsidR="00EB3A48" w:rsidRPr="00F26B0F" w14:paraId="5858C14B" w14:textId="0501C342" w:rsidTr="00EB3A48">
        <w:tc>
          <w:tcPr>
            <w:tcW w:w="5240" w:type="dxa"/>
            <w:tcBorders>
              <w:top w:val="nil"/>
              <w:left w:val="nil"/>
              <w:bottom w:val="nil"/>
              <w:right w:val="nil"/>
            </w:tcBorders>
          </w:tcPr>
          <w:p w14:paraId="0D48D912" w14:textId="77777777" w:rsidR="00EB3A48" w:rsidRPr="00F26B0F" w:rsidRDefault="00EB3A48" w:rsidP="00E21AC2">
            <w:pPr>
              <w:spacing w:line="276" w:lineRule="auto"/>
              <w:rPr>
                <w:rFonts w:cs="Times New Roman"/>
                <w:b/>
                <w:sz w:val="20"/>
                <w:lang w:val="en-US"/>
              </w:rPr>
            </w:pPr>
            <w:r w:rsidRPr="00F26B0F">
              <w:rPr>
                <w:rFonts w:cs="Times New Roman"/>
                <w:b/>
                <w:sz w:val="20"/>
                <w:lang w:val="en-US"/>
              </w:rPr>
              <w:t>ISCED level</w:t>
            </w:r>
          </w:p>
        </w:tc>
        <w:tc>
          <w:tcPr>
            <w:tcW w:w="2126" w:type="dxa"/>
            <w:tcBorders>
              <w:top w:val="nil"/>
              <w:left w:val="nil"/>
              <w:bottom w:val="nil"/>
              <w:right w:val="nil"/>
            </w:tcBorders>
          </w:tcPr>
          <w:p w14:paraId="3EBC4967" w14:textId="77777777" w:rsidR="00EB3A48" w:rsidRPr="00F26B0F" w:rsidRDefault="00EB3A48" w:rsidP="00E21AC2">
            <w:pPr>
              <w:spacing w:line="276" w:lineRule="auto"/>
              <w:jc w:val="center"/>
              <w:rPr>
                <w:rFonts w:cs="Times New Roman"/>
                <w:b/>
                <w:sz w:val="20"/>
                <w:lang w:val="en-US"/>
              </w:rPr>
            </w:pPr>
            <w:r w:rsidRPr="00F26B0F">
              <w:rPr>
                <w:rFonts w:cs="Times New Roman"/>
                <w:b/>
                <w:sz w:val="20"/>
                <w:lang w:val="en-US"/>
              </w:rPr>
              <w:t>Grouping</w:t>
            </w:r>
          </w:p>
        </w:tc>
        <w:tc>
          <w:tcPr>
            <w:tcW w:w="2126" w:type="dxa"/>
            <w:tcBorders>
              <w:top w:val="nil"/>
              <w:left w:val="nil"/>
              <w:bottom w:val="nil"/>
              <w:right w:val="nil"/>
            </w:tcBorders>
          </w:tcPr>
          <w:p w14:paraId="2FAC62D7" w14:textId="7F66B357" w:rsidR="00EB3A48" w:rsidRPr="00F26B0F" w:rsidRDefault="00EB3A48" w:rsidP="00E21AC2">
            <w:pPr>
              <w:spacing w:line="276" w:lineRule="auto"/>
              <w:jc w:val="center"/>
              <w:rPr>
                <w:rFonts w:cs="Times New Roman"/>
                <w:b/>
                <w:sz w:val="20"/>
                <w:lang w:val="en-US"/>
              </w:rPr>
            </w:pPr>
            <w:r w:rsidRPr="00F26B0F">
              <w:rPr>
                <w:rFonts w:cs="Times New Roman"/>
                <w:b/>
                <w:sz w:val="20"/>
                <w:lang w:val="en-US"/>
              </w:rPr>
              <w:t xml:space="preserve">Level </w:t>
            </w:r>
          </w:p>
        </w:tc>
      </w:tr>
      <w:tr w:rsidR="00EB3A48" w:rsidRPr="00F26B0F" w14:paraId="1A5FB5D2" w14:textId="03589DDD" w:rsidTr="00EB3A48">
        <w:tc>
          <w:tcPr>
            <w:tcW w:w="5240" w:type="dxa"/>
            <w:tcBorders>
              <w:top w:val="nil"/>
              <w:left w:val="nil"/>
              <w:bottom w:val="nil"/>
              <w:right w:val="nil"/>
            </w:tcBorders>
            <w:shd w:val="clear" w:color="auto" w:fill="FF0000"/>
          </w:tcPr>
          <w:p w14:paraId="5FFC4205" w14:textId="77777777" w:rsidR="00EB3A48" w:rsidRPr="00F26B0F" w:rsidRDefault="00EB3A48" w:rsidP="00E21AC2">
            <w:pPr>
              <w:spacing w:line="276" w:lineRule="auto"/>
              <w:rPr>
                <w:rFonts w:cs="Times New Roman"/>
                <w:b/>
                <w:sz w:val="20"/>
                <w:lang w:val="en-US"/>
              </w:rPr>
            </w:pPr>
            <w:r w:rsidRPr="00F26B0F">
              <w:rPr>
                <w:rFonts w:cs="Times New Roman"/>
                <w:sz w:val="20"/>
                <w:lang w:val="en-US"/>
              </w:rPr>
              <w:t>ISCED level 0 – Early childhood education</w:t>
            </w:r>
          </w:p>
        </w:tc>
        <w:tc>
          <w:tcPr>
            <w:tcW w:w="2126" w:type="dxa"/>
            <w:vMerge w:val="restart"/>
            <w:tcBorders>
              <w:top w:val="nil"/>
              <w:left w:val="nil"/>
              <w:bottom w:val="nil"/>
              <w:right w:val="nil"/>
            </w:tcBorders>
            <w:shd w:val="clear" w:color="auto" w:fill="FF0000"/>
          </w:tcPr>
          <w:p w14:paraId="6B7DA99B" w14:textId="77777777" w:rsidR="00EB3A48" w:rsidRPr="00F26B0F" w:rsidRDefault="00EB3A48" w:rsidP="00EB3A48">
            <w:pPr>
              <w:jc w:val="center"/>
              <w:rPr>
                <w:rFonts w:cs="Times New Roman"/>
                <w:sz w:val="20"/>
                <w:lang w:val="en-US"/>
              </w:rPr>
            </w:pPr>
          </w:p>
          <w:p w14:paraId="4EE09FCF" w14:textId="62BD0AA1" w:rsidR="00EB3A48" w:rsidRPr="00F26B0F" w:rsidRDefault="00EB3A48" w:rsidP="00EB3A48">
            <w:pPr>
              <w:jc w:val="center"/>
              <w:rPr>
                <w:rFonts w:cs="Times New Roman"/>
                <w:sz w:val="20"/>
                <w:lang w:val="en-US"/>
              </w:rPr>
            </w:pPr>
            <w:r w:rsidRPr="00F26B0F">
              <w:rPr>
                <w:rFonts w:cs="Times New Roman"/>
                <w:sz w:val="20"/>
                <w:lang w:val="en-US"/>
              </w:rPr>
              <w:t>Elementary school</w:t>
            </w:r>
          </w:p>
        </w:tc>
        <w:tc>
          <w:tcPr>
            <w:tcW w:w="2126" w:type="dxa"/>
            <w:vMerge w:val="restart"/>
            <w:tcBorders>
              <w:top w:val="nil"/>
              <w:left w:val="nil"/>
              <w:right w:val="nil"/>
            </w:tcBorders>
            <w:shd w:val="clear" w:color="auto" w:fill="FF0000"/>
          </w:tcPr>
          <w:p w14:paraId="7C4D01E0" w14:textId="77777777" w:rsidR="00EB3A48" w:rsidRPr="00F26B0F" w:rsidRDefault="00EB3A48" w:rsidP="00EB3A48">
            <w:pPr>
              <w:jc w:val="center"/>
              <w:rPr>
                <w:rFonts w:cs="Times New Roman"/>
                <w:sz w:val="20"/>
                <w:lang w:val="en-US"/>
              </w:rPr>
            </w:pPr>
          </w:p>
          <w:p w14:paraId="79ACCCE5" w14:textId="09C70C51" w:rsidR="00EB3A48" w:rsidRPr="00F26B0F" w:rsidRDefault="00EB3A48" w:rsidP="00EB3A48">
            <w:pPr>
              <w:jc w:val="center"/>
              <w:rPr>
                <w:rFonts w:cs="Times New Roman"/>
                <w:sz w:val="20"/>
                <w:lang w:val="en-US"/>
              </w:rPr>
            </w:pPr>
            <w:r w:rsidRPr="00F26B0F">
              <w:rPr>
                <w:rFonts w:cs="Times New Roman"/>
                <w:sz w:val="20"/>
                <w:lang w:val="en-US"/>
              </w:rPr>
              <w:t>Low</w:t>
            </w:r>
          </w:p>
        </w:tc>
      </w:tr>
      <w:tr w:rsidR="00EB3A48" w:rsidRPr="00F26B0F" w14:paraId="7D93EB53" w14:textId="753D746F" w:rsidTr="006B3D47">
        <w:tc>
          <w:tcPr>
            <w:tcW w:w="5240" w:type="dxa"/>
            <w:tcBorders>
              <w:top w:val="nil"/>
              <w:left w:val="nil"/>
              <w:bottom w:val="nil"/>
              <w:right w:val="nil"/>
            </w:tcBorders>
            <w:shd w:val="clear" w:color="auto" w:fill="FF0000"/>
          </w:tcPr>
          <w:p w14:paraId="64CF0929" w14:textId="77777777" w:rsidR="00EB3A48" w:rsidRPr="00F26B0F" w:rsidRDefault="00EB3A48" w:rsidP="00E21AC2">
            <w:pPr>
              <w:spacing w:line="276" w:lineRule="auto"/>
              <w:rPr>
                <w:rFonts w:cs="Times New Roman"/>
                <w:b/>
                <w:sz w:val="20"/>
                <w:lang w:val="en-US"/>
              </w:rPr>
            </w:pPr>
            <w:r w:rsidRPr="00F26B0F">
              <w:rPr>
                <w:rFonts w:cs="Times New Roman"/>
                <w:sz w:val="20"/>
              </w:rPr>
              <w:t>ISCED level 1 – Primary education</w:t>
            </w:r>
          </w:p>
        </w:tc>
        <w:tc>
          <w:tcPr>
            <w:tcW w:w="2126" w:type="dxa"/>
            <w:vMerge/>
            <w:tcBorders>
              <w:top w:val="nil"/>
              <w:left w:val="nil"/>
              <w:bottom w:val="nil"/>
              <w:right w:val="nil"/>
            </w:tcBorders>
            <w:shd w:val="clear" w:color="auto" w:fill="FF0000"/>
          </w:tcPr>
          <w:p w14:paraId="759F5BDC" w14:textId="77777777" w:rsidR="00EB3A48" w:rsidRPr="00F26B0F" w:rsidRDefault="00EB3A48" w:rsidP="00E21AC2">
            <w:pPr>
              <w:jc w:val="center"/>
              <w:rPr>
                <w:rFonts w:cs="Times New Roman"/>
                <w:sz w:val="20"/>
                <w:lang w:val="en-US"/>
              </w:rPr>
            </w:pPr>
          </w:p>
        </w:tc>
        <w:tc>
          <w:tcPr>
            <w:tcW w:w="2126" w:type="dxa"/>
            <w:vMerge/>
            <w:tcBorders>
              <w:left w:val="nil"/>
              <w:right w:val="nil"/>
            </w:tcBorders>
            <w:shd w:val="clear" w:color="auto" w:fill="FF0000"/>
          </w:tcPr>
          <w:p w14:paraId="51A8C148" w14:textId="77777777" w:rsidR="00EB3A48" w:rsidRPr="00F26B0F" w:rsidRDefault="00EB3A48" w:rsidP="00E21AC2">
            <w:pPr>
              <w:jc w:val="center"/>
              <w:rPr>
                <w:rFonts w:cs="Times New Roman"/>
                <w:sz w:val="20"/>
                <w:lang w:val="en-US"/>
              </w:rPr>
            </w:pPr>
          </w:p>
        </w:tc>
      </w:tr>
      <w:tr w:rsidR="00EB3A48" w:rsidRPr="0049767E" w14:paraId="076D03E0" w14:textId="520BC3D7" w:rsidTr="008F5BB7">
        <w:tc>
          <w:tcPr>
            <w:tcW w:w="5240" w:type="dxa"/>
            <w:tcBorders>
              <w:top w:val="nil"/>
              <w:left w:val="nil"/>
              <w:bottom w:val="nil"/>
              <w:right w:val="nil"/>
            </w:tcBorders>
            <w:shd w:val="clear" w:color="auto" w:fill="FF0000"/>
          </w:tcPr>
          <w:p w14:paraId="2EB7B847" w14:textId="77777777" w:rsidR="00EB3A48" w:rsidRPr="00F26B0F" w:rsidRDefault="00EB3A48" w:rsidP="00E21AC2">
            <w:pPr>
              <w:spacing w:line="276" w:lineRule="auto"/>
              <w:rPr>
                <w:rFonts w:cs="Times New Roman"/>
                <w:b/>
                <w:sz w:val="20"/>
                <w:lang w:val="en-US"/>
              </w:rPr>
            </w:pPr>
            <w:r w:rsidRPr="00F26B0F">
              <w:rPr>
                <w:rFonts w:cs="Times New Roman"/>
                <w:sz w:val="20"/>
                <w:lang w:val="en-US"/>
              </w:rPr>
              <w:t>ISCED level 2 – Lower secondary education</w:t>
            </w:r>
          </w:p>
        </w:tc>
        <w:tc>
          <w:tcPr>
            <w:tcW w:w="2126" w:type="dxa"/>
            <w:vMerge/>
            <w:tcBorders>
              <w:top w:val="nil"/>
              <w:left w:val="nil"/>
              <w:bottom w:val="nil"/>
              <w:right w:val="nil"/>
            </w:tcBorders>
            <w:shd w:val="clear" w:color="auto" w:fill="FF0000"/>
          </w:tcPr>
          <w:p w14:paraId="59254FA3" w14:textId="77777777" w:rsidR="00EB3A48" w:rsidRPr="00F26B0F" w:rsidRDefault="00EB3A48" w:rsidP="00E21AC2">
            <w:pPr>
              <w:jc w:val="center"/>
              <w:rPr>
                <w:rFonts w:cs="Times New Roman"/>
                <w:sz w:val="20"/>
                <w:lang w:val="en-US"/>
              </w:rPr>
            </w:pPr>
          </w:p>
        </w:tc>
        <w:tc>
          <w:tcPr>
            <w:tcW w:w="2126" w:type="dxa"/>
            <w:vMerge/>
            <w:tcBorders>
              <w:left w:val="nil"/>
              <w:bottom w:val="nil"/>
              <w:right w:val="nil"/>
            </w:tcBorders>
            <w:shd w:val="clear" w:color="auto" w:fill="FF0000"/>
          </w:tcPr>
          <w:p w14:paraId="28650365" w14:textId="77777777" w:rsidR="00EB3A48" w:rsidRPr="00F26B0F" w:rsidRDefault="00EB3A48" w:rsidP="00E21AC2">
            <w:pPr>
              <w:jc w:val="center"/>
              <w:rPr>
                <w:rFonts w:cs="Times New Roman"/>
                <w:sz w:val="20"/>
                <w:lang w:val="en-US"/>
              </w:rPr>
            </w:pPr>
          </w:p>
        </w:tc>
      </w:tr>
      <w:tr w:rsidR="00EB3A48" w:rsidRPr="00F26B0F" w14:paraId="10401870" w14:textId="46400FEF" w:rsidTr="008F5BB7">
        <w:tc>
          <w:tcPr>
            <w:tcW w:w="5240" w:type="dxa"/>
            <w:tcBorders>
              <w:top w:val="nil"/>
              <w:left w:val="nil"/>
              <w:bottom w:val="nil"/>
              <w:right w:val="nil"/>
            </w:tcBorders>
            <w:shd w:val="clear" w:color="auto" w:fill="F4910C"/>
          </w:tcPr>
          <w:p w14:paraId="7C3A4BD0" w14:textId="77777777" w:rsidR="00EB3A48" w:rsidRPr="00F26B0F" w:rsidRDefault="00EB3A48" w:rsidP="00E21AC2">
            <w:pPr>
              <w:spacing w:line="276" w:lineRule="auto"/>
              <w:rPr>
                <w:rFonts w:cs="Times New Roman"/>
                <w:b/>
                <w:sz w:val="20"/>
                <w:lang w:val="en-US"/>
              </w:rPr>
            </w:pPr>
            <w:r w:rsidRPr="00F26B0F">
              <w:rPr>
                <w:rFonts w:cs="Times New Roman"/>
                <w:sz w:val="20"/>
                <w:lang w:val="en-US"/>
              </w:rPr>
              <w:t>ISCED level 3 – Upper secondary education</w:t>
            </w:r>
          </w:p>
        </w:tc>
        <w:tc>
          <w:tcPr>
            <w:tcW w:w="2126" w:type="dxa"/>
            <w:vMerge w:val="restart"/>
            <w:tcBorders>
              <w:top w:val="nil"/>
              <w:left w:val="nil"/>
              <w:bottom w:val="nil"/>
              <w:right w:val="nil"/>
            </w:tcBorders>
            <w:shd w:val="clear" w:color="auto" w:fill="F4910C"/>
            <w:vAlign w:val="center"/>
          </w:tcPr>
          <w:p w14:paraId="637B678B" w14:textId="7FE4C05F" w:rsidR="00EB3A48" w:rsidRPr="00F26B0F" w:rsidRDefault="00EB3A48" w:rsidP="00EB3A48">
            <w:pPr>
              <w:jc w:val="center"/>
              <w:rPr>
                <w:rFonts w:cs="Times New Roman"/>
                <w:sz w:val="20"/>
                <w:lang w:val="en-US"/>
              </w:rPr>
            </w:pPr>
            <w:r w:rsidRPr="00F26B0F">
              <w:rPr>
                <w:rFonts w:cs="Times New Roman"/>
                <w:sz w:val="20"/>
                <w:lang w:val="en-US"/>
              </w:rPr>
              <w:t>Upper secondary school</w:t>
            </w:r>
          </w:p>
        </w:tc>
        <w:tc>
          <w:tcPr>
            <w:tcW w:w="2126" w:type="dxa"/>
            <w:vMerge w:val="restart"/>
            <w:tcBorders>
              <w:top w:val="nil"/>
              <w:left w:val="nil"/>
              <w:bottom w:val="nil"/>
              <w:right w:val="nil"/>
            </w:tcBorders>
            <w:shd w:val="clear" w:color="auto" w:fill="F4910C"/>
            <w:vAlign w:val="center"/>
          </w:tcPr>
          <w:p w14:paraId="22B0204A" w14:textId="3C69DE8F" w:rsidR="00EB3A48" w:rsidRPr="00F26B0F" w:rsidRDefault="00EB3A48" w:rsidP="00EB3A48">
            <w:pPr>
              <w:jc w:val="center"/>
              <w:rPr>
                <w:rFonts w:cs="Times New Roman"/>
                <w:sz w:val="20"/>
                <w:lang w:val="en-US"/>
              </w:rPr>
            </w:pPr>
            <w:r w:rsidRPr="00F26B0F">
              <w:rPr>
                <w:rFonts w:cs="Times New Roman"/>
                <w:sz w:val="20"/>
                <w:lang w:val="en-US"/>
              </w:rPr>
              <w:t>Intermediate</w:t>
            </w:r>
          </w:p>
        </w:tc>
      </w:tr>
      <w:tr w:rsidR="00EB3A48" w:rsidRPr="0049767E" w14:paraId="24F76ED2" w14:textId="59D36FE7" w:rsidTr="008F5BB7">
        <w:tc>
          <w:tcPr>
            <w:tcW w:w="5240" w:type="dxa"/>
            <w:tcBorders>
              <w:top w:val="nil"/>
              <w:left w:val="nil"/>
              <w:bottom w:val="nil"/>
              <w:right w:val="nil"/>
            </w:tcBorders>
            <w:shd w:val="clear" w:color="auto" w:fill="F4910C"/>
          </w:tcPr>
          <w:p w14:paraId="05F64B78" w14:textId="77777777" w:rsidR="00EB3A48" w:rsidRPr="00F26B0F" w:rsidRDefault="00EB3A48" w:rsidP="00E21AC2">
            <w:pPr>
              <w:spacing w:line="276" w:lineRule="auto"/>
              <w:rPr>
                <w:rFonts w:cs="Times New Roman"/>
                <w:b/>
                <w:sz w:val="20"/>
                <w:lang w:val="en-US"/>
              </w:rPr>
            </w:pPr>
            <w:r w:rsidRPr="00F26B0F">
              <w:rPr>
                <w:rFonts w:cs="Times New Roman"/>
                <w:sz w:val="20"/>
                <w:lang w:val="en-US"/>
              </w:rPr>
              <w:t>ISCED level 4 – Post-secondary non-tertiary education</w:t>
            </w:r>
          </w:p>
        </w:tc>
        <w:tc>
          <w:tcPr>
            <w:tcW w:w="2126" w:type="dxa"/>
            <w:vMerge/>
            <w:tcBorders>
              <w:top w:val="nil"/>
              <w:left w:val="nil"/>
              <w:bottom w:val="nil"/>
              <w:right w:val="nil"/>
            </w:tcBorders>
            <w:shd w:val="clear" w:color="auto" w:fill="F4910C"/>
          </w:tcPr>
          <w:p w14:paraId="45107F7B" w14:textId="3CC767CC" w:rsidR="00EB3A48" w:rsidRPr="00F26B0F" w:rsidRDefault="00EB3A48" w:rsidP="00E21AC2">
            <w:pPr>
              <w:jc w:val="center"/>
              <w:rPr>
                <w:rFonts w:cs="Times New Roman"/>
                <w:sz w:val="20"/>
                <w:lang w:val="en-US"/>
              </w:rPr>
            </w:pPr>
          </w:p>
        </w:tc>
        <w:tc>
          <w:tcPr>
            <w:tcW w:w="2126" w:type="dxa"/>
            <w:vMerge/>
            <w:tcBorders>
              <w:top w:val="nil"/>
              <w:left w:val="nil"/>
              <w:bottom w:val="nil"/>
              <w:right w:val="nil"/>
            </w:tcBorders>
            <w:shd w:val="clear" w:color="auto" w:fill="F4910C"/>
          </w:tcPr>
          <w:p w14:paraId="1F78D387" w14:textId="77777777" w:rsidR="00EB3A48" w:rsidRPr="00F26B0F" w:rsidRDefault="00EB3A48" w:rsidP="00E21AC2">
            <w:pPr>
              <w:jc w:val="center"/>
              <w:rPr>
                <w:rFonts w:cs="Times New Roman"/>
                <w:sz w:val="20"/>
                <w:lang w:val="en-US"/>
              </w:rPr>
            </w:pPr>
          </w:p>
        </w:tc>
      </w:tr>
      <w:tr w:rsidR="008F5BB7" w:rsidRPr="0049767E" w14:paraId="35B28888" w14:textId="77777777" w:rsidTr="008F5BB7">
        <w:tc>
          <w:tcPr>
            <w:tcW w:w="5240" w:type="dxa"/>
            <w:tcBorders>
              <w:top w:val="nil"/>
              <w:left w:val="nil"/>
              <w:bottom w:val="nil"/>
              <w:right w:val="nil"/>
            </w:tcBorders>
            <w:shd w:val="clear" w:color="auto" w:fill="F4910C"/>
          </w:tcPr>
          <w:p w14:paraId="5EA6A3F2" w14:textId="0C30815F" w:rsidR="008F5BB7" w:rsidRPr="00F26B0F" w:rsidRDefault="008F5BB7" w:rsidP="00E21AC2">
            <w:pPr>
              <w:spacing w:line="276" w:lineRule="auto"/>
              <w:rPr>
                <w:rFonts w:cs="Times New Roman"/>
                <w:sz w:val="20"/>
                <w:lang w:val="en-US"/>
              </w:rPr>
            </w:pPr>
            <w:r w:rsidRPr="00F26B0F">
              <w:rPr>
                <w:rFonts w:cs="Times New Roman"/>
                <w:sz w:val="20"/>
                <w:lang w:val="en-US"/>
              </w:rPr>
              <w:t>ISCED level 5 – Short-cycle tertiary education</w:t>
            </w:r>
          </w:p>
        </w:tc>
        <w:tc>
          <w:tcPr>
            <w:tcW w:w="2126" w:type="dxa"/>
            <w:tcBorders>
              <w:top w:val="nil"/>
              <w:left w:val="nil"/>
              <w:bottom w:val="nil"/>
              <w:right w:val="nil"/>
            </w:tcBorders>
            <w:shd w:val="clear" w:color="auto" w:fill="F4910C"/>
          </w:tcPr>
          <w:p w14:paraId="39EC6CA8" w14:textId="77777777" w:rsidR="008F5BB7" w:rsidRPr="00F26B0F" w:rsidRDefault="008F5BB7" w:rsidP="00E21AC2">
            <w:pPr>
              <w:jc w:val="center"/>
              <w:rPr>
                <w:rFonts w:cs="Times New Roman"/>
                <w:sz w:val="20"/>
                <w:lang w:val="en-US"/>
              </w:rPr>
            </w:pPr>
          </w:p>
        </w:tc>
        <w:tc>
          <w:tcPr>
            <w:tcW w:w="2126" w:type="dxa"/>
            <w:tcBorders>
              <w:top w:val="nil"/>
              <w:left w:val="nil"/>
              <w:bottom w:val="nil"/>
              <w:right w:val="nil"/>
            </w:tcBorders>
            <w:shd w:val="clear" w:color="auto" w:fill="F4910C"/>
          </w:tcPr>
          <w:p w14:paraId="3E113888" w14:textId="77777777" w:rsidR="008F5BB7" w:rsidRPr="00F26B0F" w:rsidRDefault="008F5BB7" w:rsidP="00E21AC2">
            <w:pPr>
              <w:jc w:val="center"/>
              <w:rPr>
                <w:rFonts w:cs="Times New Roman"/>
                <w:sz w:val="20"/>
                <w:lang w:val="en-US"/>
              </w:rPr>
            </w:pPr>
          </w:p>
        </w:tc>
      </w:tr>
      <w:tr w:rsidR="008F5BB7" w:rsidRPr="00F26B0F" w14:paraId="1B886F21" w14:textId="09B76944" w:rsidTr="008F5BB7">
        <w:tc>
          <w:tcPr>
            <w:tcW w:w="5240" w:type="dxa"/>
            <w:tcBorders>
              <w:top w:val="nil"/>
              <w:left w:val="nil"/>
              <w:bottom w:val="nil"/>
              <w:right w:val="nil"/>
            </w:tcBorders>
            <w:shd w:val="clear" w:color="auto" w:fill="FFCC29"/>
          </w:tcPr>
          <w:p w14:paraId="41FB0555" w14:textId="77777777" w:rsidR="008F5BB7" w:rsidRPr="00F26B0F" w:rsidRDefault="008F5BB7" w:rsidP="008F5BB7">
            <w:pPr>
              <w:spacing w:line="276" w:lineRule="auto"/>
              <w:rPr>
                <w:rFonts w:cs="Times New Roman"/>
                <w:b/>
                <w:sz w:val="20"/>
                <w:lang w:val="en-US"/>
              </w:rPr>
            </w:pPr>
            <w:r w:rsidRPr="00F26B0F">
              <w:rPr>
                <w:rFonts w:cs="Times New Roman"/>
                <w:sz w:val="20"/>
                <w:lang w:val="en-US"/>
              </w:rPr>
              <w:t>ISCED level 6 – Bachelor’s or equivalent level</w:t>
            </w:r>
          </w:p>
        </w:tc>
        <w:tc>
          <w:tcPr>
            <w:tcW w:w="2126" w:type="dxa"/>
            <w:vMerge w:val="restart"/>
            <w:tcBorders>
              <w:top w:val="nil"/>
              <w:left w:val="nil"/>
              <w:bottom w:val="nil"/>
              <w:right w:val="nil"/>
            </w:tcBorders>
            <w:shd w:val="clear" w:color="auto" w:fill="FFCC29"/>
            <w:vAlign w:val="center"/>
          </w:tcPr>
          <w:p w14:paraId="560867F1" w14:textId="48510F01" w:rsidR="008F5BB7" w:rsidRPr="00F26B0F" w:rsidRDefault="008F5BB7" w:rsidP="008F5BB7">
            <w:pPr>
              <w:jc w:val="center"/>
              <w:rPr>
                <w:rFonts w:cs="Times New Roman"/>
                <w:b/>
                <w:sz w:val="20"/>
                <w:lang w:val="en-US"/>
              </w:rPr>
            </w:pPr>
            <w:r w:rsidRPr="00F26B0F">
              <w:rPr>
                <w:rFonts w:cs="Times New Roman"/>
                <w:sz w:val="20"/>
                <w:lang w:val="en-US"/>
              </w:rPr>
              <w:t>Tertiary education</w:t>
            </w:r>
          </w:p>
        </w:tc>
        <w:tc>
          <w:tcPr>
            <w:tcW w:w="2126" w:type="dxa"/>
            <w:vMerge w:val="restart"/>
            <w:tcBorders>
              <w:top w:val="nil"/>
              <w:left w:val="nil"/>
              <w:bottom w:val="nil"/>
              <w:right w:val="nil"/>
            </w:tcBorders>
            <w:shd w:val="clear" w:color="auto" w:fill="FFCC29"/>
            <w:vAlign w:val="center"/>
          </w:tcPr>
          <w:p w14:paraId="5C4E12FE" w14:textId="68B97E70" w:rsidR="008F5BB7" w:rsidRPr="00F26B0F" w:rsidRDefault="008F5BB7" w:rsidP="008F5BB7">
            <w:pPr>
              <w:jc w:val="center"/>
              <w:rPr>
                <w:rFonts w:cs="Times New Roman"/>
                <w:b/>
                <w:sz w:val="20"/>
                <w:lang w:val="en-US"/>
              </w:rPr>
            </w:pPr>
            <w:r w:rsidRPr="00F26B0F">
              <w:rPr>
                <w:rFonts w:cs="Times New Roman"/>
                <w:sz w:val="20"/>
                <w:lang w:val="en-US"/>
              </w:rPr>
              <w:t>High</w:t>
            </w:r>
          </w:p>
        </w:tc>
      </w:tr>
      <w:tr w:rsidR="00EB3A48" w:rsidRPr="0049767E" w14:paraId="65CE8A06" w14:textId="3A3B8A71" w:rsidTr="008F5BB7">
        <w:trPr>
          <w:trHeight w:val="88"/>
        </w:trPr>
        <w:tc>
          <w:tcPr>
            <w:tcW w:w="5240" w:type="dxa"/>
            <w:tcBorders>
              <w:top w:val="nil"/>
              <w:left w:val="nil"/>
              <w:bottom w:val="nil"/>
              <w:right w:val="nil"/>
            </w:tcBorders>
            <w:shd w:val="clear" w:color="auto" w:fill="FFCC29"/>
          </w:tcPr>
          <w:p w14:paraId="5C1C1203" w14:textId="77777777" w:rsidR="00EB3A48" w:rsidRPr="00F26B0F" w:rsidRDefault="00EB3A48" w:rsidP="00E21AC2">
            <w:pPr>
              <w:spacing w:line="276" w:lineRule="auto"/>
              <w:rPr>
                <w:rFonts w:cs="Times New Roman"/>
                <w:b/>
                <w:sz w:val="20"/>
                <w:lang w:val="en-US"/>
              </w:rPr>
            </w:pPr>
            <w:r w:rsidRPr="00F26B0F">
              <w:rPr>
                <w:rFonts w:cs="Times New Roman"/>
                <w:sz w:val="20"/>
                <w:lang w:val="en-US"/>
              </w:rPr>
              <w:t>ISCED level 7 – Master’s or equivalent level</w:t>
            </w:r>
          </w:p>
        </w:tc>
        <w:tc>
          <w:tcPr>
            <w:tcW w:w="2126" w:type="dxa"/>
            <w:vMerge/>
            <w:tcBorders>
              <w:top w:val="nil"/>
              <w:left w:val="nil"/>
              <w:bottom w:val="nil"/>
              <w:right w:val="nil"/>
            </w:tcBorders>
            <w:shd w:val="clear" w:color="auto" w:fill="FFCC29"/>
          </w:tcPr>
          <w:p w14:paraId="3BEBF2CE" w14:textId="77777777" w:rsidR="00EB3A48" w:rsidRPr="00F26B0F" w:rsidRDefault="00EB3A48" w:rsidP="00E21AC2">
            <w:pPr>
              <w:rPr>
                <w:rFonts w:cs="Times New Roman"/>
                <w:b/>
                <w:sz w:val="20"/>
                <w:lang w:val="en-US"/>
              </w:rPr>
            </w:pPr>
          </w:p>
        </w:tc>
        <w:tc>
          <w:tcPr>
            <w:tcW w:w="2126" w:type="dxa"/>
            <w:vMerge/>
            <w:tcBorders>
              <w:top w:val="nil"/>
              <w:left w:val="nil"/>
              <w:bottom w:val="nil"/>
              <w:right w:val="nil"/>
            </w:tcBorders>
            <w:shd w:val="clear" w:color="auto" w:fill="FFCC29"/>
          </w:tcPr>
          <w:p w14:paraId="193AE7AC" w14:textId="77777777" w:rsidR="00EB3A48" w:rsidRPr="00F26B0F" w:rsidRDefault="00EB3A48" w:rsidP="00E21AC2">
            <w:pPr>
              <w:rPr>
                <w:rFonts w:cs="Times New Roman"/>
                <w:b/>
                <w:sz w:val="20"/>
                <w:lang w:val="en-US"/>
              </w:rPr>
            </w:pPr>
          </w:p>
        </w:tc>
      </w:tr>
      <w:tr w:rsidR="00EB3A48" w:rsidRPr="0049767E" w14:paraId="35D17E45" w14:textId="03D66411" w:rsidTr="008F5BB7">
        <w:tc>
          <w:tcPr>
            <w:tcW w:w="5240" w:type="dxa"/>
            <w:tcBorders>
              <w:top w:val="nil"/>
              <w:left w:val="nil"/>
              <w:bottom w:val="nil"/>
              <w:right w:val="nil"/>
            </w:tcBorders>
            <w:shd w:val="clear" w:color="auto" w:fill="FFCC29"/>
          </w:tcPr>
          <w:p w14:paraId="3F91E311" w14:textId="77777777" w:rsidR="00EB3A48" w:rsidRPr="00F26B0F" w:rsidRDefault="00EB3A48" w:rsidP="00E21AC2">
            <w:pPr>
              <w:spacing w:line="276" w:lineRule="auto"/>
              <w:rPr>
                <w:rFonts w:cs="Times New Roman"/>
                <w:b/>
                <w:sz w:val="20"/>
                <w:lang w:val="en-US"/>
              </w:rPr>
            </w:pPr>
            <w:r w:rsidRPr="00F26B0F">
              <w:rPr>
                <w:rFonts w:cs="Times New Roman"/>
                <w:sz w:val="20"/>
                <w:lang w:val="en-US"/>
              </w:rPr>
              <w:t>ISCED level 8 – Doctoral or equivalent level</w:t>
            </w:r>
          </w:p>
        </w:tc>
        <w:tc>
          <w:tcPr>
            <w:tcW w:w="2126" w:type="dxa"/>
            <w:vMerge/>
            <w:tcBorders>
              <w:top w:val="nil"/>
              <w:left w:val="nil"/>
              <w:bottom w:val="nil"/>
              <w:right w:val="nil"/>
            </w:tcBorders>
            <w:shd w:val="clear" w:color="auto" w:fill="FFCC29"/>
          </w:tcPr>
          <w:p w14:paraId="5AC0E9AD" w14:textId="77777777" w:rsidR="00EB3A48" w:rsidRPr="00F26B0F" w:rsidRDefault="00EB3A48" w:rsidP="00E21AC2">
            <w:pPr>
              <w:rPr>
                <w:rFonts w:cs="Times New Roman"/>
                <w:b/>
                <w:sz w:val="20"/>
                <w:lang w:val="en-US"/>
              </w:rPr>
            </w:pPr>
          </w:p>
        </w:tc>
        <w:tc>
          <w:tcPr>
            <w:tcW w:w="2126" w:type="dxa"/>
            <w:vMerge/>
            <w:tcBorders>
              <w:top w:val="nil"/>
              <w:left w:val="nil"/>
              <w:bottom w:val="nil"/>
              <w:right w:val="nil"/>
            </w:tcBorders>
            <w:shd w:val="clear" w:color="auto" w:fill="FFCC29"/>
          </w:tcPr>
          <w:p w14:paraId="52C98497" w14:textId="77777777" w:rsidR="00EB3A48" w:rsidRPr="00F26B0F" w:rsidRDefault="00EB3A48" w:rsidP="00E21AC2">
            <w:pPr>
              <w:rPr>
                <w:rFonts w:cs="Times New Roman"/>
                <w:b/>
                <w:sz w:val="20"/>
                <w:lang w:val="en-US"/>
              </w:rPr>
            </w:pPr>
          </w:p>
        </w:tc>
      </w:tr>
    </w:tbl>
    <w:p w14:paraId="33638853" w14:textId="3F50AB1F" w:rsidR="00F222AA" w:rsidRPr="00F26B0F" w:rsidRDefault="008E38C2" w:rsidP="00F222AA">
      <w:pPr>
        <w:rPr>
          <w:rFonts w:cs="Times New Roman"/>
          <w:sz w:val="16"/>
          <w:lang w:val="en-US"/>
        </w:rPr>
      </w:pPr>
      <w:r w:rsidRPr="00F26B0F">
        <w:rPr>
          <w:rFonts w:cs="Times New Roman"/>
          <w:sz w:val="16"/>
          <w:lang w:val="en-US"/>
        </w:rPr>
        <w:t>Data from the Population’s Education Registry</w:t>
      </w:r>
      <w:r w:rsidRPr="00F26B0F">
        <w:rPr>
          <w:rFonts w:cs="Times New Roman"/>
          <w:color w:val="131413"/>
          <w:sz w:val="16"/>
          <w:lang w:val="en-US"/>
        </w:rPr>
        <w:t xml:space="preserve"> </w:t>
      </w:r>
      <w:r w:rsidRPr="00F26B0F">
        <w:rPr>
          <w:rFonts w:cs="Times New Roman"/>
          <w:color w:val="333333"/>
          <w:sz w:val="16"/>
          <w:szCs w:val="24"/>
          <w:shd w:val="clear" w:color="auto" w:fill="FFFFFF"/>
          <w:lang w:val="en-US"/>
        </w:rPr>
        <w:t xml:space="preserve">holds data on every person who has attended educational programs authorized by the Danish Ministry of Education, including data on </w:t>
      </w:r>
      <w:r w:rsidRPr="00F26B0F">
        <w:rPr>
          <w:rFonts w:cs="Times New Roman"/>
          <w:color w:val="131413"/>
          <w:sz w:val="16"/>
          <w:szCs w:val="24"/>
          <w:lang w:val="en-US"/>
        </w:rPr>
        <w:t>education completed outside Denmark</w:t>
      </w:r>
      <w:r w:rsidR="00EC71B7">
        <w:rPr>
          <w:rFonts w:cs="Times New Roman"/>
          <w:color w:val="131413"/>
          <w:sz w:val="16"/>
          <w:szCs w:val="24"/>
          <w:lang w:val="en-US"/>
        </w:rPr>
        <w:t xml:space="preserve"> (31)</w:t>
      </w:r>
      <w:r w:rsidR="00EC71B7">
        <w:rPr>
          <w:rFonts w:cs="Times New Roman"/>
          <w:color w:val="131413"/>
          <w:sz w:val="16"/>
          <w:lang w:val="en-US"/>
        </w:rPr>
        <w:t>.</w:t>
      </w:r>
    </w:p>
    <w:p w14:paraId="32D5B365" w14:textId="77777777" w:rsidR="00865095" w:rsidRPr="00F26B0F" w:rsidRDefault="00865095">
      <w:pPr>
        <w:rPr>
          <w:rFonts w:eastAsiaTheme="majorEastAsia" w:cs="Times New Roman"/>
          <w:b/>
          <w:szCs w:val="24"/>
          <w:lang w:val="en-US"/>
        </w:rPr>
      </w:pPr>
      <w:bookmarkStart w:id="7" w:name="_Toc12279663"/>
      <w:r w:rsidRPr="00F26B0F">
        <w:rPr>
          <w:rFonts w:cs="Times New Roman"/>
          <w:b/>
          <w:lang w:val="en-US"/>
        </w:rPr>
        <w:br w:type="page"/>
      </w:r>
    </w:p>
    <w:p w14:paraId="04054D3A" w14:textId="14C1A659" w:rsidR="002354BE" w:rsidRPr="00F26B0F" w:rsidRDefault="00FE4C89" w:rsidP="00B141B0">
      <w:pPr>
        <w:pStyle w:val="Heading3"/>
        <w:numPr>
          <w:ilvl w:val="0"/>
          <w:numId w:val="0"/>
        </w:numPr>
        <w:rPr>
          <w:rFonts w:cs="Times New Roman"/>
          <w:sz w:val="22"/>
          <w:szCs w:val="22"/>
          <w:lang w:val="en-US"/>
        </w:rPr>
      </w:pPr>
      <w:bookmarkStart w:id="8" w:name="_Toc79048901"/>
      <w:bookmarkStart w:id="9" w:name="_Toc79049361"/>
      <w:r w:rsidRPr="007A6A85">
        <w:rPr>
          <w:rStyle w:val="Heading1Char"/>
          <w:rFonts w:cs="Times New Roman"/>
        </w:rPr>
        <w:lastRenderedPageBreak/>
        <w:t xml:space="preserve">Table </w:t>
      </w:r>
      <w:r w:rsidR="00C57117">
        <w:rPr>
          <w:rStyle w:val="Heading1Char"/>
          <w:rFonts w:cs="Times New Roman"/>
          <w:lang w:val="en-US"/>
        </w:rPr>
        <w:t>S</w:t>
      </w:r>
      <w:r w:rsidR="002354BE" w:rsidRPr="007A6A85">
        <w:rPr>
          <w:rStyle w:val="Heading1Char"/>
          <w:rFonts w:cs="Times New Roman"/>
        </w:rPr>
        <w:t xml:space="preserve">1 </w:t>
      </w:r>
      <w:r w:rsidR="00F26B0F" w:rsidRPr="007A6A85">
        <w:rPr>
          <w:rStyle w:val="Heading1Char"/>
          <w:rFonts w:cs="Times New Roman"/>
          <w:lang w:val="en-US"/>
        </w:rPr>
        <w:t xml:space="preserve">- </w:t>
      </w:r>
      <w:r w:rsidR="00E345E3" w:rsidRPr="007A6A85">
        <w:rPr>
          <w:rStyle w:val="Heading1Char"/>
          <w:rFonts w:cs="Times New Roman"/>
        </w:rPr>
        <w:t>Employment</w:t>
      </w:r>
      <w:r w:rsidR="0053704F" w:rsidRPr="007A6A85">
        <w:rPr>
          <w:rStyle w:val="Heading1Char"/>
          <w:rFonts w:cs="Times New Roman"/>
        </w:rPr>
        <w:t xml:space="preserve"> status </w:t>
      </w:r>
      <w:r w:rsidR="00E345E3" w:rsidRPr="007A6A85">
        <w:rPr>
          <w:rStyle w:val="Heading1Char"/>
          <w:rFonts w:cs="Times New Roman"/>
        </w:rPr>
        <w:t>categorized by weekly entries in The Da</w:t>
      </w:r>
      <w:r w:rsidR="00B141B0" w:rsidRPr="007A6A85">
        <w:rPr>
          <w:rStyle w:val="Heading1Char"/>
          <w:rFonts w:cs="Times New Roman"/>
        </w:rPr>
        <w:t xml:space="preserve">nish Register for Evaluation of </w:t>
      </w:r>
      <w:r w:rsidR="00E345E3" w:rsidRPr="007A6A85">
        <w:rPr>
          <w:rStyle w:val="Heading1Char"/>
          <w:rFonts w:cs="Times New Roman"/>
        </w:rPr>
        <w:t>Marginalization</w:t>
      </w:r>
      <w:r w:rsidR="0053704F" w:rsidRPr="007A6A85">
        <w:rPr>
          <w:rStyle w:val="Heading1Char"/>
          <w:rFonts w:cs="Times New Roman"/>
        </w:rPr>
        <w:t xml:space="preserve"> </w:t>
      </w:r>
      <w:r w:rsidR="00E345E3" w:rsidRPr="007A6A85">
        <w:rPr>
          <w:rStyle w:val="Heading1Char"/>
          <w:rFonts w:cs="Times New Roman"/>
        </w:rPr>
        <w:t>(</w:t>
      </w:r>
      <w:r w:rsidR="0053704F" w:rsidRPr="007A6A85">
        <w:rPr>
          <w:rStyle w:val="Heading1Char"/>
          <w:rFonts w:cs="Times New Roman"/>
        </w:rPr>
        <w:t>DREAM</w:t>
      </w:r>
      <w:r w:rsidR="00E345E3" w:rsidRPr="007A6A85">
        <w:rPr>
          <w:rStyle w:val="Heading1Char"/>
          <w:rFonts w:cs="Times New Roman"/>
        </w:rPr>
        <w:t>)</w:t>
      </w:r>
      <w:bookmarkEnd w:id="7"/>
      <w:r w:rsidR="00E345E3" w:rsidRPr="007A6A85">
        <w:rPr>
          <w:rStyle w:val="Heading1Char"/>
          <w:rFonts w:cs="Times New Roman"/>
        </w:rPr>
        <w:t>.</w:t>
      </w:r>
      <w:bookmarkEnd w:id="8"/>
      <w:bookmarkEnd w:id="9"/>
      <w:r w:rsidR="00E345E3" w:rsidRPr="00F26B0F">
        <w:rPr>
          <w:rFonts w:cs="Times New Roman"/>
          <w:sz w:val="22"/>
          <w:szCs w:val="22"/>
          <w:lang w:val="en-US"/>
        </w:rPr>
        <w:t xml:space="preserve"> </w:t>
      </w:r>
    </w:p>
    <w:p w14:paraId="078C413D" w14:textId="77777777" w:rsidR="002354BE" w:rsidRPr="00F26B0F" w:rsidRDefault="002354BE" w:rsidP="00B141B0">
      <w:pPr>
        <w:pStyle w:val="Heading3"/>
        <w:numPr>
          <w:ilvl w:val="0"/>
          <w:numId w:val="0"/>
        </w:numPr>
        <w:rPr>
          <w:rFonts w:cs="Times New Roman"/>
          <w:sz w:val="22"/>
          <w:szCs w:val="22"/>
          <w:lang w:val="en-US"/>
        </w:rPr>
      </w:pPr>
    </w:p>
    <w:p w14:paraId="72EB0220" w14:textId="6D3A6142" w:rsidR="0053704F" w:rsidRPr="00F26B0F" w:rsidRDefault="00343F91" w:rsidP="007A6A85">
      <w:pPr>
        <w:rPr>
          <w:rFonts w:cs="Times New Roman"/>
          <w:b/>
          <w:lang w:val="en-US"/>
        </w:rPr>
      </w:pPr>
      <w:bookmarkStart w:id="10" w:name="_Toc79048902"/>
      <w:r w:rsidRPr="00F26B0F">
        <w:rPr>
          <w:rFonts w:cs="Times New Roman"/>
          <w:lang w:val="en-US"/>
        </w:rPr>
        <w:t>No</w:t>
      </w:r>
      <w:r w:rsidR="00E345E3" w:rsidRPr="00F26B0F">
        <w:rPr>
          <w:rFonts w:cs="Times New Roman"/>
          <w:lang w:val="en-US"/>
        </w:rPr>
        <w:t xml:space="preserve"> entry reflect</w:t>
      </w:r>
      <w:r w:rsidRPr="00F26B0F">
        <w:rPr>
          <w:rFonts w:cs="Times New Roman"/>
          <w:lang w:val="en-US"/>
        </w:rPr>
        <w:t>ed</w:t>
      </w:r>
      <w:r w:rsidR="00E345E3" w:rsidRPr="00F26B0F">
        <w:rPr>
          <w:rFonts w:cs="Times New Roman"/>
          <w:lang w:val="en-US"/>
        </w:rPr>
        <w:t xml:space="preserve"> that the woman received employer payed salary or was self-supporting. No women in the cohort were retired. </w:t>
      </w:r>
      <w:r w:rsidR="00F864CB" w:rsidRPr="00F26B0F">
        <w:rPr>
          <w:rFonts w:cs="Times New Roman"/>
          <w:lang w:val="en-US"/>
        </w:rPr>
        <w:t xml:space="preserve">Women were categorized </w:t>
      </w:r>
      <w:r w:rsidR="007E7DBA">
        <w:rPr>
          <w:rFonts w:cs="Times New Roman"/>
          <w:lang w:val="en-US"/>
        </w:rPr>
        <w:t xml:space="preserve">with an </w:t>
      </w:r>
      <w:r w:rsidR="00F864CB" w:rsidRPr="00F26B0F">
        <w:rPr>
          <w:rFonts w:cs="Times New Roman"/>
          <w:lang w:val="en-US"/>
        </w:rPr>
        <w:t>unknown employment st</w:t>
      </w:r>
      <w:r w:rsidR="009814D2" w:rsidRPr="00F26B0F">
        <w:rPr>
          <w:rFonts w:cs="Times New Roman"/>
          <w:lang w:val="en-US"/>
        </w:rPr>
        <w:t>atus if not resident in Denmark.</w:t>
      </w:r>
      <w:bookmarkEnd w:id="10"/>
    </w:p>
    <w:p w14:paraId="3CBD7D96" w14:textId="77777777" w:rsidR="0053704F" w:rsidRPr="00F26B0F" w:rsidRDefault="0053704F" w:rsidP="00195816">
      <w:pPr>
        <w:spacing w:after="0" w:line="240" w:lineRule="auto"/>
        <w:rPr>
          <w:rFonts w:cs="Times New Roman"/>
          <w:lang w:val="en-US"/>
        </w:rPr>
      </w:pPr>
    </w:p>
    <w:tbl>
      <w:tblPr>
        <w:tblStyle w:val="TableGrid"/>
        <w:tblW w:w="9781" w:type="dxa"/>
        <w:tblLook w:val="04A0" w:firstRow="1" w:lastRow="0" w:firstColumn="1" w:lastColumn="0" w:noHBand="0" w:noVBand="1"/>
      </w:tblPr>
      <w:tblGrid>
        <w:gridCol w:w="4111"/>
        <w:gridCol w:w="4111"/>
        <w:gridCol w:w="1559"/>
      </w:tblGrid>
      <w:tr w:rsidR="0053704F" w:rsidRPr="00F26B0F" w14:paraId="2696A264" w14:textId="77777777" w:rsidTr="00A22117">
        <w:trPr>
          <w:trHeight w:val="283"/>
        </w:trPr>
        <w:tc>
          <w:tcPr>
            <w:tcW w:w="4111" w:type="dxa"/>
            <w:tcBorders>
              <w:top w:val="single" w:sz="4" w:space="0" w:color="auto"/>
              <w:left w:val="nil"/>
              <w:bottom w:val="single" w:sz="4" w:space="0" w:color="auto"/>
              <w:right w:val="nil"/>
            </w:tcBorders>
          </w:tcPr>
          <w:p w14:paraId="4C87B5FD" w14:textId="77777777" w:rsidR="0053704F" w:rsidRPr="00F26B0F" w:rsidRDefault="0053704F" w:rsidP="00195816">
            <w:pPr>
              <w:rPr>
                <w:rFonts w:cs="Times New Roman"/>
                <w:b/>
                <w:sz w:val="18"/>
                <w:szCs w:val="18"/>
                <w:lang w:val="en-US"/>
              </w:rPr>
            </w:pPr>
            <w:r w:rsidRPr="00F26B0F">
              <w:rPr>
                <w:rFonts w:cs="Times New Roman"/>
                <w:b/>
                <w:sz w:val="18"/>
                <w:szCs w:val="18"/>
                <w:lang w:val="en-US"/>
              </w:rPr>
              <w:t>Entries</w:t>
            </w:r>
          </w:p>
        </w:tc>
        <w:tc>
          <w:tcPr>
            <w:tcW w:w="4111" w:type="dxa"/>
            <w:tcBorders>
              <w:top w:val="single" w:sz="4" w:space="0" w:color="auto"/>
              <w:left w:val="nil"/>
              <w:bottom w:val="single" w:sz="4" w:space="0" w:color="auto"/>
              <w:right w:val="nil"/>
            </w:tcBorders>
          </w:tcPr>
          <w:p w14:paraId="0D5D843A" w14:textId="77777777" w:rsidR="0053704F" w:rsidRPr="00F26B0F" w:rsidRDefault="0053704F" w:rsidP="00195816">
            <w:pPr>
              <w:rPr>
                <w:rFonts w:cs="Times New Roman"/>
                <w:b/>
                <w:sz w:val="18"/>
                <w:szCs w:val="18"/>
                <w:lang w:val="en-US"/>
              </w:rPr>
            </w:pPr>
            <w:r w:rsidRPr="00F26B0F">
              <w:rPr>
                <w:rFonts w:cs="Times New Roman"/>
                <w:b/>
                <w:sz w:val="18"/>
                <w:szCs w:val="18"/>
                <w:lang w:val="en-US"/>
              </w:rPr>
              <w:t>Description</w:t>
            </w:r>
          </w:p>
        </w:tc>
        <w:tc>
          <w:tcPr>
            <w:tcW w:w="1559" w:type="dxa"/>
            <w:tcBorders>
              <w:top w:val="single" w:sz="4" w:space="0" w:color="auto"/>
              <w:left w:val="nil"/>
              <w:bottom w:val="single" w:sz="4" w:space="0" w:color="auto"/>
              <w:right w:val="nil"/>
            </w:tcBorders>
          </w:tcPr>
          <w:p w14:paraId="57A66C53" w14:textId="2CEF26FB" w:rsidR="0053704F" w:rsidRPr="00F26B0F" w:rsidRDefault="00E345E3" w:rsidP="00195816">
            <w:pPr>
              <w:rPr>
                <w:rFonts w:cs="Times New Roman"/>
                <w:b/>
                <w:sz w:val="18"/>
                <w:szCs w:val="18"/>
                <w:lang w:val="en-US"/>
              </w:rPr>
            </w:pPr>
            <w:r w:rsidRPr="00F26B0F">
              <w:rPr>
                <w:rFonts w:cs="Times New Roman"/>
                <w:b/>
                <w:sz w:val="18"/>
                <w:szCs w:val="18"/>
                <w:lang w:val="en-US"/>
              </w:rPr>
              <w:t>Employment</w:t>
            </w:r>
            <w:r w:rsidR="0053704F" w:rsidRPr="00F26B0F">
              <w:rPr>
                <w:rFonts w:cs="Times New Roman"/>
                <w:b/>
                <w:sz w:val="18"/>
                <w:szCs w:val="18"/>
                <w:lang w:val="en-US"/>
              </w:rPr>
              <w:t xml:space="preserve"> status</w:t>
            </w:r>
          </w:p>
        </w:tc>
      </w:tr>
      <w:tr w:rsidR="0053704F" w:rsidRPr="00F26B0F" w14:paraId="61287690" w14:textId="77777777" w:rsidTr="00A22117">
        <w:trPr>
          <w:trHeight w:val="283"/>
        </w:trPr>
        <w:tc>
          <w:tcPr>
            <w:tcW w:w="4111" w:type="dxa"/>
            <w:tcBorders>
              <w:top w:val="single" w:sz="4" w:space="0" w:color="auto"/>
              <w:left w:val="nil"/>
              <w:bottom w:val="nil"/>
              <w:right w:val="nil"/>
            </w:tcBorders>
          </w:tcPr>
          <w:p w14:paraId="7BE0A1ED" w14:textId="77777777" w:rsidR="0053704F" w:rsidRPr="00F26B0F" w:rsidRDefault="0053704F" w:rsidP="00195816">
            <w:pPr>
              <w:rPr>
                <w:rFonts w:cs="Times New Roman"/>
                <w:sz w:val="18"/>
                <w:szCs w:val="18"/>
                <w:lang w:val="en-US"/>
              </w:rPr>
            </w:pPr>
            <w:r w:rsidRPr="00F26B0F">
              <w:rPr>
                <w:rFonts w:cs="Times New Roman"/>
                <w:sz w:val="18"/>
                <w:szCs w:val="18"/>
                <w:lang w:val="en-US"/>
              </w:rPr>
              <w:t>No entry</w:t>
            </w:r>
          </w:p>
        </w:tc>
        <w:tc>
          <w:tcPr>
            <w:tcW w:w="4111" w:type="dxa"/>
            <w:tcBorders>
              <w:top w:val="single" w:sz="4" w:space="0" w:color="auto"/>
              <w:left w:val="nil"/>
              <w:bottom w:val="nil"/>
              <w:right w:val="nil"/>
            </w:tcBorders>
          </w:tcPr>
          <w:p w14:paraId="73B10BDD" w14:textId="77777777" w:rsidR="0053704F" w:rsidRPr="00F26B0F" w:rsidRDefault="0053704F" w:rsidP="00195816">
            <w:pPr>
              <w:rPr>
                <w:rFonts w:cs="Times New Roman"/>
                <w:sz w:val="18"/>
                <w:szCs w:val="18"/>
                <w:lang w:val="en-US"/>
              </w:rPr>
            </w:pPr>
            <w:r w:rsidRPr="00F26B0F">
              <w:rPr>
                <w:rFonts w:cs="Times New Roman"/>
                <w:sz w:val="18"/>
                <w:szCs w:val="18"/>
                <w:lang w:val="en-US"/>
              </w:rPr>
              <w:t>No transfer payment</w:t>
            </w:r>
          </w:p>
        </w:tc>
        <w:tc>
          <w:tcPr>
            <w:tcW w:w="1559" w:type="dxa"/>
            <w:vMerge w:val="restart"/>
            <w:tcBorders>
              <w:top w:val="single" w:sz="4" w:space="0" w:color="auto"/>
              <w:left w:val="nil"/>
              <w:bottom w:val="single" w:sz="4" w:space="0" w:color="auto"/>
              <w:right w:val="nil"/>
            </w:tcBorders>
          </w:tcPr>
          <w:p w14:paraId="6A210668" w14:textId="42017008" w:rsidR="0053704F" w:rsidRPr="00F26B0F" w:rsidRDefault="00E345E3" w:rsidP="00195816">
            <w:pPr>
              <w:rPr>
                <w:rFonts w:cs="Times New Roman"/>
                <w:sz w:val="18"/>
                <w:szCs w:val="18"/>
                <w:lang w:val="en-US"/>
              </w:rPr>
            </w:pPr>
            <w:r w:rsidRPr="00F26B0F">
              <w:rPr>
                <w:rFonts w:cs="Times New Roman"/>
                <w:sz w:val="18"/>
                <w:szCs w:val="18"/>
                <w:lang w:val="en-US"/>
              </w:rPr>
              <w:t>Employment</w:t>
            </w:r>
          </w:p>
          <w:p w14:paraId="0FFFBDFE" w14:textId="250A9517" w:rsidR="00D8584F" w:rsidRPr="00F26B0F" w:rsidRDefault="00D8584F" w:rsidP="00195816">
            <w:pPr>
              <w:rPr>
                <w:rFonts w:cs="Times New Roman"/>
                <w:sz w:val="18"/>
                <w:szCs w:val="18"/>
                <w:lang w:val="en-US"/>
              </w:rPr>
            </w:pPr>
          </w:p>
          <w:p w14:paraId="22064842" w14:textId="128CEB6C" w:rsidR="00D8584F" w:rsidRPr="00F26B0F" w:rsidRDefault="00D8584F" w:rsidP="00D8584F">
            <w:pPr>
              <w:rPr>
                <w:rFonts w:cs="Times New Roman"/>
                <w:sz w:val="18"/>
                <w:szCs w:val="18"/>
                <w:lang w:val="en-US"/>
              </w:rPr>
            </w:pPr>
          </w:p>
          <w:p w14:paraId="433045FB" w14:textId="7FC35829" w:rsidR="00D8584F" w:rsidRPr="00F26B0F" w:rsidRDefault="00D8584F" w:rsidP="00D8584F">
            <w:pPr>
              <w:rPr>
                <w:rFonts w:cs="Times New Roman"/>
                <w:sz w:val="18"/>
                <w:szCs w:val="18"/>
                <w:lang w:val="en-US"/>
              </w:rPr>
            </w:pPr>
          </w:p>
          <w:p w14:paraId="041A1BD4" w14:textId="77777777" w:rsidR="0053704F" w:rsidRPr="00F26B0F" w:rsidRDefault="0053704F" w:rsidP="00D8584F">
            <w:pPr>
              <w:jc w:val="center"/>
              <w:rPr>
                <w:rFonts w:cs="Times New Roman"/>
                <w:sz w:val="18"/>
                <w:szCs w:val="18"/>
                <w:lang w:val="en-US"/>
              </w:rPr>
            </w:pPr>
          </w:p>
        </w:tc>
      </w:tr>
      <w:tr w:rsidR="0053704F" w:rsidRPr="00F26B0F" w14:paraId="12648CCA" w14:textId="77777777" w:rsidTr="00A22117">
        <w:trPr>
          <w:trHeight w:val="264"/>
        </w:trPr>
        <w:tc>
          <w:tcPr>
            <w:tcW w:w="4111" w:type="dxa"/>
            <w:tcBorders>
              <w:top w:val="nil"/>
              <w:left w:val="nil"/>
              <w:bottom w:val="nil"/>
              <w:right w:val="nil"/>
            </w:tcBorders>
          </w:tcPr>
          <w:p w14:paraId="6859627A" w14:textId="77777777" w:rsidR="0053704F" w:rsidRPr="00F26B0F" w:rsidRDefault="0053704F" w:rsidP="00195816">
            <w:pPr>
              <w:rPr>
                <w:rFonts w:cs="Times New Roman"/>
                <w:sz w:val="18"/>
                <w:szCs w:val="18"/>
                <w:lang w:val="en-US"/>
              </w:rPr>
            </w:pPr>
            <w:r w:rsidRPr="00F26B0F">
              <w:rPr>
                <w:rFonts w:cs="Times New Roman"/>
                <w:sz w:val="18"/>
                <w:szCs w:val="18"/>
                <w:lang w:val="en-US"/>
              </w:rPr>
              <w:t>521</w:t>
            </w:r>
          </w:p>
        </w:tc>
        <w:tc>
          <w:tcPr>
            <w:tcW w:w="4111" w:type="dxa"/>
            <w:tcBorders>
              <w:top w:val="nil"/>
              <w:left w:val="nil"/>
              <w:bottom w:val="nil"/>
              <w:right w:val="nil"/>
            </w:tcBorders>
          </w:tcPr>
          <w:p w14:paraId="4823DF4D" w14:textId="76AB01EC" w:rsidR="0053704F" w:rsidRPr="00F26B0F" w:rsidRDefault="00A144D1" w:rsidP="00195816">
            <w:pPr>
              <w:rPr>
                <w:rFonts w:cs="Times New Roman"/>
                <w:sz w:val="18"/>
                <w:szCs w:val="18"/>
                <w:lang w:val="en-US"/>
              </w:rPr>
            </w:pPr>
            <w:r w:rsidRPr="00F26B0F">
              <w:rPr>
                <w:rFonts w:cs="Times New Roman"/>
                <w:sz w:val="18"/>
                <w:szCs w:val="18"/>
                <w:lang w:val="en-US"/>
              </w:rPr>
              <w:t>Adult trainee</w:t>
            </w:r>
          </w:p>
        </w:tc>
        <w:tc>
          <w:tcPr>
            <w:tcW w:w="1559" w:type="dxa"/>
            <w:vMerge/>
            <w:tcBorders>
              <w:top w:val="nil"/>
              <w:left w:val="nil"/>
              <w:bottom w:val="single" w:sz="4" w:space="0" w:color="auto"/>
              <w:right w:val="nil"/>
            </w:tcBorders>
          </w:tcPr>
          <w:p w14:paraId="233A65EA" w14:textId="77777777" w:rsidR="0053704F" w:rsidRPr="00F26B0F" w:rsidRDefault="0053704F" w:rsidP="00195816">
            <w:pPr>
              <w:rPr>
                <w:rFonts w:cs="Times New Roman"/>
                <w:sz w:val="18"/>
                <w:szCs w:val="18"/>
                <w:lang w:val="en-US"/>
              </w:rPr>
            </w:pPr>
          </w:p>
        </w:tc>
      </w:tr>
      <w:tr w:rsidR="0053704F" w:rsidRPr="00F26B0F" w14:paraId="2A82C0C4" w14:textId="77777777" w:rsidTr="00A22117">
        <w:trPr>
          <w:trHeight w:val="264"/>
        </w:trPr>
        <w:tc>
          <w:tcPr>
            <w:tcW w:w="4111" w:type="dxa"/>
            <w:tcBorders>
              <w:top w:val="nil"/>
              <w:left w:val="nil"/>
              <w:bottom w:val="nil"/>
              <w:right w:val="nil"/>
            </w:tcBorders>
          </w:tcPr>
          <w:p w14:paraId="3679DF80" w14:textId="5F343432" w:rsidR="0053704F" w:rsidRPr="00F26B0F" w:rsidRDefault="00573510" w:rsidP="00195816">
            <w:pPr>
              <w:rPr>
                <w:rFonts w:cs="Times New Roman"/>
                <w:sz w:val="18"/>
                <w:szCs w:val="18"/>
                <w:lang w:val="en-US"/>
              </w:rPr>
            </w:pPr>
            <w:r w:rsidRPr="00F26B0F">
              <w:rPr>
                <w:rFonts w:cs="Times New Roman"/>
                <w:sz w:val="18"/>
                <w:szCs w:val="18"/>
                <w:lang w:val="en-US"/>
              </w:rPr>
              <w:t>651 652 661 662</w:t>
            </w:r>
            <w:r w:rsidR="0053704F" w:rsidRPr="00F26B0F">
              <w:rPr>
                <w:rFonts w:cs="Times New Roman"/>
                <w:sz w:val="18"/>
                <w:szCs w:val="18"/>
                <w:lang w:val="en-US"/>
              </w:rPr>
              <w:t xml:space="preserve"> 794</w:t>
            </w:r>
          </w:p>
        </w:tc>
        <w:tc>
          <w:tcPr>
            <w:tcW w:w="4111" w:type="dxa"/>
            <w:tcBorders>
              <w:top w:val="nil"/>
              <w:left w:val="nil"/>
              <w:bottom w:val="nil"/>
              <w:right w:val="nil"/>
            </w:tcBorders>
          </w:tcPr>
          <w:p w14:paraId="7C7FFB3A" w14:textId="77777777" w:rsidR="0053704F" w:rsidRPr="00F26B0F" w:rsidRDefault="0053704F" w:rsidP="00195816">
            <w:pPr>
              <w:rPr>
                <w:rFonts w:cs="Times New Roman"/>
                <w:sz w:val="18"/>
                <w:szCs w:val="18"/>
                <w:lang w:val="en-US"/>
              </w:rPr>
            </w:pPr>
            <w:r w:rsidRPr="00F26B0F">
              <w:rPr>
                <w:rFonts w:cs="Times New Roman"/>
                <w:sz w:val="18"/>
                <w:szCs w:val="18"/>
                <w:lang w:val="en-US"/>
              </w:rPr>
              <w:t>State Education Fund grants</w:t>
            </w:r>
          </w:p>
        </w:tc>
        <w:tc>
          <w:tcPr>
            <w:tcW w:w="1559" w:type="dxa"/>
            <w:vMerge/>
            <w:tcBorders>
              <w:top w:val="nil"/>
              <w:left w:val="nil"/>
              <w:bottom w:val="single" w:sz="4" w:space="0" w:color="auto"/>
              <w:right w:val="nil"/>
            </w:tcBorders>
          </w:tcPr>
          <w:p w14:paraId="54D5D615" w14:textId="77777777" w:rsidR="0053704F" w:rsidRPr="00F26B0F" w:rsidRDefault="0053704F" w:rsidP="00195816">
            <w:pPr>
              <w:rPr>
                <w:rFonts w:cs="Times New Roman"/>
                <w:sz w:val="18"/>
                <w:szCs w:val="18"/>
                <w:lang w:val="en-US"/>
              </w:rPr>
            </w:pPr>
          </w:p>
        </w:tc>
      </w:tr>
      <w:tr w:rsidR="0053704F" w:rsidRPr="0049767E" w14:paraId="3DF429C6" w14:textId="77777777" w:rsidTr="00A22117">
        <w:trPr>
          <w:trHeight w:val="264"/>
        </w:trPr>
        <w:tc>
          <w:tcPr>
            <w:tcW w:w="4111" w:type="dxa"/>
            <w:tcBorders>
              <w:top w:val="nil"/>
              <w:left w:val="nil"/>
              <w:bottom w:val="nil"/>
              <w:right w:val="nil"/>
            </w:tcBorders>
          </w:tcPr>
          <w:p w14:paraId="7529F093" w14:textId="77777777" w:rsidR="0053704F" w:rsidRPr="00F26B0F" w:rsidRDefault="0053704F" w:rsidP="00195816">
            <w:pPr>
              <w:rPr>
                <w:rFonts w:cs="Times New Roman"/>
                <w:sz w:val="18"/>
                <w:szCs w:val="18"/>
                <w:lang w:val="en-US"/>
              </w:rPr>
            </w:pPr>
            <w:r w:rsidRPr="00F26B0F">
              <w:rPr>
                <w:rFonts w:cs="Times New Roman"/>
                <w:sz w:val="18"/>
                <w:szCs w:val="18"/>
                <w:lang w:val="en-US"/>
              </w:rPr>
              <w:t>795</w:t>
            </w:r>
          </w:p>
        </w:tc>
        <w:tc>
          <w:tcPr>
            <w:tcW w:w="4111" w:type="dxa"/>
            <w:tcBorders>
              <w:top w:val="nil"/>
              <w:left w:val="nil"/>
              <w:bottom w:val="nil"/>
              <w:right w:val="nil"/>
            </w:tcBorders>
          </w:tcPr>
          <w:p w14:paraId="64FF1B48" w14:textId="77777777" w:rsidR="0053704F" w:rsidRPr="00F26B0F" w:rsidRDefault="0053704F" w:rsidP="00195816">
            <w:pPr>
              <w:rPr>
                <w:rFonts w:cs="Times New Roman"/>
                <w:sz w:val="18"/>
                <w:szCs w:val="18"/>
                <w:lang w:val="en-US"/>
              </w:rPr>
            </w:pPr>
            <w:r w:rsidRPr="00F26B0F">
              <w:rPr>
                <w:rFonts w:cs="Times New Roman"/>
                <w:sz w:val="18"/>
                <w:szCs w:val="18"/>
                <w:lang w:val="en-US"/>
              </w:rPr>
              <w:t xml:space="preserve">Benefits due to sick child </w:t>
            </w:r>
          </w:p>
        </w:tc>
        <w:tc>
          <w:tcPr>
            <w:tcW w:w="1559" w:type="dxa"/>
            <w:vMerge/>
            <w:tcBorders>
              <w:top w:val="nil"/>
              <w:left w:val="nil"/>
              <w:bottom w:val="single" w:sz="4" w:space="0" w:color="auto"/>
              <w:right w:val="nil"/>
            </w:tcBorders>
          </w:tcPr>
          <w:p w14:paraId="29C677F1" w14:textId="77777777" w:rsidR="0053704F" w:rsidRPr="00F26B0F" w:rsidRDefault="0053704F" w:rsidP="00195816">
            <w:pPr>
              <w:rPr>
                <w:rFonts w:cs="Times New Roman"/>
                <w:sz w:val="18"/>
                <w:szCs w:val="18"/>
                <w:lang w:val="en-US"/>
              </w:rPr>
            </w:pPr>
          </w:p>
        </w:tc>
      </w:tr>
      <w:tr w:rsidR="0053704F" w:rsidRPr="00F26B0F" w14:paraId="5936EEE7" w14:textId="77777777" w:rsidTr="00A22117">
        <w:trPr>
          <w:trHeight w:val="283"/>
        </w:trPr>
        <w:tc>
          <w:tcPr>
            <w:tcW w:w="4111" w:type="dxa"/>
            <w:tcBorders>
              <w:top w:val="nil"/>
              <w:left w:val="nil"/>
              <w:bottom w:val="nil"/>
              <w:right w:val="nil"/>
            </w:tcBorders>
          </w:tcPr>
          <w:p w14:paraId="5AF366DF" w14:textId="663E263B" w:rsidR="0053704F" w:rsidRPr="00F26B0F" w:rsidRDefault="00573510" w:rsidP="00195816">
            <w:pPr>
              <w:rPr>
                <w:rFonts w:cs="Times New Roman"/>
                <w:sz w:val="18"/>
                <w:szCs w:val="18"/>
                <w:lang w:val="en-US"/>
              </w:rPr>
            </w:pPr>
            <w:r w:rsidRPr="00F26B0F">
              <w:rPr>
                <w:rFonts w:cs="Times New Roman"/>
                <w:sz w:val="18"/>
                <w:szCs w:val="18"/>
                <w:lang w:val="en-US"/>
              </w:rPr>
              <w:t>112 113</w:t>
            </w:r>
            <w:r w:rsidR="0053704F" w:rsidRPr="00F26B0F">
              <w:rPr>
                <w:rFonts w:cs="Times New Roman"/>
                <w:sz w:val="18"/>
                <w:szCs w:val="18"/>
                <w:lang w:val="en-US"/>
              </w:rPr>
              <w:t xml:space="preserve"> 115</w:t>
            </w:r>
          </w:p>
        </w:tc>
        <w:tc>
          <w:tcPr>
            <w:tcW w:w="4111" w:type="dxa"/>
            <w:tcBorders>
              <w:top w:val="nil"/>
              <w:left w:val="nil"/>
              <w:bottom w:val="nil"/>
              <w:right w:val="nil"/>
            </w:tcBorders>
          </w:tcPr>
          <w:p w14:paraId="46BE5FF7" w14:textId="77777777" w:rsidR="0053704F" w:rsidRPr="00F26B0F" w:rsidRDefault="0053704F" w:rsidP="00195816">
            <w:pPr>
              <w:rPr>
                <w:rFonts w:cs="Times New Roman"/>
                <w:sz w:val="18"/>
                <w:szCs w:val="18"/>
                <w:lang w:val="en-US"/>
              </w:rPr>
            </w:pPr>
            <w:r w:rsidRPr="00F26B0F">
              <w:rPr>
                <w:rFonts w:cs="Times New Roman"/>
                <w:sz w:val="18"/>
                <w:szCs w:val="18"/>
                <w:lang w:val="en-US"/>
              </w:rPr>
              <w:t>Unemployment benefit part time</w:t>
            </w:r>
          </w:p>
        </w:tc>
        <w:tc>
          <w:tcPr>
            <w:tcW w:w="1559" w:type="dxa"/>
            <w:vMerge/>
            <w:tcBorders>
              <w:top w:val="nil"/>
              <w:left w:val="nil"/>
              <w:bottom w:val="single" w:sz="4" w:space="0" w:color="auto"/>
              <w:right w:val="nil"/>
            </w:tcBorders>
          </w:tcPr>
          <w:p w14:paraId="1074503D" w14:textId="77777777" w:rsidR="0053704F" w:rsidRPr="00F26B0F" w:rsidRDefault="0053704F" w:rsidP="00195816">
            <w:pPr>
              <w:rPr>
                <w:rFonts w:cs="Times New Roman"/>
                <w:sz w:val="18"/>
                <w:szCs w:val="18"/>
                <w:lang w:val="en-US"/>
              </w:rPr>
            </w:pPr>
          </w:p>
        </w:tc>
      </w:tr>
      <w:tr w:rsidR="0053704F" w:rsidRPr="00F26B0F" w14:paraId="1E2B9A91" w14:textId="77777777" w:rsidTr="00A22117">
        <w:trPr>
          <w:trHeight w:val="283"/>
        </w:trPr>
        <w:tc>
          <w:tcPr>
            <w:tcW w:w="4111" w:type="dxa"/>
            <w:tcBorders>
              <w:top w:val="nil"/>
              <w:left w:val="nil"/>
              <w:bottom w:val="nil"/>
              <w:right w:val="nil"/>
            </w:tcBorders>
          </w:tcPr>
          <w:p w14:paraId="2B77FD58" w14:textId="794DA2C9" w:rsidR="0053704F" w:rsidRPr="00F26B0F" w:rsidRDefault="0053704F" w:rsidP="00195816">
            <w:pPr>
              <w:rPr>
                <w:rFonts w:cs="Times New Roman"/>
                <w:sz w:val="18"/>
                <w:szCs w:val="18"/>
                <w:lang w:val="en-US"/>
              </w:rPr>
            </w:pPr>
            <w:r w:rsidRPr="00F26B0F">
              <w:rPr>
                <w:rFonts w:cs="Times New Roman"/>
                <w:sz w:val="18"/>
                <w:szCs w:val="18"/>
                <w:lang w:val="en-US"/>
              </w:rPr>
              <w:t>122 123</w:t>
            </w:r>
          </w:p>
        </w:tc>
        <w:tc>
          <w:tcPr>
            <w:tcW w:w="4111" w:type="dxa"/>
            <w:tcBorders>
              <w:top w:val="nil"/>
              <w:left w:val="nil"/>
              <w:bottom w:val="nil"/>
              <w:right w:val="nil"/>
            </w:tcBorders>
          </w:tcPr>
          <w:p w14:paraId="353EE240" w14:textId="77777777" w:rsidR="0053704F" w:rsidRPr="00F26B0F" w:rsidRDefault="0053704F" w:rsidP="00195816">
            <w:pPr>
              <w:rPr>
                <w:rFonts w:cs="Times New Roman"/>
                <w:sz w:val="18"/>
                <w:szCs w:val="18"/>
                <w:lang w:val="en-US"/>
              </w:rPr>
            </w:pPr>
            <w:r w:rsidRPr="00F26B0F">
              <w:rPr>
                <w:rFonts w:cs="Times New Roman"/>
                <w:sz w:val="18"/>
                <w:szCs w:val="18"/>
                <w:lang w:val="en-US"/>
              </w:rPr>
              <w:t>Vacation payment from employment</w:t>
            </w:r>
          </w:p>
        </w:tc>
        <w:tc>
          <w:tcPr>
            <w:tcW w:w="1559" w:type="dxa"/>
            <w:vMerge/>
            <w:tcBorders>
              <w:top w:val="nil"/>
              <w:left w:val="nil"/>
              <w:bottom w:val="single" w:sz="4" w:space="0" w:color="auto"/>
              <w:right w:val="nil"/>
            </w:tcBorders>
          </w:tcPr>
          <w:p w14:paraId="487A7D74" w14:textId="77777777" w:rsidR="0053704F" w:rsidRPr="00F26B0F" w:rsidRDefault="0053704F" w:rsidP="00195816">
            <w:pPr>
              <w:rPr>
                <w:rFonts w:cs="Times New Roman"/>
                <w:sz w:val="18"/>
                <w:szCs w:val="18"/>
                <w:lang w:val="en-US"/>
              </w:rPr>
            </w:pPr>
          </w:p>
        </w:tc>
      </w:tr>
      <w:tr w:rsidR="0053704F" w:rsidRPr="00F26B0F" w14:paraId="5CE20C53" w14:textId="77777777" w:rsidTr="00A22117">
        <w:trPr>
          <w:trHeight w:val="283"/>
        </w:trPr>
        <w:tc>
          <w:tcPr>
            <w:tcW w:w="4111" w:type="dxa"/>
            <w:tcBorders>
              <w:top w:val="nil"/>
              <w:left w:val="nil"/>
              <w:bottom w:val="nil"/>
              <w:right w:val="nil"/>
            </w:tcBorders>
          </w:tcPr>
          <w:p w14:paraId="09D574D6" w14:textId="77777777" w:rsidR="0053704F" w:rsidRPr="00F26B0F" w:rsidRDefault="0053704F" w:rsidP="00195816">
            <w:pPr>
              <w:rPr>
                <w:rFonts w:cs="Times New Roman"/>
                <w:sz w:val="18"/>
                <w:szCs w:val="18"/>
                <w:lang w:val="en-US"/>
              </w:rPr>
            </w:pPr>
            <w:r w:rsidRPr="00F26B0F">
              <w:rPr>
                <w:rFonts w:cs="Times New Roman"/>
                <w:sz w:val="18"/>
                <w:szCs w:val="18"/>
                <w:lang w:val="en-US"/>
              </w:rPr>
              <w:t>411-413</w:t>
            </w:r>
          </w:p>
        </w:tc>
        <w:tc>
          <w:tcPr>
            <w:tcW w:w="4111" w:type="dxa"/>
            <w:tcBorders>
              <w:top w:val="nil"/>
              <w:left w:val="nil"/>
              <w:bottom w:val="nil"/>
              <w:right w:val="nil"/>
            </w:tcBorders>
          </w:tcPr>
          <w:p w14:paraId="5CEFE625" w14:textId="77777777" w:rsidR="0053704F" w:rsidRPr="00F26B0F" w:rsidRDefault="0053704F" w:rsidP="00195816">
            <w:pPr>
              <w:rPr>
                <w:rFonts w:cs="Times New Roman"/>
                <w:sz w:val="18"/>
                <w:szCs w:val="18"/>
                <w:lang w:val="en-US"/>
              </w:rPr>
            </w:pPr>
            <w:r w:rsidRPr="00F26B0F">
              <w:rPr>
                <w:rFonts w:cs="Times New Roman"/>
                <w:sz w:val="18"/>
                <w:szCs w:val="18"/>
                <w:lang w:val="en-US"/>
              </w:rPr>
              <w:t>Leave-of-absence schemes</w:t>
            </w:r>
          </w:p>
        </w:tc>
        <w:tc>
          <w:tcPr>
            <w:tcW w:w="1559" w:type="dxa"/>
            <w:vMerge/>
            <w:tcBorders>
              <w:top w:val="nil"/>
              <w:left w:val="nil"/>
              <w:bottom w:val="single" w:sz="4" w:space="0" w:color="auto"/>
              <w:right w:val="nil"/>
            </w:tcBorders>
          </w:tcPr>
          <w:p w14:paraId="7A5D0051" w14:textId="77777777" w:rsidR="0053704F" w:rsidRPr="00F26B0F" w:rsidRDefault="0053704F" w:rsidP="00195816">
            <w:pPr>
              <w:rPr>
                <w:rFonts w:cs="Times New Roman"/>
                <w:sz w:val="18"/>
                <w:szCs w:val="18"/>
                <w:lang w:val="en-US"/>
              </w:rPr>
            </w:pPr>
          </w:p>
        </w:tc>
      </w:tr>
      <w:tr w:rsidR="0053704F" w:rsidRPr="00F26B0F" w14:paraId="40838875" w14:textId="77777777" w:rsidTr="00A22117">
        <w:trPr>
          <w:trHeight w:val="283"/>
        </w:trPr>
        <w:tc>
          <w:tcPr>
            <w:tcW w:w="4111" w:type="dxa"/>
            <w:tcBorders>
              <w:top w:val="nil"/>
              <w:left w:val="nil"/>
              <w:bottom w:val="nil"/>
              <w:right w:val="nil"/>
            </w:tcBorders>
          </w:tcPr>
          <w:p w14:paraId="66FFB161" w14:textId="77777777" w:rsidR="0053704F" w:rsidRPr="00F26B0F" w:rsidRDefault="0053704F" w:rsidP="00195816">
            <w:pPr>
              <w:rPr>
                <w:rFonts w:cs="Times New Roman"/>
                <w:sz w:val="18"/>
                <w:szCs w:val="18"/>
                <w:lang w:val="en-US"/>
              </w:rPr>
            </w:pPr>
            <w:r w:rsidRPr="00F26B0F">
              <w:rPr>
                <w:rFonts w:cs="Times New Roman"/>
                <w:sz w:val="18"/>
                <w:szCs w:val="18"/>
                <w:lang w:val="en-US"/>
              </w:rPr>
              <w:t>121</w:t>
            </w:r>
          </w:p>
        </w:tc>
        <w:tc>
          <w:tcPr>
            <w:tcW w:w="4111" w:type="dxa"/>
            <w:tcBorders>
              <w:top w:val="nil"/>
              <w:left w:val="nil"/>
              <w:bottom w:val="nil"/>
              <w:right w:val="nil"/>
            </w:tcBorders>
          </w:tcPr>
          <w:p w14:paraId="7A44BF49" w14:textId="77777777" w:rsidR="0053704F" w:rsidRPr="00F26B0F" w:rsidRDefault="0053704F" w:rsidP="00195816">
            <w:pPr>
              <w:rPr>
                <w:rFonts w:cs="Times New Roman"/>
                <w:sz w:val="18"/>
                <w:szCs w:val="18"/>
                <w:lang w:val="en-US"/>
              </w:rPr>
            </w:pPr>
            <w:r w:rsidRPr="00F26B0F">
              <w:rPr>
                <w:rFonts w:cs="Times New Roman"/>
                <w:sz w:val="18"/>
                <w:szCs w:val="18"/>
                <w:lang w:val="en-US"/>
              </w:rPr>
              <w:t>Vacation payment</w:t>
            </w:r>
          </w:p>
        </w:tc>
        <w:tc>
          <w:tcPr>
            <w:tcW w:w="1559" w:type="dxa"/>
            <w:vMerge/>
            <w:tcBorders>
              <w:top w:val="nil"/>
              <w:left w:val="nil"/>
              <w:bottom w:val="single" w:sz="4" w:space="0" w:color="auto"/>
              <w:right w:val="nil"/>
            </w:tcBorders>
            <w:shd w:val="diagStripe" w:color="auto" w:fill="auto"/>
          </w:tcPr>
          <w:p w14:paraId="3A6B46AF" w14:textId="77777777" w:rsidR="0053704F" w:rsidRPr="00F26B0F" w:rsidRDefault="0053704F" w:rsidP="00195816">
            <w:pPr>
              <w:rPr>
                <w:rFonts w:cs="Times New Roman"/>
                <w:sz w:val="18"/>
                <w:szCs w:val="18"/>
                <w:lang w:val="en-US"/>
              </w:rPr>
            </w:pPr>
          </w:p>
        </w:tc>
      </w:tr>
      <w:tr w:rsidR="0053704F" w:rsidRPr="00F26B0F" w14:paraId="7611B0EB" w14:textId="77777777" w:rsidTr="00A22117">
        <w:trPr>
          <w:trHeight w:val="283"/>
        </w:trPr>
        <w:tc>
          <w:tcPr>
            <w:tcW w:w="4111" w:type="dxa"/>
            <w:tcBorders>
              <w:top w:val="nil"/>
              <w:left w:val="nil"/>
              <w:bottom w:val="single" w:sz="4" w:space="0" w:color="auto"/>
              <w:right w:val="nil"/>
            </w:tcBorders>
          </w:tcPr>
          <w:p w14:paraId="1116C507" w14:textId="77777777" w:rsidR="0053704F" w:rsidRPr="00F26B0F" w:rsidRDefault="0053704F" w:rsidP="00195816">
            <w:pPr>
              <w:rPr>
                <w:rFonts w:cs="Times New Roman"/>
                <w:sz w:val="18"/>
                <w:szCs w:val="18"/>
                <w:lang w:val="en-US"/>
              </w:rPr>
            </w:pPr>
            <w:r w:rsidRPr="00F26B0F">
              <w:rPr>
                <w:rFonts w:cs="Times New Roman"/>
                <w:sz w:val="18"/>
                <w:szCs w:val="18"/>
                <w:lang w:val="en-US"/>
              </w:rPr>
              <w:t>881</w:t>
            </w:r>
          </w:p>
        </w:tc>
        <w:tc>
          <w:tcPr>
            <w:tcW w:w="4111" w:type="dxa"/>
            <w:tcBorders>
              <w:top w:val="nil"/>
              <w:left w:val="nil"/>
              <w:bottom w:val="single" w:sz="4" w:space="0" w:color="auto"/>
              <w:right w:val="nil"/>
            </w:tcBorders>
          </w:tcPr>
          <w:p w14:paraId="31914CD3" w14:textId="77777777" w:rsidR="0053704F" w:rsidRPr="00F26B0F" w:rsidRDefault="0053704F" w:rsidP="00195816">
            <w:pPr>
              <w:rPr>
                <w:rFonts w:cs="Times New Roman"/>
                <w:sz w:val="18"/>
                <w:szCs w:val="18"/>
                <w:lang w:val="en-US"/>
              </w:rPr>
            </w:pPr>
            <w:r w:rsidRPr="00F26B0F">
              <w:rPr>
                <w:rFonts w:cs="Times New Roman"/>
                <w:sz w:val="18"/>
                <w:szCs w:val="18"/>
                <w:lang w:val="en-US"/>
              </w:rPr>
              <w:t>Maternity leave pay</w:t>
            </w:r>
          </w:p>
        </w:tc>
        <w:tc>
          <w:tcPr>
            <w:tcW w:w="1559" w:type="dxa"/>
            <w:vMerge/>
            <w:tcBorders>
              <w:top w:val="nil"/>
              <w:left w:val="nil"/>
              <w:bottom w:val="single" w:sz="4" w:space="0" w:color="auto"/>
              <w:right w:val="nil"/>
            </w:tcBorders>
            <w:shd w:val="diagStripe" w:color="auto" w:fill="auto"/>
          </w:tcPr>
          <w:p w14:paraId="2E3D05BB" w14:textId="77777777" w:rsidR="0053704F" w:rsidRPr="00F26B0F" w:rsidRDefault="0053704F" w:rsidP="00195816">
            <w:pPr>
              <w:rPr>
                <w:rFonts w:cs="Times New Roman"/>
                <w:sz w:val="18"/>
                <w:szCs w:val="18"/>
                <w:lang w:val="en-US"/>
              </w:rPr>
            </w:pPr>
          </w:p>
        </w:tc>
      </w:tr>
      <w:tr w:rsidR="0053704F" w:rsidRPr="00F26B0F" w14:paraId="26EE8A33" w14:textId="77777777" w:rsidTr="00A22117">
        <w:trPr>
          <w:trHeight w:val="283"/>
        </w:trPr>
        <w:tc>
          <w:tcPr>
            <w:tcW w:w="4111" w:type="dxa"/>
            <w:tcBorders>
              <w:top w:val="single" w:sz="4" w:space="0" w:color="auto"/>
              <w:left w:val="nil"/>
              <w:bottom w:val="nil"/>
              <w:right w:val="nil"/>
            </w:tcBorders>
          </w:tcPr>
          <w:p w14:paraId="1FBD2D58" w14:textId="640632CD" w:rsidR="0053704F" w:rsidRPr="00F26B0F" w:rsidRDefault="0053704F" w:rsidP="00195816">
            <w:pPr>
              <w:rPr>
                <w:rFonts w:cs="Times New Roman"/>
                <w:sz w:val="18"/>
                <w:szCs w:val="18"/>
                <w:lang w:val="en-US"/>
              </w:rPr>
            </w:pPr>
            <w:r w:rsidRPr="00F26B0F">
              <w:rPr>
                <w:rFonts w:cs="Times New Roman"/>
                <w:sz w:val="18"/>
                <w:szCs w:val="18"/>
                <w:lang w:val="en-US"/>
              </w:rPr>
              <w:t>111</w:t>
            </w:r>
            <w:r w:rsidR="00A144D1" w:rsidRPr="00F26B0F">
              <w:rPr>
                <w:rFonts w:cs="Times New Roman"/>
                <w:sz w:val="18"/>
                <w:szCs w:val="18"/>
                <w:lang w:val="en-US"/>
              </w:rPr>
              <w:t xml:space="preserve"> 114</w:t>
            </w:r>
          </w:p>
        </w:tc>
        <w:tc>
          <w:tcPr>
            <w:tcW w:w="4111" w:type="dxa"/>
            <w:tcBorders>
              <w:top w:val="single" w:sz="4" w:space="0" w:color="auto"/>
              <w:left w:val="nil"/>
              <w:bottom w:val="nil"/>
              <w:right w:val="nil"/>
            </w:tcBorders>
          </w:tcPr>
          <w:p w14:paraId="37815A1E" w14:textId="77777777" w:rsidR="0053704F" w:rsidRPr="00F26B0F" w:rsidRDefault="0053704F" w:rsidP="00195816">
            <w:pPr>
              <w:rPr>
                <w:rFonts w:cs="Times New Roman"/>
                <w:sz w:val="18"/>
                <w:szCs w:val="18"/>
                <w:lang w:val="en-US"/>
              </w:rPr>
            </w:pPr>
            <w:r w:rsidRPr="00F26B0F">
              <w:rPr>
                <w:rFonts w:cs="Times New Roman"/>
                <w:sz w:val="18"/>
                <w:szCs w:val="18"/>
                <w:lang w:val="en-US"/>
              </w:rPr>
              <w:t>Unemployment benefit all week</w:t>
            </w:r>
          </w:p>
        </w:tc>
        <w:tc>
          <w:tcPr>
            <w:tcW w:w="1559" w:type="dxa"/>
            <w:vMerge w:val="restart"/>
            <w:tcBorders>
              <w:top w:val="single" w:sz="4" w:space="0" w:color="auto"/>
              <w:left w:val="nil"/>
              <w:right w:val="nil"/>
            </w:tcBorders>
          </w:tcPr>
          <w:p w14:paraId="786AFFDF" w14:textId="77777777" w:rsidR="0053704F" w:rsidRPr="00F26B0F" w:rsidRDefault="0053704F" w:rsidP="00195816">
            <w:pPr>
              <w:rPr>
                <w:rFonts w:cs="Times New Roman"/>
                <w:sz w:val="18"/>
                <w:szCs w:val="18"/>
                <w:lang w:val="en-US"/>
              </w:rPr>
            </w:pPr>
            <w:r w:rsidRPr="00F26B0F">
              <w:rPr>
                <w:rFonts w:cs="Times New Roman"/>
                <w:sz w:val="18"/>
                <w:szCs w:val="18"/>
                <w:lang w:val="en-US"/>
              </w:rPr>
              <w:t>Unemployed, not health related</w:t>
            </w:r>
          </w:p>
          <w:p w14:paraId="3BE6F916" w14:textId="77777777" w:rsidR="0053704F" w:rsidRPr="00F26B0F" w:rsidRDefault="0053704F" w:rsidP="00195816">
            <w:pPr>
              <w:rPr>
                <w:rFonts w:cs="Times New Roman"/>
                <w:sz w:val="18"/>
                <w:szCs w:val="18"/>
                <w:lang w:val="en-US"/>
              </w:rPr>
            </w:pPr>
          </w:p>
        </w:tc>
      </w:tr>
      <w:tr w:rsidR="0053704F" w:rsidRPr="00F26B0F" w14:paraId="3B3B9544" w14:textId="77777777" w:rsidTr="00A22117">
        <w:trPr>
          <w:trHeight w:val="283"/>
        </w:trPr>
        <w:tc>
          <w:tcPr>
            <w:tcW w:w="4111" w:type="dxa"/>
            <w:tcBorders>
              <w:top w:val="nil"/>
              <w:left w:val="nil"/>
              <w:bottom w:val="nil"/>
              <w:right w:val="nil"/>
            </w:tcBorders>
          </w:tcPr>
          <w:p w14:paraId="2B0DB2F8" w14:textId="77777777" w:rsidR="0053704F" w:rsidRPr="00F26B0F" w:rsidRDefault="0053704F" w:rsidP="00195816">
            <w:pPr>
              <w:rPr>
                <w:rFonts w:cs="Times New Roman"/>
                <w:sz w:val="18"/>
                <w:szCs w:val="18"/>
                <w:lang w:val="en-US"/>
              </w:rPr>
            </w:pPr>
            <w:r w:rsidRPr="00F26B0F">
              <w:rPr>
                <w:rFonts w:cs="Times New Roman"/>
                <w:sz w:val="18"/>
                <w:szCs w:val="18"/>
                <w:lang w:val="en-US"/>
              </w:rPr>
              <w:t>124-126</w:t>
            </w:r>
          </w:p>
        </w:tc>
        <w:tc>
          <w:tcPr>
            <w:tcW w:w="4111" w:type="dxa"/>
            <w:tcBorders>
              <w:top w:val="nil"/>
              <w:left w:val="nil"/>
              <w:bottom w:val="nil"/>
              <w:right w:val="nil"/>
            </w:tcBorders>
          </w:tcPr>
          <w:p w14:paraId="479794C2" w14:textId="77777777" w:rsidR="0053704F" w:rsidRPr="00F26B0F" w:rsidRDefault="0053704F" w:rsidP="00195816">
            <w:pPr>
              <w:rPr>
                <w:rFonts w:cs="Times New Roman"/>
                <w:sz w:val="18"/>
                <w:szCs w:val="18"/>
                <w:lang w:val="en-US"/>
              </w:rPr>
            </w:pPr>
            <w:r w:rsidRPr="00F26B0F">
              <w:rPr>
                <w:rFonts w:cs="Times New Roman"/>
                <w:sz w:val="18"/>
                <w:szCs w:val="18"/>
                <w:lang w:val="en-US"/>
              </w:rPr>
              <w:t>Vacation payment from unemployment</w:t>
            </w:r>
          </w:p>
        </w:tc>
        <w:tc>
          <w:tcPr>
            <w:tcW w:w="1559" w:type="dxa"/>
            <w:vMerge/>
            <w:tcBorders>
              <w:left w:val="nil"/>
              <w:right w:val="nil"/>
            </w:tcBorders>
          </w:tcPr>
          <w:p w14:paraId="1D32A6F4" w14:textId="77777777" w:rsidR="0053704F" w:rsidRPr="00F26B0F" w:rsidRDefault="0053704F" w:rsidP="00195816">
            <w:pPr>
              <w:rPr>
                <w:rFonts w:cs="Times New Roman"/>
                <w:sz w:val="18"/>
                <w:szCs w:val="18"/>
                <w:lang w:val="en-US"/>
              </w:rPr>
            </w:pPr>
          </w:p>
        </w:tc>
      </w:tr>
      <w:tr w:rsidR="0053704F" w:rsidRPr="0049767E" w14:paraId="2CE6E08F" w14:textId="77777777" w:rsidTr="00A22117">
        <w:trPr>
          <w:trHeight w:val="283"/>
        </w:trPr>
        <w:tc>
          <w:tcPr>
            <w:tcW w:w="4111" w:type="dxa"/>
            <w:tcBorders>
              <w:top w:val="nil"/>
              <w:left w:val="nil"/>
              <w:bottom w:val="nil"/>
              <w:right w:val="nil"/>
            </w:tcBorders>
          </w:tcPr>
          <w:p w14:paraId="77DA1523" w14:textId="0B9865B4" w:rsidR="0053704F" w:rsidRPr="00F26B0F" w:rsidRDefault="00573510" w:rsidP="00195816">
            <w:pPr>
              <w:rPr>
                <w:rFonts w:cs="Times New Roman"/>
                <w:sz w:val="18"/>
                <w:szCs w:val="18"/>
                <w:lang w:val="en-US"/>
              </w:rPr>
            </w:pPr>
            <w:r w:rsidRPr="00F26B0F">
              <w:rPr>
                <w:rFonts w:cs="Times New Roman"/>
                <w:sz w:val="18"/>
                <w:szCs w:val="18"/>
                <w:lang w:val="en-US"/>
              </w:rPr>
              <w:t>130-139 141-142 152-153 730-739</w:t>
            </w:r>
            <w:r w:rsidR="0053704F" w:rsidRPr="00F26B0F">
              <w:rPr>
                <w:rFonts w:cs="Times New Roman"/>
                <w:sz w:val="18"/>
                <w:szCs w:val="18"/>
                <w:lang w:val="en-US"/>
              </w:rPr>
              <w:t xml:space="preserve"> 741</w:t>
            </w:r>
          </w:p>
        </w:tc>
        <w:tc>
          <w:tcPr>
            <w:tcW w:w="4111" w:type="dxa"/>
            <w:tcBorders>
              <w:top w:val="nil"/>
              <w:left w:val="nil"/>
              <w:bottom w:val="nil"/>
              <w:right w:val="nil"/>
            </w:tcBorders>
          </w:tcPr>
          <w:p w14:paraId="0469CBD7" w14:textId="77777777" w:rsidR="0053704F" w:rsidRPr="00F26B0F" w:rsidRDefault="0053704F" w:rsidP="00195816">
            <w:pPr>
              <w:rPr>
                <w:rFonts w:cs="Times New Roman"/>
                <w:sz w:val="18"/>
                <w:szCs w:val="18"/>
                <w:lang w:val="en-US"/>
              </w:rPr>
            </w:pPr>
            <w:r w:rsidRPr="00F26B0F">
              <w:rPr>
                <w:rFonts w:cs="Times New Roman"/>
                <w:sz w:val="18"/>
                <w:szCs w:val="18"/>
                <w:lang w:val="en-US"/>
              </w:rPr>
              <w:t>Social assistance, not health related</w:t>
            </w:r>
          </w:p>
        </w:tc>
        <w:tc>
          <w:tcPr>
            <w:tcW w:w="1559" w:type="dxa"/>
            <w:vMerge/>
            <w:tcBorders>
              <w:left w:val="nil"/>
              <w:right w:val="nil"/>
            </w:tcBorders>
          </w:tcPr>
          <w:p w14:paraId="69BDAEC6" w14:textId="77777777" w:rsidR="0053704F" w:rsidRPr="00F26B0F" w:rsidRDefault="0053704F" w:rsidP="00195816">
            <w:pPr>
              <w:rPr>
                <w:rFonts w:cs="Times New Roman"/>
                <w:sz w:val="18"/>
                <w:szCs w:val="18"/>
                <w:lang w:val="en-US"/>
              </w:rPr>
            </w:pPr>
          </w:p>
        </w:tc>
      </w:tr>
      <w:tr w:rsidR="0053704F" w:rsidRPr="00F26B0F" w14:paraId="27DCEFB5" w14:textId="77777777" w:rsidTr="00A22117">
        <w:trPr>
          <w:trHeight w:val="283"/>
        </w:trPr>
        <w:tc>
          <w:tcPr>
            <w:tcW w:w="4111" w:type="dxa"/>
            <w:tcBorders>
              <w:top w:val="nil"/>
              <w:left w:val="nil"/>
              <w:bottom w:val="nil"/>
              <w:right w:val="nil"/>
            </w:tcBorders>
          </w:tcPr>
          <w:p w14:paraId="3041A6BE" w14:textId="70825B9E" w:rsidR="0053704F" w:rsidRPr="00F26B0F" w:rsidRDefault="0053704F" w:rsidP="00195816">
            <w:pPr>
              <w:rPr>
                <w:rFonts w:cs="Times New Roman"/>
                <w:sz w:val="18"/>
                <w:szCs w:val="18"/>
                <w:lang w:val="en-US"/>
              </w:rPr>
            </w:pPr>
            <w:r w:rsidRPr="00F26B0F">
              <w:rPr>
                <w:rFonts w:cs="Times New Roman"/>
                <w:sz w:val="18"/>
                <w:szCs w:val="18"/>
                <w:lang w:val="en-US"/>
              </w:rPr>
              <w:t>160 163-169</w:t>
            </w:r>
          </w:p>
        </w:tc>
        <w:tc>
          <w:tcPr>
            <w:tcW w:w="4111" w:type="dxa"/>
            <w:tcBorders>
              <w:top w:val="nil"/>
              <w:left w:val="nil"/>
              <w:bottom w:val="nil"/>
              <w:right w:val="nil"/>
            </w:tcBorders>
          </w:tcPr>
          <w:p w14:paraId="61A683DD" w14:textId="1975B0AD" w:rsidR="0053704F" w:rsidRPr="00F26B0F" w:rsidRDefault="0053704F" w:rsidP="00195816">
            <w:pPr>
              <w:rPr>
                <w:rFonts w:cs="Times New Roman"/>
                <w:sz w:val="18"/>
                <w:szCs w:val="18"/>
                <w:lang w:val="en-US"/>
              </w:rPr>
            </w:pPr>
            <w:r w:rsidRPr="00F26B0F">
              <w:rPr>
                <w:rFonts w:cs="Times New Roman"/>
                <w:sz w:val="18"/>
                <w:szCs w:val="18"/>
                <w:lang w:val="en-US"/>
              </w:rPr>
              <w:t xml:space="preserve">Ready for employment benefit </w:t>
            </w:r>
          </w:p>
        </w:tc>
        <w:tc>
          <w:tcPr>
            <w:tcW w:w="1559" w:type="dxa"/>
            <w:vMerge/>
            <w:tcBorders>
              <w:left w:val="nil"/>
              <w:right w:val="nil"/>
            </w:tcBorders>
          </w:tcPr>
          <w:p w14:paraId="4C1DA201" w14:textId="77777777" w:rsidR="0053704F" w:rsidRPr="00F26B0F" w:rsidRDefault="0053704F" w:rsidP="00195816">
            <w:pPr>
              <w:rPr>
                <w:rFonts w:cs="Times New Roman"/>
                <w:sz w:val="18"/>
                <w:szCs w:val="18"/>
                <w:lang w:val="en-US"/>
              </w:rPr>
            </w:pPr>
          </w:p>
        </w:tc>
      </w:tr>
      <w:tr w:rsidR="0053704F" w:rsidRPr="00F26B0F" w14:paraId="363ED20E" w14:textId="77777777" w:rsidTr="00A22117">
        <w:trPr>
          <w:trHeight w:val="283"/>
        </w:trPr>
        <w:tc>
          <w:tcPr>
            <w:tcW w:w="4111" w:type="dxa"/>
            <w:tcBorders>
              <w:top w:val="nil"/>
              <w:left w:val="nil"/>
              <w:bottom w:val="nil"/>
              <w:right w:val="nil"/>
            </w:tcBorders>
          </w:tcPr>
          <w:p w14:paraId="61E4C972" w14:textId="77777777" w:rsidR="0053704F" w:rsidRPr="00F26B0F" w:rsidRDefault="0053704F" w:rsidP="00195816">
            <w:pPr>
              <w:rPr>
                <w:rFonts w:cs="Times New Roman"/>
                <w:sz w:val="18"/>
                <w:szCs w:val="18"/>
                <w:lang w:val="en-US"/>
              </w:rPr>
            </w:pPr>
            <w:r w:rsidRPr="00F26B0F">
              <w:rPr>
                <w:rFonts w:cs="Times New Roman"/>
                <w:sz w:val="18"/>
                <w:szCs w:val="18"/>
                <w:lang w:val="en-US"/>
              </w:rPr>
              <w:t>710-719</w:t>
            </w:r>
          </w:p>
        </w:tc>
        <w:tc>
          <w:tcPr>
            <w:tcW w:w="4111" w:type="dxa"/>
            <w:tcBorders>
              <w:top w:val="nil"/>
              <w:left w:val="nil"/>
              <w:bottom w:val="nil"/>
              <w:right w:val="nil"/>
            </w:tcBorders>
          </w:tcPr>
          <w:p w14:paraId="2110FA53" w14:textId="77777777" w:rsidR="0053704F" w:rsidRPr="00F26B0F" w:rsidRDefault="0053704F" w:rsidP="00195816">
            <w:pPr>
              <w:rPr>
                <w:rFonts w:cs="Times New Roman"/>
                <w:sz w:val="18"/>
                <w:szCs w:val="18"/>
                <w:lang w:val="en-US"/>
              </w:rPr>
            </w:pPr>
            <w:r w:rsidRPr="00F26B0F">
              <w:rPr>
                <w:rFonts w:cs="Times New Roman"/>
                <w:sz w:val="18"/>
                <w:szCs w:val="18"/>
                <w:lang w:val="en-US"/>
              </w:rPr>
              <w:t>Social benefit, immigrants</w:t>
            </w:r>
          </w:p>
        </w:tc>
        <w:tc>
          <w:tcPr>
            <w:tcW w:w="1559" w:type="dxa"/>
            <w:vMerge/>
            <w:tcBorders>
              <w:left w:val="nil"/>
              <w:right w:val="nil"/>
            </w:tcBorders>
          </w:tcPr>
          <w:p w14:paraId="236008D0" w14:textId="77777777" w:rsidR="0053704F" w:rsidRPr="00F26B0F" w:rsidRDefault="0053704F" w:rsidP="00195816">
            <w:pPr>
              <w:rPr>
                <w:rFonts w:cs="Times New Roman"/>
                <w:sz w:val="18"/>
                <w:szCs w:val="18"/>
              </w:rPr>
            </w:pPr>
          </w:p>
        </w:tc>
      </w:tr>
      <w:tr w:rsidR="0053704F" w:rsidRPr="0049767E" w14:paraId="50457F1B" w14:textId="77777777" w:rsidTr="00A22117">
        <w:trPr>
          <w:trHeight w:val="283"/>
        </w:trPr>
        <w:tc>
          <w:tcPr>
            <w:tcW w:w="4111" w:type="dxa"/>
            <w:tcBorders>
              <w:top w:val="nil"/>
              <w:left w:val="nil"/>
              <w:bottom w:val="nil"/>
              <w:right w:val="nil"/>
            </w:tcBorders>
          </w:tcPr>
          <w:p w14:paraId="230D294C" w14:textId="77777777" w:rsidR="0053704F" w:rsidRPr="00F26B0F" w:rsidRDefault="0053704F" w:rsidP="00195816">
            <w:pPr>
              <w:rPr>
                <w:rFonts w:cs="Times New Roman"/>
                <w:sz w:val="18"/>
                <w:szCs w:val="18"/>
              </w:rPr>
            </w:pPr>
            <w:r w:rsidRPr="00F26B0F">
              <w:rPr>
                <w:rFonts w:cs="Times New Roman"/>
                <w:sz w:val="18"/>
                <w:szCs w:val="18"/>
                <w:lang w:val="en-US"/>
              </w:rPr>
              <w:t>704-709</w:t>
            </w:r>
          </w:p>
        </w:tc>
        <w:tc>
          <w:tcPr>
            <w:tcW w:w="4111" w:type="dxa"/>
            <w:tcBorders>
              <w:top w:val="nil"/>
              <w:left w:val="nil"/>
              <w:bottom w:val="nil"/>
              <w:right w:val="nil"/>
            </w:tcBorders>
          </w:tcPr>
          <w:p w14:paraId="4AF603A7" w14:textId="2C5BFFA7" w:rsidR="0053704F" w:rsidRPr="00F26B0F" w:rsidRDefault="0053704F" w:rsidP="00195816">
            <w:pPr>
              <w:rPr>
                <w:rFonts w:cs="Times New Roman"/>
                <w:sz w:val="18"/>
                <w:szCs w:val="18"/>
                <w:lang w:val="en-US"/>
              </w:rPr>
            </w:pPr>
            <w:r w:rsidRPr="00F26B0F">
              <w:rPr>
                <w:rFonts w:cs="Times New Roman"/>
                <w:sz w:val="18"/>
                <w:szCs w:val="18"/>
                <w:lang w:val="en-US"/>
              </w:rPr>
              <w:t xml:space="preserve">Immigration benefit </w:t>
            </w:r>
            <w:r w:rsidR="00A144D1" w:rsidRPr="00F26B0F">
              <w:rPr>
                <w:rFonts w:cs="Times New Roman"/>
                <w:sz w:val="18"/>
                <w:szCs w:val="18"/>
                <w:lang w:val="en-US"/>
              </w:rPr>
              <w:t xml:space="preserve">during </w:t>
            </w:r>
            <w:r w:rsidRPr="00F26B0F">
              <w:rPr>
                <w:rFonts w:cs="Times New Roman"/>
                <w:sz w:val="18"/>
                <w:szCs w:val="18"/>
                <w:lang w:val="en-US"/>
              </w:rPr>
              <w:t>job training</w:t>
            </w:r>
          </w:p>
        </w:tc>
        <w:tc>
          <w:tcPr>
            <w:tcW w:w="1559" w:type="dxa"/>
            <w:vMerge/>
            <w:tcBorders>
              <w:left w:val="nil"/>
              <w:right w:val="nil"/>
            </w:tcBorders>
          </w:tcPr>
          <w:p w14:paraId="5AF6FC9A" w14:textId="77777777" w:rsidR="0053704F" w:rsidRPr="00F26B0F" w:rsidRDefault="0053704F" w:rsidP="00195816">
            <w:pPr>
              <w:rPr>
                <w:rFonts w:cs="Times New Roman"/>
                <w:sz w:val="18"/>
                <w:szCs w:val="18"/>
                <w:lang w:val="en-US"/>
              </w:rPr>
            </w:pPr>
          </w:p>
        </w:tc>
      </w:tr>
      <w:tr w:rsidR="0053704F" w:rsidRPr="0049767E" w14:paraId="694855FE" w14:textId="77777777" w:rsidTr="00A22117">
        <w:trPr>
          <w:trHeight w:val="283"/>
        </w:trPr>
        <w:tc>
          <w:tcPr>
            <w:tcW w:w="4111" w:type="dxa"/>
            <w:tcBorders>
              <w:top w:val="nil"/>
              <w:left w:val="nil"/>
              <w:bottom w:val="nil"/>
              <w:right w:val="nil"/>
            </w:tcBorders>
          </w:tcPr>
          <w:p w14:paraId="1529FC83" w14:textId="705FB478" w:rsidR="0053704F" w:rsidRPr="00F26B0F" w:rsidRDefault="0053704F" w:rsidP="00195816">
            <w:pPr>
              <w:rPr>
                <w:rFonts w:cs="Times New Roman"/>
                <w:sz w:val="18"/>
                <w:szCs w:val="18"/>
              </w:rPr>
            </w:pPr>
            <w:r w:rsidRPr="00F26B0F">
              <w:rPr>
                <w:rFonts w:cs="Times New Roman"/>
                <w:sz w:val="18"/>
                <w:szCs w:val="18"/>
              </w:rPr>
              <w:t>140-149 151 414 700 703 720-729 732</w:t>
            </w:r>
            <w:r w:rsidR="00573510" w:rsidRPr="00F26B0F">
              <w:rPr>
                <w:rFonts w:cs="Times New Roman"/>
                <w:sz w:val="18"/>
                <w:szCs w:val="18"/>
              </w:rPr>
              <w:t xml:space="preserve"> 742 751</w:t>
            </w:r>
            <w:r w:rsidRPr="00F26B0F">
              <w:rPr>
                <w:rFonts w:cs="Times New Roman"/>
                <w:sz w:val="18"/>
                <w:szCs w:val="18"/>
              </w:rPr>
              <w:t xml:space="preserve"> 752</w:t>
            </w:r>
          </w:p>
        </w:tc>
        <w:tc>
          <w:tcPr>
            <w:tcW w:w="4111" w:type="dxa"/>
            <w:tcBorders>
              <w:top w:val="nil"/>
              <w:left w:val="nil"/>
              <w:bottom w:val="nil"/>
              <w:right w:val="nil"/>
            </w:tcBorders>
          </w:tcPr>
          <w:p w14:paraId="06C8EEEE" w14:textId="77777777" w:rsidR="0053704F" w:rsidRPr="00F26B0F" w:rsidRDefault="0053704F" w:rsidP="00195816">
            <w:pPr>
              <w:rPr>
                <w:rFonts w:cs="Times New Roman"/>
                <w:sz w:val="18"/>
                <w:szCs w:val="18"/>
                <w:lang w:val="en-US"/>
              </w:rPr>
            </w:pPr>
            <w:r w:rsidRPr="00F26B0F">
              <w:rPr>
                <w:rFonts w:cs="Times New Roman"/>
                <w:sz w:val="18"/>
                <w:szCs w:val="18"/>
                <w:lang w:val="en-US"/>
              </w:rPr>
              <w:t>Education assistance, not health related</w:t>
            </w:r>
          </w:p>
        </w:tc>
        <w:tc>
          <w:tcPr>
            <w:tcW w:w="1559" w:type="dxa"/>
            <w:vMerge/>
            <w:tcBorders>
              <w:left w:val="nil"/>
              <w:right w:val="nil"/>
            </w:tcBorders>
          </w:tcPr>
          <w:p w14:paraId="6582E2EC" w14:textId="77777777" w:rsidR="0053704F" w:rsidRPr="00F26B0F" w:rsidRDefault="0053704F" w:rsidP="00195816">
            <w:pPr>
              <w:rPr>
                <w:rFonts w:cs="Times New Roman"/>
                <w:sz w:val="18"/>
                <w:szCs w:val="18"/>
                <w:lang w:val="en-US"/>
              </w:rPr>
            </w:pPr>
          </w:p>
        </w:tc>
      </w:tr>
      <w:tr w:rsidR="0053704F" w:rsidRPr="0049767E" w14:paraId="7822AF7A" w14:textId="77777777" w:rsidTr="00A22117">
        <w:trPr>
          <w:trHeight w:val="283"/>
        </w:trPr>
        <w:tc>
          <w:tcPr>
            <w:tcW w:w="4111" w:type="dxa"/>
            <w:tcBorders>
              <w:top w:val="nil"/>
              <w:left w:val="nil"/>
              <w:bottom w:val="single" w:sz="4" w:space="0" w:color="auto"/>
              <w:right w:val="nil"/>
            </w:tcBorders>
          </w:tcPr>
          <w:p w14:paraId="1717DE72" w14:textId="3986644D" w:rsidR="0053704F" w:rsidRPr="00F26B0F" w:rsidRDefault="00573510" w:rsidP="00195816">
            <w:pPr>
              <w:rPr>
                <w:rFonts w:cs="Times New Roman"/>
                <w:sz w:val="18"/>
                <w:szCs w:val="18"/>
                <w:lang w:val="en-US"/>
              </w:rPr>
            </w:pPr>
            <w:r w:rsidRPr="00F26B0F">
              <w:rPr>
                <w:rFonts w:cs="Times New Roman"/>
                <w:sz w:val="18"/>
                <w:szCs w:val="18"/>
                <w:lang w:val="en-US"/>
              </w:rPr>
              <w:t>211-219 221 222 224 225 231 232 297-299 511 522 541 722</w:t>
            </w:r>
            <w:r w:rsidR="0053704F" w:rsidRPr="00F26B0F">
              <w:rPr>
                <w:rFonts w:cs="Times New Roman"/>
                <w:sz w:val="18"/>
                <w:szCs w:val="18"/>
                <w:lang w:val="en-US"/>
              </w:rPr>
              <w:t xml:space="preserve"> 759</w:t>
            </w:r>
          </w:p>
        </w:tc>
        <w:tc>
          <w:tcPr>
            <w:tcW w:w="4111" w:type="dxa"/>
            <w:tcBorders>
              <w:top w:val="nil"/>
              <w:left w:val="nil"/>
              <w:bottom w:val="single" w:sz="4" w:space="0" w:color="auto"/>
              <w:right w:val="nil"/>
            </w:tcBorders>
          </w:tcPr>
          <w:p w14:paraId="09BD87D8" w14:textId="77777777" w:rsidR="0053704F" w:rsidRPr="00F26B0F" w:rsidRDefault="0053704F" w:rsidP="00195816">
            <w:pPr>
              <w:rPr>
                <w:rFonts w:cs="Times New Roman"/>
                <w:sz w:val="18"/>
                <w:szCs w:val="18"/>
                <w:lang w:val="en-US"/>
              </w:rPr>
            </w:pPr>
            <w:r w:rsidRPr="00F26B0F">
              <w:rPr>
                <w:rFonts w:cs="Times New Roman"/>
                <w:sz w:val="18"/>
                <w:szCs w:val="18"/>
                <w:lang w:val="en-US"/>
              </w:rPr>
              <w:t>Unemployment benefit during special efforts e.g. job training or supervision.</w:t>
            </w:r>
          </w:p>
        </w:tc>
        <w:tc>
          <w:tcPr>
            <w:tcW w:w="1559" w:type="dxa"/>
            <w:vMerge/>
            <w:tcBorders>
              <w:left w:val="nil"/>
              <w:bottom w:val="single" w:sz="4" w:space="0" w:color="auto"/>
              <w:right w:val="nil"/>
            </w:tcBorders>
          </w:tcPr>
          <w:p w14:paraId="4711276F" w14:textId="77777777" w:rsidR="0053704F" w:rsidRPr="00F26B0F" w:rsidRDefault="0053704F" w:rsidP="00195816">
            <w:pPr>
              <w:rPr>
                <w:rFonts w:cs="Times New Roman"/>
                <w:sz w:val="18"/>
                <w:szCs w:val="18"/>
                <w:lang w:val="en-US"/>
              </w:rPr>
            </w:pPr>
          </w:p>
        </w:tc>
      </w:tr>
      <w:tr w:rsidR="0053704F" w:rsidRPr="00F26B0F" w14:paraId="5E2479D6" w14:textId="77777777" w:rsidTr="00A22117">
        <w:trPr>
          <w:trHeight w:val="283"/>
        </w:trPr>
        <w:tc>
          <w:tcPr>
            <w:tcW w:w="4111" w:type="dxa"/>
            <w:tcBorders>
              <w:top w:val="single" w:sz="4" w:space="0" w:color="auto"/>
              <w:left w:val="nil"/>
              <w:bottom w:val="nil"/>
              <w:right w:val="nil"/>
            </w:tcBorders>
          </w:tcPr>
          <w:p w14:paraId="65B2D993" w14:textId="4F0D9A90" w:rsidR="0053704F" w:rsidRPr="00F26B0F" w:rsidRDefault="00573510" w:rsidP="00195816">
            <w:pPr>
              <w:rPr>
                <w:rFonts w:cs="Times New Roman"/>
                <w:sz w:val="18"/>
                <w:szCs w:val="18"/>
                <w:lang w:val="en-US"/>
              </w:rPr>
            </w:pPr>
            <w:r w:rsidRPr="00F26B0F">
              <w:rPr>
                <w:rFonts w:cs="Times New Roman"/>
                <w:sz w:val="18"/>
                <w:szCs w:val="18"/>
                <w:lang w:val="en-US"/>
              </w:rPr>
              <w:t>761-762 769 771-774 779 782 796</w:t>
            </w:r>
            <w:r w:rsidR="0053704F" w:rsidRPr="00F26B0F">
              <w:rPr>
                <w:rFonts w:cs="Times New Roman"/>
                <w:sz w:val="18"/>
                <w:szCs w:val="18"/>
                <w:lang w:val="en-US"/>
              </w:rPr>
              <w:t xml:space="preserve"> 895</w:t>
            </w:r>
          </w:p>
        </w:tc>
        <w:tc>
          <w:tcPr>
            <w:tcW w:w="4111" w:type="dxa"/>
            <w:tcBorders>
              <w:top w:val="single" w:sz="4" w:space="0" w:color="auto"/>
              <w:left w:val="nil"/>
              <w:bottom w:val="nil"/>
              <w:right w:val="nil"/>
            </w:tcBorders>
          </w:tcPr>
          <w:p w14:paraId="1951B8CB" w14:textId="72730422" w:rsidR="0053704F" w:rsidRPr="00F26B0F" w:rsidRDefault="0053704F" w:rsidP="00195816">
            <w:pPr>
              <w:rPr>
                <w:rFonts w:cs="Times New Roman"/>
                <w:sz w:val="18"/>
                <w:szCs w:val="18"/>
                <w:lang w:val="en-US"/>
              </w:rPr>
            </w:pPr>
            <w:r w:rsidRPr="00F26B0F">
              <w:rPr>
                <w:rFonts w:cs="Times New Roman"/>
                <w:sz w:val="18"/>
                <w:szCs w:val="18"/>
                <w:lang w:val="en-US"/>
              </w:rPr>
              <w:t xml:space="preserve">Flexible job </w:t>
            </w:r>
            <w:r w:rsidR="00573510" w:rsidRPr="00F26B0F">
              <w:rPr>
                <w:rFonts w:cs="Times New Roman"/>
                <w:sz w:val="18"/>
                <w:szCs w:val="18"/>
                <w:lang w:val="en-US"/>
              </w:rPr>
              <w:t>(</w:t>
            </w:r>
            <w:r w:rsidRPr="00F26B0F">
              <w:rPr>
                <w:rFonts w:cs="Times New Roman"/>
                <w:sz w:val="18"/>
                <w:szCs w:val="18"/>
                <w:lang w:val="en-US"/>
              </w:rPr>
              <w:t>reduced workability</w:t>
            </w:r>
            <w:r w:rsidR="00573510" w:rsidRPr="00F26B0F">
              <w:rPr>
                <w:rFonts w:cs="Times New Roman"/>
                <w:sz w:val="18"/>
                <w:szCs w:val="18"/>
                <w:lang w:val="en-US"/>
              </w:rPr>
              <w:t>)</w:t>
            </w:r>
          </w:p>
        </w:tc>
        <w:tc>
          <w:tcPr>
            <w:tcW w:w="1559" w:type="dxa"/>
            <w:vMerge w:val="restart"/>
            <w:tcBorders>
              <w:left w:val="nil"/>
              <w:right w:val="nil"/>
            </w:tcBorders>
          </w:tcPr>
          <w:p w14:paraId="6F2AF5CC" w14:textId="67DC5B5B" w:rsidR="0053704F" w:rsidRPr="00F26B0F" w:rsidRDefault="00F864CB" w:rsidP="00195816">
            <w:pPr>
              <w:rPr>
                <w:rFonts w:cs="Times New Roman"/>
                <w:sz w:val="18"/>
                <w:szCs w:val="18"/>
                <w:lang w:val="en-US"/>
              </w:rPr>
            </w:pPr>
            <w:r w:rsidRPr="00F26B0F">
              <w:rPr>
                <w:rFonts w:cs="Times New Roman"/>
                <w:sz w:val="18"/>
                <w:szCs w:val="18"/>
                <w:lang w:val="en-US"/>
              </w:rPr>
              <w:t>Health-</w:t>
            </w:r>
            <w:r w:rsidR="0053704F" w:rsidRPr="00F26B0F">
              <w:rPr>
                <w:rFonts w:cs="Times New Roman"/>
                <w:sz w:val="18"/>
                <w:szCs w:val="18"/>
                <w:lang w:val="en-US"/>
              </w:rPr>
              <w:t xml:space="preserve">related </w:t>
            </w:r>
            <w:r w:rsidRPr="00F26B0F">
              <w:rPr>
                <w:rFonts w:cs="Times New Roman"/>
                <w:sz w:val="18"/>
                <w:szCs w:val="18"/>
                <w:lang w:val="en-US"/>
              </w:rPr>
              <w:t xml:space="preserve">work </w:t>
            </w:r>
            <w:r w:rsidR="00A22117" w:rsidRPr="00F26B0F">
              <w:rPr>
                <w:rFonts w:cs="Times New Roman"/>
                <w:sz w:val="18"/>
                <w:szCs w:val="18"/>
                <w:lang w:val="en-US"/>
              </w:rPr>
              <w:t>absenteeism</w:t>
            </w:r>
            <w:r w:rsidRPr="00F26B0F">
              <w:rPr>
                <w:rFonts w:cs="Times New Roman"/>
                <w:sz w:val="18"/>
                <w:szCs w:val="18"/>
                <w:lang w:val="en-US"/>
              </w:rPr>
              <w:t xml:space="preserve"> </w:t>
            </w:r>
          </w:p>
        </w:tc>
      </w:tr>
      <w:tr w:rsidR="0053704F" w:rsidRPr="00F26B0F" w14:paraId="7B2409C0" w14:textId="77777777" w:rsidTr="00A22117">
        <w:trPr>
          <w:trHeight w:val="283"/>
        </w:trPr>
        <w:tc>
          <w:tcPr>
            <w:tcW w:w="4111" w:type="dxa"/>
            <w:tcBorders>
              <w:top w:val="nil"/>
              <w:left w:val="nil"/>
              <w:bottom w:val="nil"/>
              <w:right w:val="nil"/>
            </w:tcBorders>
          </w:tcPr>
          <w:p w14:paraId="3862E1C8" w14:textId="18C3A1C0" w:rsidR="0053704F" w:rsidRPr="00F26B0F" w:rsidRDefault="0053704F" w:rsidP="00195816">
            <w:pPr>
              <w:rPr>
                <w:rFonts w:cs="Times New Roman"/>
                <w:sz w:val="18"/>
                <w:szCs w:val="18"/>
                <w:lang w:val="en-US"/>
              </w:rPr>
            </w:pPr>
            <w:r w:rsidRPr="00F26B0F">
              <w:rPr>
                <w:rFonts w:cs="Times New Roman"/>
                <w:sz w:val="18"/>
                <w:szCs w:val="18"/>
                <w:lang w:val="en-US"/>
              </w:rPr>
              <w:t xml:space="preserve">774 890 891-899 </w:t>
            </w:r>
          </w:p>
        </w:tc>
        <w:tc>
          <w:tcPr>
            <w:tcW w:w="4111" w:type="dxa"/>
            <w:tcBorders>
              <w:top w:val="nil"/>
              <w:left w:val="nil"/>
              <w:bottom w:val="nil"/>
              <w:right w:val="nil"/>
            </w:tcBorders>
          </w:tcPr>
          <w:p w14:paraId="447C83BB" w14:textId="77777777" w:rsidR="0053704F" w:rsidRPr="00F26B0F" w:rsidRDefault="0053704F" w:rsidP="00195816">
            <w:pPr>
              <w:rPr>
                <w:rFonts w:cs="Times New Roman"/>
                <w:sz w:val="18"/>
                <w:szCs w:val="18"/>
                <w:lang w:val="en-US"/>
              </w:rPr>
            </w:pPr>
            <w:r w:rsidRPr="00F26B0F">
              <w:rPr>
                <w:rFonts w:cs="Times New Roman"/>
                <w:sz w:val="18"/>
                <w:szCs w:val="18"/>
                <w:lang w:val="en-US"/>
              </w:rPr>
              <w:t>Sick leave benefit</w:t>
            </w:r>
          </w:p>
        </w:tc>
        <w:tc>
          <w:tcPr>
            <w:tcW w:w="1559" w:type="dxa"/>
            <w:vMerge/>
            <w:tcBorders>
              <w:left w:val="nil"/>
              <w:right w:val="nil"/>
            </w:tcBorders>
          </w:tcPr>
          <w:p w14:paraId="77D6811C" w14:textId="77777777" w:rsidR="0053704F" w:rsidRPr="00F26B0F" w:rsidRDefault="0053704F" w:rsidP="00195816">
            <w:pPr>
              <w:rPr>
                <w:rFonts w:cs="Times New Roman"/>
                <w:sz w:val="18"/>
                <w:szCs w:val="18"/>
                <w:lang w:val="en-US"/>
              </w:rPr>
            </w:pPr>
          </w:p>
        </w:tc>
      </w:tr>
      <w:tr w:rsidR="0053704F" w:rsidRPr="00F26B0F" w14:paraId="441BCD4A" w14:textId="77777777" w:rsidTr="00A22117">
        <w:trPr>
          <w:trHeight w:val="283"/>
        </w:trPr>
        <w:tc>
          <w:tcPr>
            <w:tcW w:w="4111" w:type="dxa"/>
            <w:tcBorders>
              <w:top w:val="nil"/>
              <w:left w:val="nil"/>
              <w:bottom w:val="nil"/>
              <w:right w:val="nil"/>
            </w:tcBorders>
          </w:tcPr>
          <w:p w14:paraId="3097113F" w14:textId="2386B339" w:rsidR="0053704F" w:rsidRPr="00F26B0F" w:rsidRDefault="0053704F" w:rsidP="00195816">
            <w:pPr>
              <w:rPr>
                <w:rFonts w:cs="Times New Roman"/>
                <w:sz w:val="18"/>
                <w:szCs w:val="18"/>
                <w:lang w:val="en-US"/>
              </w:rPr>
            </w:pPr>
            <w:r w:rsidRPr="00F26B0F">
              <w:rPr>
                <w:rFonts w:cs="Times New Roman"/>
                <w:sz w:val="18"/>
                <w:szCs w:val="18"/>
                <w:lang w:val="en-US"/>
              </w:rPr>
              <w:t>74</w:t>
            </w:r>
            <w:r w:rsidR="00573510" w:rsidRPr="00F26B0F">
              <w:rPr>
                <w:rFonts w:cs="Times New Roman"/>
                <w:sz w:val="18"/>
                <w:szCs w:val="18"/>
                <w:lang w:val="en-US"/>
              </w:rPr>
              <w:t>0</w:t>
            </w:r>
            <w:r w:rsidRPr="00F26B0F">
              <w:rPr>
                <w:rFonts w:cs="Times New Roman"/>
                <w:sz w:val="18"/>
                <w:szCs w:val="18"/>
                <w:lang w:val="en-US"/>
              </w:rPr>
              <w:t xml:space="preserve"> 743-748</w:t>
            </w:r>
          </w:p>
        </w:tc>
        <w:tc>
          <w:tcPr>
            <w:tcW w:w="4111" w:type="dxa"/>
            <w:tcBorders>
              <w:top w:val="nil"/>
              <w:left w:val="nil"/>
              <w:bottom w:val="nil"/>
              <w:right w:val="nil"/>
            </w:tcBorders>
          </w:tcPr>
          <w:p w14:paraId="2E7D7987" w14:textId="77777777" w:rsidR="0053704F" w:rsidRPr="00F26B0F" w:rsidRDefault="0053704F" w:rsidP="00195816">
            <w:pPr>
              <w:rPr>
                <w:rFonts w:cs="Times New Roman"/>
                <w:sz w:val="18"/>
                <w:szCs w:val="18"/>
                <w:lang w:val="en-US"/>
              </w:rPr>
            </w:pPr>
            <w:r w:rsidRPr="00F26B0F">
              <w:rPr>
                <w:rFonts w:cs="Times New Roman"/>
                <w:sz w:val="18"/>
                <w:szCs w:val="18"/>
                <w:lang w:val="en-US"/>
              </w:rPr>
              <w:t>Unemployed awaiting flexible job</w:t>
            </w:r>
          </w:p>
        </w:tc>
        <w:tc>
          <w:tcPr>
            <w:tcW w:w="1559" w:type="dxa"/>
            <w:vMerge/>
            <w:tcBorders>
              <w:left w:val="nil"/>
              <w:right w:val="nil"/>
            </w:tcBorders>
          </w:tcPr>
          <w:p w14:paraId="1EABE924" w14:textId="77777777" w:rsidR="0053704F" w:rsidRPr="00F26B0F" w:rsidRDefault="0053704F" w:rsidP="00195816">
            <w:pPr>
              <w:rPr>
                <w:rFonts w:cs="Times New Roman"/>
                <w:sz w:val="18"/>
                <w:szCs w:val="18"/>
                <w:lang w:val="en-US"/>
              </w:rPr>
            </w:pPr>
          </w:p>
        </w:tc>
      </w:tr>
      <w:tr w:rsidR="0053704F" w:rsidRPr="00F26B0F" w14:paraId="1CF1BD11" w14:textId="77777777" w:rsidTr="00A22117">
        <w:trPr>
          <w:trHeight w:val="283"/>
        </w:trPr>
        <w:tc>
          <w:tcPr>
            <w:tcW w:w="4111" w:type="dxa"/>
            <w:tcBorders>
              <w:top w:val="nil"/>
              <w:left w:val="nil"/>
              <w:bottom w:val="nil"/>
              <w:right w:val="nil"/>
            </w:tcBorders>
          </w:tcPr>
          <w:p w14:paraId="799F6719" w14:textId="21AD3F5B" w:rsidR="0053704F" w:rsidRPr="00F26B0F" w:rsidRDefault="00573510" w:rsidP="00195816">
            <w:pPr>
              <w:rPr>
                <w:rFonts w:cs="Times New Roman"/>
                <w:sz w:val="18"/>
                <w:szCs w:val="18"/>
                <w:lang w:val="en-US"/>
              </w:rPr>
            </w:pPr>
            <w:r w:rsidRPr="00F26B0F">
              <w:rPr>
                <w:rFonts w:cs="Times New Roman"/>
                <w:sz w:val="18"/>
                <w:szCs w:val="18"/>
                <w:lang w:val="en-US"/>
              </w:rPr>
              <w:t>750 753-758 760 763-768 791</w:t>
            </w:r>
            <w:r w:rsidR="0053704F" w:rsidRPr="00F26B0F">
              <w:rPr>
                <w:rFonts w:cs="Times New Roman"/>
                <w:sz w:val="18"/>
                <w:szCs w:val="18"/>
                <w:lang w:val="en-US"/>
              </w:rPr>
              <w:t xml:space="preserve"> 792</w:t>
            </w:r>
          </w:p>
        </w:tc>
        <w:tc>
          <w:tcPr>
            <w:tcW w:w="4111" w:type="dxa"/>
            <w:tcBorders>
              <w:top w:val="nil"/>
              <w:left w:val="nil"/>
              <w:bottom w:val="nil"/>
              <w:right w:val="nil"/>
            </w:tcBorders>
          </w:tcPr>
          <w:p w14:paraId="73431467" w14:textId="77777777" w:rsidR="0053704F" w:rsidRPr="00F26B0F" w:rsidRDefault="0053704F" w:rsidP="00195816">
            <w:pPr>
              <w:rPr>
                <w:rFonts w:cs="Times New Roman"/>
                <w:sz w:val="18"/>
                <w:szCs w:val="18"/>
                <w:lang w:val="en-US"/>
              </w:rPr>
            </w:pPr>
            <w:r w:rsidRPr="00F26B0F">
              <w:rPr>
                <w:rFonts w:cs="Times New Roman"/>
                <w:sz w:val="18"/>
                <w:szCs w:val="18"/>
                <w:lang w:val="en-US"/>
              </w:rPr>
              <w:t>Rehabilitation</w:t>
            </w:r>
          </w:p>
        </w:tc>
        <w:tc>
          <w:tcPr>
            <w:tcW w:w="1559" w:type="dxa"/>
            <w:vMerge/>
            <w:tcBorders>
              <w:left w:val="nil"/>
              <w:right w:val="nil"/>
            </w:tcBorders>
          </w:tcPr>
          <w:p w14:paraId="6F72AA07" w14:textId="77777777" w:rsidR="0053704F" w:rsidRPr="00F26B0F" w:rsidRDefault="0053704F" w:rsidP="00195816">
            <w:pPr>
              <w:rPr>
                <w:rFonts w:cs="Times New Roman"/>
                <w:sz w:val="18"/>
                <w:szCs w:val="18"/>
                <w:lang w:val="en-US"/>
              </w:rPr>
            </w:pPr>
          </w:p>
        </w:tc>
      </w:tr>
      <w:tr w:rsidR="0053704F" w:rsidRPr="00F26B0F" w14:paraId="1252C238" w14:textId="77777777" w:rsidTr="00A22117">
        <w:trPr>
          <w:trHeight w:val="283"/>
        </w:trPr>
        <w:tc>
          <w:tcPr>
            <w:tcW w:w="4111" w:type="dxa"/>
            <w:tcBorders>
              <w:top w:val="nil"/>
              <w:left w:val="nil"/>
              <w:bottom w:val="nil"/>
              <w:right w:val="nil"/>
            </w:tcBorders>
          </w:tcPr>
          <w:p w14:paraId="00EEE5A9" w14:textId="5C977453" w:rsidR="0053704F" w:rsidRPr="00F26B0F" w:rsidRDefault="00573510" w:rsidP="00195816">
            <w:pPr>
              <w:rPr>
                <w:rFonts w:cs="Times New Roman"/>
                <w:sz w:val="18"/>
                <w:szCs w:val="18"/>
                <w:lang w:val="en-US"/>
              </w:rPr>
            </w:pPr>
            <w:r w:rsidRPr="00F26B0F">
              <w:rPr>
                <w:rFonts w:cs="Times New Roman"/>
                <w:sz w:val="18"/>
                <w:szCs w:val="18"/>
                <w:lang w:val="en-US"/>
              </w:rPr>
              <w:t>810 813-819</w:t>
            </w:r>
            <w:r w:rsidR="0053704F" w:rsidRPr="00F26B0F">
              <w:rPr>
                <w:rFonts w:cs="Times New Roman"/>
                <w:sz w:val="18"/>
                <w:szCs w:val="18"/>
                <w:lang w:val="en-US"/>
              </w:rPr>
              <w:t xml:space="preserve"> 784</w:t>
            </w:r>
          </w:p>
        </w:tc>
        <w:tc>
          <w:tcPr>
            <w:tcW w:w="4111" w:type="dxa"/>
            <w:tcBorders>
              <w:top w:val="nil"/>
              <w:left w:val="nil"/>
              <w:bottom w:val="nil"/>
              <w:right w:val="nil"/>
            </w:tcBorders>
          </w:tcPr>
          <w:p w14:paraId="67ED2583" w14:textId="77777777" w:rsidR="0053704F" w:rsidRPr="00F26B0F" w:rsidRDefault="0053704F" w:rsidP="00195816">
            <w:pPr>
              <w:rPr>
                <w:rFonts w:cs="Times New Roman"/>
                <w:sz w:val="18"/>
                <w:szCs w:val="18"/>
                <w:lang w:val="en-US"/>
              </w:rPr>
            </w:pPr>
            <w:r w:rsidRPr="00F26B0F">
              <w:rPr>
                <w:rFonts w:cs="Times New Roman"/>
                <w:sz w:val="18"/>
                <w:szCs w:val="18"/>
                <w:lang w:val="en-US"/>
              </w:rPr>
              <w:t>Vocational rehabilitation program</w:t>
            </w:r>
          </w:p>
        </w:tc>
        <w:tc>
          <w:tcPr>
            <w:tcW w:w="1559" w:type="dxa"/>
            <w:vMerge/>
            <w:tcBorders>
              <w:left w:val="nil"/>
              <w:right w:val="nil"/>
            </w:tcBorders>
          </w:tcPr>
          <w:p w14:paraId="0FC4F75F" w14:textId="77777777" w:rsidR="0053704F" w:rsidRPr="00F26B0F" w:rsidRDefault="0053704F" w:rsidP="00195816">
            <w:pPr>
              <w:rPr>
                <w:rFonts w:cs="Times New Roman"/>
                <w:sz w:val="18"/>
                <w:szCs w:val="18"/>
                <w:lang w:val="en-US"/>
              </w:rPr>
            </w:pPr>
          </w:p>
        </w:tc>
      </w:tr>
      <w:tr w:rsidR="0053704F" w:rsidRPr="00F26B0F" w14:paraId="75827EA2" w14:textId="77777777" w:rsidTr="00A22117">
        <w:trPr>
          <w:trHeight w:val="283"/>
        </w:trPr>
        <w:tc>
          <w:tcPr>
            <w:tcW w:w="4111" w:type="dxa"/>
            <w:tcBorders>
              <w:top w:val="nil"/>
              <w:left w:val="nil"/>
              <w:bottom w:val="nil"/>
              <w:right w:val="nil"/>
            </w:tcBorders>
          </w:tcPr>
          <w:p w14:paraId="0BF1957F" w14:textId="79B1974F" w:rsidR="0053704F" w:rsidRPr="00F26B0F" w:rsidRDefault="00573510" w:rsidP="00195816">
            <w:pPr>
              <w:rPr>
                <w:rFonts w:cs="Times New Roman"/>
                <w:sz w:val="18"/>
                <w:szCs w:val="18"/>
                <w:lang w:val="en-US"/>
              </w:rPr>
            </w:pPr>
            <w:r w:rsidRPr="00F26B0F">
              <w:rPr>
                <w:rFonts w:cs="Times New Roman"/>
                <w:sz w:val="18"/>
                <w:szCs w:val="18"/>
                <w:lang w:val="en-US"/>
              </w:rPr>
              <w:t>785 870</w:t>
            </w:r>
            <w:r w:rsidR="0053704F" w:rsidRPr="00F26B0F">
              <w:rPr>
                <w:rFonts w:cs="Times New Roman"/>
                <w:sz w:val="18"/>
                <w:szCs w:val="18"/>
                <w:lang w:val="en-US"/>
              </w:rPr>
              <w:t xml:space="preserve"> 873-879</w:t>
            </w:r>
          </w:p>
        </w:tc>
        <w:tc>
          <w:tcPr>
            <w:tcW w:w="4111" w:type="dxa"/>
            <w:tcBorders>
              <w:top w:val="nil"/>
              <w:left w:val="nil"/>
              <w:bottom w:val="nil"/>
              <w:right w:val="nil"/>
            </w:tcBorders>
          </w:tcPr>
          <w:p w14:paraId="4E00D0A0" w14:textId="77777777" w:rsidR="0053704F" w:rsidRPr="00F26B0F" w:rsidRDefault="0053704F" w:rsidP="00195816">
            <w:pPr>
              <w:rPr>
                <w:rFonts w:cs="Times New Roman"/>
                <w:sz w:val="18"/>
                <w:szCs w:val="18"/>
                <w:lang w:val="en-US"/>
              </w:rPr>
            </w:pPr>
            <w:r w:rsidRPr="00F26B0F">
              <w:rPr>
                <w:rFonts w:cs="Times New Roman"/>
                <w:sz w:val="18"/>
                <w:szCs w:val="18"/>
                <w:lang w:val="en-US"/>
              </w:rPr>
              <w:t>Workability clarification</w:t>
            </w:r>
          </w:p>
        </w:tc>
        <w:tc>
          <w:tcPr>
            <w:tcW w:w="1559" w:type="dxa"/>
            <w:vMerge/>
            <w:tcBorders>
              <w:left w:val="nil"/>
              <w:right w:val="nil"/>
            </w:tcBorders>
          </w:tcPr>
          <w:p w14:paraId="10505967" w14:textId="77777777" w:rsidR="0053704F" w:rsidRPr="00F26B0F" w:rsidRDefault="0053704F" w:rsidP="00195816">
            <w:pPr>
              <w:rPr>
                <w:rFonts w:cs="Times New Roman"/>
                <w:sz w:val="18"/>
                <w:szCs w:val="18"/>
                <w:lang w:val="en-US"/>
              </w:rPr>
            </w:pPr>
          </w:p>
        </w:tc>
      </w:tr>
      <w:tr w:rsidR="0053704F" w:rsidRPr="00F26B0F" w14:paraId="49C10ADD" w14:textId="77777777" w:rsidTr="00A22117">
        <w:trPr>
          <w:trHeight w:val="283"/>
        </w:trPr>
        <w:tc>
          <w:tcPr>
            <w:tcW w:w="4111" w:type="dxa"/>
            <w:tcBorders>
              <w:top w:val="nil"/>
              <w:left w:val="nil"/>
              <w:bottom w:val="nil"/>
              <w:right w:val="nil"/>
            </w:tcBorders>
          </w:tcPr>
          <w:p w14:paraId="2A41123A" w14:textId="0A4C45F2" w:rsidR="0053704F" w:rsidRPr="00F26B0F" w:rsidRDefault="00A144D1" w:rsidP="00195816">
            <w:pPr>
              <w:rPr>
                <w:rFonts w:cs="Times New Roman"/>
                <w:sz w:val="18"/>
                <w:szCs w:val="18"/>
                <w:lang w:val="en-US"/>
              </w:rPr>
            </w:pPr>
            <w:r w:rsidRPr="00F26B0F">
              <w:rPr>
                <w:rFonts w:cs="Times New Roman"/>
                <w:sz w:val="18"/>
                <w:szCs w:val="18"/>
                <w:lang w:val="en-US"/>
              </w:rPr>
              <w:t xml:space="preserve">622 </w:t>
            </w:r>
            <w:r w:rsidR="00573510" w:rsidRPr="00F26B0F">
              <w:rPr>
                <w:rFonts w:cs="Times New Roman"/>
                <w:sz w:val="18"/>
                <w:szCs w:val="18"/>
                <w:lang w:val="en-US"/>
              </w:rPr>
              <w:t>781 783</w:t>
            </w:r>
            <w:r w:rsidR="0053704F" w:rsidRPr="00F26B0F">
              <w:rPr>
                <w:rFonts w:cs="Times New Roman"/>
                <w:sz w:val="18"/>
                <w:szCs w:val="18"/>
                <w:lang w:val="en-US"/>
              </w:rPr>
              <w:t xml:space="preserve"> 797</w:t>
            </w:r>
          </w:p>
        </w:tc>
        <w:tc>
          <w:tcPr>
            <w:tcW w:w="4111" w:type="dxa"/>
            <w:tcBorders>
              <w:top w:val="nil"/>
              <w:left w:val="nil"/>
              <w:bottom w:val="nil"/>
              <w:right w:val="nil"/>
            </w:tcBorders>
          </w:tcPr>
          <w:p w14:paraId="1D64FAD6" w14:textId="3DDCD11B" w:rsidR="0053704F" w:rsidRPr="00F26B0F" w:rsidRDefault="0053704F" w:rsidP="00195816">
            <w:pPr>
              <w:rPr>
                <w:rFonts w:cs="Times New Roman"/>
                <w:sz w:val="18"/>
                <w:szCs w:val="18"/>
                <w:lang w:val="en-US"/>
              </w:rPr>
            </w:pPr>
            <w:r w:rsidRPr="00F26B0F">
              <w:rPr>
                <w:rFonts w:cs="Times New Roman"/>
                <w:sz w:val="18"/>
                <w:szCs w:val="18"/>
                <w:lang w:val="en-US"/>
              </w:rPr>
              <w:t>Early retirement pension</w:t>
            </w:r>
            <w:r w:rsidR="00A144D1" w:rsidRPr="00F26B0F">
              <w:rPr>
                <w:rFonts w:cs="Times New Roman"/>
                <w:sz w:val="18"/>
                <w:szCs w:val="18"/>
                <w:lang w:val="en-US"/>
              </w:rPr>
              <w:t>s</w:t>
            </w:r>
          </w:p>
        </w:tc>
        <w:tc>
          <w:tcPr>
            <w:tcW w:w="1559" w:type="dxa"/>
            <w:vMerge/>
            <w:tcBorders>
              <w:left w:val="nil"/>
              <w:right w:val="nil"/>
            </w:tcBorders>
          </w:tcPr>
          <w:p w14:paraId="45F7AD52" w14:textId="77777777" w:rsidR="0053704F" w:rsidRPr="00F26B0F" w:rsidRDefault="0053704F" w:rsidP="00195816">
            <w:pPr>
              <w:rPr>
                <w:rFonts w:cs="Times New Roman"/>
                <w:sz w:val="18"/>
                <w:szCs w:val="18"/>
                <w:highlight w:val="yellow"/>
                <w:lang w:val="en-US"/>
              </w:rPr>
            </w:pPr>
          </w:p>
        </w:tc>
      </w:tr>
      <w:tr w:rsidR="0053704F" w:rsidRPr="00F26B0F" w14:paraId="7B4BCB09" w14:textId="77777777" w:rsidTr="00A22117">
        <w:trPr>
          <w:trHeight w:val="283"/>
        </w:trPr>
        <w:tc>
          <w:tcPr>
            <w:tcW w:w="4111" w:type="dxa"/>
            <w:tcBorders>
              <w:top w:val="single" w:sz="4" w:space="0" w:color="auto"/>
              <w:left w:val="nil"/>
              <w:bottom w:val="nil"/>
              <w:right w:val="nil"/>
            </w:tcBorders>
          </w:tcPr>
          <w:p w14:paraId="11FA2151" w14:textId="77777777" w:rsidR="0053704F" w:rsidRPr="00F26B0F" w:rsidRDefault="0053704F" w:rsidP="00195816">
            <w:pPr>
              <w:rPr>
                <w:rFonts w:cs="Times New Roman"/>
                <w:sz w:val="18"/>
                <w:szCs w:val="18"/>
                <w:lang w:val="en-US"/>
              </w:rPr>
            </w:pPr>
            <w:r w:rsidRPr="00F26B0F">
              <w:rPr>
                <w:rFonts w:cs="Times New Roman"/>
                <w:sz w:val="18"/>
                <w:szCs w:val="18"/>
                <w:lang w:val="en-US"/>
              </w:rPr>
              <w:t>611, 621, 793</w:t>
            </w:r>
          </w:p>
        </w:tc>
        <w:tc>
          <w:tcPr>
            <w:tcW w:w="4111" w:type="dxa"/>
            <w:tcBorders>
              <w:top w:val="single" w:sz="4" w:space="0" w:color="auto"/>
              <w:left w:val="nil"/>
              <w:bottom w:val="nil"/>
              <w:right w:val="nil"/>
            </w:tcBorders>
          </w:tcPr>
          <w:p w14:paraId="43DCED01" w14:textId="77777777" w:rsidR="0053704F" w:rsidRPr="00F26B0F" w:rsidRDefault="0053704F" w:rsidP="00195816">
            <w:pPr>
              <w:rPr>
                <w:rFonts w:cs="Times New Roman"/>
                <w:sz w:val="18"/>
                <w:szCs w:val="18"/>
                <w:lang w:val="en-US"/>
              </w:rPr>
            </w:pPr>
            <w:r w:rsidRPr="00F26B0F">
              <w:rPr>
                <w:rFonts w:cs="Times New Roman"/>
                <w:sz w:val="18"/>
                <w:szCs w:val="18"/>
                <w:lang w:val="en-US"/>
              </w:rPr>
              <w:t>Post-employment retirement</w:t>
            </w:r>
          </w:p>
        </w:tc>
        <w:tc>
          <w:tcPr>
            <w:tcW w:w="1559" w:type="dxa"/>
            <w:vMerge w:val="restart"/>
            <w:tcBorders>
              <w:top w:val="single" w:sz="4" w:space="0" w:color="auto"/>
              <w:left w:val="nil"/>
              <w:right w:val="nil"/>
            </w:tcBorders>
          </w:tcPr>
          <w:p w14:paraId="0D7D0B45" w14:textId="77777777" w:rsidR="0053704F" w:rsidRPr="00F26B0F" w:rsidRDefault="0053704F" w:rsidP="00195816">
            <w:pPr>
              <w:rPr>
                <w:rFonts w:cs="Times New Roman"/>
                <w:sz w:val="18"/>
                <w:szCs w:val="18"/>
                <w:lang w:val="en-US"/>
              </w:rPr>
            </w:pPr>
            <w:r w:rsidRPr="00F26B0F">
              <w:rPr>
                <w:rFonts w:cs="Times New Roman"/>
                <w:sz w:val="18"/>
                <w:szCs w:val="18"/>
                <w:lang w:val="en-US"/>
              </w:rPr>
              <w:t>Retirement</w:t>
            </w:r>
          </w:p>
          <w:p w14:paraId="1126099F" w14:textId="77777777" w:rsidR="0053704F" w:rsidRPr="00F26B0F" w:rsidRDefault="0053704F" w:rsidP="00195816">
            <w:pPr>
              <w:rPr>
                <w:rFonts w:cs="Times New Roman"/>
                <w:sz w:val="18"/>
                <w:szCs w:val="18"/>
                <w:highlight w:val="yellow"/>
                <w:lang w:val="en-US"/>
              </w:rPr>
            </w:pPr>
          </w:p>
        </w:tc>
      </w:tr>
      <w:tr w:rsidR="0053704F" w:rsidRPr="00F26B0F" w14:paraId="1901F561" w14:textId="77777777" w:rsidTr="00A22117">
        <w:trPr>
          <w:trHeight w:val="283"/>
        </w:trPr>
        <w:tc>
          <w:tcPr>
            <w:tcW w:w="4111" w:type="dxa"/>
            <w:tcBorders>
              <w:top w:val="nil"/>
              <w:left w:val="nil"/>
              <w:bottom w:val="single" w:sz="4" w:space="0" w:color="auto"/>
              <w:right w:val="nil"/>
            </w:tcBorders>
          </w:tcPr>
          <w:p w14:paraId="25B913E7" w14:textId="77777777" w:rsidR="0053704F" w:rsidRPr="00F26B0F" w:rsidRDefault="0053704F" w:rsidP="00195816">
            <w:pPr>
              <w:rPr>
                <w:rFonts w:cs="Times New Roman"/>
                <w:sz w:val="18"/>
                <w:szCs w:val="18"/>
                <w:lang w:val="en-US"/>
              </w:rPr>
            </w:pPr>
            <w:r w:rsidRPr="00F26B0F">
              <w:rPr>
                <w:rFonts w:cs="Times New Roman"/>
                <w:sz w:val="18"/>
                <w:szCs w:val="18"/>
                <w:lang w:val="en-US"/>
              </w:rPr>
              <w:t>998</w:t>
            </w:r>
          </w:p>
        </w:tc>
        <w:tc>
          <w:tcPr>
            <w:tcW w:w="4111" w:type="dxa"/>
            <w:tcBorders>
              <w:top w:val="nil"/>
              <w:left w:val="nil"/>
              <w:bottom w:val="single" w:sz="4" w:space="0" w:color="auto"/>
              <w:right w:val="nil"/>
            </w:tcBorders>
          </w:tcPr>
          <w:p w14:paraId="483D53AB" w14:textId="77777777" w:rsidR="0053704F" w:rsidRPr="00F26B0F" w:rsidRDefault="0053704F" w:rsidP="00195816">
            <w:pPr>
              <w:rPr>
                <w:rFonts w:cs="Times New Roman"/>
                <w:sz w:val="18"/>
                <w:szCs w:val="18"/>
                <w:lang w:val="en-US"/>
              </w:rPr>
            </w:pPr>
            <w:r w:rsidRPr="00F26B0F">
              <w:rPr>
                <w:rFonts w:cs="Times New Roman"/>
                <w:sz w:val="18"/>
                <w:szCs w:val="18"/>
                <w:lang w:val="en-US"/>
              </w:rPr>
              <w:t>Retirement</w:t>
            </w:r>
          </w:p>
        </w:tc>
        <w:tc>
          <w:tcPr>
            <w:tcW w:w="1559" w:type="dxa"/>
            <w:vMerge/>
            <w:tcBorders>
              <w:left w:val="nil"/>
              <w:bottom w:val="single" w:sz="4" w:space="0" w:color="auto"/>
              <w:right w:val="nil"/>
            </w:tcBorders>
          </w:tcPr>
          <w:p w14:paraId="73BF9D49" w14:textId="77777777" w:rsidR="0053704F" w:rsidRPr="00F26B0F" w:rsidRDefault="0053704F" w:rsidP="00195816">
            <w:pPr>
              <w:rPr>
                <w:rFonts w:cs="Times New Roman"/>
                <w:sz w:val="18"/>
                <w:szCs w:val="18"/>
                <w:lang w:val="en-US"/>
              </w:rPr>
            </w:pPr>
          </w:p>
        </w:tc>
      </w:tr>
      <w:tr w:rsidR="0053704F" w:rsidRPr="00F26B0F" w14:paraId="44E62289" w14:textId="77777777" w:rsidTr="00A22117">
        <w:trPr>
          <w:trHeight w:val="283"/>
        </w:trPr>
        <w:tc>
          <w:tcPr>
            <w:tcW w:w="4111" w:type="dxa"/>
            <w:tcBorders>
              <w:top w:val="single" w:sz="4" w:space="0" w:color="auto"/>
              <w:left w:val="nil"/>
              <w:bottom w:val="single" w:sz="4" w:space="0" w:color="auto"/>
              <w:right w:val="nil"/>
            </w:tcBorders>
          </w:tcPr>
          <w:p w14:paraId="7B2F4774" w14:textId="77777777" w:rsidR="0053704F" w:rsidRPr="00F26B0F" w:rsidRDefault="0053704F" w:rsidP="00195816">
            <w:pPr>
              <w:rPr>
                <w:rFonts w:cs="Times New Roman"/>
                <w:sz w:val="18"/>
                <w:szCs w:val="18"/>
                <w:lang w:val="en-US"/>
              </w:rPr>
            </w:pPr>
            <w:r w:rsidRPr="00F26B0F">
              <w:rPr>
                <w:rFonts w:cs="Times New Roman"/>
                <w:sz w:val="18"/>
                <w:szCs w:val="18"/>
                <w:lang w:val="en-US"/>
              </w:rPr>
              <w:t>997</w:t>
            </w:r>
          </w:p>
        </w:tc>
        <w:tc>
          <w:tcPr>
            <w:tcW w:w="4111" w:type="dxa"/>
            <w:tcBorders>
              <w:top w:val="single" w:sz="4" w:space="0" w:color="auto"/>
              <w:left w:val="nil"/>
              <w:bottom w:val="single" w:sz="4" w:space="0" w:color="auto"/>
              <w:right w:val="nil"/>
            </w:tcBorders>
          </w:tcPr>
          <w:p w14:paraId="5FD51657" w14:textId="77777777" w:rsidR="0053704F" w:rsidRPr="00F26B0F" w:rsidRDefault="0053704F" w:rsidP="00195816">
            <w:pPr>
              <w:rPr>
                <w:rFonts w:cs="Times New Roman"/>
                <w:sz w:val="18"/>
                <w:szCs w:val="18"/>
                <w:lang w:val="en-US"/>
              </w:rPr>
            </w:pPr>
            <w:r w:rsidRPr="00F26B0F">
              <w:rPr>
                <w:rFonts w:cs="Times New Roman"/>
                <w:sz w:val="18"/>
                <w:szCs w:val="18"/>
                <w:lang w:val="en-US"/>
              </w:rPr>
              <w:t>Not resident in Denmark</w:t>
            </w:r>
          </w:p>
        </w:tc>
        <w:tc>
          <w:tcPr>
            <w:tcW w:w="1559" w:type="dxa"/>
            <w:tcBorders>
              <w:top w:val="single" w:sz="4" w:space="0" w:color="auto"/>
              <w:left w:val="nil"/>
              <w:right w:val="nil"/>
            </w:tcBorders>
          </w:tcPr>
          <w:p w14:paraId="0CC6E259" w14:textId="7B6A5326" w:rsidR="0053704F" w:rsidRPr="00F26B0F" w:rsidRDefault="00F864CB" w:rsidP="00195816">
            <w:pPr>
              <w:rPr>
                <w:rFonts w:cs="Times New Roman"/>
                <w:sz w:val="18"/>
                <w:szCs w:val="18"/>
                <w:lang w:val="en-US"/>
              </w:rPr>
            </w:pPr>
            <w:r w:rsidRPr="00F26B0F">
              <w:rPr>
                <w:rFonts w:cs="Times New Roman"/>
                <w:sz w:val="18"/>
                <w:szCs w:val="18"/>
                <w:lang w:val="en-US"/>
              </w:rPr>
              <w:t>Unknown</w:t>
            </w:r>
          </w:p>
        </w:tc>
      </w:tr>
    </w:tbl>
    <w:p w14:paraId="04D6FD9E" w14:textId="73B21869" w:rsidR="00865095" w:rsidRPr="007A6A85" w:rsidRDefault="00865095" w:rsidP="007A6A85">
      <w:pPr>
        <w:rPr>
          <w:b/>
          <w:sz w:val="10"/>
          <w:lang w:val="en-US"/>
        </w:rPr>
      </w:pPr>
      <w:bookmarkStart w:id="11" w:name="_Toc79048903"/>
      <w:bookmarkStart w:id="12" w:name="_Toc79049020"/>
      <w:bookmarkStart w:id="13" w:name="_Toc57640925"/>
      <w:bookmarkStart w:id="14" w:name="_Toc12279664"/>
      <w:r w:rsidRPr="007A6A85">
        <w:rPr>
          <w:sz w:val="18"/>
          <w:lang w:val="en-US"/>
        </w:rPr>
        <w:t xml:space="preserve">DREAM records weekly information on social security payments to all Danish citizens aged 18 years with high validity and completeness </w:t>
      </w:r>
      <w:r w:rsidR="00EC71B7">
        <w:rPr>
          <w:sz w:val="18"/>
          <w:lang w:val="en-US"/>
        </w:rPr>
        <w:t>(32).</w:t>
      </w:r>
      <w:bookmarkEnd w:id="11"/>
      <w:bookmarkEnd w:id="12"/>
    </w:p>
    <w:p w14:paraId="2803F37C" w14:textId="77777777" w:rsidR="00865095" w:rsidRPr="00F26B0F" w:rsidRDefault="00865095">
      <w:pPr>
        <w:rPr>
          <w:rFonts w:eastAsiaTheme="majorEastAsia" w:cs="Times New Roman"/>
          <w:b/>
          <w:szCs w:val="24"/>
          <w:lang w:val="en-US"/>
        </w:rPr>
      </w:pPr>
      <w:r w:rsidRPr="00F26B0F">
        <w:rPr>
          <w:rFonts w:cs="Times New Roman"/>
          <w:b/>
          <w:lang w:val="en-US"/>
        </w:rPr>
        <w:br w:type="page"/>
      </w:r>
    </w:p>
    <w:p w14:paraId="534F6C75" w14:textId="125F6284" w:rsidR="002354BE" w:rsidRPr="00F26B0F" w:rsidRDefault="002354BE" w:rsidP="007A6A85">
      <w:pPr>
        <w:pStyle w:val="Heading1"/>
        <w:rPr>
          <w:rFonts w:cs="Times New Roman"/>
          <w:sz w:val="20"/>
          <w:szCs w:val="20"/>
          <w:lang w:val="en-US"/>
        </w:rPr>
      </w:pPr>
      <w:bookmarkStart w:id="15" w:name="_Toc79048904"/>
      <w:bookmarkStart w:id="16" w:name="_Toc79049362"/>
      <w:bookmarkEnd w:id="13"/>
      <w:r w:rsidRPr="00F26B0F">
        <w:rPr>
          <w:rFonts w:cs="Times New Roman"/>
          <w:lang w:val="en-US"/>
        </w:rPr>
        <w:t xml:space="preserve">Table </w:t>
      </w:r>
      <w:r w:rsidR="00C57117">
        <w:rPr>
          <w:rFonts w:cs="Times New Roman"/>
          <w:lang w:val="en-US"/>
        </w:rPr>
        <w:t>S</w:t>
      </w:r>
      <w:r w:rsidRPr="00F26B0F">
        <w:rPr>
          <w:rFonts w:cs="Times New Roman"/>
          <w:lang w:val="en-US"/>
        </w:rPr>
        <w:t xml:space="preserve">2 </w:t>
      </w:r>
      <w:r w:rsidR="00F26B0F">
        <w:rPr>
          <w:rFonts w:cs="Times New Roman"/>
          <w:lang w:val="en-US"/>
        </w:rPr>
        <w:t xml:space="preserve">- </w:t>
      </w:r>
      <w:r w:rsidRPr="00F26B0F">
        <w:rPr>
          <w:rFonts w:eastAsiaTheme="minorEastAsia" w:cs="Times New Roman"/>
          <w:lang w:val="en-US"/>
        </w:rPr>
        <w:t>Algorithm for Charlson Comorbidity Index containing International Classification of Diseases, 10th revision</w:t>
      </w:r>
      <w:bookmarkEnd w:id="15"/>
      <w:bookmarkEnd w:id="16"/>
    </w:p>
    <w:p w14:paraId="290094E7" w14:textId="77777777" w:rsidR="002354BE" w:rsidRPr="00F26B0F" w:rsidRDefault="002354BE" w:rsidP="002354BE">
      <w:pPr>
        <w:rPr>
          <w:rFonts w:cs="Times New Roman"/>
          <w:sz w:val="20"/>
          <w:szCs w:val="20"/>
          <w:lang w:val="en-US"/>
        </w:rPr>
      </w:pPr>
    </w:p>
    <w:tbl>
      <w:tblPr>
        <w:tblW w:w="7088" w:type="dxa"/>
        <w:tblLook w:val="01E0" w:firstRow="1" w:lastRow="1" w:firstColumn="1" w:lastColumn="1" w:noHBand="0" w:noVBand="0"/>
      </w:tblPr>
      <w:tblGrid>
        <w:gridCol w:w="435"/>
        <w:gridCol w:w="2553"/>
        <w:gridCol w:w="3501"/>
        <w:gridCol w:w="599"/>
      </w:tblGrid>
      <w:tr w:rsidR="002354BE" w:rsidRPr="00C57117" w14:paraId="1CB23E44" w14:textId="77777777" w:rsidTr="002354BE">
        <w:tc>
          <w:tcPr>
            <w:tcW w:w="435" w:type="dxa"/>
            <w:tcBorders>
              <w:top w:val="single" w:sz="4" w:space="0" w:color="auto"/>
              <w:bottom w:val="single" w:sz="4" w:space="0" w:color="auto"/>
            </w:tcBorders>
          </w:tcPr>
          <w:p w14:paraId="165D37F0" w14:textId="77777777" w:rsidR="002354BE" w:rsidRPr="00F26B0F" w:rsidRDefault="002354BE" w:rsidP="002354BE">
            <w:pPr>
              <w:spacing w:after="0" w:line="240" w:lineRule="auto"/>
              <w:rPr>
                <w:rFonts w:eastAsiaTheme="minorEastAsia" w:cs="Times New Roman"/>
                <w:b/>
                <w:sz w:val="16"/>
                <w:szCs w:val="16"/>
                <w:lang w:val="en-US" w:eastAsia="da-DK"/>
              </w:rPr>
            </w:pPr>
          </w:p>
        </w:tc>
        <w:tc>
          <w:tcPr>
            <w:tcW w:w="2553" w:type="dxa"/>
            <w:tcBorders>
              <w:top w:val="single" w:sz="4" w:space="0" w:color="auto"/>
              <w:bottom w:val="single" w:sz="4" w:space="0" w:color="auto"/>
            </w:tcBorders>
          </w:tcPr>
          <w:p w14:paraId="1137B9BF" w14:textId="77777777" w:rsidR="002354BE" w:rsidRPr="00F26B0F" w:rsidRDefault="002354BE" w:rsidP="002354BE">
            <w:pPr>
              <w:spacing w:after="0" w:line="240" w:lineRule="auto"/>
              <w:rPr>
                <w:rFonts w:eastAsiaTheme="minorEastAsia" w:cs="Times New Roman"/>
                <w:b/>
                <w:sz w:val="16"/>
                <w:szCs w:val="16"/>
                <w:lang w:val="en-US" w:eastAsia="da-DK"/>
              </w:rPr>
            </w:pPr>
            <w:r w:rsidRPr="00F26B0F">
              <w:rPr>
                <w:rFonts w:eastAsiaTheme="minorEastAsia" w:cs="Times New Roman"/>
                <w:b/>
                <w:sz w:val="16"/>
                <w:szCs w:val="16"/>
                <w:lang w:val="en-US" w:eastAsia="da-DK"/>
              </w:rPr>
              <w:t>Diseases</w:t>
            </w:r>
          </w:p>
        </w:tc>
        <w:tc>
          <w:tcPr>
            <w:tcW w:w="3501" w:type="dxa"/>
            <w:tcBorders>
              <w:top w:val="single" w:sz="4" w:space="0" w:color="auto"/>
              <w:bottom w:val="single" w:sz="4" w:space="0" w:color="auto"/>
            </w:tcBorders>
          </w:tcPr>
          <w:p w14:paraId="21DD99C6" w14:textId="77777777" w:rsidR="002354BE" w:rsidRPr="00F26B0F" w:rsidRDefault="002354BE" w:rsidP="002354BE">
            <w:pPr>
              <w:spacing w:after="0" w:line="240" w:lineRule="auto"/>
              <w:rPr>
                <w:rFonts w:eastAsiaTheme="minorEastAsia" w:cs="Times New Roman"/>
                <w:b/>
                <w:sz w:val="16"/>
                <w:szCs w:val="16"/>
                <w:lang w:val="en-US" w:eastAsia="da-DK"/>
              </w:rPr>
            </w:pPr>
            <w:r w:rsidRPr="00F26B0F">
              <w:rPr>
                <w:rFonts w:eastAsiaTheme="minorEastAsia" w:cs="Times New Roman"/>
                <w:b/>
                <w:sz w:val="16"/>
                <w:szCs w:val="16"/>
                <w:lang w:val="en-US" w:eastAsia="da-DK"/>
              </w:rPr>
              <w:t>ICD-10</w:t>
            </w:r>
          </w:p>
        </w:tc>
        <w:tc>
          <w:tcPr>
            <w:tcW w:w="599" w:type="dxa"/>
            <w:tcBorders>
              <w:top w:val="single" w:sz="4" w:space="0" w:color="auto"/>
              <w:bottom w:val="single" w:sz="4" w:space="0" w:color="auto"/>
            </w:tcBorders>
          </w:tcPr>
          <w:p w14:paraId="4D60FC0C" w14:textId="77777777" w:rsidR="002354BE" w:rsidRPr="00F26B0F" w:rsidRDefault="002354BE" w:rsidP="002354BE">
            <w:pPr>
              <w:spacing w:after="0" w:line="240" w:lineRule="auto"/>
              <w:rPr>
                <w:rFonts w:eastAsiaTheme="minorEastAsia" w:cs="Times New Roman"/>
                <w:b/>
                <w:sz w:val="16"/>
                <w:szCs w:val="16"/>
                <w:lang w:val="en-US" w:eastAsia="da-DK"/>
              </w:rPr>
            </w:pPr>
            <w:r w:rsidRPr="00F26B0F">
              <w:rPr>
                <w:rFonts w:eastAsiaTheme="minorEastAsia" w:cs="Times New Roman"/>
                <w:b/>
                <w:sz w:val="16"/>
                <w:szCs w:val="16"/>
                <w:lang w:val="en-US" w:eastAsia="da-DK"/>
              </w:rPr>
              <w:t>Score</w:t>
            </w:r>
          </w:p>
        </w:tc>
      </w:tr>
      <w:tr w:rsidR="002354BE" w:rsidRPr="00C57117" w14:paraId="41B8CA16" w14:textId="77777777" w:rsidTr="002354BE">
        <w:tc>
          <w:tcPr>
            <w:tcW w:w="435" w:type="dxa"/>
            <w:tcBorders>
              <w:top w:val="single" w:sz="4" w:space="0" w:color="auto"/>
            </w:tcBorders>
          </w:tcPr>
          <w:p w14:paraId="7D0B6B60" w14:textId="77777777" w:rsidR="002354BE" w:rsidRPr="00F26B0F" w:rsidRDefault="002354BE" w:rsidP="002354BE">
            <w:pPr>
              <w:spacing w:after="0" w:line="240" w:lineRule="auto"/>
              <w:rPr>
                <w:rFonts w:eastAsiaTheme="minorEastAsia" w:cs="Times New Roman"/>
                <w:sz w:val="16"/>
                <w:szCs w:val="20"/>
                <w:lang w:val="en-US" w:eastAsia="da-DK"/>
              </w:rPr>
            </w:pPr>
            <w:r w:rsidRPr="00F26B0F">
              <w:rPr>
                <w:rFonts w:eastAsiaTheme="minorEastAsia" w:cs="Times New Roman"/>
                <w:sz w:val="16"/>
                <w:szCs w:val="20"/>
                <w:lang w:val="en-US" w:eastAsia="da-DK"/>
              </w:rPr>
              <w:t>1</w:t>
            </w:r>
          </w:p>
        </w:tc>
        <w:tc>
          <w:tcPr>
            <w:tcW w:w="2553" w:type="dxa"/>
            <w:tcBorders>
              <w:top w:val="single" w:sz="4" w:space="0" w:color="auto"/>
            </w:tcBorders>
          </w:tcPr>
          <w:p w14:paraId="3A233650" w14:textId="77777777" w:rsidR="002354BE" w:rsidRPr="00F26B0F" w:rsidRDefault="002354BE" w:rsidP="002354BE">
            <w:pPr>
              <w:spacing w:after="0" w:line="240" w:lineRule="auto"/>
              <w:rPr>
                <w:rFonts w:eastAsiaTheme="minorEastAsia" w:cs="Times New Roman"/>
                <w:sz w:val="16"/>
                <w:szCs w:val="20"/>
                <w:lang w:val="en-US" w:eastAsia="da-DK"/>
              </w:rPr>
            </w:pPr>
            <w:r w:rsidRPr="00F26B0F">
              <w:rPr>
                <w:rFonts w:eastAsiaTheme="minorEastAsia" w:cs="Times New Roman"/>
                <w:sz w:val="16"/>
                <w:szCs w:val="20"/>
                <w:lang w:val="en-US" w:eastAsia="da-DK"/>
              </w:rPr>
              <w:t>Myocardial infarction</w:t>
            </w:r>
          </w:p>
        </w:tc>
        <w:tc>
          <w:tcPr>
            <w:tcW w:w="3501" w:type="dxa"/>
            <w:tcBorders>
              <w:top w:val="single" w:sz="4" w:space="0" w:color="auto"/>
            </w:tcBorders>
          </w:tcPr>
          <w:p w14:paraId="73E77F63" w14:textId="77777777" w:rsidR="002354BE" w:rsidRPr="00F26B0F" w:rsidRDefault="002354BE" w:rsidP="002354BE">
            <w:pPr>
              <w:spacing w:after="0" w:line="240" w:lineRule="auto"/>
              <w:rPr>
                <w:rFonts w:eastAsiaTheme="minorEastAsia" w:cs="Times New Roman"/>
                <w:sz w:val="16"/>
                <w:szCs w:val="20"/>
                <w:lang w:val="en-US" w:eastAsia="da-DK"/>
              </w:rPr>
            </w:pPr>
            <w:r w:rsidRPr="00F26B0F">
              <w:rPr>
                <w:rFonts w:eastAsiaTheme="minorEastAsia" w:cs="Times New Roman"/>
                <w:sz w:val="16"/>
                <w:szCs w:val="20"/>
                <w:lang w:val="en-US" w:eastAsia="da-DK"/>
              </w:rPr>
              <w:t>I21;I22;I23</w:t>
            </w:r>
          </w:p>
        </w:tc>
        <w:tc>
          <w:tcPr>
            <w:tcW w:w="599" w:type="dxa"/>
            <w:tcBorders>
              <w:top w:val="single" w:sz="4" w:space="0" w:color="auto"/>
            </w:tcBorders>
          </w:tcPr>
          <w:p w14:paraId="130F017D" w14:textId="77777777" w:rsidR="002354BE" w:rsidRPr="00F26B0F" w:rsidRDefault="002354BE" w:rsidP="002354BE">
            <w:pPr>
              <w:spacing w:after="0" w:line="240" w:lineRule="auto"/>
              <w:rPr>
                <w:rFonts w:eastAsiaTheme="minorEastAsia" w:cs="Times New Roman"/>
                <w:sz w:val="16"/>
                <w:szCs w:val="20"/>
                <w:lang w:val="en-US" w:eastAsia="da-DK"/>
              </w:rPr>
            </w:pPr>
            <w:r w:rsidRPr="00F26B0F">
              <w:rPr>
                <w:rFonts w:eastAsiaTheme="minorEastAsia" w:cs="Times New Roman"/>
                <w:sz w:val="16"/>
                <w:szCs w:val="20"/>
                <w:lang w:val="en-US" w:eastAsia="da-DK"/>
              </w:rPr>
              <w:t>1</w:t>
            </w:r>
          </w:p>
        </w:tc>
      </w:tr>
      <w:tr w:rsidR="002354BE" w:rsidRPr="00C57117" w14:paraId="58DF2467" w14:textId="77777777" w:rsidTr="002354BE">
        <w:tc>
          <w:tcPr>
            <w:tcW w:w="435" w:type="dxa"/>
          </w:tcPr>
          <w:p w14:paraId="692D983D" w14:textId="77777777" w:rsidR="002354BE" w:rsidRPr="00F26B0F" w:rsidRDefault="002354BE" w:rsidP="002354BE">
            <w:pPr>
              <w:spacing w:after="0" w:line="240" w:lineRule="auto"/>
              <w:rPr>
                <w:rFonts w:eastAsiaTheme="minorEastAsia" w:cs="Times New Roman"/>
                <w:sz w:val="16"/>
                <w:szCs w:val="20"/>
                <w:lang w:val="en-US" w:eastAsia="da-DK"/>
              </w:rPr>
            </w:pPr>
            <w:r w:rsidRPr="00F26B0F">
              <w:rPr>
                <w:rFonts w:eastAsiaTheme="minorEastAsia" w:cs="Times New Roman"/>
                <w:sz w:val="16"/>
                <w:szCs w:val="20"/>
                <w:lang w:val="en-US" w:eastAsia="da-DK"/>
              </w:rPr>
              <w:t>2</w:t>
            </w:r>
          </w:p>
        </w:tc>
        <w:tc>
          <w:tcPr>
            <w:tcW w:w="2553" w:type="dxa"/>
          </w:tcPr>
          <w:p w14:paraId="15364BBB" w14:textId="77777777" w:rsidR="002354BE" w:rsidRPr="00F26B0F" w:rsidRDefault="002354BE" w:rsidP="002354BE">
            <w:pPr>
              <w:spacing w:after="0" w:line="240" w:lineRule="auto"/>
              <w:rPr>
                <w:rFonts w:eastAsiaTheme="minorEastAsia" w:cs="Times New Roman"/>
                <w:sz w:val="16"/>
                <w:szCs w:val="20"/>
                <w:lang w:val="en-US" w:eastAsia="da-DK"/>
              </w:rPr>
            </w:pPr>
            <w:r w:rsidRPr="00F26B0F">
              <w:rPr>
                <w:rFonts w:eastAsiaTheme="minorEastAsia" w:cs="Times New Roman"/>
                <w:sz w:val="16"/>
                <w:szCs w:val="20"/>
                <w:lang w:val="en-US" w:eastAsia="da-DK"/>
              </w:rPr>
              <w:t>Congestive heart failure</w:t>
            </w:r>
          </w:p>
        </w:tc>
        <w:tc>
          <w:tcPr>
            <w:tcW w:w="3501" w:type="dxa"/>
          </w:tcPr>
          <w:p w14:paraId="5F040A2A" w14:textId="77777777" w:rsidR="002354BE" w:rsidRPr="007A6A85" w:rsidRDefault="002354BE" w:rsidP="002354BE">
            <w:pPr>
              <w:spacing w:after="0" w:line="240" w:lineRule="auto"/>
              <w:rPr>
                <w:rFonts w:eastAsiaTheme="minorEastAsia" w:cs="Times New Roman"/>
                <w:sz w:val="16"/>
                <w:szCs w:val="20"/>
                <w:lang w:val="en-US" w:eastAsia="da-DK"/>
              </w:rPr>
            </w:pPr>
            <w:r w:rsidRPr="007A6A85">
              <w:rPr>
                <w:rFonts w:eastAsiaTheme="minorEastAsia" w:cs="Times New Roman"/>
                <w:sz w:val="16"/>
                <w:szCs w:val="20"/>
                <w:lang w:val="en-US" w:eastAsia="da-DK"/>
              </w:rPr>
              <w:t>I50; I11.0; I13.0; I13.2</w:t>
            </w:r>
          </w:p>
        </w:tc>
        <w:tc>
          <w:tcPr>
            <w:tcW w:w="599" w:type="dxa"/>
          </w:tcPr>
          <w:p w14:paraId="3906E72B" w14:textId="77777777" w:rsidR="002354BE" w:rsidRPr="007A6A85" w:rsidRDefault="002354BE" w:rsidP="002354BE">
            <w:pPr>
              <w:spacing w:after="0" w:line="240" w:lineRule="auto"/>
              <w:rPr>
                <w:rFonts w:eastAsiaTheme="minorEastAsia" w:cs="Times New Roman"/>
                <w:sz w:val="16"/>
                <w:szCs w:val="20"/>
                <w:lang w:val="en-US" w:eastAsia="da-DK"/>
              </w:rPr>
            </w:pPr>
            <w:r w:rsidRPr="007A6A85">
              <w:rPr>
                <w:rFonts w:eastAsiaTheme="minorEastAsia" w:cs="Times New Roman"/>
                <w:sz w:val="16"/>
                <w:szCs w:val="20"/>
                <w:lang w:val="en-US" w:eastAsia="da-DK"/>
              </w:rPr>
              <w:t>1</w:t>
            </w:r>
          </w:p>
        </w:tc>
      </w:tr>
      <w:tr w:rsidR="002354BE" w:rsidRPr="00C57117" w14:paraId="61EF0BCB" w14:textId="77777777" w:rsidTr="002354BE">
        <w:tc>
          <w:tcPr>
            <w:tcW w:w="435" w:type="dxa"/>
          </w:tcPr>
          <w:p w14:paraId="03845DB6" w14:textId="77777777" w:rsidR="002354BE" w:rsidRPr="007A6A85" w:rsidRDefault="002354BE" w:rsidP="002354BE">
            <w:pPr>
              <w:spacing w:after="0" w:line="240" w:lineRule="auto"/>
              <w:rPr>
                <w:rFonts w:eastAsiaTheme="minorEastAsia" w:cs="Times New Roman"/>
                <w:sz w:val="16"/>
                <w:szCs w:val="20"/>
                <w:lang w:val="en-US" w:eastAsia="da-DK"/>
              </w:rPr>
            </w:pPr>
            <w:r w:rsidRPr="007A6A85">
              <w:rPr>
                <w:rFonts w:eastAsiaTheme="minorEastAsia" w:cs="Times New Roman"/>
                <w:sz w:val="16"/>
                <w:szCs w:val="20"/>
                <w:lang w:val="en-US" w:eastAsia="da-DK"/>
              </w:rPr>
              <w:t>3</w:t>
            </w:r>
          </w:p>
        </w:tc>
        <w:tc>
          <w:tcPr>
            <w:tcW w:w="2553" w:type="dxa"/>
          </w:tcPr>
          <w:p w14:paraId="080BBDE0" w14:textId="77777777" w:rsidR="002354BE" w:rsidRPr="007A6A85" w:rsidRDefault="002354BE" w:rsidP="002354BE">
            <w:pPr>
              <w:spacing w:after="0" w:line="240" w:lineRule="auto"/>
              <w:rPr>
                <w:rFonts w:eastAsiaTheme="minorEastAsia" w:cs="Times New Roman"/>
                <w:sz w:val="16"/>
                <w:szCs w:val="20"/>
                <w:lang w:val="en-US" w:eastAsia="da-DK"/>
              </w:rPr>
            </w:pPr>
            <w:r w:rsidRPr="007A6A85">
              <w:rPr>
                <w:rFonts w:eastAsiaTheme="minorEastAsia" w:cs="Times New Roman"/>
                <w:sz w:val="16"/>
                <w:szCs w:val="20"/>
                <w:lang w:val="en-US" w:eastAsia="da-DK"/>
              </w:rPr>
              <w:t>Peripheral vascular disease</w:t>
            </w:r>
          </w:p>
        </w:tc>
        <w:tc>
          <w:tcPr>
            <w:tcW w:w="3501" w:type="dxa"/>
          </w:tcPr>
          <w:p w14:paraId="457FFB0A" w14:textId="77777777" w:rsidR="002354BE" w:rsidRPr="007A6A85" w:rsidRDefault="002354BE" w:rsidP="002354BE">
            <w:pPr>
              <w:spacing w:after="0" w:line="240" w:lineRule="auto"/>
              <w:rPr>
                <w:rFonts w:eastAsiaTheme="minorEastAsia" w:cs="Times New Roman"/>
                <w:sz w:val="16"/>
                <w:szCs w:val="20"/>
                <w:lang w:val="en-US" w:eastAsia="da-DK"/>
              </w:rPr>
            </w:pPr>
            <w:r w:rsidRPr="007A6A85">
              <w:rPr>
                <w:rFonts w:eastAsiaTheme="minorEastAsia" w:cs="Times New Roman"/>
                <w:sz w:val="16"/>
                <w:szCs w:val="20"/>
                <w:lang w:val="en-US" w:eastAsia="da-DK"/>
              </w:rPr>
              <w:t>I70; I71; I72; I73; I74; I77</w:t>
            </w:r>
          </w:p>
        </w:tc>
        <w:tc>
          <w:tcPr>
            <w:tcW w:w="599" w:type="dxa"/>
          </w:tcPr>
          <w:p w14:paraId="59CE7F1B" w14:textId="77777777" w:rsidR="002354BE" w:rsidRPr="007A6A85" w:rsidRDefault="002354BE" w:rsidP="002354BE">
            <w:pPr>
              <w:spacing w:after="0" w:line="240" w:lineRule="auto"/>
              <w:rPr>
                <w:rFonts w:eastAsiaTheme="minorEastAsia" w:cs="Times New Roman"/>
                <w:sz w:val="16"/>
                <w:szCs w:val="20"/>
                <w:lang w:val="en-US" w:eastAsia="da-DK"/>
              </w:rPr>
            </w:pPr>
            <w:r w:rsidRPr="007A6A85">
              <w:rPr>
                <w:rFonts w:eastAsiaTheme="minorEastAsia" w:cs="Times New Roman"/>
                <w:sz w:val="16"/>
                <w:szCs w:val="20"/>
                <w:lang w:val="en-US" w:eastAsia="da-DK"/>
              </w:rPr>
              <w:t>1</w:t>
            </w:r>
          </w:p>
        </w:tc>
      </w:tr>
      <w:tr w:rsidR="002354BE" w:rsidRPr="00C57117" w14:paraId="79A19891" w14:textId="77777777" w:rsidTr="002354BE">
        <w:tc>
          <w:tcPr>
            <w:tcW w:w="435" w:type="dxa"/>
          </w:tcPr>
          <w:p w14:paraId="2AA4548C" w14:textId="77777777" w:rsidR="002354BE" w:rsidRPr="007A6A85" w:rsidRDefault="002354BE" w:rsidP="002354BE">
            <w:pPr>
              <w:spacing w:after="0" w:line="240" w:lineRule="auto"/>
              <w:rPr>
                <w:rFonts w:eastAsiaTheme="minorEastAsia" w:cs="Times New Roman"/>
                <w:sz w:val="16"/>
                <w:szCs w:val="20"/>
                <w:lang w:val="en-US" w:eastAsia="da-DK"/>
              </w:rPr>
            </w:pPr>
            <w:r w:rsidRPr="007A6A85">
              <w:rPr>
                <w:rFonts w:eastAsiaTheme="minorEastAsia" w:cs="Times New Roman"/>
                <w:sz w:val="16"/>
                <w:szCs w:val="20"/>
                <w:lang w:val="en-US" w:eastAsia="da-DK"/>
              </w:rPr>
              <w:t>4</w:t>
            </w:r>
          </w:p>
        </w:tc>
        <w:tc>
          <w:tcPr>
            <w:tcW w:w="2553" w:type="dxa"/>
          </w:tcPr>
          <w:p w14:paraId="7D4C449D" w14:textId="77777777" w:rsidR="002354BE" w:rsidRPr="007A6A85" w:rsidRDefault="002354BE" w:rsidP="002354BE">
            <w:pPr>
              <w:spacing w:after="0" w:line="240" w:lineRule="auto"/>
              <w:rPr>
                <w:rFonts w:eastAsiaTheme="minorEastAsia" w:cs="Times New Roman"/>
                <w:sz w:val="16"/>
                <w:szCs w:val="20"/>
                <w:lang w:val="en-US" w:eastAsia="da-DK"/>
              </w:rPr>
            </w:pPr>
            <w:r w:rsidRPr="007A6A85">
              <w:rPr>
                <w:rFonts w:eastAsiaTheme="minorEastAsia" w:cs="Times New Roman"/>
                <w:sz w:val="16"/>
                <w:szCs w:val="20"/>
                <w:lang w:val="en-US" w:eastAsia="da-DK"/>
              </w:rPr>
              <w:t>Cerebrovascular disease</w:t>
            </w:r>
          </w:p>
        </w:tc>
        <w:tc>
          <w:tcPr>
            <w:tcW w:w="3501" w:type="dxa"/>
          </w:tcPr>
          <w:p w14:paraId="71F13F5B" w14:textId="77777777" w:rsidR="002354BE" w:rsidRPr="007A6A85" w:rsidRDefault="002354BE" w:rsidP="002354BE">
            <w:pPr>
              <w:spacing w:after="0" w:line="240" w:lineRule="auto"/>
              <w:rPr>
                <w:rFonts w:eastAsiaTheme="minorEastAsia" w:cs="Times New Roman"/>
                <w:sz w:val="16"/>
                <w:szCs w:val="20"/>
                <w:lang w:val="en-US" w:eastAsia="da-DK"/>
              </w:rPr>
            </w:pPr>
            <w:r w:rsidRPr="007A6A85">
              <w:rPr>
                <w:rFonts w:eastAsiaTheme="minorEastAsia" w:cs="Times New Roman"/>
                <w:sz w:val="16"/>
                <w:szCs w:val="20"/>
                <w:lang w:val="en-US" w:eastAsia="da-DK"/>
              </w:rPr>
              <w:t>I60-I69; G45; G46</w:t>
            </w:r>
          </w:p>
        </w:tc>
        <w:tc>
          <w:tcPr>
            <w:tcW w:w="599" w:type="dxa"/>
          </w:tcPr>
          <w:p w14:paraId="4F187DDE" w14:textId="77777777" w:rsidR="002354BE" w:rsidRPr="007A6A85" w:rsidRDefault="002354BE" w:rsidP="002354BE">
            <w:pPr>
              <w:spacing w:after="0" w:line="240" w:lineRule="auto"/>
              <w:rPr>
                <w:rFonts w:eastAsiaTheme="minorEastAsia" w:cs="Times New Roman"/>
                <w:sz w:val="16"/>
                <w:szCs w:val="20"/>
                <w:lang w:val="en-US" w:eastAsia="da-DK"/>
              </w:rPr>
            </w:pPr>
            <w:r w:rsidRPr="007A6A85">
              <w:rPr>
                <w:rFonts w:eastAsiaTheme="minorEastAsia" w:cs="Times New Roman"/>
                <w:sz w:val="16"/>
                <w:szCs w:val="20"/>
                <w:lang w:val="en-US" w:eastAsia="da-DK"/>
              </w:rPr>
              <w:t>1</w:t>
            </w:r>
          </w:p>
        </w:tc>
      </w:tr>
      <w:tr w:rsidR="002354BE" w:rsidRPr="00C57117" w14:paraId="6D0866CD" w14:textId="77777777" w:rsidTr="002354BE">
        <w:tc>
          <w:tcPr>
            <w:tcW w:w="435" w:type="dxa"/>
          </w:tcPr>
          <w:p w14:paraId="4766FA98" w14:textId="77777777" w:rsidR="002354BE" w:rsidRPr="007A6A85" w:rsidRDefault="002354BE" w:rsidP="002354BE">
            <w:pPr>
              <w:spacing w:after="0" w:line="240" w:lineRule="auto"/>
              <w:rPr>
                <w:rFonts w:eastAsiaTheme="minorEastAsia" w:cs="Times New Roman"/>
                <w:sz w:val="16"/>
                <w:szCs w:val="20"/>
                <w:lang w:val="en-US" w:eastAsia="da-DK"/>
              </w:rPr>
            </w:pPr>
            <w:r w:rsidRPr="007A6A85">
              <w:rPr>
                <w:rFonts w:eastAsiaTheme="minorEastAsia" w:cs="Times New Roman"/>
                <w:sz w:val="16"/>
                <w:szCs w:val="20"/>
                <w:lang w:val="en-US" w:eastAsia="da-DK"/>
              </w:rPr>
              <w:t>5</w:t>
            </w:r>
          </w:p>
        </w:tc>
        <w:tc>
          <w:tcPr>
            <w:tcW w:w="2553" w:type="dxa"/>
          </w:tcPr>
          <w:p w14:paraId="54A8863D" w14:textId="77777777" w:rsidR="002354BE" w:rsidRPr="007A6A85" w:rsidRDefault="002354BE" w:rsidP="002354BE">
            <w:pPr>
              <w:spacing w:after="0" w:line="240" w:lineRule="auto"/>
              <w:rPr>
                <w:rFonts w:eastAsiaTheme="minorEastAsia" w:cs="Times New Roman"/>
                <w:sz w:val="16"/>
                <w:szCs w:val="20"/>
                <w:lang w:val="en-US" w:eastAsia="da-DK"/>
              </w:rPr>
            </w:pPr>
            <w:r w:rsidRPr="007A6A85">
              <w:rPr>
                <w:rFonts w:eastAsiaTheme="minorEastAsia" w:cs="Times New Roman"/>
                <w:sz w:val="16"/>
                <w:szCs w:val="20"/>
                <w:lang w:val="en-US" w:eastAsia="da-DK"/>
              </w:rPr>
              <w:t>Dementia</w:t>
            </w:r>
          </w:p>
        </w:tc>
        <w:tc>
          <w:tcPr>
            <w:tcW w:w="3501" w:type="dxa"/>
          </w:tcPr>
          <w:p w14:paraId="6032B703" w14:textId="77777777" w:rsidR="002354BE" w:rsidRPr="007A6A85" w:rsidRDefault="002354BE" w:rsidP="002354BE">
            <w:pPr>
              <w:spacing w:after="0" w:line="240" w:lineRule="auto"/>
              <w:rPr>
                <w:rFonts w:eastAsiaTheme="minorEastAsia" w:cs="Times New Roman"/>
                <w:sz w:val="16"/>
                <w:szCs w:val="20"/>
                <w:lang w:val="en-US" w:eastAsia="da-DK"/>
              </w:rPr>
            </w:pPr>
            <w:r w:rsidRPr="007A6A85">
              <w:rPr>
                <w:rFonts w:eastAsiaTheme="minorEastAsia" w:cs="Times New Roman"/>
                <w:sz w:val="16"/>
                <w:szCs w:val="20"/>
                <w:lang w:val="en-US" w:eastAsia="da-DK"/>
              </w:rPr>
              <w:t>F00-F03; F05.1; G30</w:t>
            </w:r>
          </w:p>
        </w:tc>
        <w:tc>
          <w:tcPr>
            <w:tcW w:w="599" w:type="dxa"/>
          </w:tcPr>
          <w:p w14:paraId="14A3DAAA" w14:textId="77777777" w:rsidR="002354BE" w:rsidRPr="007A6A85" w:rsidRDefault="002354BE" w:rsidP="002354BE">
            <w:pPr>
              <w:spacing w:after="0" w:line="240" w:lineRule="auto"/>
              <w:rPr>
                <w:rFonts w:eastAsiaTheme="minorEastAsia" w:cs="Times New Roman"/>
                <w:sz w:val="16"/>
                <w:szCs w:val="20"/>
                <w:lang w:val="en-US" w:eastAsia="da-DK"/>
              </w:rPr>
            </w:pPr>
            <w:r w:rsidRPr="007A6A85">
              <w:rPr>
                <w:rFonts w:eastAsiaTheme="minorEastAsia" w:cs="Times New Roman"/>
                <w:sz w:val="16"/>
                <w:szCs w:val="20"/>
                <w:lang w:val="en-US" w:eastAsia="da-DK"/>
              </w:rPr>
              <w:t>1</w:t>
            </w:r>
          </w:p>
        </w:tc>
      </w:tr>
      <w:tr w:rsidR="002354BE" w:rsidRPr="00C57117" w14:paraId="6CBF4F31" w14:textId="77777777" w:rsidTr="002354BE">
        <w:tc>
          <w:tcPr>
            <w:tcW w:w="435" w:type="dxa"/>
          </w:tcPr>
          <w:p w14:paraId="765CA567" w14:textId="77777777" w:rsidR="002354BE" w:rsidRPr="007A6A85" w:rsidRDefault="002354BE" w:rsidP="002354BE">
            <w:pPr>
              <w:spacing w:after="0" w:line="240" w:lineRule="auto"/>
              <w:rPr>
                <w:rFonts w:eastAsiaTheme="minorEastAsia" w:cs="Times New Roman"/>
                <w:sz w:val="16"/>
                <w:szCs w:val="20"/>
                <w:lang w:val="en-US" w:eastAsia="da-DK"/>
              </w:rPr>
            </w:pPr>
            <w:r w:rsidRPr="007A6A85">
              <w:rPr>
                <w:rFonts w:eastAsiaTheme="minorEastAsia" w:cs="Times New Roman"/>
                <w:sz w:val="16"/>
                <w:szCs w:val="20"/>
                <w:lang w:val="en-US" w:eastAsia="da-DK"/>
              </w:rPr>
              <w:t>6</w:t>
            </w:r>
          </w:p>
        </w:tc>
        <w:tc>
          <w:tcPr>
            <w:tcW w:w="2553" w:type="dxa"/>
          </w:tcPr>
          <w:p w14:paraId="5B426604" w14:textId="77777777" w:rsidR="002354BE" w:rsidRPr="007A6A85" w:rsidRDefault="002354BE" w:rsidP="002354BE">
            <w:pPr>
              <w:spacing w:after="0" w:line="240" w:lineRule="auto"/>
              <w:rPr>
                <w:rFonts w:eastAsiaTheme="minorEastAsia" w:cs="Times New Roman"/>
                <w:sz w:val="16"/>
                <w:szCs w:val="20"/>
                <w:lang w:val="en-US" w:eastAsia="da-DK"/>
              </w:rPr>
            </w:pPr>
            <w:r w:rsidRPr="007A6A85">
              <w:rPr>
                <w:rFonts w:eastAsiaTheme="minorEastAsia" w:cs="Times New Roman"/>
                <w:sz w:val="16"/>
                <w:szCs w:val="20"/>
                <w:lang w:val="en-US" w:eastAsia="da-DK"/>
              </w:rPr>
              <w:t>Chronic pulmonary disease</w:t>
            </w:r>
          </w:p>
        </w:tc>
        <w:tc>
          <w:tcPr>
            <w:tcW w:w="3501" w:type="dxa"/>
          </w:tcPr>
          <w:p w14:paraId="1D507C33" w14:textId="77777777" w:rsidR="002354BE" w:rsidRPr="007A6A85" w:rsidRDefault="002354BE" w:rsidP="002354BE">
            <w:pPr>
              <w:spacing w:after="0" w:line="240" w:lineRule="auto"/>
              <w:rPr>
                <w:rFonts w:eastAsiaTheme="minorEastAsia" w:cs="Times New Roman"/>
                <w:sz w:val="16"/>
                <w:szCs w:val="20"/>
                <w:lang w:val="en-US" w:eastAsia="da-DK"/>
              </w:rPr>
            </w:pPr>
            <w:r w:rsidRPr="007A6A85">
              <w:rPr>
                <w:rFonts w:eastAsiaTheme="minorEastAsia" w:cs="Times New Roman"/>
                <w:sz w:val="16"/>
                <w:szCs w:val="20"/>
                <w:lang w:val="en-US" w:eastAsia="da-DK"/>
              </w:rPr>
              <w:t>J40-J47; J60-J67; J68.4; J70.1; J70.3; J84.1; J92.0; J96.1; J98.2; J98.3</w:t>
            </w:r>
          </w:p>
        </w:tc>
        <w:tc>
          <w:tcPr>
            <w:tcW w:w="599" w:type="dxa"/>
          </w:tcPr>
          <w:p w14:paraId="33B974B7" w14:textId="77777777" w:rsidR="002354BE" w:rsidRPr="007A6A85" w:rsidRDefault="002354BE" w:rsidP="002354BE">
            <w:pPr>
              <w:spacing w:after="0" w:line="240" w:lineRule="auto"/>
              <w:rPr>
                <w:rFonts w:eastAsiaTheme="minorEastAsia" w:cs="Times New Roman"/>
                <w:sz w:val="16"/>
                <w:szCs w:val="20"/>
                <w:lang w:val="en-US" w:eastAsia="da-DK"/>
              </w:rPr>
            </w:pPr>
            <w:r w:rsidRPr="007A6A85">
              <w:rPr>
                <w:rFonts w:eastAsiaTheme="minorEastAsia" w:cs="Times New Roman"/>
                <w:sz w:val="16"/>
                <w:szCs w:val="20"/>
                <w:lang w:val="en-US" w:eastAsia="da-DK"/>
              </w:rPr>
              <w:t>1</w:t>
            </w:r>
          </w:p>
        </w:tc>
      </w:tr>
      <w:tr w:rsidR="002354BE" w:rsidRPr="00C57117" w14:paraId="55391B12" w14:textId="77777777" w:rsidTr="002354BE">
        <w:tc>
          <w:tcPr>
            <w:tcW w:w="435" w:type="dxa"/>
          </w:tcPr>
          <w:p w14:paraId="024E0C48" w14:textId="77777777" w:rsidR="002354BE" w:rsidRPr="007A6A85" w:rsidRDefault="002354BE" w:rsidP="002354BE">
            <w:pPr>
              <w:spacing w:after="0" w:line="240" w:lineRule="auto"/>
              <w:rPr>
                <w:rFonts w:eastAsiaTheme="minorEastAsia" w:cs="Times New Roman"/>
                <w:sz w:val="16"/>
                <w:szCs w:val="20"/>
                <w:lang w:val="en-US" w:eastAsia="da-DK"/>
              </w:rPr>
            </w:pPr>
            <w:r w:rsidRPr="007A6A85">
              <w:rPr>
                <w:rFonts w:eastAsiaTheme="minorEastAsia" w:cs="Times New Roman"/>
                <w:sz w:val="16"/>
                <w:szCs w:val="20"/>
                <w:lang w:val="en-US" w:eastAsia="da-DK"/>
              </w:rPr>
              <w:t>7</w:t>
            </w:r>
          </w:p>
        </w:tc>
        <w:tc>
          <w:tcPr>
            <w:tcW w:w="2553" w:type="dxa"/>
          </w:tcPr>
          <w:p w14:paraId="0739D4D7" w14:textId="77777777" w:rsidR="002354BE" w:rsidRPr="007A6A85" w:rsidRDefault="002354BE" w:rsidP="002354BE">
            <w:pPr>
              <w:spacing w:after="0" w:line="240" w:lineRule="auto"/>
              <w:rPr>
                <w:rFonts w:eastAsiaTheme="minorEastAsia" w:cs="Times New Roman"/>
                <w:sz w:val="16"/>
                <w:szCs w:val="20"/>
                <w:lang w:val="en-US" w:eastAsia="da-DK"/>
              </w:rPr>
            </w:pPr>
            <w:r w:rsidRPr="007A6A85">
              <w:rPr>
                <w:rFonts w:eastAsiaTheme="minorEastAsia" w:cs="Times New Roman"/>
                <w:sz w:val="16"/>
                <w:szCs w:val="20"/>
                <w:lang w:val="en-US" w:eastAsia="da-DK"/>
              </w:rPr>
              <w:t>Connective tissue disease</w:t>
            </w:r>
          </w:p>
        </w:tc>
        <w:tc>
          <w:tcPr>
            <w:tcW w:w="3501" w:type="dxa"/>
          </w:tcPr>
          <w:p w14:paraId="50A6F5CD" w14:textId="77777777" w:rsidR="002354BE" w:rsidRPr="007A6A85" w:rsidRDefault="002354BE" w:rsidP="002354BE">
            <w:pPr>
              <w:spacing w:after="0" w:line="240" w:lineRule="auto"/>
              <w:rPr>
                <w:rFonts w:eastAsiaTheme="minorEastAsia" w:cs="Times New Roman"/>
                <w:sz w:val="16"/>
                <w:szCs w:val="20"/>
                <w:lang w:val="en-US" w:eastAsia="da-DK"/>
              </w:rPr>
            </w:pPr>
            <w:r w:rsidRPr="007A6A85">
              <w:rPr>
                <w:rFonts w:eastAsiaTheme="minorEastAsia" w:cs="Times New Roman"/>
                <w:sz w:val="16"/>
                <w:szCs w:val="20"/>
                <w:lang w:val="en-US" w:eastAsia="da-DK"/>
              </w:rPr>
              <w:t>M05; M06; M08; M09; M30; M31; M32; M33; M34; M35; M36; D86</w:t>
            </w:r>
          </w:p>
        </w:tc>
        <w:tc>
          <w:tcPr>
            <w:tcW w:w="599" w:type="dxa"/>
          </w:tcPr>
          <w:p w14:paraId="3030A510" w14:textId="77777777" w:rsidR="002354BE" w:rsidRPr="007A6A85" w:rsidRDefault="002354BE" w:rsidP="002354BE">
            <w:pPr>
              <w:spacing w:after="0" w:line="240" w:lineRule="auto"/>
              <w:rPr>
                <w:rFonts w:eastAsiaTheme="minorEastAsia" w:cs="Times New Roman"/>
                <w:sz w:val="16"/>
                <w:szCs w:val="20"/>
                <w:lang w:val="en-US" w:eastAsia="da-DK"/>
              </w:rPr>
            </w:pPr>
            <w:r w:rsidRPr="007A6A85">
              <w:rPr>
                <w:rFonts w:eastAsiaTheme="minorEastAsia" w:cs="Times New Roman"/>
                <w:sz w:val="16"/>
                <w:szCs w:val="20"/>
                <w:lang w:val="en-US" w:eastAsia="da-DK"/>
              </w:rPr>
              <w:t>1</w:t>
            </w:r>
          </w:p>
        </w:tc>
      </w:tr>
      <w:tr w:rsidR="002354BE" w:rsidRPr="00C57117" w14:paraId="487F5E8E" w14:textId="77777777" w:rsidTr="002354BE">
        <w:tc>
          <w:tcPr>
            <w:tcW w:w="435" w:type="dxa"/>
          </w:tcPr>
          <w:p w14:paraId="0AD06D97" w14:textId="77777777" w:rsidR="002354BE" w:rsidRPr="007A6A85" w:rsidRDefault="002354BE" w:rsidP="002354BE">
            <w:pPr>
              <w:spacing w:after="0" w:line="240" w:lineRule="auto"/>
              <w:rPr>
                <w:rFonts w:eastAsiaTheme="minorEastAsia" w:cs="Times New Roman"/>
                <w:sz w:val="16"/>
                <w:szCs w:val="20"/>
                <w:lang w:val="en-US" w:eastAsia="da-DK"/>
              </w:rPr>
            </w:pPr>
            <w:r w:rsidRPr="007A6A85">
              <w:rPr>
                <w:rFonts w:eastAsiaTheme="minorEastAsia" w:cs="Times New Roman"/>
                <w:sz w:val="16"/>
                <w:szCs w:val="20"/>
                <w:lang w:val="en-US" w:eastAsia="da-DK"/>
              </w:rPr>
              <w:t>8</w:t>
            </w:r>
          </w:p>
        </w:tc>
        <w:tc>
          <w:tcPr>
            <w:tcW w:w="2553" w:type="dxa"/>
          </w:tcPr>
          <w:p w14:paraId="7908EA7B" w14:textId="77777777" w:rsidR="002354BE" w:rsidRPr="007A6A85" w:rsidRDefault="002354BE" w:rsidP="002354BE">
            <w:pPr>
              <w:spacing w:after="0" w:line="240" w:lineRule="auto"/>
              <w:rPr>
                <w:rFonts w:eastAsiaTheme="minorEastAsia" w:cs="Times New Roman"/>
                <w:sz w:val="16"/>
                <w:szCs w:val="20"/>
                <w:lang w:val="en-US" w:eastAsia="da-DK"/>
              </w:rPr>
            </w:pPr>
            <w:r w:rsidRPr="007A6A85">
              <w:rPr>
                <w:rFonts w:eastAsiaTheme="minorEastAsia" w:cs="Times New Roman"/>
                <w:sz w:val="16"/>
                <w:szCs w:val="20"/>
                <w:lang w:val="en-US" w:eastAsia="da-DK"/>
              </w:rPr>
              <w:t>Ulcer disease</w:t>
            </w:r>
          </w:p>
        </w:tc>
        <w:tc>
          <w:tcPr>
            <w:tcW w:w="3501" w:type="dxa"/>
          </w:tcPr>
          <w:p w14:paraId="66186C77" w14:textId="77777777" w:rsidR="002354BE" w:rsidRPr="007A6A85" w:rsidRDefault="002354BE" w:rsidP="002354BE">
            <w:pPr>
              <w:spacing w:after="0" w:line="240" w:lineRule="auto"/>
              <w:rPr>
                <w:rFonts w:eastAsiaTheme="minorEastAsia" w:cs="Times New Roman"/>
                <w:sz w:val="16"/>
                <w:szCs w:val="20"/>
                <w:lang w:val="en-US" w:eastAsia="da-DK"/>
              </w:rPr>
            </w:pPr>
            <w:r w:rsidRPr="007A6A85">
              <w:rPr>
                <w:rFonts w:eastAsiaTheme="minorEastAsia" w:cs="Times New Roman"/>
                <w:sz w:val="16"/>
                <w:szCs w:val="20"/>
                <w:lang w:val="en-US" w:eastAsia="da-DK"/>
              </w:rPr>
              <w:t>K22.1; K25-K28</w:t>
            </w:r>
          </w:p>
        </w:tc>
        <w:tc>
          <w:tcPr>
            <w:tcW w:w="599" w:type="dxa"/>
          </w:tcPr>
          <w:p w14:paraId="5205EDC4" w14:textId="77777777" w:rsidR="002354BE" w:rsidRPr="007A6A85" w:rsidRDefault="002354BE" w:rsidP="002354BE">
            <w:pPr>
              <w:spacing w:after="0" w:line="240" w:lineRule="auto"/>
              <w:rPr>
                <w:rFonts w:eastAsiaTheme="minorEastAsia" w:cs="Times New Roman"/>
                <w:sz w:val="16"/>
                <w:szCs w:val="20"/>
                <w:lang w:val="en-US" w:eastAsia="da-DK"/>
              </w:rPr>
            </w:pPr>
            <w:r w:rsidRPr="007A6A85">
              <w:rPr>
                <w:rFonts w:eastAsiaTheme="minorEastAsia" w:cs="Times New Roman"/>
                <w:sz w:val="16"/>
                <w:szCs w:val="20"/>
                <w:lang w:val="en-US" w:eastAsia="da-DK"/>
              </w:rPr>
              <w:t>1</w:t>
            </w:r>
          </w:p>
        </w:tc>
      </w:tr>
      <w:tr w:rsidR="002354BE" w:rsidRPr="00C57117" w14:paraId="44AAA291" w14:textId="77777777" w:rsidTr="002354BE">
        <w:tc>
          <w:tcPr>
            <w:tcW w:w="435" w:type="dxa"/>
          </w:tcPr>
          <w:p w14:paraId="595B4C12" w14:textId="77777777" w:rsidR="002354BE" w:rsidRPr="007A6A85" w:rsidRDefault="002354BE" w:rsidP="002354BE">
            <w:pPr>
              <w:spacing w:after="0" w:line="240" w:lineRule="auto"/>
              <w:rPr>
                <w:rFonts w:eastAsiaTheme="minorEastAsia" w:cs="Times New Roman"/>
                <w:sz w:val="16"/>
                <w:szCs w:val="20"/>
                <w:lang w:val="en-US" w:eastAsia="da-DK"/>
              </w:rPr>
            </w:pPr>
            <w:r w:rsidRPr="007A6A85">
              <w:rPr>
                <w:rFonts w:eastAsiaTheme="minorEastAsia" w:cs="Times New Roman"/>
                <w:sz w:val="16"/>
                <w:szCs w:val="20"/>
                <w:lang w:val="en-US" w:eastAsia="da-DK"/>
              </w:rPr>
              <w:t>9</w:t>
            </w:r>
          </w:p>
        </w:tc>
        <w:tc>
          <w:tcPr>
            <w:tcW w:w="2553" w:type="dxa"/>
          </w:tcPr>
          <w:p w14:paraId="1E822A41" w14:textId="77777777" w:rsidR="002354BE" w:rsidRPr="007A6A85" w:rsidRDefault="002354BE" w:rsidP="002354BE">
            <w:pPr>
              <w:spacing w:after="0" w:line="240" w:lineRule="auto"/>
              <w:rPr>
                <w:rFonts w:eastAsiaTheme="minorEastAsia" w:cs="Times New Roman"/>
                <w:sz w:val="16"/>
                <w:szCs w:val="20"/>
                <w:lang w:val="en-US" w:eastAsia="da-DK"/>
              </w:rPr>
            </w:pPr>
            <w:r w:rsidRPr="007A6A85">
              <w:rPr>
                <w:rFonts w:eastAsiaTheme="minorEastAsia" w:cs="Times New Roman"/>
                <w:sz w:val="16"/>
                <w:szCs w:val="20"/>
                <w:lang w:val="en-US" w:eastAsia="da-DK"/>
              </w:rPr>
              <w:t>Mild liver disease</w:t>
            </w:r>
          </w:p>
        </w:tc>
        <w:tc>
          <w:tcPr>
            <w:tcW w:w="3501" w:type="dxa"/>
          </w:tcPr>
          <w:p w14:paraId="029BBFAE" w14:textId="77777777" w:rsidR="002354BE" w:rsidRPr="007A6A85" w:rsidRDefault="002354BE" w:rsidP="002354BE">
            <w:pPr>
              <w:spacing w:after="0" w:line="240" w:lineRule="auto"/>
              <w:rPr>
                <w:rFonts w:eastAsiaTheme="minorEastAsia" w:cs="Times New Roman"/>
                <w:sz w:val="16"/>
                <w:szCs w:val="20"/>
                <w:lang w:val="en-US" w:eastAsia="da-DK"/>
              </w:rPr>
            </w:pPr>
            <w:r w:rsidRPr="007A6A85">
              <w:rPr>
                <w:rFonts w:eastAsiaTheme="minorEastAsia" w:cs="Times New Roman"/>
                <w:sz w:val="16"/>
                <w:szCs w:val="20"/>
                <w:lang w:val="en-US" w:eastAsia="da-DK"/>
              </w:rPr>
              <w:t>B18; K70.0-K70.3; K70.9; K71; K73; K74; K76.0</w:t>
            </w:r>
          </w:p>
        </w:tc>
        <w:tc>
          <w:tcPr>
            <w:tcW w:w="599" w:type="dxa"/>
          </w:tcPr>
          <w:p w14:paraId="2C15354D" w14:textId="77777777" w:rsidR="002354BE" w:rsidRPr="007A6A85" w:rsidRDefault="002354BE" w:rsidP="002354BE">
            <w:pPr>
              <w:spacing w:after="0" w:line="240" w:lineRule="auto"/>
              <w:rPr>
                <w:rFonts w:eastAsiaTheme="minorEastAsia" w:cs="Times New Roman"/>
                <w:sz w:val="16"/>
                <w:szCs w:val="20"/>
                <w:lang w:val="en-US" w:eastAsia="da-DK"/>
              </w:rPr>
            </w:pPr>
            <w:r w:rsidRPr="007A6A85">
              <w:rPr>
                <w:rFonts w:eastAsiaTheme="minorEastAsia" w:cs="Times New Roman"/>
                <w:sz w:val="16"/>
                <w:szCs w:val="20"/>
                <w:lang w:val="en-US" w:eastAsia="da-DK"/>
              </w:rPr>
              <w:t>1</w:t>
            </w:r>
          </w:p>
        </w:tc>
      </w:tr>
      <w:tr w:rsidR="002354BE" w:rsidRPr="00C57117" w14:paraId="2AD80E32" w14:textId="77777777" w:rsidTr="002354BE">
        <w:tc>
          <w:tcPr>
            <w:tcW w:w="435" w:type="dxa"/>
          </w:tcPr>
          <w:p w14:paraId="612B6C1E" w14:textId="77777777" w:rsidR="002354BE" w:rsidRPr="007A6A85" w:rsidRDefault="002354BE" w:rsidP="002354BE">
            <w:pPr>
              <w:spacing w:after="0" w:line="240" w:lineRule="auto"/>
              <w:rPr>
                <w:rFonts w:eastAsiaTheme="minorEastAsia" w:cs="Times New Roman"/>
                <w:sz w:val="16"/>
                <w:szCs w:val="20"/>
                <w:lang w:val="en-US" w:eastAsia="da-DK"/>
              </w:rPr>
            </w:pPr>
            <w:r w:rsidRPr="007A6A85">
              <w:rPr>
                <w:rFonts w:eastAsiaTheme="minorEastAsia" w:cs="Times New Roman"/>
                <w:sz w:val="16"/>
                <w:szCs w:val="20"/>
                <w:lang w:val="en-US" w:eastAsia="da-DK"/>
              </w:rPr>
              <w:t>10</w:t>
            </w:r>
          </w:p>
        </w:tc>
        <w:tc>
          <w:tcPr>
            <w:tcW w:w="2553" w:type="dxa"/>
          </w:tcPr>
          <w:p w14:paraId="59DF93C3" w14:textId="77777777" w:rsidR="002354BE" w:rsidRPr="007A6A85" w:rsidRDefault="002354BE" w:rsidP="002354BE">
            <w:pPr>
              <w:spacing w:after="0" w:line="240" w:lineRule="auto"/>
              <w:rPr>
                <w:rFonts w:eastAsiaTheme="minorEastAsia" w:cs="Times New Roman"/>
                <w:sz w:val="16"/>
                <w:szCs w:val="20"/>
                <w:lang w:val="en-US" w:eastAsia="da-DK"/>
              </w:rPr>
            </w:pPr>
            <w:r w:rsidRPr="007A6A85">
              <w:rPr>
                <w:rFonts w:eastAsiaTheme="minorEastAsia" w:cs="Times New Roman"/>
                <w:sz w:val="16"/>
                <w:szCs w:val="20"/>
                <w:lang w:val="en-US" w:eastAsia="da-DK"/>
              </w:rPr>
              <w:t>Diabetes type1</w:t>
            </w:r>
          </w:p>
          <w:p w14:paraId="71348A03" w14:textId="77777777" w:rsidR="002354BE" w:rsidRPr="007A6A85" w:rsidRDefault="002354BE" w:rsidP="002354BE">
            <w:pPr>
              <w:spacing w:after="0" w:line="240" w:lineRule="auto"/>
              <w:rPr>
                <w:rFonts w:eastAsiaTheme="minorEastAsia" w:cs="Times New Roman"/>
                <w:sz w:val="16"/>
                <w:szCs w:val="20"/>
                <w:lang w:val="en-US" w:eastAsia="da-DK"/>
              </w:rPr>
            </w:pPr>
            <w:r w:rsidRPr="007A6A85">
              <w:rPr>
                <w:rFonts w:eastAsiaTheme="minorEastAsia" w:cs="Times New Roman"/>
                <w:sz w:val="16"/>
                <w:szCs w:val="20"/>
                <w:lang w:val="en-US" w:eastAsia="da-DK"/>
              </w:rPr>
              <w:t xml:space="preserve">Diabetes type2 </w:t>
            </w:r>
          </w:p>
        </w:tc>
        <w:tc>
          <w:tcPr>
            <w:tcW w:w="3501" w:type="dxa"/>
          </w:tcPr>
          <w:p w14:paraId="079F7DB2" w14:textId="77777777" w:rsidR="002354BE" w:rsidRPr="007A6A85" w:rsidRDefault="002354BE" w:rsidP="002354BE">
            <w:pPr>
              <w:spacing w:after="0" w:line="240" w:lineRule="auto"/>
              <w:rPr>
                <w:rFonts w:eastAsiaTheme="minorEastAsia" w:cs="Times New Roman"/>
                <w:sz w:val="16"/>
                <w:szCs w:val="20"/>
                <w:lang w:val="en-US" w:eastAsia="da-DK"/>
              </w:rPr>
            </w:pPr>
            <w:r w:rsidRPr="007A6A85">
              <w:rPr>
                <w:rFonts w:eastAsiaTheme="minorEastAsia" w:cs="Times New Roman"/>
                <w:sz w:val="16"/>
                <w:szCs w:val="20"/>
                <w:lang w:val="en-US" w:eastAsia="da-DK"/>
              </w:rPr>
              <w:t>E10.0, E10.1; E10.9</w:t>
            </w:r>
          </w:p>
          <w:p w14:paraId="0CA5B8A9" w14:textId="77777777" w:rsidR="002354BE" w:rsidRPr="007A6A85" w:rsidRDefault="002354BE" w:rsidP="002354BE">
            <w:pPr>
              <w:spacing w:after="0" w:line="240" w:lineRule="auto"/>
              <w:rPr>
                <w:rFonts w:eastAsiaTheme="minorEastAsia" w:cs="Times New Roman"/>
                <w:sz w:val="16"/>
                <w:szCs w:val="20"/>
                <w:lang w:val="en-US" w:eastAsia="da-DK"/>
              </w:rPr>
            </w:pPr>
            <w:r w:rsidRPr="007A6A85">
              <w:rPr>
                <w:rFonts w:eastAsiaTheme="minorEastAsia" w:cs="Times New Roman"/>
                <w:sz w:val="16"/>
                <w:szCs w:val="20"/>
                <w:lang w:val="en-US" w:eastAsia="da-DK"/>
              </w:rPr>
              <w:t>E11.0; E11.1; E11.9</w:t>
            </w:r>
          </w:p>
        </w:tc>
        <w:tc>
          <w:tcPr>
            <w:tcW w:w="599" w:type="dxa"/>
          </w:tcPr>
          <w:p w14:paraId="4CA9D834" w14:textId="77777777" w:rsidR="002354BE" w:rsidRPr="007A6A85" w:rsidRDefault="002354BE" w:rsidP="002354BE">
            <w:pPr>
              <w:spacing w:after="0" w:line="240" w:lineRule="auto"/>
              <w:rPr>
                <w:rFonts w:eastAsiaTheme="minorEastAsia" w:cs="Times New Roman"/>
                <w:sz w:val="16"/>
                <w:szCs w:val="20"/>
                <w:lang w:val="en-US" w:eastAsia="da-DK"/>
              </w:rPr>
            </w:pPr>
            <w:r w:rsidRPr="007A6A85">
              <w:rPr>
                <w:rFonts w:eastAsiaTheme="minorEastAsia" w:cs="Times New Roman"/>
                <w:sz w:val="16"/>
                <w:szCs w:val="20"/>
                <w:lang w:val="en-US" w:eastAsia="da-DK"/>
              </w:rPr>
              <w:t>1</w:t>
            </w:r>
          </w:p>
        </w:tc>
      </w:tr>
      <w:tr w:rsidR="002354BE" w:rsidRPr="00C57117" w14:paraId="61232E59" w14:textId="77777777" w:rsidTr="002354BE">
        <w:tc>
          <w:tcPr>
            <w:tcW w:w="435" w:type="dxa"/>
          </w:tcPr>
          <w:p w14:paraId="3DA55CB2" w14:textId="77777777" w:rsidR="002354BE" w:rsidRPr="007A6A85" w:rsidRDefault="002354BE" w:rsidP="002354BE">
            <w:pPr>
              <w:spacing w:after="0" w:line="240" w:lineRule="auto"/>
              <w:rPr>
                <w:rFonts w:eastAsiaTheme="minorEastAsia" w:cs="Times New Roman"/>
                <w:sz w:val="16"/>
                <w:szCs w:val="20"/>
                <w:lang w:val="en-US" w:eastAsia="da-DK"/>
              </w:rPr>
            </w:pPr>
            <w:r w:rsidRPr="007A6A85">
              <w:rPr>
                <w:rFonts w:eastAsiaTheme="minorEastAsia" w:cs="Times New Roman"/>
                <w:sz w:val="16"/>
                <w:szCs w:val="20"/>
                <w:lang w:val="en-US" w:eastAsia="da-DK"/>
              </w:rPr>
              <w:t>11</w:t>
            </w:r>
          </w:p>
        </w:tc>
        <w:tc>
          <w:tcPr>
            <w:tcW w:w="2553" w:type="dxa"/>
          </w:tcPr>
          <w:p w14:paraId="0BE1EBEA" w14:textId="77777777" w:rsidR="002354BE" w:rsidRPr="007A6A85" w:rsidRDefault="002354BE" w:rsidP="002354BE">
            <w:pPr>
              <w:spacing w:after="0" w:line="240" w:lineRule="auto"/>
              <w:rPr>
                <w:rFonts w:eastAsiaTheme="minorEastAsia" w:cs="Times New Roman"/>
                <w:sz w:val="16"/>
                <w:szCs w:val="20"/>
                <w:lang w:val="en-US" w:eastAsia="da-DK"/>
              </w:rPr>
            </w:pPr>
            <w:r w:rsidRPr="007A6A85">
              <w:rPr>
                <w:rFonts w:eastAsiaTheme="minorEastAsia" w:cs="Times New Roman"/>
                <w:sz w:val="16"/>
                <w:szCs w:val="20"/>
                <w:lang w:val="en-US" w:eastAsia="da-DK"/>
              </w:rPr>
              <w:t>Hemiplegia</w:t>
            </w:r>
          </w:p>
        </w:tc>
        <w:tc>
          <w:tcPr>
            <w:tcW w:w="3501" w:type="dxa"/>
          </w:tcPr>
          <w:p w14:paraId="75241BEA" w14:textId="77777777" w:rsidR="002354BE" w:rsidRPr="007A6A85" w:rsidRDefault="002354BE" w:rsidP="002354BE">
            <w:pPr>
              <w:spacing w:after="0" w:line="240" w:lineRule="auto"/>
              <w:rPr>
                <w:rFonts w:eastAsiaTheme="minorEastAsia" w:cs="Times New Roman"/>
                <w:sz w:val="16"/>
                <w:szCs w:val="20"/>
                <w:lang w:val="en-US" w:eastAsia="da-DK"/>
              </w:rPr>
            </w:pPr>
            <w:r w:rsidRPr="007A6A85">
              <w:rPr>
                <w:rFonts w:eastAsiaTheme="minorEastAsia" w:cs="Times New Roman"/>
                <w:sz w:val="16"/>
                <w:szCs w:val="20"/>
                <w:lang w:val="en-US" w:eastAsia="da-DK"/>
              </w:rPr>
              <w:t>G81; G82</w:t>
            </w:r>
          </w:p>
        </w:tc>
        <w:tc>
          <w:tcPr>
            <w:tcW w:w="599" w:type="dxa"/>
          </w:tcPr>
          <w:p w14:paraId="054FCAC9" w14:textId="77777777" w:rsidR="002354BE" w:rsidRPr="007A6A85" w:rsidRDefault="002354BE" w:rsidP="002354BE">
            <w:pPr>
              <w:spacing w:after="0" w:line="240" w:lineRule="auto"/>
              <w:rPr>
                <w:rFonts w:eastAsiaTheme="minorEastAsia" w:cs="Times New Roman"/>
                <w:sz w:val="16"/>
                <w:szCs w:val="20"/>
                <w:lang w:val="en-US" w:eastAsia="da-DK"/>
              </w:rPr>
            </w:pPr>
            <w:r w:rsidRPr="007A6A85">
              <w:rPr>
                <w:rFonts w:eastAsiaTheme="minorEastAsia" w:cs="Times New Roman"/>
                <w:sz w:val="16"/>
                <w:szCs w:val="20"/>
                <w:lang w:val="en-US" w:eastAsia="da-DK"/>
              </w:rPr>
              <w:t>2</w:t>
            </w:r>
          </w:p>
        </w:tc>
      </w:tr>
      <w:tr w:rsidR="002354BE" w:rsidRPr="00C57117" w14:paraId="621723FE" w14:textId="77777777" w:rsidTr="002354BE">
        <w:tc>
          <w:tcPr>
            <w:tcW w:w="435" w:type="dxa"/>
          </w:tcPr>
          <w:p w14:paraId="1DB6086A" w14:textId="77777777" w:rsidR="002354BE" w:rsidRPr="00F26B0F" w:rsidRDefault="002354BE" w:rsidP="002354BE">
            <w:pPr>
              <w:spacing w:after="0" w:line="240" w:lineRule="auto"/>
              <w:rPr>
                <w:rFonts w:eastAsiaTheme="minorEastAsia" w:cs="Times New Roman"/>
                <w:sz w:val="16"/>
                <w:szCs w:val="20"/>
                <w:lang w:val="en-GB" w:eastAsia="da-DK"/>
              </w:rPr>
            </w:pPr>
            <w:r w:rsidRPr="00F26B0F">
              <w:rPr>
                <w:rFonts w:eastAsiaTheme="minorEastAsia" w:cs="Times New Roman"/>
                <w:sz w:val="16"/>
                <w:szCs w:val="20"/>
                <w:lang w:val="en-GB" w:eastAsia="da-DK"/>
              </w:rPr>
              <w:t>12</w:t>
            </w:r>
          </w:p>
        </w:tc>
        <w:tc>
          <w:tcPr>
            <w:tcW w:w="2553" w:type="dxa"/>
          </w:tcPr>
          <w:p w14:paraId="6B6D9C8D" w14:textId="77777777" w:rsidR="002354BE" w:rsidRPr="00F26B0F" w:rsidRDefault="002354BE" w:rsidP="002354BE">
            <w:pPr>
              <w:spacing w:after="0" w:line="240" w:lineRule="auto"/>
              <w:rPr>
                <w:rFonts w:eastAsiaTheme="minorEastAsia" w:cs="Times New Roman"/>
                <w:sz w:val="16"/>
                <w:szCs w:val="20"/>
                <w:lang w:val="en-GB" w:eastAsia="da-DK"/>
              </w:rPr>
            </w:pPr>
            <w:r w:rsidRPr="00F26B0F">
              <w:rPr>
                <w:rFonts w:eastAsiaTheme="minorEastAsia" w:cs="Times New Roman"/>
                <w:sz w:val="16"/>
                <w:szCs w:val="20"/>
                <w:lang w:val="en-GB" w:eastAsia="da-DK"/>
              </w:rPr>
              <w:t>Moderate to severe renal disease</w:t>
            </w:r>
          </w:p>
        </w:tc>
        <w:tc>
          <w:tcPr>
            <w:tcW w:w="3501" w:type="dxa"/>
          </w:tcPr>
          <w:p w14:paraId="671BC974" w14:textId="77777777" w:rsidR="002354BE" w:rsidRPr="007A6A85" w:rsidRDefault="002354BE" w:rsidP="002354BE">
            <w:pPr>
              <w:spacing w:after="0" w:line="240" w:lineRule="auto"/>
              <w:rPr>
                <w:rFonts w:eastAsiaTheme="minorEastAsia" w:cs="Times New Roman"/>
                <w:sz w:val="16"/>
                <w:szCs w:val="20"/>
                <w:lang w:val="en-US" w:eastAsia="da-DK"/>
              </w:rPr>
            </w:pPr>
            <w:r w:rsidRPr="007A6A85">
              <w:rPr>
                <w:rFonts w:eastAsiaTheme="minorEastAsia" w:cs="Times New Roman"/>
                <w:sz w:val="16"/>
                <w:szCs w:val="20"/>
                <w:lang w:val="en-US" w:eastAsia="da-DK"/>
              </w:rPr>
              <w:t>I12; I13; N00-N05; N07; N11; N14; N17-N19; Q61</w:t>
            </w:r>
          </w:p>
        </w:tc>
        <w:tc>
          <w:tcPr>
            <w:tcW w:w="599" w:type="dxa"/>
          </w:tcPr>
          <w:p w14:paraId="300C4746" w14:textId="77777777" w:rsidR="002354BE" w:rsidRPr="007A6A85" w:rsidRDefault="002354BE" w:rsidP="002354BE">
            <w:pPr>
              <w:spacing w:after="0" w:line="240" w:lineRule="auto"/>
              <w:rPr>
                <w:rFonts w:eastAsiaTheme="minorEastAsia" w:cs="Times New Roman"/>
                <w:sz w:val="16"/>
                <w:szCs w:val="20"/>
                <w:lang w:val="en-US" w:eastAsia="da-DK"/>
              </w:rPr>
            </w:pPr>
            <w:r w:rsidRPr="007A6A85">
              <w:rPr>
                <w:rFonts w:eastAsiaTheme="minorEastAsia" w:cs="Times New Roman"/>
                <w:sz w:val="16"/>
                <w:szCs w:val="20"/>
                <w:lang w:val="en-US" w:eastAsia="da-DK"/>
              </w:rPr>
              <w:t>2</w:t>
            </w:r>
          </w:p>
        </w:tc>
      </w:tr>
      <w:tr w:rsidR="002354BE" w:rsidRPr="00C57117" w14:paraId="64A3B49C" w14:textId="77777777" w:rsidTr="002354BE">
        <w:tc>
          <w:tcPr>
            <w:tcW w:w="435" w:type="dxa"/>
          </w:tcPr>
          <w:p w14:paraId="2CCC9FC4" w14:textId="77777777" w:rsidR="002354BE" w:rsidRPr="00F26B0F" w:rsidRDefault="002354BE" w:rsidP="002354BE">
            <w:pPr>
              <w:spacing w:after="0" w:line="240" w:lineRule="auto"/>
              <w:rPr>
                <w:rFonts w:eastAsiaTheme="minorEastAsia" w:cs="Times New Roman"/>
                <w:sz w:val="16"/>
                <w:szCs w:val="20"/>
                <w:lang w:val="en-GB" w:eastAsia="da-DK"/>
              </w:rPr>
            </w:pPr>
            <w:r w:rsidRPr="00F26B0F">
              <w:rPr>
                <w:rFonts w:eastAsiaTheme="minorEastAsia" w:cs="Times New Roman"/>
                <w:sz w:val="16"/>
                <w:szCs w:val="20"/>
                <w:lang w:val="en-GB" w:eastAsia="da-DK"/>
              </w:rPr>
              <w:t>13</w:t>
            </w:r>
          </w:p>
        </w:tc>
        <w:tc>
          <w:tcPr>
            <w:tcW w:w="2553" w:type="dxa"/>
          </w:tcPr>
          <w:p w14:paraId="4119E989" w14:textId="77777777" w:rsidR="002354BE" w:rsidRPr="00F26B0F" w:rsidRDefault="002354BE" w:rsidP="002354BE">
            <w:pPr>
              <w:spacing w:after="0" w:line="240" w:lineRule="auto"/>
              <w:rPr>
                <w:rFonts w:eastAsiaTheme="minorEastAsia" w:cs="Times New Roman"/>
                <w:sz w:val="16"/>
                <w:szCs w:val="20"/>
                <w:lang w:val="en-GB" w:eastAsia="da-DK"/>
              </w:rPr>
            </w:pPr>
            <w:r w:rsidRPr="00F26B0F">
              <w:rPr>
                <w:rFonts w:eastAsiaTheme="minorEastAsia" w:cs="Times New Roman"/>
                <w:sz w:val="16"/>
                <w:szCs w:val="20"/>
                <w:lang w:val="en-GB" w:eastAsia="da-DK"/>
              </w:rPr>
              <w:t>Diabetes with end-organ damage  type1 and type2</w:t>
            </w:r>
          </w:p>
        </w:tc>
        <w:tc>
          <w:tcPr>
            <w:tcW w:w="3501" w:type="dxa"/>
          </w:tcPr>
          <w:p w14:paraId="1A21039D" w14:textId="77777777" w:rsidR="002354BE" w:rsidRPr="00F26B0F" w:rsidRDefault="002354BE" w:rsidP="002354BE">
            <w:pPr>
              <w:spacing w:after="0" w:line="240" w:lineRule="auto"/>
              <w:rPr>
                <w:rFonts w:eastAsiaTheme="minorEastAsia" w:cs="Times New Roman"/>
                <w:sz w:val="16"/>
                <w:szCs w:val="20"/>
                <w:lang w:val="en-GB" w:eastAsia="da-DK"/>
              </w:rPr>
            </w:pPr>
            <w:r w:rsidRPr="00F26B0F">
              <w:rPr>
                <w:rFonts w:eastAsiaTheme="minorEastAsia" w:cs="Times New Roman"/>
                <w:sz w:val="16"/>
                <w:szCs w:val="20"/>
                <w:lang w:val="en-GB" w:eastAsia="da-DK"/>
              </w:rPr>
              <w:t>E10.2-E10.8</w:t>
            </w:r>
          </w:p>
          <w:p w14:paraId="7F946583" w14:textId="77777777" w:rsidR="002354BE" w:rsidRPr="00F26B0F" w:rsidRDefault="002354BE" w:rsidP="002354BE">
            <w:pPr>
              <w:spacing w:after="0" w:line="240" w:lineRule="auto"/>
              <w:rPr>
                <w:rFonts w:eastAsiaTheme="minorEastAsia" w:cs="Times New Roman"/>
                <w:sz w:val="16"/>
                <w:szCs w:val="20"/>
                <w:lang w:val="en-GB" w:eastAsia="da-DK"/>
              </w:rPr>
            </w:pPr>
            <w:r w:rsidRPr="00F26B0F">
              <w:rPr>
                <w:rFonts w:eastAsiaTheme="minorEastAsia" w:cs="Times New Roman"/>
                <w:sz w:val="16"/>
                <w:szCs w:val="20"/>
                <w:lang w:val="en-GB" w:eastAsia="da-DK"/>
              </w:rPr>
              <w:t>E11.2-E11.8</w:t>
            </w:r>
          </w:p>
        </w:tc>
        <w:tc>
          <w:tcPr>
            <w:tcW w:w="599" w:type="dxa"/>
          </w:tcPr>
          <w:p w14:paraId="7B075DBA" w14:textId="77777777" w:rsidR="002354BE" w:rsidRPr="00F26B0F" w:rsidRDefault="002354BE" w:rsidP="002354BE">
            <w:pPr>
              <w:spacing w:after="0" w:line="240" w:lineRule="auto"/>
              <w:rPr>
                <w:rFonts w:eastAsiaTheme="minorEastAsia" w:cs="Times New Roman"/>
                <w:sz w:val="16"/>
                <w:szCs w:val="20"/>
                <w:lang w:val="en-GB" w:eastAsia="da-DK"/>
              </w:rPr>
            </w:pPr>
            <w:r w:rsidRPr="00F26B0F">
              <w:rPr>
                <w:rFonts w:eastAsiaTheme="minorEastAsia" w:cs="Times New Roman"/>
                <w:sz w:val="16"/>
                <w:szCs w:val="20"/>
                <w:lang w:val="en-GB" w:eastAsia="da-DK"/>
              </w:rPr>
              <w:t>2</w:t>
            </w:r>
          </w:p>
        </w:tc>
      </w:tr>
      <w:tr w:rsidR="002354BE" w:rsidRPr="00C57117" w14:paraId="6B22BEE5" w14:textId="77777777" w:rsidTr="002354BE">
        <w:tc>
          <w:tcPr>
            <w:tcW w:w="435" w:type="dxa"/>
          </w:tcPr>
          <w:p w14:paraId="7754B13D" w14:textId="77777777" w:rsidR="002354BE" w:rsidRPr="00F26B0F" w:rsidRDefault="002354BE" w:rsidP="002354BE">
            <w:pPr>
              <w:spacing w:after="0" w:line="240" w:lineRule="auto"/>
              <w:rPr>
                <w:rFonts w:eastAsiaTheme="minorEastAsia" w:cs="Times New Roman"/>
                <w:sz w:val="16"/>
                <w:szCs w:val="20"/>
                <w:lang w:val="en-GB" w:eastAsia="da-DK"/>
              </w:rPr>
            </w:pPr>
            <w:r w:rsidRPr="00F26B0F">
              <w:rPr>
                <w:rFonts w:eastAsiaTheme="minorEastAsia" w:cs="Times New Roman"/>
                <w:sz w:val="16"/>
                <w:szCs w:val="20"/>
                <w:lang w:val="en-GB" w:eastAsia="da-DK"/>
              </w:rPr>
              <w:t>14</w:t>
            </w:r>
          </w:p>
        </w:tc>
        <w:tc>
          <w:tcPr>
            <w:tcW w:w="2553" w:type="dxa"/>
          </w:tcPr>
          <w:p w14:paraId="072078EF" w14:textId="77777777" w:rsidR="002354BE" w:rsidRPr="00F26B0F" w:rsidRDefault="002354BE" w:rsidP="002354BE">
            <w:pPr>
              <w:spacing w:after="0" w:line="240" w:lineRule="auto"/>
              <w:rPr>
                <w:rFonts w:eastAsiaTheme="minorEastAsia" w:cs="Times New Roman"/>
                <w:sz w:val="16"/>
                <w:szCs w:val="20"/>
                <w:lang w:val="en-GB" w:eastAsia="da-DK"/>
              </w:rPr>
            </w:pPr>
            <w:r w:rsidRPr="00F26B0F">
              <w:rPr>
                <w:rFonts w:eastAsiaTheme="minorEastAsia" w:cs="Times New Roman"/>
                <w:sz w:val="16"/>
                <w:szCs w:val="20"/>
                <w:lang w:val="en-GB" w:eastAsia="da-DK"/>
              </w:rPr>
              <w:t>Any tumor (except BC)</w:t>
            </w:r>
          </w:p>
        </w:tc>
        <w:tc>
          <w:tcPr>
            <w:tcW w:w="3501" w:type="dxa"/>
          </w:tcPr>
          <w:p w14:paraId="03CC2166" w14:textId="77777777" w:rsidR="002354BE" w:rsidRPr="00F26B0F" w:rsidRDefault="002354BE" w:rsidP="002354BE">
            <w:pPr>
              <w:spacing w:after="0" w:line="240" w:lineRule="auto"/>
              <w:rPr>
                <w:rFonts w:eastAsiaTheme="minorEastAsia" w:cs="Times New Roman"/>
                <w:sz w:val="16"/>
                <w:szCs w:val="20"/>
                <w:lang w:val="en-GB" w:eastAsia="da-DK"/>
              </w:rPr>
            </w:pPr>
            <w:r w:rsidRPr="00F26B0F">
              <w:rPr>
                <w:rFonts w:eastAsiaTheme="minorEastAsia" w:cs="Times New Roman"/>
                <w:sz w:val="16"/>
                <w:szCs w:val="20"/>
                <w:lang w:val="en-GB" w:eastAsia="da-DK"/>
              </w:rPr>
              <w:t>C00-C75 (excluding C50)</w:t>
            </w:r>
          </w:p>
        </w:tc>
        <w:tc>
          <w:tcPr>
            <w:tcW w:w="599" w:type="dxa"/>
          </w:tcPr>
          <w:p w14:paraId="4929FEDA" w14:textId="77777777" w:rsidR="002354BE" w:rsidRPr="00F26B0F" w:rsidRDefault="002354BE" w:rsidP="002354BE">
            <w:pPr>
              <w:spacing w:after="0" w:line="240" w:lineRule="auto"/>
              <w:rPr>
                <w:rFonts w:eastAsiaTheme="minorEastAsia" w:cs="Times New Roman"/>
                <w:sz w:val="16"/>
                <w:szCs w:val="20"/>
                <w:lang w:val="en-GB" w:eastAsia="da-DK"/>
              </w:rPr>
            </w:pPr>
            <w:r w:rsidRPr="00F26B0F">
              <w:rPr>
                <w:rFonts w:eastAsiaTheme="minorEastAsia" w:cs="Times New Roman"/>
                <w:sz w:val="16"/>
                <w:szCs w:val="20"/>
                <w:lang w:val="en-GB" w:eastAsia="da-DK"/>
              </w:rPr>
              <w:t>2</w:t>
            </w:r>
          </w:p>
        </w:tc>
      </w:tr>
      <w:tr w:rsidR="002354BE" w:rsidRPr="00C57117" w14:paraId="1214317F" w14:textId="77777777" w:rsidTr="002354BE">
        <w:tc>
          <w:tcPr>
            <w:tcW w:w="435" w:type="dxa"/>
          </w:tcPr>
          <w:p w14:paraId="2F023EE5" w14:textId="77777777" w:rsidR="002354BE" w:rsidRPr="00F26B0F" w:rsidRDefault="002354BE" w:rsidP="002354BE">
            <w:pPr>
              <w:spacing w:after="0" w:line="240" w:lineRule="auto"/>
              <w:rPr>
                <w:rFonts w:eastAsiaTheme="minorEastAsia" w:cs="Times New Roman"/>
                <w:sz w:val="16"/>
                <w:szCs w:val="20"/>
                <w:lang w:val="en-GB" w:eastAsia="da-DK"/>
              </w:rPr>
            </w:pPr>
            <w:r w:rsidRPr="00F26B0F">
              <w:rPr>
                <w:rFonts w:eastAsiaTheme="minorEastAsia" w:cs="Times New Roman"/>
                <w:sz w:val="16"/>
                <w:szCs w:val="20"/>
                <w:lang w:val="en-GB" w:eastAsia="da-DK"/>
              </w:rPr>
              <w:t>15</w:t>
            </w:r>
          </w:p>
        </w:tc>
        <w:tc>
          <w:tcPr>
            <w:tcW w:w="2553" w:type="dxa"/>
          </w:tcPr>
          <w:p w14:paraId="043399A8" w14:textId="77777777" w:rsidR="002354BE" w:rsidRPr="00F26B0F" w:rsidRDefault="002354BE" w:rsidP="002354BE">
            <w:pPr>
              <w:spacing w:after="0" w:line="240" w:lineRule="auto"/>
              <w:rPr>
                <w:rFonts w:eastAsiaTheme="minorEastAsia" w:cs="Times New Roman"/>
                <w:sz w:val="16"/>
                <w:szCs w:val="20"/>
                <w:lang w:val="en-GB" w:eastAsia="da-DK"/>
              </w:rPr>
            </w:pPr>
            <w:r w:rsidRPr="00F26B0F">
              <w:rPr>
                <w:rFonts w:eastAsiaTheme="minorEastAsia" w:cs="Times New Roman"/>
                <w:sz w:val="16"/>
                <w:szCs w:val="20"/>
                <w:lang w:val="en-GB" w:eastAsia="da-DK"/>
              </w:rPr>
              <w:t>Leukemia</w:t>
            </w:r>
          </w:p>
        </w:tc>
        <w:tc>
          <w:tcPr>
            <w:tcW w:w="3501" w:type="dxa"/>
          </w:tcPr>
          <w:p w14:paraId="4A9A79ED" w14:textId="77777777" w:rsidR="002354BE" w:rsidRPr="00F26B0F" w:rsidRDefault="002354BE" w:rsidP="002354BE">
            <w:pPr>
              <w:spacing w:after="0" w:line="240" w:lineRule="auto"/>
              <w:rPr>
                <w:rFonts w:eastAsiaTheme="minorEastAsia" w:cs="Times New Roman"/>
                <w:sz w:val="16"/>
                <w:szCs w:val="20"/>
                <w:lang w:val="en-GB" w:eastAsia="da-DK"/>
              </w:rPr>
            </w:pPr>
            <w:r w:rsidRPr="00F26B0F">
              <w:rPr>
                <w:rFonts w:eastAsiaTheme="minorEastAsia" w:cs="Times New Roman"/>
                <w:sz w:val="16"/>
                <w:szCs w:val="20"/>
                <w:lang w:val="en-GB" w:eastAsia="da-DK"/>
              </w:rPr>
              <w:t>C91-C95</w:t>
            </w:r>
          </w:p>
        </w:tc>
        <w:tc>
          <w:tcPr>
            <w:tcW w:w="599" w:type="dxa"/>
          </w:tcPr>
          <w:p w14:paraId="23446645" w14:textId="77777777" w:rsidR="002354BE" w:rsidRPr="00F26B0F" w:rsidRDefault="002354BE" w:rsidP="002354BE">
            <w:pPr>
              <w:spacing w:after="0" w:line="240" w:lineRule="auto"/>
              <w:rPr>
                <w:rFonts w:eastAsiaTheme="minorEastAsia" w:cs="Times New Roman"/>
                <w:sz w:val="16"/>
                <w:szCs w:val="20"/>
                <w:lang w:val="en-GB" w:eastAsia="da-DK"/>
              </w:rPr>
            </w:pPr>
            <w:r w:rsidRPr="00F26B0F">
              <w:rPr>
                <w:rFonts w:eastAsiaTheme="minorEastAsia" w:cs="Times New Roman"/>
                <w:sz w:val="16"/>
                <w:szCs w:val="20"/>
                <w:lang w:val="en-GB" w:eastAsia="da-DK"/>
              </w:rPr>
              <w:t>2</w:t>
            </w:r>
          </w:p>
        </w:tc>
      </w:tr>
      <w:tr w:rsidR="002354BE" w:rsidRPr="00C57117" w14:paraId="027BC989" w14:textId="77777777" w:rsidTr="002354BE">
        <w:tc>
          <w:tcPr>
            <w:tcW w:w="435" w:type="dxa"/>
          </w:tcPr>
          <w:p w14:paraId="2BBB931B" w14:textId="77777777" w:rsidR="002354BE" w:rsidRPr="00F26B0F" w:rsidRDefault="002354BE" w:rsidP="002354BE">
            <w:pPr>
              <w:spacing w:after="0" w:line="240" w:lineRule="auto"/>
              <w:rPr>
                <w:rFonts w:eastAsiaTheme="minorEastAsia" w:cs="Times New Roman"/>
                <w:sz w:val="16"/>
                <w:szCs w:val="20"/>
                <w:lang w:val="en-GB" w:eastAsia="da-DK"/>
              </w:rPr>
            </w:pPr>
            <w:r w:rsidRPr="00F26B0F">
              <w:rPr>
                <w:rFonts w:eastAsiaTheme="minorEastAsia" w:cs="Times New Roman"/>
                <w:sz w:val="16"/>
                <w:szCs w:val="20"/>
                <w:lang w:val="en-GB" w:eastAsia="da-DK"/>
              </w:rPr>
              <w:t>16</w:t>
            </w:r>
          </w:p>
        </w:tc>
        <w:tc>
          <w:tcPr>
            <w:tcW w:w="2553" w:type="dxa"/>
          </w:tcPr>
          <w:p w14:paraId="56072E9A" w14:textId="77777777" w:rsidR="002354BE" w:rsidRPr="00F26B0F" w:rsidRDefault="002354BE" w:rsidP="002354BE">
            <w:pPr>
              <w:spacing w:after="0" w:line="240" w:lineRule="auto"/>
              <w:rPr>
                <w:rFonts w:eastAsiaTheme="minorEastAsia" w:cs="Times New Roman"/>
                <w:sz w:val="16"/>
                <w:szCs w:val="20"/>
                <w:lang w:val="en-GB" w:eastAsia="da-DK"/>
              </w:rPr>
            </w:pPr>
            <w:r w:rsidRPr="00F26B0F">
              <w:rPr>
                <w:rFonts w:eastAsiaTheme="minorEastAsia" w:cs="Times New Roman"/>
                <w:sz w:val="16"/>
                <w:szCs w:val="20"/>
                <w:lang w:val="en-GB" w:eastAsia="da-DK"/>
              </w:rPr>
              <w:t>Lymphoma</w:t>
            </w:r>
          </w:p>
        </w:tc>
        <w:tc>
          <w:tcPr>
            <w:tcW w:w="3501" w:type="dxa"/>
          </w:tcPr>
          <w:p w14:paraId="6C93A1D5" w14:textId="77777777" w:rsidR="002354BE" w:rsidRPr="00F26B0F" w:rsidRDefault="002354BE" w:rsidP="002354BE">
            <w:pPr>
              <w:spacing w:after="0" w:line="240" w:lineRule="auto"/>
              <w:rPr>
                <w:rFonts w:eastAsiaTheme="minorEastAsia" w:cs="Times New Roman"/>
                <w:sz w:val="16"/>
                <w:szCs w:val="20"/>
                <w:lang w:val="en-GB" w:eastAsia="da-DK"/>
              </w:rPr>
            </w:pPr>
            <w:r w:rsidRPr="00F26B0F">
              <w:rPr>
                <w:rFonts w:eastAsiaTheme="minorEastAsia" w:cs="Times New Roman"/>
                <w:sz w:val="16"/>
                <w:szCs w:val="20"/>
                <w:lang w:val="en-GB" w:eastAsia="da-DK"/>
              </w:rPr>
              <w:t>C81-C85; C88; C90; C96</w:t>
            </w:r>
          </w:p>
        </w:tc>
        <w:tc>
          <w:tcPr>
            <w:tcW w:w="599" w:type="dxa"/>
          </w:tcPr>
          <w:p w14:paraId="76B46B0D" w14:textId="77777777" w:rsidR="002354BE" w:rsidRPr="00F26B0F" w:rsidRDefault="002354BE" w:rsidP="002354BE">
            <w:pPr>
              <w:spacing w:after="0" w:line="240" w:lineRule="auto"/>
              <w:rPr>
                <w:rFonts w:eastAsiaTheme="minorEastAsia" w:cs="Times New Roman"/>
                <w:sz w:val="16"/>
                <w:szCs w:val="20"/>
                <w:lang w:val="en-GB" w:eastAsia="da-DK"/>
              </w:rPr>
            </w:pPr>
            <w:r w:rsidRPr="00F26B0F">
              <w:rPr>
                <w:rFonts w:eastAsiaTheme="minorEastAsia" w:cs="Times New Roman"/>
                <w:sz w:val="16"/>
                <w:szCs w:val="20"/>
                <w:lang w:val="en-GB" w:eastAsia="da-DK"/>
              </w:rPr>
              <w:t>2</w:t>
            </w:r>
          </w:p>
        </w:tc>
      </w:tr>
      <w:tr w:rsidR="002354BE" w:rsidRPr="00C57117" w14:paraId="0C91E7B3" w14:textId="77777777" w:rsidTr="002354BE">
        <w:tc>
          <w:tcPr>
            <w:tcW w:w="435" w:type="dxa"/>
          </w:tcPr>
          <w:p w14:paraId="61EF5154" w14:textId="77777777" w:rsidR="002354BE" w:rsidRPr="00F26B0F" w:rsidRDefault="002354BE" w:rsidP="002354BE">
            <w:pPr>
              <w:spacing w:after="0" w:line="240" w:lineRule="auto"/>
              <w:rPr>
                <w:rFonts w:eastAsiaTheme="minorEastAsia" w:cs="Times New Roman"/>
                <w:sz w:val="16"/>
                <w:szCs w:val="20"/>
                <w:lang w:val="en-GB" w:eastAsia="da-DK"/>
              </w:rPr>
            </w:pPr>
            <w:r w:rsidRPr="00F26B0F">
              <w:rPr>
                <w:rFonts w:eastAsiaTheme="minorEastAsia" w:cs="Times New Roman"/>
                <w:sz w:val="16"/>
                <w:szCs w:val="20"/>
                <w:lang w:val="en-GB" w:eastAsia="da-DK"/>
              </w:rPr>
              <w:t>17</w:t>
            </w:r>
          </w:p>
        </w:tc>
        <w:tc>
          <w:tcPr>
            <w:tcW w:w="2553" w:type="dxa"/>
          </w:tcPr>
          <w:p w14:paraId="350FE513" w14:textId="77777777" w:rsidR="002354BE" w:rsidRPr="00F26B0F" w:rsidRDefault="002354BE" w:rsidP="002354BE">
            <w:pPr>
              <w:spacing w:after="0" w:line="240" w:lineRule="auto"/>
              <w:rPr>
                <w:rFonts w:eastAsiaTheme="minorEastAsia" w:cs="Times New Roman"/>
                <w:sz w:val="16"/>
                <w:szCs w:val="20"/>
                <w:lang w:val="en-GB" w:eastAsia="da-DK"/>
              </w:rPr>
            </w:pPr>
            <w:r w:rsidRPr="00F26B0F">
              <w:rPr>
                <w:rFonts w:eastAsiaTheme="minorEastAsia" w:cs="Times New Roman"/>
                <w:sz w:val="16"/>
                <w:szCs w:val="20"/>
                <w:lang w:val="en-GB" w:eastAsia="da-DK"/>
              </w:rPr>
              <w:t>Moderate to severe liver disease</w:t>
            </w:r>
          </w:p>
        </w:tc>
        <w:tc>
          <w:tcPr>
            <w:tcW w:w="3501" w:type="dxa"/>
          </w:tcPr>
          <w:p w14:paraId="3DD3E76A" w14:textId="77777777" w:rsidR="002354BE" w:rsidRPr="00F26B0F" w:rsidRDefault="002354BE" w:rsidP="002354BE">
            <w:pPr>
              <w:spacing w:after="0" w:line="240" w:lineRule="auto"/>
              <w:rPr>
                <w:rFonts w:eastAsiaTheme="minorEastAsia" w:cs="Times New Roman"/>
                <w:sz w:val="16"/>
                <w:szCs w:val="20"/>
                <w:lang w:val="en-GB" w:eastAsia="da-DK"/>
              </w:rPr>
            </w:pPr>
            <w:r w:rsidRPr="00F26B0F">
              <w:rPr>
                <w:rFonts w:eastAsiaTheme="minorEastAsia" w:cs="Times New Roman"/>
                <w:sz w:val="16"/>
                <w:szCs w:val="20"/>
                <w:lang w:val="en-GB" w:eastAsia="da-DK"/>
              </w:rPr>
              <w:t>B15.0; B16.0; B16.2; B19.0; K70.4; K72; K76.6; I85</w:t>
            </w:r>
          </w:p>
        </w:tc>
        <w:tc>
          <w:tcPr>
            <w:tcW w:w="599" w:type="dxa"/>
          </w:tcPr>
          <w:p w14:paraId="05619B5D" w14:textId="77777777" w:rsidR="002354BE" w:rsidRPr="00F26B0F" w:rsidRDefault="002354BE" w:rsidP="002354BE">
            <w:pPr>
              <w:spacing w:after="0" w:line="240" w:lineRule="auto"/>
              <w:rPr>
                <w:rFonts w:eastAsiaTheme="minorEastAsia" w:cs="Times New Roman"/>
                <w:sz w:val="16"/>
                <w:szCs w:val="20"/>
                <w:lang w:val="en-GB" w:eastAsia="da-DK"/>
              </w:rPr>
            </w:pPr>
            <w:r w:rsidRPr="00F26B0F">
              <w:rPr>
                <w:rFonts w:eastAsiaTheme="minorEastAsia" w:cs="Times New Roman"/>
                <w:sz w:val="16"/>
                <w:szCs w:val="20"/>
                <w:lang w:val="en-GB" w:eastAsia="da-DK"/>
              </w:rPr>
              <w:t>3</w:t>
            </w:r>
          </w:p>
        </w:tc>
      </w:tr>
      <w:tr w:rsidR="002354BE" w:rsidRPr="00C57117" w14:paraId="7A999738" w14:textId="77777777" w:rsidTr="002354BE">
        <w:tc>
          <w:tcPr>
            <w:tcW w:w="435" w:type="dxa"/>
          </w:tcPr>
          <w:p w14:paraId="5472783F" w14:textId="77777777" w:rsidR="002354BE" w:rsidRPr="00F26B0F" w:rsidRDefault="002354BE" w:rsidP="002354BE">
            <w:pPr>
              <w:spacing w:after="0" w:line="240" w:lineRule="auto"/>
              <w:rPr>
                <w:rFonts w:eastAsiaTheme="minorEastAsia" w:cs="Times New Roman"/>
                <w:sz w:val="16"/>
                <w:szCs w:val="20"/>
                <w:lang w:val="en-GB" w:eastAsia="da-DK"/>
              </w:rPr>
            </w:pPr>
            <w:r w:rsidRPr="00F26B0F">
              <w:rPr>
                <w:rFonts w:eastAsiaTheme="minorEastAsia" w:cs="Times New Roman"/>
                <w:sz w:val="16"/>
                <w:szCs w:val="20"/>
                <w:lang w:val="en-GB" w:eastAsia="da-DK"/>
              </w:rPr>
              <w:t>18</w:t>
            </w:r>
          </w:p>
        </w:tc>
        <w:tc>
          <w:tcPr>
            <w:tcW w:w="2553" w:type="dxa"/>
          </w:tcPr>
          <w:p w14:paraId="467BE7E5" w14:textId="77777777" w:rsidR="002354BE" w:rsidRPr="00F26B0F" w:rsidRDefault="002354BE" w:rsidP="002354BE">
            <w:pPr>
              <w:spacing w:after="0" w:line="240" w:lineRule="auto"/>
              <w:rPr>
                <w:rFonts w:eastAsiaTheme="minorEastAsia" w:cs="Times New Roman"/>
                <w:sz w:val="16"/>
                <w:szCs w:val="20"/>
                <w:lang w:val="en-GB" w:eastAsia="da-DK"/>
              </w:rPr>
            </w:pPr>
            <w:r w:rsidRPr="00F26B0F">
              <w:rPr>
                <w:rFonts w:eastAsiaTheme="minorEastAsia" w:cs="Times New Roman"/>
                <w:sz w:val="16"/>
                <w:szCs w:val="20"/>
                <w:lang w:val="en-GB" w:eastAsia="da-DK"/>
              </w:rPr>
              <w:t>Metastatic solid tumor</w:t>
            </w:r>
          </w:p>
        </w:tc>
        <w:tc>
          <w:tcPr>
            <w:tcW w:w="3501" w:type="dxa"/>
          </w:tcPr>
          <w:p w14:paraId="1A7C2252" w14:textId="77777777" w:rsidR="002354BE" w:rsidRPr="00F26B0F" w:rsidRDefault="002354BE" w:rsidP="002354BE">
            <w:pPr>
              <w:spacing w:after="0" w:line="240" w:lineRule="auto"/>
              <w:rPr>
                <w:rFonts w:eastAsiaTheme="minorEastAsia" w:cs="Times New Roman"/>
                <w:sz w:val="16"/>
                <w:szCs w:val="20"/>
                <w:lang w:val="en-GB" w:eastAsia="da-DK"/>
              </w:rPr>
            </w:pPr>
            <w:r w:rsidRPr="00F26B0F">
              <w:rPr>
                <w:rFonts w:eastAsiaTheme="minorEastAsia" w:cs="Times New Roman"/>
                <w:sz w:val="16"/>
                <w:szCs w:val="20"/>
                <w:lang w:val="en-GB" w:eastAsia="da-DK"/>
              </w:rPr>
              <w:t>C76-C80</w:t>
            </w:r>
          </w:p>
        </w:tc>
        <w:tc>
          <w:tcPr>
            <w:tcW w:w="599" w:type="dxa"/>
          </w:tcPr>
          <w:p w14:paraId="273D6D5F" w14:textId="77777777" w:rsidR="002354BE" w:rsidRPr="00F26B0F" w:rsidRDefault="002354BE" w:rsidP="002354BE">
            <w:pPr>
              <w:spacing w:after="0" w:line="240" w:lineRule="auto"/>
              <w:rPr>
                <w:rFonts w:eastAsiaTheme="minorEastAsia" w:cs="Times New Roman"/>
                <w:sz w:val="16"/>
                <w:szCs w:val="20"/>
                <w:lang w:val="en-GB" w:eastAsia="da-DK"/>
              </w:rPr>
            </w:pPr>
            <w:r w:rsidRPr="00F26B0F">
              <w:rPr>
                <w:rFonts w:eastAsiaTheme="minorEastAsia" w:cs="Times New Roman"/>
                <w:sz w:val="16"/>
                <w:szCs w:val="20"/>
                <w:lang w:val="en-GB" w:eastAsia="da-DK"/>
              </w:rPr>
              <w:t>6</w:t>
            </w:r>
          </w:p>
        </w:tc>
      </w:tr>
      <w:tr w:rsidR="002354BE" w:rsidRPr="00C57117" w14:paraId="213E8537" w14:textId="77777777" w:rsidTr="002354BE">
        <w:tc>
          <w:tcPr>
            <w:tcW w:w="435" w:type="dxa"/>
            <w:tcBorders>
              <w:bottom w:val="single" w:sz="4" w:space="0" w:color="auto"/>
            </w:tcBorders>
          </w:tcPr>
          <w:p w14:paraId="714B4B02" w14:textId="77777777" w:rsidR="002354BE" w:rsidRPr="00F26B0F" w:rsidRDefault="002354BE" w:rsidP="002354BE">
            <w:pPr>
              <w:spacing w:after="0" w:line="240" w:lineRule="auto"/>
              <w:rPr>
                <w:rFonts w:eastAsiaTheme="minorEastAsia" w:cs="Times New Roman"/>
                <w:sz w:val="16"/>
                <w:szCs w:val="20"/>
                <w:lang w:val="en-GB" w:eastAsia="da-DK"/>
              </w:rPr>
            </w:pPr>
            <w:r w:rsidRPr="00F26B0F">
              <w:rPr>
                <w:rFonts w:eastAsiaTheme="minorEastAsia" w:cs="Times New Roman"/>
                <w:sz w:val="16"/>
                <w:szCs w:val="20"/>
                <w:lang w:val="en-GB" w:eastAsia="da-DK"/>
              </w:rPr>
              <w:t>19</w:t>
            </w:r>
          </w:p>
        </w:tc>
        <w:tc>
          <w:tcPr>
            <w:tcW w:w="2553" w:type="dxa"/>
            <w:tcBorders>
              <w:bottom w:val="single" w:sz="4" w:space="0" w:color="auto"/>
            </w:tcBorders>
          </w:tcPr>
          <w:p w14:paraId="70897BBE" w14:textId="77777777" w:rsidR="002354BE" w:rsidRPr="00F26B0F" w:rsidRDefault="002354BE" w:rsidP="002354BE">
            <w:pPr>
              <w:spacing w:after="0" w:line="240" w:lineRule="auto"/>
              <w:rPr>
                <w:rFonts w:eastAsiaTheme="minorEastAsia" w:cs="Times New Roman"/>
                <w:sz w:val="16"/>
                <w:szCs w:val="20"/>
                <w:lang w:val="en-GB" w:eastAsia="da-DK"/>
              </w:rPr>
            </w:pPr>
            <w:r w:rsidRPr="00F26B0F">
              <w:rPr>
                <w:rFonts w:eastAsiaTheme="minorEastAsia" w:cs="Times New Roman"/>
                <w:sz w:val="16"/>
                <w:szCs w:val="20"/>
                <w:lang w:val="en-GB" w:eastAsia="da-DK"/>
              </w:rPr>
              <w:t>AIDS</w:t>
            </w:r>
          </w:p>
        </w:tc>
        <w:tc>
          <w:tcPr>
            <w:tcW w:w="3501" w:type="dxa"/>
            <w:tcBorders>
              <w:bottom w:val="single" w:sz="4" w:space="0" w:color="auto"/>
            </w:tcBorders>
          </w:tcPr>
          <w:p w14:paraId="655D1724" w14:textId="77777777" w:rsidR="002354BE" w:rsidRPr="00F26B0F" w:rsidRDefault="002354BE" w:rsidP="002354BE">
            <w:pPr>
              <w:spacing w:after="0" w:line="240" w:lineRule="auto"/>
              <w:rPr>
                <w:rFonts w:eastAsiaTheme="minorEastAsia" w:cs="Times New Roman"/>
                <w:sz w:val="16"/>
                <w:szCs w:val="20"/>
                <w:lang w:val="en-GB" w:eastAsia="da-DK"/>
              </w:rPr>
            </w:pPr>
            <w:r w:rsidRPr="00F26B0F">
              <w:rPr>
                <w:rFonts w:eastAsiaTheme="minorEastAsia" w:cs="Times New Roman"/>
                <w:sz w:val="16"/>
                <w:szCs w:val="20"/>
                <w:lang w:val="en-GB" w:eastAsia="da-DK"/>
              </w:rPr>
              <w:t>B21-B24</w:t>
            </w:r>
          </w:p>
        </w:tc>
        <w:tc>
          <w:tcPr>
            <w:tcW w:w="599" w:type="dxa"/>
            <w:tcBorders>
              <w:bottom w:val="single" w:sz="4" w:space="0" w:color="auto"/>
            </w:tcBorders>
          </w:tcPr>
          <w:p w14:paraId="3F4DA84E" w14:textId="77777777" w:rsidR="002354BE" w:rsidRPr="00F26B0F" w:rsidRDefault="002354BE" w:rsidP="002354BE">
            <w:pPr>
              <w:spacing w:after="0" w:line="240" w:lineRule="auto"/>
              <w:rPr>
                <w:rFonts w:eastAsiaTheme="minorEastAsia" w:cs="Times New Roman"/>
                <w:sz w:val="16"/>
                <w:szCs w:val="20"/>
                <w:lang w:val="en-GB" w:eastAsia="da-DK"/>
              </w:rPr>
            </w:pPr>
            <w:r w:rsidRPr="00F26B0F">
              <w:rPr>
                <w:rFonts w:eastAsiaTheme="minorEastAsia" w:cs="Times New Roman"/>
                <w:sz w:val="16"/>
                <w:szCs w:val="20"/>
                <w:lang w:val="en-GB" w:eastAsia="da-DK"/>
              </w:rPr>
              <w:t>6</w:t>
            </w:r>
          </w:p>
        </w:tc>
      </w:tr>
    </w:tbl>
    <w:p w14:paraId="76895064" w14:textId="70532ADB" w:rsidR="002354BE" w:rsidRPr="007A6A85" w:rsidRDefault="002354BE" w:rsidP="002354BE">
      <w:pPr>
        <w:spacing w:after="0" w:line="276" w:lineRule="auto"/>
        <w:contextualSpacing/>
        <w:jc w:val="both"/>
        <w:rPr>
          <w:rFonts w:cs="Times New Roman"/>
          <w:sz w:val="18"/>
          <w:lang w:val="en-US"/>
        </w:rPr>
      </w:pPr>
      <w:r w:rsidRPr="007A6A85">
        <w:rPr>
          <w:rFonts w:cs="Times New Roman"/>
          <w:sz w:val="18"/>
          <w:lang w:val="en-US"/>
        </w:rPr>
        <w:t xml:space="preserve">The Danish National Patient Registry covers all Danish Hospitals and has registered data on all non-psychiatric inpatient admissions and outpatient visits since 1977 </w:t>
      </w:r>
      <w:r w:rsidRPr="007A6A85">
        <w:rPr>
          <w:rFonts w:cs="Times New Roman"/>
          <w:sz w:val="18"/>
          <w:lang w:val="en-US"/>
        </w:rPr>
        <w:fldChar w:fldCharType="begin"/>
      </w:r>
      <w:r w:rsidR="00F26B0F" w:rsidRPr="007A6A85">
        <w:rPr>
          <w:rFonts w:cs="Times New Roman"/>
          <w:sz w:val="18"/>
          <w:lang w:val="en-US"/>
        </w:rPr>
        <w:instrText xml:space="preserve"> ADDIN ZOTERO_ITEM CSL_CITATION {"citationID":"af2fpbr7g2","properties":{"formattedCitation":"(5)","plainCitation":"(5)","noteIndex":0},"citationItems":[{"id":453,"uris":["http://zotero.org/users/4535219/items/NF2573EI"],"uri":["http://zotero.org/users/4535219/items/NF2573EI"],"itemData":{"id":453,"type":"article-journal","abstract":"Background\nThe Danish National Patient Registry (DNPR) is one of the world’s oldest nationwide hospital registries and is used extensively for research. Many studies have validated algorithms for identifying health events in the DNPR, but the reports are fragmented and no overview exists.\n\nObjectives\nTo review the content, data quality, and research potential of the DNPR.\n\nMethods\nWe examined the setting, history, aims, content, and classification systems of the DNPR. We searched PubMed and the Danish Medical Journal to create a bibliography of validation studies. We included also studies that were referenced in retrieved papers or known to us beforehand. Methodological considerations related to DNPR data were reviewed.\n\nResults\nDuring 1977–2012, the DNPR registered 8,085,603 persons, accounting for 7,268,857 inpatient, 5,953,405 outpatient, and 5,097,300 emergency department contacts. The DNPR provides nationwide longitudinal registration of detailed administrative and clinical data. It has recorded information on all patients discharged from Danish nonpsychiatric hospitals since 1977 and on psychiatric inpatients and emergency department and outpatient specialty clinic contacts since 1995. For each patient contact, one primary and optional secondary diagnoses are recorded according to the International Classification of Diseases. The DNPR provides a data source to identify diseases, examinations, certain in-hospital medical treatments, and surgical procedures. Long-term temporal trends in hospitalization and treatment rates can be studied. The positive predictive values of diseases and treatments vary widely (&lt;15%–100%). The DNPR data are linkable at the patient level with data from other Danish administrative registries, clinical registries, randomized controlled trials, population surveys, and epidemiologic field studies – enabling researchers to reconstruct individual life and health trajectories for an entire population.\n\nConclusion\nThe DNPR is a valuable tool for epidemiological research. However, both its strengths and limitations must be considered when interpreting research results, and continuous validation of its clinical data is essential.","container-title":"Clinical Epidemiology","DOI":"10.2147/CLEP.S91125","ISSN":"1179-1349","journalAbbreviation":"Clin Epidemiol","note":"PMID: 26604824\nPMCID: PMC4655913","page":"449-490","source":"PubMed Central","title":"The Danish National Patient Registry: a review of content, data quality, and research potential","title-short":"The Danish National Patient Registry","volume":"7","author":[{"family":"Schmidt","given":"Morten"},{"family":"Schmidt","given":"Sigrun Alba Johannesdottir"},{"family":"Sandegaard","given":"Jakob Lynge"},{"family":"Ehrenstein","given":"Vera"},{"family":"Pedersen","given":"Lars"},{"family":"Sørensen","given":"Henrik Toft"}],"issued":{"date-parts":[["2015",11,17]]}}}],"schema":"https://github.com/citation-style-language/schema/raw/master/csl-citation.json"} </w:instrText>
      </w:r>
      <w:r w:rsidRPr="007A6A85">
        <w:rPr>
          <w:rFonts w:cs="Times New Roman"/>
          <w:sz w:val="18"/>
          <w:lang w:val="en-US"/>
        </w:rPr>
        <w:fldChar w:fldCharType="separate"/>
      </w:r>
      <w:r w:rsidR="00F26B0F" w:rsidRPr="007A6A85">
        <w:rPr>
          <w:rFonts w:cs="Times New Roman"/>
          <w:sz w:val="18"/>
          <w:lang w:val="en-US"/>
        </w:rPr>
        <w:t>(</w:t>
      </w:r>
      <w:r w:rsidR="00EC71B7">
        <w:rPr>
          <w:rFonts w:cs="Times New Roman"/>
          <w:sz w:val="18"/>
          <w:lang w:val="en-US"/>
        </w:rPr>
        <w:t>34</w:t>
      </w:r>
      <w:r w:rsidR="00F26B0F" w:rsidRPr="007A6A85">
        <w:rPr>
          <w:rFonts w:cs="Times New Roman"/>
          <w:sz w:val="18"/>
          <w:lang w:val="en-US"/>
        </w:rPr>
        <w:t>)</w:t>
      </w:r>
      <w:r w:rsidRPr="007A6A85">
        <w:rPr>
          <w:rFonts w:cs="Times New Roman"/>
          <w:sz w:val="18"/>
          <w:lang w:val="en-US"/>
        </w:rPr>
        <w:fldChar w:fldCharType="end"/>
      </w:r>
      <w:r w:rsidRPr="007A6A85">
        <w:rPr>
          <w:rFonts w:cs="Times New Roman"/>
          <w:sz w:val="18"/>
          <w:lang w:val="en-US"/>
        </w:rPr>
        <w:t xml:space="preserve">. </w:t>
      </w:r>
    </w:p>
    <w:p w14:paraId="30C17E4A" w14:textId="77777777" w:rsidR="002354BE" w:rsidRPr="00F26B0F" w:rsidRDefault="002354BE">
      <w:pPr>
        <w:rPr>
          <w:rFonts w:cs="Times New Roman"/>
          <w:b/>
          <w:lang w:val="en-US"/>
        </w:rPr>
      </w:pPr>
    </w:p>
    <w:p w14:paraId="51374F7E" w14:textId="77777777" w:rsidR="002354BE" w:rsidRPr="00F26B0F" w:rsidRDefault="002354BE">
      <w:pPr>
        <w:rPr>
          <w:rFonts w:cs="Times New Roman"/>
          <w:b/>
          <w:lang w:val="en-US"/>
        </w:rPr>
      </w:pPr>
      <w:r w:rsidRPr="00F26B0F">
        <w:rPr>
          <w:rFonts w:cs="Times New Roman"/>
          <w:b/>
          <w:lang w:val="en-US"/>
        </w:rPr>
        <w:br w:type="page"/>
      </w:r>
    </w:p>
    <w:p w14:paraId="355FF227" w14:textId="32DBE2D6" w:rsidR="00B3706B" w:rsidRPr="00F26B0F" w:rsidRDefault="00E345E3" w:rsidP="007A6A85">
      <w:pPr>
        <w:pStyle w:val="Heading1"/>
        <w:rPr>
          <w:rFonts w:cs="Times New Roman"/>
          <w:lang w:val="en-US"/>
        </w:rPr>
      </w:pPr>
      <w:bookmarkStart w:id="17" w:name="_Toc79048905"/>
      <w:bookmarkStart w:id="18" w:name="_Toc79049363"/>
      <w:r w:rsidRPr="00F26B0F">
        <w:rPr>
          <w:rFonts w:cs="Times New Roman"/>
          <w:lang w:val="en-US"/>
        </w:rPr>
        <w:t xml:space="preserve">Figure </w:t>
      </w:r>
      <w:r w:rsidR="00C57117">
        <w:rPr>
          <w:rFonts w:cs="Times New Roman"/>
          <w:lang w:val="en-US"/>
        </w:rPr>
        <w:t>S</w:t>
      </w:r>
      <w:r w:rsidR="009814D2" w:rsidRPr="00F26B0F">
        <w:rPr>
          <w:rFonts w:cs="Times New Roman"/>
          <w:lang w:val="en-US"/>
        </w:rPr>
        <w:t>3</w:t>
      </w:r>
      <w:r w:rsidRPr="00F26B0F">
        <w:rPr>
          <w:rFonts w:cs="Times New Roman"/>
          <w:lang w:val="en-US"/>
        </w:rPr>
        <w:t xml:space="preserve"> </w:t>
      </w:r>
      <w:r w:rsidR="00F26B0F">
        <w:rPr>
          <w:rFonts w:cs="Times New Roman"/>
          <w:lang w:val="en-US"/>
        </w:rPr>
        <w:t xml:space="preserve">- </w:t>
      </w:r>
      <w:r w:rsidR="00716D5E" w:rsidRPr="00F26B0F">
        <w:rPr>
          <w:rFonts w:cs="Times New Roman"/>
          <w:lang w:val="en-US"/>
        </w:rPr>
        <w:t xml:space="preserve">Directed acyclic graph (DAG) illustrating confounding and mediation of associations between </w:t>
      </w:r>
      <w:r w:rsidR="005151DD" w:rsidRPr="00F26B0F">
        <w:rPr>
          <w:rFonts w:cs="Times New Roman"/>
          <w:lang w:val="en-US"/>
        </w:rPr>
        <w:t xml:space="preserve">socioeconomic </w:t>
      </w:r>
      <w:r w:rsidR="00B5609B" w:rsidRPr="00F26B0F">
        <w:rPr>
          <w:rFonts w:cs="Times New Roman"/>
          <w:lang w:val="en-US"/>
        </w:rPr>
        <w:t>position</w:t>
      </w:r>
      <w:r w:rsidR="005151DD" w:rsidRPr="00F26B0F">
        <w:rPr>
          <w:rFonts w:cs="Times New Roman"/>
          <w:lang w:val="en-US"/>
        </w:rPr>
        <w:t xml:space="preserve"> (</w:t>
      </w:r>
      <w:r w:rsidR="00716D5E" w:rsidRPr="00F26B0F">
        <w:rPr>
          <w:rFonts w:cs="Times New Roman"/>
          <w:lang w:val="en-US"/>
        </w:rPr>
        <w:t>SE</w:t>
      </w:r>
      <w:r w:rsidR="00B5609B" w:rsidRPr="00F26B0F">
        <w:rPr>
          <w:rFonts w:cs="Times New Roman"/>
          <w:lang w:val="en-US"/>
        </w:rPr>
        <w:t>P</w:t>
      </w:r>
      <w:r w:rsidR="005151DD" w:rsidRPr="00F26B0F">
        <w:rPr>
          <w:rFonts w:cs="Times New Roman"/>
          <w:lang w:val="en-US"/>
        </w:rPr>
        <w:t>)</w:t>
      </w:r>
      <w:r w:rsidR="00716D5E" w:rsidRPr="00F26B0F">
        <w:rPr>
          <w:rFonts w:cs="Times New Roman"/>
          <w:lang w:val="en-US"/>
        </w:rPr>
        <w:t xml:space="preserve"> measur</w:t>
      </w:r>
      <w:r w:rsidR="009814D2" w:rsidRPr="00F26B0F">
        <w:rPr>
          <w:rFonts w:cs="Times New Roman"/>
          <w:lang w:val="en-US"/>
        </w:rPr>
        <w:t>es and recurrence and mortality.</w:t>
      </w:r>
      <w:bookmarkEnd w:id="17"/>
      <w:bookmarkEnd w:id="18"/>
    </w:p>
    <w:p w14:paraId="7D9CEB66" w14:textId="0B644224" w:rsidR="002354BE" w:rsidRPr="007A6A85" w:rsidRDefault="004F657F">
      <w:pPr>
        <w:rPr>
          <w:rFonts w:cs="Times New Roman"/>
          <w:lang w:val="en-US"/>
        </w:rPr>
      </w:pPr>
      <w:r w:rsidRPr="00336EA5">
        <w:rPr>
          <w:rFonts w:cs="Times New Roman"/>
          <w:noProof/>
          <w:lang w:val="en-US"/>
        </w:rPr>
        <w:drawing>
          <wp:inline distT="0" distB="0" distL="0" distR="0" wp14:anchorId="37D9D9F0" wp14:editId="6A8F029D">
            <wp:extent cx="6638925" cy="37338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8925" cy="3733800"/>
                    </a:xfrm>
                    <a:prstGeom prst="rect">
                      <a:avLst/>
                    </a:prstGeom>
                    <a:noFill/>
                    <a:ln>
                      <a:noFill/>
                    </a:ln>
                  </pic:spPr>
                </pic:pic>
              </a:graphicData>
            </a:graphic>
          </wp:inline>
        </w:drawing>
      </w:r>
    </w:p>
    <w:p w14:paraId="6DD038A1" w14:textId="5AADE773" w:rsidR="00EB17A7" w:rsidRPr="00F26B0F" w:rsidRDefault="00764B7F" w:rsidP="003F2CCD">
      <w:pPr>
        <w:rPr>
          <w:rFonts w:cs="Times New Roman"/>
          <w:sz w:val="20"/>
          <w:szCs w:val="20"/>
          <w:lang w:val="en-US"/>
        </w:rPr>
      </w:pPr>
      <w:r w:rsidRPr="00F26B0F">
        <w:rPr>
          <w:rFonts w:cs="Times New Roman"/>
          <w:sz w:val="20"/>
          <w:szCs w:val="20"/>
          <w:lang w:val="en-US"/>
        </w:rPr>
        <w:t>Directed acyclic g</w:t>
      </w:r>
      <w:r w:rsidR="00AB150D" w:rsidRPr="00F26B0F">
        <w:rPr>
          <w:rFonts w:cs="Times New Roman"/>
          <w:sz w:val="20"/>
          <w:szCs w:val="20"/>
          <w:lang w:val="en-US"/>
        </w:rPr>
        <w:t xml:space="preserve">raph (DAG) based on the anticipated relationships between </w:t>
      </w:r>
      <w:r w:rsidR="00B5609B" w:rsidRPr="00F26B0F">
        <w:rPr>
          <w:rFonts w:cs="Times New Roman"/>
          <w:sz w:val="20"/>
          <w:szCs w:val="20"/>
          <w:lang w:val="en-US"/>
        </w:rPr>
        <w:t>SEP</w:t>
      </w:r>
      <w:r w:rsidR="00AB150D" w:rsidRPr="00F26B0F">
        <w:rPr>
          <w:rFonts w:cs="Times New Roman"/>
          <w:sz w:val="20"/>
          <w:szCs w:val="20"/>
          <w:lang w:val="en-US"/>
        </w:rPr>
        <w:t xml:space="preserve"> measures and breast cancer recurrence and mortality, including the other covariates age, CCI and tumor and treatment characteristics </w:t>
      </w:r>
      <w:r w:rsidR="00EB17A7" w:rsidRPr="00F26B0F">
        <w:rPr>
          <w:rFonts w:cs="Times New Roman"/>
          <w:sz w:val="20"/>
          <w:szCs w:val="20"/>
          <w:lang w:val="en-US"/>
        </w:rPr>
        <w:t xml:space="preserve">(TTC) </w:t>
      </w:r>
      <w:r w:rsidR="00AB150D" w:rsidRPr="00F26B0F">
        <w:rPr>
          <w:rFonts w:cs="Times New Roman"/>
          <w:sz w:val="20"/>
          <w:szCs w:val="20"/>
          <w:lang w:val="en-US"/>
        </w:rPr>
        <w:t xml:space="preserve">(aggregated in the figure). For each analysis we considered the given </w:t>
      </w:r>
      <w:r w:rsidR="00B5609B" w:rsidRPr="00F26B0F">
        <w:rPr>
          <w:rFonts w:cs="Times New Roman"/>
          <w:sz w:val="20"/>
          <w:szCs w:val="20"/>
          <w:lang w:val="en-US"/>
        </w:rPr>
        <w:t>SEP</w:t>
      </w:r>
      <w:r w:rsidR="00AB150D" w:rsidRPr="00F26B0F">
        <w:rPr>
          <w:rFonts w:cs="Times New Roman"/>
          <w:sz w:val="20"/>
          <w:szCs w:val="20"/>
          <w:lang w:val="en-US"/>
        </w:rPr>
        <w:t xml:space="preserve"> measure as </w:t>
      </w:r>
      <w:r w:rsidR="00BD2E22" w:rsidRPr="00F26B0F">
        <w:rPr>
          <w:rFonts w:cs="Times New Roman"/>
          <w:sz w:val="20"/>
          <w:szCs w:val="20"/>
          <w:lang w:val="en-US"/>
        </w:rPr>
        <w:t xml:space="preserve">the </w:t>
      </w:r>
      <w:r w:rsidR="00AB150D" w:rsidRPr="00F26B0F">
        <w:rPr>
          <w:rFonts w:cs="Times New Roman"/>
          <w:sz w:val="20"/>
          <w:szCs w:val="20"/>
          <w:lang w:val="en-US"/>
        </w:rPr>
        <w:t>exposure and breast cancer recurrence or mortality as</w:t>
      </w:r>
      <w:r w:rsidR="00BD2E22" w:rsidRPr="00F26B0F">
        <w:rPr>
          <w:rFonts w:cs="Times New Roman"/>
          <w:sz w:val="20"/>
          <w:szCs w:val="20"/>
          <w:lang w:val="en-US"/>
        </w:rPr>
        <w:t xml:space="preserve"> the</w:t>
      </w:r>
      <w:r w:rsidR="00AB150D" w:rsidRPr="00F26B0F">
        <w:rPr>
          <w:rFonts w:cs="Times New Roman"/>
          <w:sz w:val="20"/>
          <w:szCs w:val="20"/>
          <w:lang w:val="en-US"/>
        </w:rPr>
        <w:t xml:space="preserve"> outcome. The arrows indicate </w:t>
      </w:r>
      <w:r w:rsidR="008952E9" w:rsidRPr="00F26B0F">
        <w:rPr>
          <w:rFonts w:cs="Times New Roman"/>
          <w:sz w:val="20"/>
          <w:szCs w:val="20"/>
          <w:lang w:val="en-US"/>
        </w:rPr>
        <w:t>associations</w:t>
      </w:r>
      <w:r w:rsidR="00AB150D" w:rsidRPr="00F26B0F">
        <w:rPr>
          <w:rFonts w:cs="Times New Roman"/>
          <w:sz w:val="20"/>
          <w:szCs w:val="20"/>
          <w:lang w:val="en-US"/>
        </w:rPr>
        <w:t xml:space="preserve"> </w:t>
      </w:r>
      <w:r w:rsidR="008952E9" w:rsidRPr="00F26B0F">
        <w:rPr>
          <w:rFonts w:cs="Times New Roman"/>
          <w:sz w:val="20"/>
          <w:szCs w:val="20"/>
          <w:lang w:val="en-US"/>
        </w:rPr>
        <w:t>described</w:t>
      </w:r>
      <w:r w:rsidR="00AB150D" w:rsidRPr="00F26B0F">
        <w:rPr>
          <w:rFonts w:cs="Times New Roman"/>
          <w:sz w:val="20"/>
          <w:szCs w:val="20"/>
          <w:lang w:val="en-US"/>
        </w:rPr>
        <w:t xml:space="preserve"> in the literature of assumed </w:t>
      </w:r>
      <w:r w:rsidR="008952E9" w:rsidRPr="00F26B0F">
        <w:rPr>
          <w:rFonts w:cs="Times New Roman"/>
          <w:sz w:val="20"/>
          <w:szCs w:val="20"/>
          <w:lang w:val="en-US"/>
        </w:rPr>
        <w:t>associations</w:t>
      </w:r>
      <w:r w:rsidR="00AB150D" w:rsidRPr="00F26B0F">
        <w:rPr>
          <w:rFonts w:cs="Times New Roman"/>
          <w:sz w:val="20"/>
          <w:szCs w:val="20"/>
          <w:lang w:val="en-US"/>
        </w:rPr>
        <w:t xml:space="preserve"> based on </w:t>
      </w:r>
      <w:r w:rsidR="00B5609B" w:rsidRPr="00F26B0F">
        <w:rPr>
          <w:rFonts w:cs="Times New Roman"/>
          <w:sz w:val="20"/>
          <w:szCs w:val="20"/>
          <w:lang w:val="en-US"/>
        </w:rPr>
        <w:t>SEP</w:t>
      </w:r>
      <w:r w:rsidR="00AB150D" w:rsidRPr="00F26B0F">
        <w:rPr>
          <w:rFonts w:cs="Times New Roman"/>
          <w:sz w:val="20"/>
          <w:szCs w:val="20"/>
          <w:lang w:val="en-US"/>
        </w:rPr>
        <w:t xml:space="preserve"> relations</w:t>
      </w:r>
      <w:r w:rsidR="008952E9" w:rsidRPr="00F26B0F">
        <w:rPr>
          <w:rFonts w:cs="Times New Roman"/>
          <w:sz w:val="20"/>
          <w:szCs w:val="20"/>
          <w:lang w:val="en-US"/>
        </w:rPr>
        <w:t>hips</w:t>
      </w:r>
      <w:r w:rsidR="00AB150D" w:rsidRPr="00F26B0F">
        <w:rPr>
          <w:rFonts w:cs="Times New Roman"/>
          <w:sz w:val="20"/>
          <w:szCs w:val="20"/>
          <w:lang w:val="en-US"/>
        </w:rPr>
        <w:t xml:space="preserve"> in Denmark. </w:t>
      </w:r>
    </w:p>
    <w:p w14:paraId="0C9C0A11" w14:textId="620B6B1E" w:rsidR="003F70DB" w:rsidRPr="00F26B0F" w:rsidRDefault="00EB17A7" w:rsidP="003F2CCD">
      <w:pPr>
        <w:rPr>
          <w:rFonts w:cs="Times New Roman"/>
          <w:sz w:val="20"/>
          <w:szCs w:val="20"/>
          <w:lang w:val="en-US"/>
        </w:rPr>
      </w:pPr>
      <w:r w:rsidRPr="00F26B0F">
        <w:rPr>
          <w:rFonts w:cs="Times New Roman"/>
          <w:sz w:val="20"/>
          <w:szCs w:val="20"/>
          <w:lang w:val="en-US"/>
        </w:rPr>
        <w:t>Marital status influences</w:t>
      </w:r>
      <w:r w:rsidR="003F70DB" w:rsidRPr="00F26B0F">
        <w:rPr>
          <w:rFonts w:cs="Times New Roman"/>
          <w:sz w:val="20"/>
          <w:szCs w:val="20"/>
          <w:lang w:val="en-US"/>
        </w:rPr>
        <w:t>:</w:t>
      </w:r>
      <w:r w:rsidRPr="00F26B0F">
        <w:rPr>
          <w:rFonts w:cs="Times New Roman"/>
          <w:sz w:val="20"/>
          <w:szCs w:val="20"/>
          <w:lang w:val="en-US"/>
        </w:rPr>
        <w:t xml:space="preserve"> </w:t>
      </w:r>
      <w:r w:rsidR="006C09C9" w:rsidRPr="00F26B0F">
        <w:rPr>
          <w:rFonts w:cs="Times New Roman"/>
          <w:sz w:val="20"/>
          <w:szCs w:val="20"/>
          <w:lang w:val="en-US"/>
        </w:rPr>
        <w:t>income due to expected higher household income in those married (even though household income is adjusted for number of persons, material purcha</w:t>
      </w:r>
      <w:r w:rsidR="005A685A" w:rsidRPr="00F26B0F">
        <w:rPr>
          <w:rFonts w:cs="Times New Roman"/>
          <w:sz w:val="20"/>
          <w:szCs w:val="20"/>
          <w:lang w:val="en-US"/>
        </w:rPr>
        <w:t>ses</w:t>
      </w:r>
      <w:r w:rsidR="006C09C9" w:rsidRPr="00F26B0F">
        <w:rPr>
          <w:rFonts w:cs="Times New Roman"/>
          <w:sz w:val="20"/>
          <w:szCs w:val="20"/>
          <w:lang w:val="en-US"/>
        </w:rPr>
        <w:t xml:space="preserve"> are shared with spouse)</w:t>
      </w:r>
      <w:r w:rsidRPr="00F26B0F">
        <w:rPr>
          <w:rFonts w:cs="Times New Roman"/>
          <w:sz w:val="20"/>
          <w:szCs w:val="20"/>
          <w:lang w:val="en-US"/>
        </w:rPr>
        <w:t xml:space="preserve">; cohabitation as married women are more likely to live with a partner; TTC due to expected later detection in singles. </w:t>
      </w:r>
    </w:p>
    <w:p w14:paraId="70D1CBC1" w14:textId="73D8B31C" w:rsidR="00B10621" w:rsidRPr="00F26B0F" w:rsidRDefault="00B10621" w:rsidP="003F2CCD">
      <w:pPr>
        <w:rPr>
          <w:rFonts w:cs="Times New Roman"/>
          <w:sz w:val="20"/>
          <w:szCs w:val="20"/>
          <w:lang w:val="en-US"/>
        </w:rPr>
      </w:pPr>
      <w:r w:rsidRPr="00F26B0F">
        <w:rPr>
          <w:rFonts w:cs="Times New Roman"/>
          <w:sz w:val="20"/>
          <w:szCs w:val="20"/>
          <w:lang w:val="en-US"/>
        </w:rPr>
        <w:t>Cohabitation influences: income due to expected higher household income in those living with a partner (material purcha</w:t>
      </w:r>
      <w:r w:rsidR="005A685A" w:rsidRPr="00F26B0F">
        <w:rPr>
          <w:rFonts w:cs="Times New Roman"/>
          <w:sz w:val="20"/>
          <w:szCs w:val="20"/>
          <w:lang w:val="en-US"/>
        </w:rPr>
        <w:t>ses</w:t>
      </w:r>
      <w:r w:rsidRPr="00F26B0F">
        <w:rPr>
          <w:rFonts w:cs="Times New Roman"/>
          <w:sz w:val="20"/>
          <w:szCs w:val="20"/>
          <w:lang w:val="en-US"/>
        </w:rPr>
        <w:t xml:space="preserve"> </w:t>
      </w:r>
      <w:r w:rsidR="007062B4" w:rsidRPr="00F26B0F">
        <w:rPr>
          <w:rFonts w:cs="Times New Roman"/>
          <w:sz w:val="20"/>
          <w:szCs w:val="20"/>
          <w:lang w:val="en-US"/>
        </w:rPr>
        <w:t>require higher payout in women living alone vs. living with a partner)</w:t>
      </w:r>
      <w:r w:rsidRPr="00F26B0F">
        <w:rPr>
          <w:rFonts w:cs="Times New Roman"/>
          <w:sz w:val="20"/>
          <w:szCs w:val="20"/>
          <w:lang w:val="en-US"/>
        </w:rPr>
        <w:t xml:space="preserve">; TTC due to expected later detection in </w:t>
      </w:r>
      <w:r w:rsidR="007062B4" w:rsidRPr="00F26B0F">
        <w:rPr>
          <w:rFonts w:cs="Times New Roman"/>
          <w:sz w:val="20"/>
          <w:szCs w:val="20"/>
          <w:lang w:val="en-US"/>
        </w:rPr>
        <w:t>women living alone</w:t>
      </w:r>
      <w:r w:rsidRPr="00F26B0F">
        <w:rPr>
          <w:rFonts w:cs="Times New Roman"/>
          <w:sz w:val="20"/>
          <w:szCs w:val="20"/>
          <w:lang w:val="en-US"/>
        </w:rPr>
        <w:t xml:space="preserve">. </w:t>
      </w:r>
    </w:p>
    <w:p w14:paraId="5023DB43" w14:textId="24716BB1" w:rsidR="003F70DB" w:rsidRPr="00F26B0F" w:rsidRDefault="003F70DB" w:rsidP="003F70DB">
      <w:pPr>
        <w:rPr>
          <w:rFonts w:cs="Times New Roman"/>
          <w:sz w:val="20"/>
          <w:szCs w:val="20"/>
          <w:lang w:val="en-US"/>
        </w:rPr>
      </w:pPr>
      <w:r w:rsidRPr="00F26B0F">
        <w:rPr>
          <w:rFonts w:cs="Times New Roman"/>
          <w:sz w:val="20"/>
          <w:szCs w:val="20"/>
          <w:lang w:val="en-US"/>
        </w:rPr>
        <w:t xml:space="preserve">Income influences: TTC due to expected lower health seeking behavior/later detection in lower income groups; CCI due to expected poorer lifestyle in lower </w:t>
      </w:r>
      <w:r w:rsidR="00B10621" w:rsidRPr="00F26B0F">
        <w:rPr>
          <w:rFonts w:cs="Times New Roman"/>
          <w:sz w:val="20"/>
          <w:szCs w:val="20"/>
          <w:lang w:val="en-US"/>
        </w:rPr>
        <w:t>income groups</w:t>
      </w:r>
      <w:r w:rsidRPr="00F26B0F">
        <w:rPr>
          <w:rFonts w:cs="Times New Roman"/>
          <w:sz w:val="20"/>
          <w:szCs w:val="20"/>
          <w:lang w:val="en-US"/>
        </w:rPr>
        <w:t xml:space="preserve">. </w:t>
      </w:r>
    </w:p>
    <w:p w14:paraId="60F18834" w14:textId="6BCF2E3E" w:rsidR="00EB17A7" w:rsidRPr="00F26B0F" w:rsidRDefault="00EB17A7" w:rsidP="003F2CCD">
      <w:pPr>
        <w:rPr>
          <w:rFonts w:cs="Times New Roman"/>
          <w:sz w:val="20"/>
          <w:szCs w:val="20"/>
          <w:lang w:val="en-US"/>
        </w:rPr>
      </w:pPr>
      <w:r w:rsidRPr="00F26B0F">
        <w:rPr>
          <w:rFonts w:cs="Times New Roman"/>
          <w:sz w:val="20"/>
          <w:szCs w:val="20"/>
          <w:lang w:val="en-US"/>
        </w:rPr>
        <w:t>Education influences</w:t>
      </w:r>
      <w:r w:rsidR="003F70DB" w:rsidRPr="00F26B0F">
        <w:rPr>
          <w:rFonts w:cs="Times New Roman"/>
          <w:sz w:val="20"/>
          <w:szCs w:val="20"/>
          <w:lang w:val="en-US"/>
        </w:rPr>
        <w:t>:</w:t>
      </w:r>
      <w:r w:rsidRPr="00F26B0F">
        <w:rPr>
          <w:rFonts w:cs="Times New Roman"/>
          <w:sz w:val="20"/>
          <w:szCs w:val="20"/>
          <w:lang w:val="en-US"/>
        </w:rPr>
        <w:t xml:space="preserve"> income due to expected higher salary by higher education; TTC due to expected </w:t>
      </w:r>
      <w:r w:rsidR="003F70DB" w:rsidRPr="00F26B0F">
        <w:rPr>
          <w:rFonts w:cs="Times New Roman"/>
          <w:sz w:val="20"/>
          <w:szCs w:val="20"/>
          <w:lang w:val="en-US"/>
        </w:rPr>
        <w:t>higher</w:t>
      </w:r>
      <w:r w:rsidRPr="00F26B0F">
        <w:rPr>
          <w:rFonts w:cs="Times New Roman"/>
          <w:sz w:val="20"/>
          <w:szCs w:val="20"/>
          <w:lang w:val="en-US"/>
        </w:rPr>
        <w:t xml:space="preserve"> health seeking behavior in </w:t>
      </w:r>
      <w:r w:rsidR="003F70DB" w:rsidRPr="00F26B0F">
        <w:rPr>
          <w:rFonts w:cs="Times New Roman"/>
          <w:sz w:val="20"/>
          <w:szCs w:val="20"/>
          <w:lang w:val="en-US"/>
        </w:rPr>
        <w:t>higher</w:t>
      </w:r>
      <w:r w:rsidRPr="00F26B0F">
        <w:rPr>
          <w:rFonts w:cs="Times New Roman"/>
          <w:sz w:val="20"/>
          <w:szCs w:val="20"/>
          <w:lang w:val="en-US"/>
        </w:rPr>
        <w:t xml:space="preserve"> educated</w:t>
      </w:r>
      <w:r w:rsidR="003F70DB" w:rsidRPr="00F26B0F">
        <w:rPr>
          <w:rFonts w:cs="Times New Roman"/>
          <w:sz w:val="20"/>
          <w:szCs w:val="20"/>
          <w:lang w:val="en-US"/>
        </w:rPr>
        <w:t xml:space="preserve"> and</w:t>
      </w:r>
      <w:r w:rsidRPr="00F26B0F">
        <w:rPr>
          <w:rFonts w:cs="Times New Roman"/>
          <w:sz w:val="20"/>
          <w:szCs w:val="20"/>
          <w:lang w:val="en-US"/>
        </w:rPr>
        <w:t>; CCI due to expected poorer lifestyle in lower educated</w:t>
      </w:r>
      <w:r w:rsidR="003F70DB" w:rsidRPr="00F26B0F">
        <w:rPr>
          <w:rFonts w:cs="Times New Roman"/>
          <w:sz w:val="20"/>
          <w:szCs w:val="20"/>
          <w:lang w:val="en-US"/>
        </w:rPr>
        <w:t xml:space="preserve">; employment due to expected higher rates of unemployed in lower educated. </w:t>
      </w:r>
    </w:p>
    <w:p w14:paraId="77E74B8D" w14:textId="02B6847D" w:rsidR="00B10621" w:rsidRPr="00F26B0F" w:rsidRDefault="00B10621" w:rsidP="00B10621">
      <w:pPr>
        <w:rPr>
          <w:rFonts w:cs="Times New Roman"/>
          <w:sz w:val="20"/>
          <w:szCs w:val="20"/>
          <w:lang w:val="en-US"/>
        </w:rPr>
      </w:pPr>
      <w:r w:rsidRPr="00F26B0F">
        <w:rPr>
          <w:rFonts w:cs="Times New Roman"/>
          <w:sz w:val="20"/>
          <w:szCs w:val="20"/>
          <w:lang w:val="en-US"/>
        </w:rPr>
        <w:t xml:space="preserve">Employment influences: income due to expected higher household in employed; TTC due to expected lower health seeking behavior in unemployed and women with health related </w:t>
      </w:r>
      <w:r w:rsidR="00D04A2D" w:rsidRPr="00F26B0F">
        <w:rPr>
          <w:rFonts w:cs="Times New Roman"/>
          <w:sz w:val="20"/>
          <w:szCs w:val="20"/>
          <w:lang w:val="en-US"/>
        </w:rPr>
        <w:t>absenteeism</w:t>
      </w:r>
      <w:r w:rsidRPr="00F26B0F">
        <w:rPr>
          <w:rFonts w:cs="Times New Roman"/>
          <w:sz w:val="20"/>
          <w:szCs w:val="20"/>
          <w:lang w:val="en-US"/>
        </w:rPr>
        <w:t xml:space="preserve">. </w:t>
      </w:r>
    </w:p>
    <w:p w14:paraId="26287901" w14:textId="0DEC1660" w:rsidR="00A32331" w:rsidRPr="00F26B0F" w:rsidRDefault="007062B4" w:rsidP="003F2CCD">
      <w:pPr>
        <w:rPr>
          <w:rFonts w:cs="Times New Roman"/>
          <w:sz w:val="20"/>
          <w:szCs w:val="20"/>
          <w:lang w:val="en-US"/>
        </w:rPr>
      </w:pPr>
      <w:r w:rsidRPr="00F26B0F">
        <w:rPr>
          <w:rFonts w:cs="Times New Roman"/>
          <w:sz w:val="20"/>
          <w:szCs w:val="20"/>
          <w:lang w:val="en-US"/>
        </w:rPr>
        <w:t xml:space="preserve">Age influences: marital status due to expected more singles in younger age groups; cohabitation as younger women are more likely to be living alone; income due to expected low start wages in younger age groups; </w:t>
      </w:r>
      <w:r w:rsidR="00A32331" w:rsidRPr="00F26B0F">
        <w:rPr>
          <w:rFonts w:cs="Times New Roman"/>
          <w:sz w:val="20"/>
          <w:szCs w:val="20"/>
          <w:lang w:val="en-US"/>
        </w:rPr>
        <w:t xml:space="preserve">education as younger women are more likely to be higher educated than </w:t>
      </w:r>
      <w:r w:rsidR="006C09C9" w:rsidRPr="00F26B0F">
        <w:rPr>
          <w:rFonts w:cs="Times New Roman"/>
          <w:sz w:val="20"/>
          <w:szCs w:val="20"/>
          <w:lang w:val="en-US"/>
        </w:rPr>
        <w:t>older counterparts</w:t>
      </w:r>
      <w:r w:rsidR="00A32331" w:rsidRPr="00F26B0F">
        <w:rPr>
          <w:rFonts w:cs="Times New Roman"/>
          <w:sz w:val="20"/>
          <w:szCs w:val="20"/>
          <w:lang w:val="en-US"/>
        </w:rPr>
        <w:t xml:space="preserve">; employment due to expected higher frequency of unemployment in younger women and more health related absenteeism in older women; CCI as older are more likely to have </w:t>
      </w:r>
      <w:r w:rsidR="006C09C9" w:rsidRPr="00F26B0F">
        <w:rPr>
          <w:rFonts w:cs="Times New Roman"/>
          <w:sz w:val="20"/>
          <w:szCs w:val="20"/>
          <w:lang w:val="en-US"/>
        </w:rPr>
        <w:t>diagnosed comorbidities;</w:t>
      </w:r>
      <w:r w:rsidR="00A32331" w:rsidRPr="00F26B0F">
        <w:rPr>
          <w:rFonts w:cs="Times New Roman"/>
          <w:sz w:val="20"/>
          <w:szCs w:val="20"/>
          <w:lang w:val="en-US"/>
        </w:rPr>
        <w:t xml:space="preserve"> TTC as younger women are more likely to have more aggressive tumors and to receive more aggressive treatments. </w:t>
      </w:r>
    </w:p>
    <w:p w14:paraId="342B4AE2" w14:textId="6B3C0DAE" w:rsidR="00A32331" w:rsidRPr="00F26B0F" w:rsidRDefault="00A32331" w:rsidP="003F2CCD">
      <w:pPr>
        <w:rPr>
          <w:rFonts w:cs="Times New Roman"/>
          <w:sz w:val="20"/>
          <w:szCs w:val="20"/>
          <w:lang w:val="en-US"/>
        </w:rPr>
      </w:pPr>
      <w:r w:rsidRPr="00F26B0F">
        <w:rPr>
          <w:rFonts w:cs="Times New Roman"/>
          <w:sz w:val="20"/>
          <w:szCs w:val="20"/>
          <w:lang w:val="en-US"/>
        </w:rPr>
        <w:t xml:space="preserve">CCI influences: income due to expected lower income in women with comorbidities; employment as women with </w:t>
      </w:r>
      <w:r w:rsidR="006C09C9" w:rsidRPr="00F26B0F">
        <w:rPr>
          <w:rFonts w:cs="Times New Roman"/>
          <w:sz w:val="20"/>
          <w:szCs w:val="20"/>
          <w:lang w:val="en-US"/>
        </w:rPr>
        <w:t>comorbidities</w:t>
      </w:r>
      <w:r w:rsidRPr="00F26B0F">
        <w:rPr>
          <w:rFonts w:cs="Times New Roman"/>
          <w:sz w:val="20"/>
          <w:szCs w:val="20"/>
          <w:lang w:val="en-US"/>
        </w:rPr>
        <w:t xml:space="preserve"> </w:t>
      </w:r>
      <w:r w:rsidR="006C09C9" w:rsidRPr="00F26B0F">
        <w:rPr>
          <w:rFonts w:cs="Times New Roman"/>
          <w:sz w:val="20"/>
          <w:szCs w:val="20"/>
          <w:lang w:val="en-US"/>
        </w:rPr>
        <w:t>a</w:t>
      </w:r>
      <w:r w:rsidRPr="00F26B0F">
        <w:rPr>
          <w:rFonts w:cs="Times New Roman"/>
          <w:sz w:val="20"/>
          <w:szCs w:val="20"/>
          <w:lang w:val="en-US"/>
        </w:rPr>
        <w:t xml:space="preserve">re more likely to have health related absenteeism. </w:t>
      </w:r>
    </w:p>
    <w:p w14:paraId="0209F653" w14:textId="6B6280CA" w:rsidR="003F2CCD" w:rsidRPr="00F26B0F" w:rsidRDefault="00A32331" w:rsidP="003F2CCD">
      <w:pPr>
        <w:rPr>
          <w:rFonts w:cs="Times New Roman"/>
          <w:sz w:val="20"/>
          <w:szCs w:val="20"/>
          <w:lang w:val="en-US"/>
        </w:rPr>
      </w:pPr>
      <w:r w:rsidRPr="00F26B0F">
        <w:rPr>
          <w:rFonts w:cs="Times New Roman"/>
          <w:sz w:val="20"/>
          <w:szCs w:val="20"/>
          <w:lang w:val="en-US"/>
        </w:rPr>
        <w:t>Thus, i</w:t>
      </w:r>
      <w:r w:rsidR="008952E9" w:rsidRPr="00F26B0F">
        <w:rPr>
          <w:rFonts w:cs="Times New Roman"/>
          <w:sz w:val="20"/>
          <w:szCs w:val="20"/>
          <w:lang w:val="en-US"/>
        </w:rPr>
        <w:t>n the Poisson regression models we conditioned marital status on age; cohabitation on age</w:t>
      </w:r>
      <w:r w:rsidR="003F2CCD" w:rsidRPr="00F26B0F">
        <w:rPr>
          <w:rFonts w:cs="Times New Roman"/>
          <w:sz w:val="20"/>
          <w:szCs w:val="20"/>
          <w:lang w:val="en-US"/>
        </w:rPr>
        <w:t xml:space="preserve"> and marital status; income on age, </w:t>
      </w:r>
      <w:r w:rsidR="00A22117" w:rsidRPr="00F26B0F">
        <w:rPr>
          <w:rFonts w:cs="Times New Roman"/>
          <w:sz w:val="20"/>
          <w:szCs w:val="20"/>
          <w:lang w:val="en-US"/>
        </w:rPr>
        <w:t xml:space="preserve">CCI, marital status, cohabitation, employment and education; </w:t>
      </w:r>
      <w:r w:rsidR="003F2CCD" w:rsidRPr="00F26B0F">
        <w:rPr>
          <w:rFonts w:cs="Times New Roman"/>
          <w:sz w:val="20"/>
          <w:szCs w:val="20"/>
          <w:lang w:val="en-US"/>
        </w:rPr>
        <w:t xml:space="preserve">education </w:t>
      </w:r>
      <w:r w:rsidR="00A22117" w:rsidRPr="00F26B0F">
        <w:rPr>
          <w:rFonts w:cs="Times New Roman"/>
          <w:sz w:val="20"/>
          <w:szCs w:val="20"/>
          <w:lang w:val="en-US"/>
        </w:rPr>
        <w:t xml:space="preserve">on </w:t>
      </w:r>
      <w:r w:rsidR="003F2CCD" w:rsidRPr="00F26B0F">
        <w:rPr>
          <w:rFonts w:cs="Times New Roman"/>
          <w:sz w:val="20"/>
          <w:szCs w:val="20"/>
          <w:lang w:val="en-US"/>
        </w:rPr>
        <w:t xml:space="preserve">age; employment </w:t>
      </w:r>
      <w:r w:rsidR="00A22117" w:rsidRPr="00F26B0F">
        <w:rPr>
          <w:rFonts w:cs="Times New Roman"/>
          <w:sz w:val="20"/>
          <w:szCs w:val="20"/>
          <w:lang w:val="en-US"/>
        </w:rPr>
        <w:t>on</w:t>
      </w:r>
      <w:r w:rsidR="00E277BC" w:rsidRPr="00F26B0F">
        <w:rPr>
          <w:rFonts w:cs="Times New Roman"/>
          <w:sz w:val="20"/>
          <w:szCs w:val="20"/>
          <w:lang w:val="en-US"/>
        </w:rPr>
        <w:t xml:space="preserve"> age, </w:t>
      </w:r>
      <w:r w:rsidR="00A22117" w:rsidRPr="00F26B0F">
        <w:rPr>
          <w:rFonts w:cs="Times New Roman"/>
          <w:sz w:val="20"/>
          <w:szCs w:val="20"/>
          <w:lang w:val="en-US"/>
        </w:rPr>
        <w:t>CCI</w:t>
      </w:r>
      <w:r w:rsidR="00E277BC" w:rsidRPr="00F26B0F">
        <w:rPr>
          <w:rFonts w:cs="Times New Roman"/>
          <w:sz w:val="20"/>
          <w:szCs w:val="20"/>
          <w:lang w:val="en-US"/>
        </w:rPr>
        <w:t xml:space="preserve"> and education</w:t>
      </w:r>
      <w:r w:rsidR="00A22117" w:rsidRPr="00F26B0F">
        <w:rPr>
          <w:rFonts w:cs="Times New Roman"/>
          <w:sz w:val="20"/>
          <w:szCs w:val="20"/>
          <w:lang w:val="en-US"/>
        </w:rPr>
        <w:t>.</w:t>
      </w:r>
    </w:p>
    <w:p w14:paraId="3CF3AAE9" w14:textId="339EE2F9" w:rsidR="002354BE" w:rsidRPr="00F26B0F" w:rsidRDefault="002354BE" w:rsidP="003F2CCD">
      <w:pPr>
        <w:rPr>
          <w:rFonts w:cs="Times New Roman"/>
          <w:sz w:val="20"/>
          <w:szCs w:val="20"/>
          <w:lang w:val="en-US"/>
        </w:rPr>
      </w:pPr>
      <w:r w:rsidRPr="00F26B0F">
        <w:rPr>
          <w:rFonts w:cs="Times New Roman"/>
          <w:sz w:val="20"/>
          <w:szCs w:val="20"/>
          <w:lang w:val="en-US"/>
        </w:rPr>
        <w:t xml:space="preserve">DAG created using Dagitty </w:t>
      </w:r>
      <w:r w:rsidR="00EC71B7">
        <w:rPr>
          <w:rFonts w:cs="Times New Roman"/>
          <w:sz w:val="20"/>
          <w:szCs w:val="20"/>
          <w:lang w:val="en-US"/>
        </w:rPr>
        <w:t>(40)</w:t>
      </w:r>
    </w:p>
    <w:p w14:paraId="0F7D75E8" w14:textId="51167A03" w:rsidR="009814D2" w:rsidRDefault="009814D2" w:rsidP="007A6A85">
      <w:pPr>
        <w:pStyle w:val="Heading1"/>
        <w:rPr>
          <w:lang w:val="en-US"/>
        </w:rPr>
      </w:pPr>
      <w:bookmarkStart w:id="19" w:name="_Toc79048906"/>
      <w:bookmarkStart w:id="20" w:name="_Toc79049364"/>
      <w:r w:rsidRPr="00F26B0F">
        <w:rPr>
          <w:lang w:val="en-US"/>
        </w:rPr>
        <w:t xml:space="preserve">Figure </w:t>
      </w:r>
      <w:r w:rsidR="00C57117">
        <w:rPr>
          <w:lang w:val="en-US"/>
        </w:rPr>
        <w:t>S</w:t>
      </w:r>
      <w:r w:rsidRPr="00F26B0F">
        <w:rPr>
          <w:lang w:val="en-US"/>
        </w:rPr>
        <w:t xml:space="preserve">4 </w:t>
      </w:r>
      <w:r w:rsidR="00F26B0F">
        <w:rPr>
          <w:lang w:val="en-US"/>
        </w:rPr>
        <w:t xml:space="preserve">- </w:t>
      </w:r>
      <w:r w:rsidRPr="00F26B0F">
        <w:rPr>
          <w:lang w:val="en-US"/>
        </w:rPr>
        <w:t>Flow diagram illustrating inclusion and exclusion criteria during study cohort sampling.</w:t>
      </w:r>
      <w:bookmarkEnd w:id="19"/>
      <w:bookmarkEnd w:id="20"/>
    </w:p>
    <w:p w14:paraId="1790414B" w14:textId="77777777" w:rsidR="00F26B0F" w:rsidRPr="007A6A85" w:rsidRDefault="00F26B0F" w:rsidP="007A6A85">
      <w:pPr>
        <w:rPr>
          <w:lang w:val="en-US"/>
        </w:rPr>
      </w:pPr>
    </w:p>
    <w:tbl>
      <w:tblPr>
        <w:tblW w:w="8789" w:type="dxa"/>
        <w:tblInd w:w="137" w:type="dxa"/>
        <w:tblLayout w:type="fixed"/>
        <w:tblLook w:val="04A0" w:firstRow="1" w:lastRow="0" w:firstColumn="1" w:lastColumn="0" w:noHBand="0" w:noVBand="1"/>
      </w:tblPr>
      <w:tblGrid>
        <w:gridCol w:w="1644"/>
        <w:gridCol w:w="1049"/>
        <w:gridCol w:w="1087"/>
        <w:gridCol w:w="473"/>
        <w:gridCol w:w="1275"/>
        <w:gridCol w:w="3261"/>
      </w:tblGrid>
      <w:tr w:rsidR="009814D2" w:rsidRPr="00F26B0F" w14:paraId="36B5525C" w14:textId="77777777" w:rsidTr="006325D7">
        <w:trPr>
          <w:trHeight w:val="346"/>
        </w:trPr>
        <w:tc>
          <w:tcPr>
            <w:tcW w:w="5528" w:type="dxa"/>
            <w:gridSpan w:val="5"/>
            <w:tcBorders>
              <w:top w:val="single" w:sz="4" w:space="0" w:color="auto"/>
              <w:left w:val="single" w:sz="4" w:space="0" w:color="auto"/>
              <w:bottom w:val="single" w:sz="4" w:space="0" w:color="auto"/>
              <w:right w:val="single" w:sz="4" w:space="0" w:color="auto"/>
            </w:tcBorders>
          </w:tcPr>
          <w:p w14:paraId="5B2102B9" w14:textId="77777777" w:rsidR="009814D2" w:rsidRPr="00F26B0F" w:rsidRDefault="009814D2" w:rsidP="006325D7">
            <w:pPr>
              <w:pStyle w:val="BodyText"/>
              <w:kinsoku w:val="0"/>
              <w:overflowPunct w:val="0"/>
              <w:ind w:right="197"/>
              <w:jc w:val="center"/>
              <w:rPr>
                <w:rFonts w:ascii="Times New Roman" w:hAnsi="Times New Roman" w:cs="Times New Roman"/>
                <w:sz w:val="20"/>
                <w:szCs w:val="24"/>
                <w:lang w:val="en-US"/>
              </w:rPr>
            </w:pPr>
            <w:r w:rsidRPr="00F26B0F">
              <w:rPr>
                <w:rFonts w:ascii="Times New Roman" w:hAnsi="Times New Roman" w:cs="Times New Roman"/>
                <w:sz w:val="20"/>
                <w:szCs w:val="24"/>
                <w:lang w:val="en-US"/>
              </w:rPr>
              <w:t>All women in the ProBeCaRe cohort</w:t>
            </w:r>
          </w:p>
          <w:p w14:paraId="1C724AF3" w14:textId="77777777" w:rsidR="009814D2" w:rsidRPr="00F26B0F" w:rsidRDefault="009814D2" w:rsidP="006325D7">
            <w:pPr>
              <w:spacing w:after="0" w:line="240" w:lineRule="auto"/>
              <w:jc w:val="center"/>
              <w:rPr>
                <w:rFonts w:cs="Times New Roman"/>
                <w:sz w:val="20"/>
                <w:szCs w:val="24"/>
                <w:lang w:val="en-US"/>
              </w:rPr>
            </w:pPr>
            <w:r w:rsidRPr="00F26B0F">
              <w:rPr>
                <w:rFonts w:cs="Times New Roman"/>
                <w:sz w:val="20"/>
                <w:szCs w:val="24"/>
                <w:lang w:val="en-US"/>
              </w:rPr>
              <w:t>n=5,959</w:t>
            </w:r>
          </w:p>
        </w:tc>
        <w:tc>
          <w:tcPr>
            <w:tcW w:w="3261" w:type="dxa"/>
            <w:tcBorders>
              <w:left w:val="single" w:sz="4" w:space="0" w:color="auto"/>
            </w:tcBorders>
          </w:tcPr>
          <w:p w14:paraId="67B21AA6" w14:textId="77777777" w:rsidR="009814D2" w:rsidRPr="00F26B0F" w:rsidRDefault="009814D2" w:rsidP="006325D7">
            <w:pPr>
              <w:spacing w:after="0" w:line="240" w:lineRule="auto"/>
              <w:jc w:val="center"/>
              <w:rPr>
                <w:rFonts w:cs="Times New Roman"/>
                <w:sz w:val="20"/>
                <w:szCs w:val="16"/>
                <w:lang w:val="en-US"/>
              </w:rPr>
            </w:pPr>
          </w:p>
        </w:tc>
      </w:tr>
      <w:tr w:rsidR="009814D2" w:rsidRPr="00F26B0F" w14:paraId="55F236A2" w14:textId="77777777" w:rsidTr="006325D7">
        <w:trPr>
          <w:trHeight w:val="207"/>
        </w:trPr>
        <w:tc>
          <w:tcPr>
            <w:tcW w:w="1644" w:type="dxa"/>
          </w:tcPr>
          <w:p w14:paraId="65255728" w14:textId="77777777" w:rsidR="009814D2" w:rsidRPr="00F26B0F" w:rsidRDefault="009814D2" w:rsidP="006325D7">
            <w:pPr>
              <w:spacing w:after="0" w:line="240" w:lineRule="auto"/>
              <w:rPr>
                <w:rFonts w:cs="Times New Roman"/>
                <w:sz w:val="20"/>
                <w:szCs w:val="24"/>
                <w:lang w:val="en-US"/>
              </w:rPr>
            </w:pPr>
          </w:p>
        </w:tc>
        <w:tc>
          <w:tcPr>
            <w:tcW w:w="1049" w:type="dxa"/>
            <w:tcBorders>
              <w:right w:val="single" w:sz="4" w:space="0" w:color="auto"/>
            </w:tcBorders>
          </w:tcPr>
          <w:p w14:paraId="648D7B29" w14:textId="77777777" w:rsidR="009814D2" w:rsidRPr="00F26B0F" w:rsidRDefault="009814D2" w:rsidP="006325D7">
            <w:pPr>
              <w:spacing w:after="0" w:line="240" w:lineRule="auto"/>
              <w:rPr>
                <w:rFonts w:cs="Times New Roman"/>
                <w:sz w:val="20"/>
                <w:szCs w:val="24"/>
                <w:lang w:val="en-US"/>
              </w:rPr>
            </w:pPr>
          </w:p>
        </w:tc>
        <w:tc>
          <w:tcPr>
            <w:tcW w:w="1560" w:type="dxa"/>
            <w:gridSpan w:val="2"/>
            <w:tcBorders>
              <w:left w:val="single" w:sz="4" w:space="0" w:color="auto"/>
            </w:tcBorders>
          </w:tcPr>
          <w:p w14:paraId="22BAC7BC" w14:textId="77777777" w:rsidR="009814D2" w:rsidRPr="00F26B0F" w:rsidRDefault="009814D2" w:rsidP="006325D7">
            <w:pPr>
              <w:spacing w:after="0" w:line="240" w:lineRule="auto"/>
              <w:rPr>
                <w:rFonts w:cs="Times New Roman"/>
                <w:sz w:val="20"/>
                <w:szCs w:val="24"/>
                <w:lang w:val="en-US"/>
              </w:rPr>
            </w:pPr>
          </w:p>
        </w:tc>
        <w:tc>
          <w:tcPr>
            <w:tcW w:w="1275" w:type="dxa"/>
            <w:tcBorders>
              <w:bottom w:val="single" w:sz="4" w:space="0" w:color="auto"/>
            </w:tcBorders>
          </w:tcPr>
          <w:p w14:paraId="728D4A17" w14:textId="77777777" w:rsidR="009814D2" w:rsidRPr="00F26B0F" w:rsidRDefault="009814D2" w:rsidP="006325D7">
            <w:pPr>
              <w:spacing w:after="0" w:line="240" w:lineRule="auto"/>
              <w:rPr>
                <w:rFonts w:cs="Times New Roman"/>
                <w:sz w:val="20"/>
                <w:szCs w:val="24"/>
                <w:lang w:val="en-US"/>
              </w:rPr>
            </w:pPr>
          </w:p>
        </w:tc>
        <w:tc>
          <w:tcPr>
            <w:tcW w:w="3261" w:type="dxa"/>
            <w:tcBorders>
              <w:bottom w:val="single" w:sz="4" w:space="0" w:color="auto"/>
            </w:tcBorders>
            <w:vAlign w:val="center"/>
          </w:tcPr>
          <w:p w14:paraId="3160498B" w14:textId="77777777" w:rsidR="009814D2" w:rsidRPr="00F26B0F" w:rsidRDefault="009814D2" w:rsidP="006325D7">
            <w:pPr>
              <w:spacing w:after="0" w:line="240" w:lineRule="auto"/>
              <w:jc w:val="center"/>
              <w:rPr>
                <w:rFonts w:cs="Times New Roman"/>
                <w:sz w:val="20"/>
                <w:szCs w:val="16"/>
                <w:lang w:val="en-US"/>
              </w:rPr>
            </w:pPr>
          </w:p>
        </w:tc>
      </w:tr>
      <w:tr w:rsidR="009814D2" w:rsidRPr="00F26B0F" w14:paraId="356EF271" w14:textId="77777777" w:rsidTr="006325D7">
        <w:trPr>
          <w:trHeight w:val="207"/>
        </w:trPr>
        <w:tc>
          <w:tcPr>
            <w:tcW w:w="1644" w:type="dxa"/>
          </w:tcPr>
          <w:p w14:paraId="4826B639" w14:textId="77777777" w:rsidR="009814D2" w:rsidRPr="00F26B0F" w:rsidRDefault="009814D2" w:rsidP="006325D7">
            <w:pPr>
              <w:spacing w:after="0" w:line="240" w:lineRule="auto"/>
              <w:rPr>
                <w:rFonts w:cs="Times New Roman"/>
                <w:sz w:val="20"/>
                <w:szCs w:val="24"/>
                <w:lang w:val="en-US"/>
              </w:rPr>
            </w:pPr>
          </w:p>
        </w:tc>
        <w:tc>
          <w:tcPr>
            <w:tcW w:w="1049" w:type="dxa"/>
            <w:tcBorders>
              <w:right w:val="single" w:sz="4" w:space="0" w:color="auto"/>
            </w:tcBorders>
          </w:tcPr>
          <w:p w14:paraId="10298C97" w14:textId="77777777" w:rsidR="009814D2" w:rsidRPr="00F26B0F" w:rsidRDefault="009814D2" w:rsidP="006325D7">
            <w:pPr>
              <w:spacing w:after="0" w:line="240" w:lineRule="auto"/>
              <w:rPr>
                <w:rFonts w:cs="Times New Roman"/>
                <w:sz w:val="20"/>
                <w:szCs w:val="24"/>
                <w:lang w:val="en-US"/>
              </w:rPr>
            </w:pPr>
          </w:p>
        </w:tc>
        <w:tc>
          <w:tcPr>
            <w:tcW w:w="1560" w:type="dxa"/>
            <w:gridSpan w:val="2"/>
            <w:tcBorders>
              <w:left w:val="single" w:sz="4" w:space="0" w:color="auto"/>
              <w:bottom w:val="single" w:sz="4" w:space="0" w:color="auto"/>
              <w:right w:val="single" w:sz="4" w:space="0" w:color="auto"/>
            </w:tcBorders>
          </w:tcPr>
          <w:p w14:paraId="25033534" w14:textId="77777777" w:rsidR="009814D2" w:rsidRPr="00F26B0F" w:rsidRDefault="009814D2" w:rsidP="006325D7">
            <w:pPr>
              <w:spacing w:after="0" w:line="240" w:lineRule="auto"/>
              <w:rPr>
                <w:rFonts w:cs="Times New Roman"/>
                <w:sz w:val="20"/>
                <w:szCs w:val="24"/>
                <w:lang w:val="en-US"/>
              </w:rPr>
            </w:pPr>
          </w:p>
        </w:tc>
        <w:tc>
          <w:tcPr>
            <w:tcW w:w="4536" w:type="dxa"/>
            <w:gridSpan w:val="2"/>
            <w:vMerge w:val="restart"/>
            <w:tcBorders>
              <w:top w:val="single" w:sz="4" w:space="0" w:color="auto"/>
              <w:left w:val="single" w:sz="4" w:space="0" w:color="auto"/>
              <w:right w:val="single" w:sz="4" w:space="0" w:color="auto"/>
            </w:tcBorders>
          </w:tcPr>
          <w:p w14:paraId="071CD626" w14:textId="77777777" w:rsidR="009814D2" w:rsidRPr="00F26B0F" w:rsidRDefault="009814D2" w:rsidP="006325D7">
            <w:pPr>
              <w:spacing w:after="0" w:line="240" w:lineRule="auto"/>
              <w:jc w:val="center"/>
              <w:rPr>
                <w:rFonts w:cs="Times New Roman"/>
                <w:sz w:val="20"/>
                <w:szCs w:val="24"/>
                <w:lang w:val="en-US"/>
              </w:rPr>
            </w:pPr>
            <w:r w:rsidRPr="00F26B0F">
              <w:rPr>
                <w:rFonts w:cs="Times New Roman"/>
                <w:sz w:val="20"/>
                <w:szCs w:val="24"/>
                <w:lang w:val="en-US"/>
              </w:rPr>
              <w:t>Women diagnosed before 2007</w:t>
            </w:r>
          </w:p>
          <w:p w14:paraId="78502381" w14:textId="77777777" w:rsidR="009814D2" w:rsidRPr="00F26B0F" w:rsidRDefault="009814D2" w:rsidP="006325D7">
            <w:pPr>
              <w:spacing w:after="0" w:line="240" w:lineRule="auto"/>
              <w:jc w:val="center"/>
              <w:rPr>
                <w:rFonts w:cs="Times New Roman"/>
                <w:sz w:val="20"/>
                <w:szCs w:val="24"/>
                <w:lang w:val="en-US"/>
              </w:rPr>
            </w:pPr>
            <w:r w:rsidRPr="00F26B0F">
              <w:rPr>
                <w:rFonts w:cs="Times New Roman"/>
                <w:sz w:val="20"/>
                <w:szCs w:val="24"/>
                <w:lang w:val="en-US"/>
              </w:rPr>
              <w:t>n=2980</w:t>
            </w:r>
          </w:p>
        </w:tc>
      </w:tr>
      <w:tr w:rsidR="009814D2" w:rsidRPr="00F26B0F" w14:paraId="3498121C" w14:textId="77777777" w:rsidTr="006325D7">
        <w:trPr>
          <w:trHeight w:val="298"/>
        </w:trPr>
        <w:tc>
          <w:tcPr>
            <w:tcW w:w="1644" w:type="dxa"/>
          </w:tcPr>
          <w:p w14:paraId="7C57A626" w14:textId="77777777" w:rsidR="009814D2" w:rsidRPr="00F26B0F" w:rsidRDefault="009814D2" w:rsidP="006325D7">
            <w:pPr>
              <w:spacing w:after="0" w:line="240" w:lineRule="auto"/>
              <w:rPr>
                <w:rFonts w:cs="Times New Roman"/>
                <w:sz w:val="20"/>
                <w:szCs w:val="24"/>
                <w:lang w:val="en-US"/>
              </w:rPr>
            </w:pPr>
          </w:p>
        </w:tc>
        <w:tc>
          <w:tcPr>
            <w:tcW w:w="1049" w:type="dxa"/>
            <w:tcBorders>
              <w:right w:val="single" w:sz="4" w:space="0" w:color="auto"/>
            </w:tcBorders>
          </w:tcPr>
          <w:p w14:paraId="498DFC7C" w14:textId="77777777" w:rsidR="009814D2" w:rsidRPr="00F26B0F" w:rsidRDefault="009814D2" w:rsidP="006325D7">
            <w:pPr>
              <w:spacing w:after="0" w:line="240" w:lineRule="auto"/>
              <w:rPr>
                <w:rFonts w:cs="Times New Roman"/>
                <w:sz w:val="20"/>
                <w:szCs w:val="24"/>
                <w:lang w:val="en-US"/>
              </w:rPr>
            </w:pPr>
          </w:p>
        </w:tc>
        <w:tc>
          <w:tcPr>
            <w:tcW w:w="1560" w:type="dxa"/>
            <w:gridSpan w:val="2"/>
            <w:tcBorders>
              <w:top w:val="single" w:sz="4" w:space="0" w:color="auto"/>
              <w:left w:val="single" w:sz="4" w:space="0" w:color="auto"/>
              <w:right w:val="single" w:sz="4" w:space="0" w:color="auto"/>
            </w:tcBorders>
          </w:tcPr>
          <w:p w14:paraId="671C047A" w14:textId="77777777" w:rsidR="009814D2" w:rsidRPr="00F26B0F" w:rsidRDefault="009814D2" w:rsidP="006325D7">
            <w:pPr>
              <w:spacing w:after="0" w:line="240" w:lineRule="auto"/>
              <w:rPr>
                <w:rFonts w:cs="Times New Roman"/>
                <w:sz w:val="20"/>
                <w:szCs w:val="24"/>
                <w:lang w:val="en-US"/>
              </w:rPr>
            </w:pPr>
          </w:p>
        </w:tc>
        <w:tc>
          <w:tcPr>
            <w:tcW w:w="4536" w:type="dxa"/>
            <w:gridSpan w:val="2"/>
            <w:vMerge/>
            <w:tcBorders>
              <w:left w:val="single" w:sz="4" w:space="0" w:color="auto"/>
              <w:bottom w:val="single" w:sz="4" w:space="0" w:color="auto"/>
              <w:right w:val="single" w:sz="4" w:space="0" w:color="auto"/>
            </w:tcBorders>
          </w:tcPr>
          <w:p w14:paraId="38E49795" w14:textId="77777777" w:rsidR="009814D2" w:rsidRPr="00F26B0F" w:rsidRDefault="009814D2" w:rsidP="006325D7">
            <w:pPr>
              <w:spacing w:after="0" w:line="240" w:lineRule="auto"/>
              <w:jc w:val="center"/>
              <w:rPr>
                <w:rFonts w:cs="Times New Roman"/>
                <w:sz w:val="20"/>
                <w:szCs w:val="24"/>
                <w:lang w:val="en-US"/>
              </w:rPr>
            </w:pPr>
          </w:p>
        </w:tc>
      </w:tr>
      <w:tr w:rsidR="009814D2" w:rsidRPr="00F26B0F" w14:paraId="233DCF17" w14:textId="77777777" w:rsidTr="006325D7">
        <w:trPr>
          <w:trHeight w:val="207"/>
        </w:trPr>
        <w:tc>
          <w:tcPr>
            <w:tcW w:w="1644" w:type="dxa"/>
          </w:tcPr>
          <w:p w14:paraId="48FB93FD" w14:textId="77777777" w:rsidR="009814D2" w:rsidRPr="00F26B0F" w:rsidRDefault="009814D2" w:rsidP="006325D7">
            <w:pPr>
              <w:spacing w:after="0" w:line="240" w:lineRule="auto"/>
              <w:rPr>
                <w:rFonts w:cs="Times New Roman"/>
                <w:sz w:val="20"/>
                <w:szCs w:val="24"/>
                <w:lang w:val="en-US"/>
              </w:rPr>
            </w:pPr>
          </w:p>
        </w:tc>
        <w:tc>
          <w:tcPr>
            <w:tcW w:w="1049" w:type="dxa"/>
            <w:tcBorders>
              <w:right w:val="single" w:sz="4" w:space="0" w:color="auto"/>
            </w:tcBorders>
          </w:tcPr>
          <w:p w14:paraId="76692640" w14:textId="77777777" w:rsidR="009814D2" w:rsidRPr="00F26B0F" w:rsidRDefault="009814D2" w:rsidP="006325D7">
            <w:pPr>
              <w:spacing w:after="0" w:line="240" w:lineRule="auto"/>
              <w:rPr>
                <w:rFonts w:cs="Times New Roman"/>
                <w:sz w:val="20"/>
                <w:szCs w:val="24"/>
                <w:lang w:val="en-US"/>
              </w:rPr>
            </w:pPr>
          </w:p>
        </w:tc>
        <w:tc>
          <w:tcPr>
            <w:tcW w:w="1560" w:type="dxa"/>
            <w:gridSpan w:val="2"/>
            <w:tcBorders>
              <w:left w:val="single" w:sz="4" w:space="0" w:color="auto"/>
            </w:tcBorders>
          </w:tcPr>
          <w:p w14:paraId="3AED612F" w14:textId="77777777" w:rsidR="009814D2" w:rsidRPr="00F26B0F" w:rsidRDefault="009814D2" w:rsidP="006325D7">
            <w:pPr>
              <w:spacing w:after="0" w:line="240" w:lineRule="auto"/>
              <w:rPr>
                <w:rFonts w:cs="Times New Roman"/>
                <w:sz w:val="20"/>
                <w:szCs w:val="24"/>
                <w:lang w:val="en-US"/>
              </w:rPr>
            </w:pPr>
          </w:p>
        </w:tc>
        <w:tc>
          <w:tcPr>
            <w:tcW w:w="1275" w:type="dxa"/>
            <w:tcBorders>
              <w:top w:val="single" w:sz="4" w:space="0" w:color="auto"/>
              <w:bottom w:val="single" w:sz="4" w:space="0" w:color="auto"/>
            </w:tcBorders>
          </w:tcPr>
          <w:p w14:paraId="3FB60C56" w14:textId="77777777" w:rsidR="009814D2" w:rsidRPr="00F26B0F" w:rsidRDefault="009814D2" w:rsidP="006325D7">
            <w:pPr>
              <w:spacing w:after="0" w:line="240" w:lineRule="auto"/>
              <w:jc w:val="center"/>
              <w:rPr>
                <w:rFonts w:cs="Times New Roman"/>
                <w:sz w:val="20"/>
                <w:szCs w:val="24"/>
                <w:lang w:val="en-US"/>
              </w:rPr>
            </w:pPr>
          </w:p>
        </w:tc>
        <w:tc>
          <w:tcPr>
            <w:tcW w:w="3261" w:type="dxa"/>
            <w:tcBorders>
              <w:top w:val="single" w:sz="4" w:space="0" w:color="auto"/>
              <w:bottom w:val="single" w:sz="4" w:space="0" w:color="auto"/>
            </w:tcBorders>
            <w:vAlign w:val="center"/>
          </w:tcPr>
          <w:p w14:paraId="460404ED" w14:textId="77777777" w:rsidR="009814D2" w:rsidRPr="00F26B0F" w:rsidRDefault="009814D2" w:rsidP="006325D7">
            <w:pPr>
              <w:spacing w:after="0" w:line="240" w:lineRule="auto"/>
              <w:jc w:val="center"/>
              <w:rPr>
                <w:rFonts w:cs="Times New Roman"/>
                <w:sz w:val="20"/>
                <w:szCs w:val="16"/>
                <w:lang w:val="en-US"/>
              </w:rPr>
            </w:pPr>
          </w:p>
        </w:tc>
      </w:tr>
      <w:tr w:rsidR="009814D2" w:rsidRPr="00F26B0F" w14:paraId="45B5A1BF" w14:textId="77777777" w:rsidTr="006325D7">
        <w:trPr>
          <w:trHeight w:val="285"/>
        </w:trPr>
        <w:tc>
          <w:tcPr>
            <w:tcW w:w="2693" w:type="dxa"/>
            <w:gridSpan w:val="2"/>
            <w:vMerge w:val="restart"/>
            <w:tcBorders>
              <w:bottom w:val="nil"/>
              <w:right w:val="single" w:sz="4" w:space="0" w:color="auto"/>
            </w:tcBorders>
          </w:tcPr>
          <w:p w14:paraId="153E7AC7" w14:textId="77777777" w:rsidR="009814D2" w:rsidRPr="00F26B0F" w:rsidRDefault="009814D2" w:rsidP="006325D7">
            <w:pPr>
              <w:spacing w:after="0" w:line="240" w:lineRule="auto"/>
              <w:rPr>
                <w:rFonts w:cs="Times New Roman"/>
                <w:sz w:val="20"/>
                <w:szCs w:val="24"/>
                <w:lang w:val="en-US"/>
              </w:rPr>
            </w:pPr>
          </w:p>
        </w:tc>
        <w:tc>
          <w:tcPr>
            <w:tcW w:w="1560" w:type="dxa"/>
            <w:gridSpan w:val="2"/>
            <w:tcBorders>
              <w:left w:val="single" w:sz="4" w:space="0" w:color="auto"/>
              <w:bottom w:val="single" w:sz="4" w:space="0" w:color="auto"/>
              <w:right w:val="single" w:sz="4" w:space="0" w:color="auto"/>
            </w:tcBorders>
          </w:tcPr>
          <w:p w14:paraId="18F8DA78" w14:textId="77777777" w:rsidR="009814D2" w:rsidRPr="00F26B0F" w:rsidRDefault="009814D2" w:rsidP="006325D7">
            <w:pPr>
              <w:spacing w:after="0" w:line="240" w:lineRule="auto"/>
              <w:rPr>
                <w:rFonts w:cs="Times New Roman"/>
                <w:sz w:val="20"/>
                <w:szCs w:val="24"/>
                <w:lang w:val="en-US"/>
              </w:rPr>
            </w:pPr>
          </w:p>
        </w:tc>
        <w:tc>
          <w:tcPr>
            <w:tcW w:w="4536" w:type="dxa"/>
            <w:gridSpan w:val="2"/>
            <w:vMerge w:val="restart"/>
            <w:tcBorders>
              <w:top w:val="single" w:sz="4" w:space="0" w:color="auto"/>
              <w:left w:val="single" w:sz="4" w:space="0" w:color="auto"/>
              <w:bottom w:val="single" w:sz="4" w:space="0" w:color="auto"/>
              <w:right w:val="single" w:sz="4" w:space="0" w:color="auto"/>
            </w:tcBorders>
          </w:tcPr>
          <w:p w14:paraId="1DE1ED96" w14:textId="77777777" w:rsidR="009814D2" w:rsidRPr="00F26B0F" w:rsidRDefault="009814D2" w:rsidP="006325D7">
            <w:pPr>
              <w:spacing w:after="0" w:line="240" w:lineRule="auto"/>
              <w:jc w:val="center"/>
              <w:rPr>
                <w:rFonts w:cs="Times New Roman"/>
                <w:sz w:val="20"/>
                <w:szCs w:val="24"/>
                <w:lang w:val="en-US"/>
              </w:rPr>
            </w:pPr>
            <w:r w:rsidRPr="00F26B0F">
              <w:rPr>
                <w:rFonts w:cs="Times New Roman"/>
                <w:sz w:val="20"/>
                <w:szCs w:val="24"/>
                <w:lang w:val="en-US"/>
              </w:rPr>
              <w:t>Women aged &gt;55 years</w:t>
            </w:r>
          </w:p>
          <w:p w14:paraId="7F644B9C" w14:textId="77777777" w:rsidR="009814D2" w:rsidRPr="00F26B0F" w:rsidRDefault="009814D2" w:rsidP="006325D7">
            <w:pPr>
              <w:spacing w:after="0" w:line="240" w:lineRule="auto"/>
              <w:jc w:val="center"/>
              <w:rPr>
                <w:rFonts w:cs="Times New Roman"/>
                <w:sz w:val="20"/>
                <w:szCs w:val="24"/>
                <w:lang w:val="en-US"/>
              </w:rPr>
            </w:pPr>
            <w:r w:rsidRPr="00F26B0F">
              <w:rPr>
                <w:rFonts w:cs="Times New Roman"/>
                <w:sz w:val="20"/>
                <w:szCs w:val="24"/>
                <w:lang w:val="en-US"/>
              </w:rPr>
              <w:t>n=30</w:t>
            </w:r>
          </w:p>
        </w:tc>
      </w:tr>
      <w:tr w:rsidR="009814D2" w:rsidRPr="00F26B0F" w14:paraId="6426000A" w14:textId="77777777" w:rsidTr="006325D7">
        <w:trPr>
          <w:trHeight w:val="64"/>
        </w:trPr>
        <w:tc>
          <w:tcPr>
            <w:tcW w:w="2693" w:type="dxa"/>
            <w:gridSpan w:val="2"/>
            <w:vMerge/>
            <w:tcBorders>
              <w:right w:val="single" w:sz="4" w:space="0" w:color="auto"/>
            </w:tcBorders>
          </w:tcPr>
          <w:p w14:paraId="640B02D0" w14:textId="77777777" w:rsidR="009814D2" w:rsidRPr="00F26B0F" w:rsidRDefault="009814D2" w:rsidP="006325D7">
            <w:pPr>
              <w:spacing w:after="0" w:line="240" w:lineRule="auto"/>
              <w:rPr>
                <w:rFonts w:cs="Times New Roman"/>
                <w:sz w:val="20"/>
                <w:szCs w:val="24"/>
                <w:lang w:val="en-US"/>
              </w:rPr>
            </w:pPr>
          </w:p>
        </w:tc>
        <w:tc>
          <w:tcPr>
            <w:tcW w:w="1087" w:type="dxa"/>
            <w:tcBorders>
              <w:top w:val="single" w:sz="4" w:space="0" w:color="auto"/>
              <w:left w:val="single" w:sz="4" w:space="0" w:color="auto"/>
            </w:tcBorders>
          </w:tcPr>
          <w:p w14:paraId="1577CB05" w14:textId="77777777" w:rsidR="009814D2" w:rsidRPr="00F26B0F" w:rsidRDefault="009814D2" w:rsidP="006325D7">
            <w:pPr>
              <w:spacing w:after="0" w:line="240" w:lineRule="auto"/>
              <w:rPr>
                <w:rFonts w:cs="Times New Roman"/>
                <w:sz w:val="20"/>
                <w:szCs w:val="24"/>
                <w:lang w:val="en-US"/>
              </w:rPr>
            </w:pPr>
          </w:p>
        </w:tc>
        <w:tc>
          <w:tcPr>
            <w:tcW w:w="473" w:type="dxa"/>
            <w:tcBorders>
              <w:left w:val="nil"/>
              <w:right w:val="single" w:sz="4" w:space="0" w:color="auto"/>
            </w:tcBorders>
          </w:tcPr>
          <w:p w14:paraId="2FB4300C" w14:textId="77777777" w:rsidR="009814D2" w:rsidRPr="00F26B0F" w:rsidRDefault="009814D2" w:rsidP="006325D7">
            <w:pPr>
              <w:spacing w:after="0" w:line="240" w:lineRule="auto"/>
              <w:rPr>
                <w:rFonts w:cs="Times New Roman"/>
                <w:sz w:val="20"/>
                <w:szCs w:val="24"/>
                <w:lang w:val="en-US"/>
              </w:rPr>
            </w:pPr>
          </w:p>
        </w:tc>
        <w:tc>
          <w:tcPr>
            <w:tcW w:w="4536" w:type="dxa"/>
            <w:gridSpan w:val="2"/>
            <w:vMerge/>
            <w:tcBorders>
              <w:left w:val="single" w:sz="4" w:space="0" w:color="auto"/>
              <w:bottom w:val="single" w:sz="4" w:space="0" w:color="auto"/>
              <w:right w:val="single" w:sz="4" w:space="0" w:color="auto"/>
            </w:tcBorders>
          </w:tcPr>
          <w:p w14:paraId="2EA3FCCD" w14:textId="77777777" w:rsidR="009814D2" w:rsidRPr="00F26B0F" w:rsidRDefault="009814D2" w:rsidP="006325D7">
            <w:pPr>
              <w:spacing w:after="0" w:line="240" w:lineRule="auto"/>
              <w:jc w:val="center"/>
              <w:rPr>
                <w:rFonts w:cs="Times New Roman"/>
                <w:sz w:val="20"/>
                <w:szCs w:val="24"/>
                <w:lang w:val="en-US"/>
              </w:rPr>
            </w:pPr>
          </w:p>
        </w:tc>
      </w:tr>
      <w:tr w:rsidR="009814D2" w:rsidRPr="00F26B0F" w14:paraId="2EFDBFA9" w14:textId="77777777" w:rsidTr="006325D7">
        <w:trPr>
          <w:trHeight w:val="78"/>
        </w:trPr>
        <w:tc>
          <w:tcPr>
            <w:tcW w:w="2693" w:type="dxa"/>
            <w:gridSpan w:val="2"/>
            <w:vMerge/>
            <w:tcBorders>
              <w:right w:val="single" w:sz="4" w:space="0" w:color="auto"/>
            </w:tcBorders>
          </w:tcPr>
          <w:p w14:paraId="20DC68FC" w14:textId="77777777" w:rsidR="009814D2" w:rsidRPr="00F26B0F" w:rsidRDefault="009814D2" w:rsidP="006325D7">
            <w:pPr>
              <w:spacing w:after="0" w:line="240" w:lineRule="auto"/>
              <w:rPr>
                <w:rFonts w:cs="Times New Roman"/>
                <w:sz w:val="20"/>
                <w:szCs w:val="24"/>
                <w:lang w:val="en-US"/>
              </w:rPr>
            </w:pPr>
          </w:p>
        </w:tc>
        <w:tc>
          <w:tcPr>
            <w:tcW w:w="1087" w:type="dxa"/>
            <w:tcBorders>
              <w:left w:val="single" w:sz="4" w:space="0" w:color="auto"/>
            </w:tcBorders>
          </w:tcPr>
          <w:p w14:paraId="42B44DDC" w14:textId="77777777" w:rsidR="009814D2" w:rsidRPr="00F26B0F" w:rsidRDefault="009814D2" w:rsidP="006325D7">
            <w:pPr>
              <w:spacing w:after="0" w:line="240" w:lineRule="auto"/>
              <w:rPr>
                <w:rFonts w:cs="Times New Roman"/>
                <w:sz w:val="20"/>
                <w:szCs w:val="24"/>
                <w:lang w:val="en-US"/>
              </w:rPr>
            </w:pPr>
          </w:p>
        </w:tc>
        <w:tc>
          <w:tcPr>
            <w:tcW w:w="473" w:type="dxa"/>
          </w:tcPr>
          <w:p w14:paraId="1A1BC13F" w14:textId="77777777" w:rsidR="009814D2" w:rsidRPr="00F26B0F" w:rsidRDefault="009814D2" w:rsidP="006325D7">
            <w:pPr>
              <w:spacing w:after="0" w:line="240" w:lineRule="auto"/>
              <w:rPr>
                <w:rFonts w:cs="Times New Roman"/>
                <w:sz w:val="20"/>
                <w:szCs w:val="24"/>
                <w:lang w:val="en-US"/>
              </w:rPr>
            </w:pPr>
          </w:p>
        </w:tc>
        <w:tc>
          <w:tcPr>
            <w:tcW w:w="1275" w:type="dxa"/>
            <w:tcBorders>
              <w:bottom w:val="single" w:sz="4" w:space="0" w:color="auto"/>
            </w:tcBorders>
          </w:tcPr>
          <w:p w14:paraId="35D15CF0" w14:textId="77777777" w:rsidR="009814D2" w:rsidRPr="00F26B0F" w:rsidRDefault="009814D2" w:rsidP="006325D7">
            <w:pPr>
              <w:spacing w:after="0" w:line="240" w:lineRule="auto"/>
              <w:jc w:val="center"/>
              <w:rPr>
                <w:rFonts w:cs="Times New Roman"/>
                <w:sz w:val="20"/>
                <w:szCs w:val="24"/>
                <w:lang w:val="en-US"/>
              </w:rPr>
            </w:pPr>
          </w:p>
        </w:tc>
        <w:tc>
          <w:tcPr>
            <w:tcW w:w="3261" w:type="dxa"/>
            <w:tcBorders>
              <w:top w:val="single" w:sz="4" w:space="0" w:color="auto"/>
              <w:bottom w:val="single" w:sz="4" w:space="0" w:color="auto"/>
            </w:tcBorders>
          </w:tcPr>
          <w:p w14:paraId="3BE72EDE" w14:textId="77777777" w:rsidR="009814D2" w:rsidRPr="00F26B0F" w:rsidRDefault="009814D2" w:rsidP="006325D7">
            <w:pPr>
              <w:spacing w:after="0" w:line="240" w:lineRule="auto"/>
              <w:jc w:val="center"/>
              <w:rPr>
                <w:rFonts w:cs="Times New Roman"/>
                <w:sz w:val="20"/>
                <w:szCs w:val="16"/>
                <w:lang w:val="en-US"/>
              </w:rPr>
            </w:pPr>
          </w:p>
        </w:tc>
      </w:tr>
      <w:tr w:rsidR="009814D2" w:rsidRPr="0049767E" w14:paraId="57AD8D75" w14:textId="77777777" w:rsidTr="006325D7">
        <w:trPr>
          <w:trHeight w:val="280"/>
        </w:trPr>
        <w:tc>
          <w:tcPr>
            <w:tcW w:w="2693" w:type="dxa"/>
            <w:gridSpan w:val="2"/>
            <w:vMerge/>
            <w:tcBorders>
              <w:right w:val="single" w:sz="4" w:space="0" w:color="auto"/>
            </w:tcBorders>
          </w:tcPr>
          <w:p w14:paraId="57AE7509" w14:textId="77777777" w:rsidR="009814D2" w:rsidRPr="00F26B0F" w:rsidRDefault="009814D2" w:rsidP="006325D7">
            <w:pPr>
              <w:spacing w:after="0" w:line="240" w:lineRule="auto"/>
              <w:rPr>
                <w:rFonts w:cs="Times New Roman"/>
                <w:sz w:val="20"/>
                <w:szCs w:val="24"/>
                <w:lang w:val="en-US"/>
              </w:rPr>
            </w:pPr>
          </w:p>
        </w:tc>
        <w:tc>
          <w:tcPr>
            <w:tcW w:w="1087" w:type="dxa"/>
            <w:tcBorders>
              <w:left w:val="single" w:sz="4" w:space="0" w:color="auto"/>
              <w:bottom w:val="single" w:sz="4" w:space="0" w:color="auto"/>
            </w:tcBorders>
          </w:tcPr>
          <w:p w14:paraId="5ACCAE6A" w14:textId="77777777" w:rsidR="009814D2" w:rsidRPr="00F26B0F" w:rsidRDefault="009814D2" w:rsidP="006325D7">
            <w:pPr>
              <w:spacing w:after="0" w:line="240" w:lineRule="auto"/>
              <w:rPr>
                <w:rFonts w:cs="Times New Roman"/>
                <w:sz w:val="20"/>
                <w:szCs w:val="24"/>
                <w:lang w:val="en-US"/>
              </w:rPr>
            </w:pPr>
          </w:p>
        </w:tc>
        <w:tc>
          <w:tcPr>
            <w:tcW w:w="473" w:type="dxa"/>
            <w:tcBorders>
              <w:bottom w:val="single" w:sz="4" w:space="0" w:color="auto"/>
              <w:right w:val="single" w:sz="4" w:space="0" w:color="auto"/>
            </w:tcBorders>
          </w:tcPr>
          <w:p w14:paraId="794BF1AB" w14:textId="77777777" w:rsidR="009814D2" w:rsidRPr="00F26B0F" w:rsidRDefault="009814D2" w:rsidP="006325D7">
            <w:pPr>
              <w:spacing w:after="0" w:line="240" w:lineRule="auto"/>
              <w:rPr>
                <w:rFonts w:cs="Times New Roman"/>
                <w:sz w:val="20"/>
                <w:szCs w:val="24"/>
                <w:lang w:val="en-US"/>
              </w:rPr>
            </w:pPr>
          </w:p>
        </w:tc>
        <w:tc>
          <w:tcPr>
            <w:tcW w:w="4536" w:type="dxa"/>
            <w:gridSpan w:val="2"/>
            <w:vMerge w:val="restart"/>
            <w:tcBorders>
              <w:top w:val="single" w:sz="4" w:space="0" w:color="auto"/>
              <w:left w:val="single" w:sz="4" w:space="0" w:color="auto"/>
              <w:bottom w:val="single" w:sz="4" w:space="0" w:color="auto"/>
              <w:right w:val="single" w:sz="4" w:space="0" w:color="auto"/>
            </w:tcBorders>
          </w:tcPr>
          <w:p w14:paraId="7183332A" w14:textId="77777777" w:rsidR="009814D2" w:rsidRPr="00F26B0F" w:rsidRDefault="009814D2" w:rsidP="006325D7">
            <w:pPr>
              <w:spacing w:after="0" w:line="240" w:lineRule="auto"/>
              <w:jc w:val="center"/>
              <w:rPr>
                <w:rFonts w:cs="Times New Roman"/>
                <w:sz w:val="20"/>
                <w:szCs w:val="24"/>
                <w:vertAlign w:val="superscript"/>
                <w:lang w:val="en-US"/>
              </w:rPr>
            </w:pPr>
            <w:r w:rsidRPr="00F26B0F">
              <w:rPr>
                <w:rFonts w:cs="Times New Roman"/>
                <w:sz w:val="20"/>
                <w:szCs w:val="24"/>
                <w:lang w:val="en-US"/>
              </w:rPr>
              <w:t>Women not receiving chemotherapy</w:t>
            </w:r>
            <w:r w:rsidRPr="00F26B0F">
              <w:rPr>
                <w:rFonts w:cs="Times New Roman"/>
                <w:sz w:val="20"/>
                <w:szCs w:val="24"/>
                <w:vertAlign w:val="superscript"/>
                <w:lang w:val="en-US"/>
              </w:rPr>
              <w:t>a</w:t>
            </w:r>
          </w:p>
          <w:p w14:paraId="514ED0D0" w14:textId="77777777" w:rsidR="009814D2" w:rsidRPr="00F26B0F" w:rsidRDefault="009814D2" w:rsidP="006325D7">
            <w:pPr>
              <w:spacing w:after="0" w:line="240" w:lineRule="auto"/>
              <w:jc w:val="center"/>
              <w:rPr>
                <w:rFonts w:cs="Times New Roman"/>
                <w:sz w:val="20"/>
                <w:szCs w:val="24"/>
                <w:lang w:val="en-US"/>
              </w:rPr>
            </w:pPr>
            <w:r w:rsidRPr="00F26B0F">
              <w:rPr>
                <w:rFonts w:cs="Times New Roman"/>
                <w:sz w:val="20"/>
                <w:szCs w:val="24"/>
                <w:lang w:val="en-US"/>
              </w:rPr>
              <w:t>n=314</w:t>
            </w:r>
          </w:p>
        </w:tc>
      </w:tr>
      <w:tr w:rsidR="009814D2" w:rsidRPr="0049767E" w14:paraId="0115BEF0" w14:textId="77777777" w:rsidTr="006325D7">
        <w:trPr>
          <w:trHeight w:val="64"/>
        </w:trPr>
        <w:tc>
          <w:tcPr>
            <w:tcW w:w="1644" w:type="dxa"/>
          </w:tcPr>
          <w:p w14:paraId="3818AFCD" w14:textId="77777777" w:rsidR="009814D2" w:rsidRPr="00F26B0F" w:rsidRDefault="009814D2" w:rsidP="006325D7">
            <w:pPr>
              <w:spacing w:after="0" w:line="240" w:lineRule="auto"/>
              <w:rPr>
                <w:rFonts w:cs="Times New Roman"/>
                <w:sz w:val="20"/>
                <w:szCs w:val="24"/>
                <w:lang w:val="en-US"/>
              </w:rPr>
            </w:pPr>
          </w:p>
        </w:tc>
        <w:tc>
          <w:tcPr>
            <w:tcW w:w="1049" w:type="dxa"/>
            <w:tcBorders>
              <w:right w:val="single" w:sz="4" w:space="0" w:color="auto"/>
            </w:tcBorders>
          </w:tcPr>
          <w:p w14:paraId="261D0D56" w14:textId="77777777" w:rsidR="009814D2" w:rsidRPr="00F26B0F" w:rsidRDefault="009814D2" w:rsidP="006325D7">
            <w:pPr>
              <w:spacing w:after="0" w:line="240" w:lineRule="auto"/>
              <w:rPr>
                <w:rFonts w:cs="Times New Roman"/>
                <w:sz w:val="20"/>
                <w:szCs w:val="24"/>
                <w:lang w:val="en-US"/>
              </w:rPr>
            </w:pPr>
          </w:p>
        </w:tc>
        <w:tc>
          <w:tcPr>
            <w:tcW w:w="1087" w:type="dxa"/>
            <w:tcBorders>
              <w:top w:val="single" w:sz="4" w:space="0" w:color="auto"/>
              <w:left w:val="single" w:sz="4" w:space="0" w:color="auto"/>
            </w:tcBorders>
          </w:tcPr>
          <w:p w14:paraId="4395691E" w14:textId="77777777" w:rsidR="009814D2" w:rsidRPr="00F26B0F" w:rsidRDefault="009814D2" w:rsidP="006325D7">
            <w:pPr>
              <w:spacing w:after="0" w:line="240" w:lineRule="auto"/>
              <w:rPr>
                <w:rFonts w:cs="Times New Roman"/>
                <w:sz w:val="20"/>
                <w:szCs w:val="24"/>
                <w:lang w:val="en-US"/>
              </w:rPr>
            </w:pPr>
          </w:p>
        </w:tc>
        <w:tc>
          <w:tcPr>
            <w:tcW w:w="473" w:type="dxa"/>
            <w:tcBorders>
              <w:top w:val="single" w:sz="4" w:space="0" w:color="auto"/>
              <w:right w:val="single" w:sz="4" w:space="0" w:color="auto"/>
            </w:tcBorders>
          </w:tcPr>
          <w:p w14:paraId="55EE8BAC" w14:textId="77777777" w:rsidR="009814D2" w:rsidRPr="00F26B0F" w:rsidRDefault="009814D2" w:rsidP="006325D7">
            <w:pPr>
              <w:spacing w:after="0" w:line="240" w:lineRule="auto"/>
              <w:rPr>
                <w:rFonts w:cs="Times New Roman"/>
                <w:sz w:val="20"/>
                <w:szCs w:val="24"/>
                <w:lang w:val="en-US"/>
              </w:rPr>
            </w:pPr>
          </w:p>
        </w:tc>
        <w:tc>
          <w:tcPr>
            <w:tcW w:w="4536" w:type="dxa"/>
            <w:gridSpan w:val="2"/>
            <w:vMerge/>
            <w:tcBorders>
              <w:left w:val="single" w:sz="4" w:space="0" w:color="auto"/>
              <w:bottom w:val="single" w:sz="4" w:space="0" w:color="auto"/>
              <w:right w:val="single" w:sz="4" w:space="0" w:color="auto"/>
            </w:tcBorders>
          </w:tcPr>
          <w:p w14:paraId="3B713547" w14:textId="77777777" w:rsidR="009814D2" w:rsidRPr="00F26B0F" w:rsidRDefault="009814D2" w:rsidP="006325D7">
            <w:pPr>
              <w:spacing w:after="0" w:line="240" w:lineRule="auto"/>
              <w:jc w:val="center"/>
              <w:rPr>
                <w:rFonts w:cs="Times New Roman"/>
                <w:sz w:val="20"/>
                <w:szCs w:val="24"/>
                <w:lang w:val="en-US"/>
              </w:rPr>
            </w:pPr>
          </w:p>
        </w:tc>
      </w:tr>
      <w:tr w:rsidR="009814D2" w:rsidRPr="0049767E" w14:paraId="78EF35B4" w14:textId="77777777" w:rsidTr="006325D7">
        <w:trPr>
          <w:trHeight w:val="283"/>
        </w:trPr>
        <w:tc>
          <w:tcPr>
            <w:tcW w:w="1644" w:type="dxa"/>
          </w:tcPr>
          <w:p w14:paraId="3A4A9E02" w14:textId="77777777" w:rsidR="009814D2" w:rsidRPr="00F26B0F" w:rsidRDefault="009814D2" w:rsidP="006325D7">
            <w:pPr>
              <w:spacing w:after="0" w:line="240" w:lineRule="auto"/>
              <w:rPr>
                <w:rFonts w:cs="Times New Roman"/>
                <w:sz w:val="20"/>
                <w:szCs w:val="24"/>
                <w:lang w:val="en-US"/>
              </w:rPr>
            </w:pPr>
          </w:p>
        </w:tc>
        <w:tc>
          <w:tcPr>
            <w:tcW w:w="1049" w:type="dxa"/>
            <w:tcBorders>
              <w:right w:val="single" w:sz="4" w:space="0" w:color="auto"/>
            </w:tcBorders>
          </w:tcPr>
          <w:p w14:paraId="5B9C7BA2" w14:textId="77777777" w:rsidR="009814D2" w:rsidRPr="00F26B0F" w:rsidRDefault="009814D2" w:rsidP="006325D7">
            <w:pPr>
              <w:spacing w:after="0" w:line="240" w:lineRule="auto"/>
              <w:rPr>
                <w:rFonts w:cs="Times New Roman"/>
                <w:sz w:val="20"/>
                <w:szCs w:val="24"/>
                <w:lang w:val="en-US"/>
              </w:rPr>
            </w:pPr>
          </w:p>
        </w:tc>
        <w:tc>
          <w:tcPr>
            <w:tcW w:w="1560" w:type="dxa"/>
            <w:gridSpan w:val="2"/>
            <w:tcBorders>
              <w:left w:val="single" w:sz="4" w:space="0" w:color="auto"/>
            </w:tcBorders>
          </w:tcPr>
          <w:p w14:paraId="1D3FD10B" w14:textId="77777777" w:rsidR="009814D2" w:rsidRPr="00F26B0F" w:rsidRDefault="009814D2" w:rsidP="006325D7">
            <w:pPr>
              <w:spacing w:after="0" w:line="240" w:lineRule="auto"/>
              <w:rPr>
                <w:rFonts w:cs="Times New Roman"/>
                <w:sz w:val="20"/>
                <w:szCs w:val="24"/>
                <w:lang w:val="en-US"/>
              </w:rPr>
            </w:pPr>
          </w:p>
        </w:tc>
        <w:tc>
          <w:tcPr>
            <w:tcW w:w="1275" w:type="dxa"/>
            <w:tcBorders>
              <w:top w:val="single" w:sz="4" w:space="0" w:color="auto"/>
              <w:bottom w:val="single" w:sz="4" w:space="0" w:color="auto"/>
            </w:tcBorders>
          </w:tcPr>
          <w:p w14:paraId="344348A5" w14:textId="77777777" w:rsidR="009814D2" w:rsidRPr="00F26B0F" w:rsidRDefault="009814D2" w:rsidP="006325D7">
            <w:pPr>
              <w:spacing w:after="0" w:line="240" w:lineRule="auto"/>
              <w:jc w:val="center"/>
              <w:rPr>
                <w:rFonts w:cs="Times New Roman"/>
                <w:sz w:val="20"/>
                <w:szCs w:val="24"/>
                <w:lang w:val="en-US"/>
              </w:rPr>
            </w:pPr>
          </w:p>
        </w:tc>
        <w:tc>
          <w:tcPr>
            <w:tcW w:w="3261" w:type="dxa"/>
            <w:tcBorders>
              <w:top w:val="single" w:sz="4" w:space="0" w:color="auto"/>
              <w:bottom w:val="single" w:sz="4" w:space="0" w:color="auto"/>
            </w:tcBorders>
          </w:tcPr>
          <w:p w14:paraId="1446BDE2" w14:textId="77777777" w:rsidR="009814D2" w:rsidRPr="00F26B0F" w:rsidRDefault="009814D2" w:rsidP="006325D7">
            <w:pPr>
              <w:spacing w:after="0" w:line="240" w:lineRule="auto"/>
              <w:jc w:val="center"/>
              <w:rPr>
                <w:rFonts w:cs="Times New Roman"/>
                <w:sz w:val="20"/>
                <w:szCs w:val="16"/>
                <w:lang w:val="en-US"/>
              </w:rPr>
            </w:pPr>
          </w:p>
        </w:tc>
      </w:tr>
      <w:tr w:rsidR="009814D2" w:rsidRPr="00F26B0F" w14:paraId="01C599FD" w14:textId="77777777" w:rsidTr="006325D7">
        <w:trPr>
          <w:trHeight w:val="60"/>
        </w:trPr>
        <w:tc>
          <w:tcPr>
            <w:tcW w:w="1644" w:type="dxa"/>
          </w:tcPr>
          <w:p w14:paraId="0BEC39D9" w14:textId="77777777" w:rsidR="009814D2" w:rsidRPr="00F26B0F" w:rsidRDefault="009814D2" w:rsidP="006325D7">
            <w:pPr>
              <w:spacing w:after="0" w:line="240" w:lineRule="auto"/>
              <w:rPr>
                <w:rFonts w:cs="Times New Roman"/>
                <w:sz w:val="20"/>
                <w:szCs w:val="24"/>
                <w:lang w:val="en-US"/>
              </w:rPr>
            </w:pPr>
          </w:p>
        </w:tc>
        <w:tc>
          <w:tcPr>
            <w:tcW w:w="1049" w:type="dxa"/>
            <w:tcBorders>
              <w:right w:val="single" w:sz="4" w:space="0" w:color="auto"/>
            </w:tcBorders>
          </w:tcPr>
          <w:p w14:paraId="0073EC43" w14:textId="77777777" w:rsidR="009814D2" w:rsidRPr="00F26B0F" w:rsidRDefault="009814D2" w:rsidP="006325D7">
            <w:pPr>
              <w:spacing w:after="0" w:line="240" w:lineRule="auto"/>
              <w:rPr>
                <w:rFonts w:cs="Times New Roman"/>
                <w:sz w:val="20"/>
                <w:szCs w:val="24"/>
                <w:lang w:val="en-US"/>
              </w:rPr>
            </w:pPr>
          </w:p>
        </w:tc>
        <w:tc>
          <w:tcPr>
            <w:tcW w:w="1560" w:type="dxa"/>
            <w:gridSpan w:val="2"/>
            <w:tcBorders>
              <w:left w:val="single" w:sz="4" w:space="0" w:color="auto"/>
              <w:bottom w:val="single" w:sz="4" w:space="0" w:color="auto"/>
              <w:right w:val="single" w:sz="4" w:space="0" w:color="auto"/>
            </w:tcBorders>
          </w:tcPr>
          <w:p w14:paraId="7A3B832E" w14:textId="77777777" w:rsidR="009814D2" w:rsidRPr="00F26B0F" w:rsidRDefault="009814D2" w:rsidP="006325D7">
            <w:pPr>
              <w:spacing w:after="0" w:line="240" w:lineRule="auto"/>
              <w:rPr>
                <w:rFonts w:cs="Times New Roman"/>
                <w:sz w:val="20"/>
                <w:szCs w:val="24"/>
                <w:lang w:val="en-US"/>
              </w:rPr>
            </w:pPr>
          </w:p>
        </w:tc>
        <w:tc>
          <w:tcPr>
            <w:tcW w:w="4536" w:type="dxa"/>
            <w:gridSpan w:val="2"/>
            <w:vMerge w:val="restart"/>
            <w:tcBorders>
              <w:top w:val="single" w:sz="4" w:space="0" w:color="auto"/>
              <w:left w:val="single" w:sz="4" w:space="0" w:color="auto"/>
              <w:bottom w:val="single" w:sz="4" w:space="0" w:color="auto"/>
              <w:right w:val="single" w:sz="4" w:space="0" w:color="auto"/>
            </w:tcBorders>
          </w:tcPr>
          <w:p w14:paraId="5824686F" w14:textId="331C0E28" w:rsidR="009814D2" w:rsidRPr="00F26B0F" w:rsidRDefault="009814D2" w:rsidP="006325D7">
            <w:pPr>
              <w:spacing w:after="0" w:line="240" w:lineRule="auto"/>
              <w:jc w:val="center"/>
              <w:rPr>
                <w:rFonts w:cs="Times New Roman"/>
                <w:sz w:val="20"/>
                <w:szCs w:val="24"/>
                <w:lang w:val="en-US"/>
              </w:rPr>
            </w:pPr>
            <w:r w:rsidRPr="00F26B0F">
              <w:rPr>
                <w:rFonts w:cs="Times New Roman"/>
                <w:sz w:val="20"/>
                <w:szCs w:val="24"/>
                <w:lang w:val="en-US"/>
              </w:rPr>
              <w:t>Women lost to follow-up within 6 month</w:t>
            </w:r>
            <w:r w:rsidR="006325D7" w:rsidRPr="00F26B0F">
              <w:rPr>
                <w:rFonts w:cs="Times New Roman"/>
                <w:sz w:val="20"/>
                <w:szCs w:val="24"/>
                <w:lang w:val="en-US"/>
              </w:rPr>
              <w:t>s</w:t>
            </w:r>
          </w:p>
          <w:p w14:paraId="07C73EEC" w14:textId="77777777" w:rsidR="009814D2" w:rsidRPr="00F26B0F" w:rsidRDefault="009814D2" w:rsidP="006325D7">
            <w:pPr>
              <w:spacing w:after="0" w:line="240" w:lineRule="auto"/>
              <w:jc w:val="center"/>
              <w:rPr>
                <w:rFonts w:cs="Times New Roman"/>
                <w:sz w:val="20"/>
                <w:szCs w:val="24"/>
                <w:lang w:val="en-US"/>
              </w:rPr>
            </w:pPr>
            <w:r w:rsidRPr="00F26B0F">
              <w:rPr>
                <w:rFonts w:cs="Times New Roman"/>
                <w:sz w:val="20"/>
                <w:szCs w:val="24"/>
                <w:lang w:val="en-US"/>
              </w:rPr>
              <w:t>n=19</w:t>
            </w:r>
            <w:r w:rsidRPr="00F26B0F">
              <w:rPr>
                <w:rFonts w:cs="Times New Roman"/>
                <w:sz w:val="20"/>
                <w:szCs w:val="24"/>
                <w:vertAlign w:val="superscript"/>
                <w:lang w:val="en-US"/>
              </w:rPr>
              <w:t>b</w:t>
            </w:r>
          </w:p>
        </w:tc>
      </w:tr>
      <w:tr w:rsidR="009814D2" w:rsidRPr="00F26B0F" w14:paraId="4E4141F8" w14:textId="77777777" w:rsidTr="006325D7">
        <w:trPr>
          <w:trHeight w:val="60"/>
        </w:trPr>
        <w:tc>
          <w:tcPr>
            <w:tcW w:w="1644" w:type="dxa"/>
          </w:tcPr>
          <w:p w14:paraId="14B11F82" w14:textId="77777777" w:rsidR="009814D2" w:rsidRPr="00F26B0F" w:rsidRDefault="009814D2" w:rsidP="006325D7">
            <w:pPr>
              <w:spacing w:after="0" w:line="240" w:lineRule="auto"/>
              <w:rPr>
                <w:rFonts w:cs="Times New Roman"/>
                <w:sz w:val="20"/>
                <w:szCs w:val="24"/>
                <w:lang w:val="en-US"/>
              </w:rPr>
            </w:pPr>
          </w:p>
        </w:tc>
        <w:tc>
          <w:tcPr>
            <w:tcW w:w="1049" w:type="dxa"/>
            <w:tcBorders>
              <w:right w:val="single" w:sz="4" w:space="0" w:color="auto"/>
            </w:tcBorders>
          </w:tcPr>
          <w:p w14:paraId="6A12723A" w14:textId="77777777" w:rsidR="009814D2" w:rsidRPr="00F26B0F" w:rsidRDefault="009814D2" w:rsidP="006325D7">
            <w:pPr>
              <w:spacing w:after="0" w:line="240" w:lineRule="auto"/>
              <w:rPr>
                <w:rFonts w:cs="Times New Roman"/>
                <w:sz w:val="20"/>
                <w:szCs w:val="24"/>
                <w:lang w:val="en-US"/>
              </w:rPr>
            </w:pPr>
          </w:p>
        </w:tc>
        <w:tc>
          <w:tcPr>
            <w:tcW w:w="1560" w:type="dxa"/>
            <w:gridSpan w:val="2"/>
            <w:tcBorders>
              <w:left w:val="single" w:sz="4" w:space="0" w:color="auto"/>
              <w:right w:val="single" w:sz="4" w:space="0" w:color="auto"/>
            </w:tcBorders>
          </w:tcPr>
          <w:p w14:paraId="60B50E29" w14:textId="77777777" w:rsidR="009814D2" w:rsidRPr="00F26B0F" w:rsidRDefault="009814D2" w:rsidP="006325D7">
            <w:pPr>
              <w:spacing w:after="0" w:line="240" w:lineRule="auto"/>
              <w:rPr>
                <w:rFonts w:cs="Times New Roman"/>
                <w:sz w:val="20"/>
                <w:szCs w:val="24"/>
                <w:lang w:val="en-US"/>
              </w:rPr>
            </w:pPr>
          </w:p>
        </w:tc>
        <w:tc>
          <w:tcPr>
            <w:tcW w:w="4536" w:type="dxa"/>
            <w:gridSpan w:val="2"/>
            <w:vMerge/>
            <w:tcBorders>
              <w:top w:val="single" w:sz="4" w:space="0" w:color="auto"/>
              <w:left w:val="single" w:sz="4" w:space="0" w:color="auto"/>
              <w:bottom w:val="single" w:sz="4" w:space="0" w:color="auto"/>
              <w:right w:val="single" w:sz="4" w:space="0" w:color="auto"/>
            </w:tcBorders>
          </w:tcPr>
          <w:p w14:paraId="1CED14BC" w14:textId="77777777" w:rsidR="009814D2" w:rsidRPr="00F26B0F" w:rsidRDefault="009814D2" w:rsidP="006325D7">
            <w:pPr>
              <w:spacing w:after="0" w:line="240" w:lineRule="auto"/>
              <w:jc w:val="center"/>
              <w:rPr>
                <w:rFonts w:cs="Times New Roman"/>
                <w:sz w:val="20"/>
                <w:szCs w:val="24"/>
                <w:lang w:val="en-US"/>
              </w:rPr>
            </w:pPr>
          </w:p>
        </w:tc>
      </w:tr>
      <w:tr w:rsidR="009814D2" w:rsidRPr="00F26B0F" w14:paraId="5CC8E4D4" w14:textId="77777777" w:rsidTr="006325D7">
        <w:trPr>
          <w:trHeight w:val="60"/>
        </w:trPr>
        <w:tc>
          <w:tcPr>
            <w:tcW w:w="1644" w:type="dxa"/>
          </w:tcPr>
          <w:p w14:paraId="388CA07C" w14:textId="77777777" w:rsidR="009814D2" w:rsidRPr="00F26B0F" w:rsidRDefault="009814D2" w:rsidP="006325D7">
            <w:pPr>
              <w:spacing w:after="0" w:line="240" w:lineRule="auto"/>
              <w:rPr>
                <w:rFonts w:cs="Times New Roman"/>
                <w:sz w:val="20"/>
                <w:szCs w:val="24"/>
                <w:lang w:val="en-US"/>
              </w:rPr>
            </w:pPr>
          </w:p>
        </w:tc>
        <w:tc>
          <w:tcPr>
            <w:tcW w:w="1049" w:type="dxa"/>
            <w:tcBorders>
              <w:right w:val="single" w:sz="4" w:space="0" w:color="auto"/>
            </w:tcBorders>
          </w:tcPr>
          <w:p w14:paraId="05F58347" w14:textId="77777777" w:rsidR="009814D2" w:rsidRPr="00F26B0F" w:rsidRDefault="009814D2" w:rsidP="006325D7">
            <w:pPr>
              <w:spacing w:after="0" w:line="240" w:lineRule="auto"/>
              <w:rPr>
                <w:rFonts w:cs="Times New Roman"/>
                <w:sz w:val="20"/>
                <w:szCs w:val="24"/>
                <w:lang w:val="en-US"/>
              </w:rPr>
            </w:pPr>
          </w:p>
        </w:tc>
        <w:tc>
          <w:tcPr>
            <w:tcW w:w="1560" w:type="dxa"/>
            <w:gridSpan w:val="2"/>
            <w:tcBorders>
              <w:left w:val="single" w:sz="4" w:space="0" w:color="auto"/>
            </w:tcBorders>
          </w:tcPr>
          <w:p w14:paraId="36B9E02F" w14:textId="77777777" w:rsidR="009814D2" w:rsidRPr="00F26B0F" w:rsidRDefault="009814D2" w:rsidP="006325D7">
            <w:pPr>
              <w:spacing w:after="0" w:line="240" w:lineRule="auto"/>
              <w:rPr>
                <w:rFonts w:cs="Times New Roman"/>
                <w:sz w:val="20"/>
                <w:szCs w:val="24"/>
                <w:lang w:val="en-US"/>
              </w:rPr>
            </w:pPr>
          </w:p>
        </w:tc>
        <w:tc>
          <w:tcPr>
            <w:tcW w:w="1275" w:type="dxa"/>
            <w:tcBorders>
              <w:top w:val="single" w:sz="4" w:space="0" w:color="auto"/>
            </w:tcBorders>
          </w:tcPr>
          <w:p w14:paraId="13DA370E" w14:textId="77777777" w:rsidR="009814D2" w:rsidRPr="00F26B0F" w:rsidRDefault="009814D2" w:rsidP="006325D7">
            <w:pPr>
              <w:spacing w:after="0" w:line="240" w:lineRule="auto"/>
              <w:rPr>
                <w:rFonts w:cs="Times New Roman"/>
                <w:sz w:val="20"/>
                <w:szCs w:val="24"/>
                <w:lang w:val="en-US"/>
              </w:rPr>
            </w:pPr>
          </w:p>
        </w:tc>
        <w:tc>
          <w:tcPr>
            <w:tcW w:w="3261" w:type="dxa"/>
            <w:tcBorders>
              <w:top w:val="single" w:sz="4" w:space="0" w:color="auto"/>
            </w:tcBorders>
          </w:tcPr>
          <w:p w14:paraId="357ECE9B" w14:textId="77777777" w:rsidR="009814D2" w:rsidRPr="00F26B0F" w:rsidRDefault="009814D2" w:rsidP="006325D7">
            <w:pPr>
              <w:spacing w:after="0" w:line="240" w:lineRule="auto"/>
              <w:rPr>
                <w:rFonts w:cs="Times New Roman"/>
                <w:sz w:val="20"/>
                <w:szCs w:val="16"/>
                <w:lang w:val="en-US"/>
              </w:rPr>
            </w:pPr>
          </w:p>
        </w:tc>
      </w:tr>
      <w:tr w:rsidR="009814D2" w:rsidRPr="00F26B0F" w14:paraId="06C813D5" w14:textId="77777777" w:rsidTr="006325D7">
        <w:trPr>
          <w:trHeight w:val="346"/>
        </w:trPr>
        <w:tc>
          <w:tcPr>
            <w:tcW w:w="5528" w:type="dxa"/>
            <w:gridSpan w:val="5"/>
            <w:tcBorders>
              <w:top w:val="single" w:sz="4" w:space="0" w:color="auto"/>
              <w:left w:val="single" w:sz="4" w:space="0" w:color="auto"/>
              <w:bottom w:val="single" w:sz="4" w:space="0" w:color="auto"/>
              <w:right w:val="single" w:sz="4" w:space="0" w:color="auto"/>
            </w:tcBorders>
          </w:tcPr>
          <w:p w14:paraId="21FF6EA9" w14:textId="77777777" w:rsidR="009814D2" w:rsidRPr="00F26B0F" w:rsidRDefault="009814D2" w:rsidP="006325D7">
            <w:pPr>
              <w:spacing w:after="0" w:line="240" w:lineRule="auto"/>
              <w:jc w:val="center"/>
              <w:rPr>
                <w:rFonts w:cs="Times New Roman"/>
                <w:sz w:val="20"/>
                <w:szCs w:val="24"/>
                <w:lang w:val="en-US"/>
              </w:rPr>
            </w:pPr>
            <w:r w:rsidRPr="00F26B0F">
              <w:rPr>
                <w:rFonts w:cs="Times New Roman"/>
                <w:sz w:val="20"/>
                <w:szCs w:val="24"/>
                <w:lang w:val="en-US"/>
              </w:rPr>
              <w:t>Study cohort</w:t>
            </w:r>
          </w:p>
          <w:p w14:paraId="5F451479" w14:textId="419356A6" w:rsidR="009814D2" w:rsidRPr="00F26B0F" w:rsidRDefault="009814D2" w:rsidP="006325D7">
            <w:pPr>
              <w:spacing w:after="0" w:line="240" w:lineRule="auto"/>
              <w:jc w:val="center"/>
              <w:rPr>
                <w:rFonts w:cs="Times New Roman"/>
                <w:sz w:val="20"/>
                <w:szCs w:val="24"/>
                <w:lang w:val="en-US"/>
              </w:rPr>
            </w:pPr>
            <w:r w:rsidRPr="00F26B0F">
              <w:rPr>
                <w:rFonts w:cs="Times New Roman"/>
                <w:sz w:val="20"/>
                <w:szCs w:val="24"/>
                <w:lang w:val="en-US"/>
              </w:rPr>
              <w:t>Premenopausal women diagnosed with breast cancer 2007-2011 treated with</w:t>
            </w:r>
            <w:r w:rsidR="006325D7" w:rsidRPr="00F26B0F">
              <w:rPr>
                <w:rFonts w:cs="Times New Roman"/>
                <w:sz w:val="20"/>
                <w:szCs w:val="24"/>
                <w:lang w:val="en-US"/>
              </w:rPr>
              <w:t xml:space="preserve"> taxane-based</w:t>
            </w:r>
            <w:r w:rsidRPr="00F26B0F">
              <w:rPr>
                <w:rFonts w:cs="Times New Roman"/>
                <w:sz w:val="20"/>
                <w:szCs w:val="24"/>
                <w:lang w:val="en-US"/>
              </w:rPr>
              <w:t xml:space="preserve"> chemotherapy</w:t>
            </w:r>
          </w:p>
          <w:p w14:paraId="782F3FF1" w14:textId="77777777" w:rsidR="009814D2" w:rsidRPr="00F26B0F" w:rsidRDefault="009814D2" w:rsidP="006325D7">
            <w:pPr>
              <w:spacing w:after="0" w:line="240" w:lineRule="auto"/>
              <w:jc w:val="center"/>
              <w:rPr>
                <w:rFonts w:cs="Times New Roman"/>
                <w:sz w:val="20"/>
                <w:szCs w:val="24"/>
                <w:lang w:val="en-US"/>
              </w:rPr>
            </w:pPr>
            <w:r w:rsidRPr="00F26B0F">
              <w:rPr>
                <w:rFonts w:cs="Times New Roman"/>
                <w:sz w:val="20"/>
                <w:szCs w:val="24"/>
                <w:lang w:val="en-US"/>
              </w:rPr>
              <w:t>n=2616</w:t>
            </w:r>
          </w:p>
        </w:tc>
        <w:tc>
          <w:tcPr>
            <w:tcW w:w="3261" w:type="dxa"/>
            <w:tcBorders>
              <w:left w:val="single" w:sz="4" w:space="0" w:color="auto"/>
            </w:tcBorders>
          </w:tcPr>
          <w:p w14:paraId="47B50686" w14:textId="77777777" w:rsidR="009814D2" w:rsidRPr="00F26B0F" w:rsidRDefault="009814D2" w:rsidP="006325D7">
            <w:pPr>
              <w:pStyle w:val="BodyText"/>
              <w:kinsoku w:val="0"/>
              <w:overflowPunct w:val="0"/>
              <w:ind w:left="0" w:right="389"/>
              <w:rPr>
                <w:rFonts w:ascii="Times New Roman" w:hAnsi="Times New Roman" w:cs="Times New Roman"/>
                <w:sz w:val="20"/>
                <w:szCs w:val="16"/>
                <w:lang w:val="en-US"/>
              </w:rPr>
            </w:pPr>
          </w:p>
        </w:tc>
      </w:tr>
    </w:tbl>
    <w:p w14:paraId="44AD7AFD" w14:textId="77777777" w:rsidR="009814D2" w:rsidRPr="00F26B0F" w:rsidRDefault="009814D2" w:rsidP="009814D2">
      <w:pPr>
        <w:spacing w:after="0" w:line="360" w:lineRule="auto"/>
        <w:rPr>
          <w:rFonts w:cs="Times New Roman"/>
          <w:sz w:val="16"/>
          <w:lang w:val="en-US"/>
        </w:rPr>
      </w:pPr>
    </w:p>
    <w:p w14:paraId="4E5426FB" w14:textId="77777777" w:rsidR="009814D2" w:rsidRPr="00F26B0F" w:rsidRDefault="009814D2" w:rsidP="009814D2">
      <w:pPr>
        <w:spacing w:after="0" w:line="240" w:lineRule="auto"/>
        <w:rPr>
          <w:rFonts w:cs="Times New Roman"/>
          <w:sz w:val="20"/>
          <w:lang w:val="en-US"/>
        </w:rPr>
      </w:pPr>
    </w:p>
    <w:p w14:paraId="0D685AAE" w14:textId="3F065328" w:rsidR="009814D2" w:rsidRPr="00F26B0F" w:rsidRDefault="009814D2" w:rsidP="009814D2">
      <w:pPr>
        <w:spacing w:after="0" w:line="240" w:lineRule="auto"/>
        <w:rPr>
          <w:rFonts w:cs="Times New Roman"/>
          <w:sz w:val="20"/>
          <w:lang w:val="en-US"/>
        </w:rPr>
      </w:pPr>
      <w:r w:rsidRPr="00F26B0F">
        <w:rPr>
          <w:rFonts w:cs="Times New Roman"/>
          <w:sz w:val="20"/>
          <w:lang w:val="en-US"/>
        </w:rPr>
        <w:t xml:space="preserve">The study cohort was nested in the ProBeCaRe cohort. During establishment of the ProBeCaRe cohort, ER+ patients not treated with tamoxifen, ER– patients treated with tamoxifen and women with missing information on ER status or tamoxifen were excluded (303 of those were eligible for our study). We excluded women </w:t>
      </w:r>
      <w:r w:rsidR="00737FEC" w:rsidRPr="00F26B0F">
        <w:rPr>
          <w:rFonts w:cs="Times New Roman"/>
          <w:sz w:val="20"/>
          <w:lang w:val="en-US"/>
        </w:rPr>
        <w:t xml:space="preserve">diagnosed </w:t>
      </w:r>
      <w:r w:rsidRPr="00F26B0F">
        <w:rPr>
          <w:rFonts w:cs="Times New Roman"/>
          <w:sz w:val="20"/>
          <w:lang w:val="en-US"/>
        </w:rPr>
        <w:t>before 2007 and women who did not receive chemotherapy. Women listed as premenopausal at primary diagno</w:t>
      </w:r>
      <w:r w:rsidR="005A685A" w:rsidRPr="00F26B0F">
        <w:rPr>
          <w:rFonts w:cs="Times New Roman"/>
          <w:sz w:val="20"/>
          <w:lang w:val="en-US"/>
        </w:rPr>
        <w:t>ses</w:t>
      </w:r>
      <w:r w:rsidRPr="00F26B0F">
        <w:rPr>
          <w:rFonts w:cs="Times New Roman"/>
          <w:sz w:val="20"/>
          <w:lang w:val="en-US"/>
        </w:rPr>
        <w:t xml:space="preserve"> older than 55 years were excluded. </w:t>
      </w:r>
    </w:p>
    <w:p w14:paraId="776B8379" w14:textId="70B10C08" w:rsidR="009814D2" w:rsidRPr="00F26B0F" w:rsidRDefault="009814D2" w:rsidP="009814D2">
      <w:pPr>
        <w:spacing w:after="0" w:line="240" w:lineRule="auto"/>
        <w:rPr>
          <w:rFonts w:cs="Times New Roman"/>
          <w:sz w:val="20"/>
          <w:lang w:val="en-US"/>
        </w:rPr>
      </w:pPr>
      <w:r w:rsidRPr="00F26B0F">
        <w:rPr>
          <w:rFonts w:cs="Times New Roman"/>
          <w:sz w:val="20"/>
          <w:vertAlign w:val="superscript"/>
          <w:lang w:val="en-US"/>
        </w:rPr>
        <w:t>a</w:t>
      </w:r>
      <w:r w:rsidRPr="00F26B0F">
        <w:rPr>
          <w:rFonts w:cs="Times New Roman"/>
          <w:sz w:val="20"/>
          <w:lang w:val="en-US"/>
        </w:rPr>
        <w:t xml:space="preserve">This group was characterized by less severe cancers, compared to the study population, i.e. by higher proportions of stage </w:t>
      </w:r>
      <w:r w:rsidR="006325D7" w:rsidRPr="00F26B0F">
        <w:rPr>
          <w:rFonts w:cs="Times New Roman"/>
          <w:sz w:val="20"/>
          <w:lang w:val="en-US"/>
        </w:rPr>
        <w:t>Ⅰ</w:t>
      </w:r>
      <w:r w:rsidRPr="00F26B0F">
        <w:rPr>
          <w:rFonts w:cs="Times New Roman"/>
          <w:sz w:val="20"/>
          <w:lang w:val="en-US"/>
        </w:rPr>
        <w:t xml:space="preserve"> (61% vs. 26%), grade 1 (34% vs. 15%) and a higher proportion of lumpectomies (74% vs. 61%).</w:t>
      </w:r>
    </w:p>
    <w:p w14:paraId="19C79BFF" w14:textId="53277B54" w:rsidR="009814D2" w:rsidRPr="00F26B0F" w:rsidRDefault="009814D2" w:rsidP="007A6A85">
      <w:pPr>
        <w:spacing w:line="240" w:lineRule="auto"/>
        <w:rPr>
          <w:rFonts w:cs="Times New Roman"/>
          <w:b/>
          <w:lang w:val="en-US"/>
        </w:rPr>
      </w:pPr>
      <w:r w:rsidRPr="00F26B0F">
        <w:rPr>
          <w:rFonts w:cs="Times New Roman"/>
          <w:sz w:val="20"/>
          <w:vertAlign w:val="superscript"/>
          <w:lang w:val="en-US"/>
        </w:rPr>
        <w:t>b</w:t>
      </w:r>
      <w:r w:rsidRPr="00F26B0F">
        <w:rPr>
          <w:rFonts w:cs="Times New Roman"/>
          <w:sz w:val="20"/>
          <w:lang w:val="en-US"/>
        </w:rPr>
        <w:t>Due to recurrence (n=15), Other malignancy (n=2) or unknown cause (n=2)</w:t>
      </w:r>
    </w:p>
    <w:p w14:paraId="5F7396D5" w14:textId="55F4CB39" w:rsidR="009814D2" w:rsidRPr="00F26B0F" w:rsidRDefault="009814D2" w:rsidP="007A6A85">
      <w:pPr>
        <w:pStyle w:val="Heading1"/>
        <w:rPr>
          <w:lang w:val="en-US"/>
        </w:rPr>
      </w:pPr>
      <w:bookmarkStart w:id="21" w:name="_Toc79049365"/>
      <w:r w:rsidRPr="00F26B0F">
        <w:rPr>
          <w:lang w:val="en-US"/>
        </w:rPr>
        <w:t xml:space="preserve">Figure </w:t>
      </w:r>
      <w:r w:rsidR="00C57117">
        <w:rPr>
          <w:lang w:val="en-US"/>
        </w:rPr>
        <w:t>S</w:t>
      </w:r>
      <w:r w:rsidRPr="00F26B0F">
        <w:rPr>
          <w:lang w:val="en-US"/>
        </w:rPr>
        <w:t xml:space="preserve">5 </w:t>
      </w:r>
      <w:r w:rsidR="00F26B0F">
        <w:rPr>
          <w:lang w:val="en-US"/>
        </w:rPr>
        <w:t xml:space="preserve">- </w:t>
      </w:r>
      <w:r w:rsidRPr="00F26B0F">
        <w:rPr>
          <w:lang w:val="en-US"/>
        </w:rPr>
        <w:t>The cumulative incidence of recurrence and mortality among premenopausal women with non-metastatic breast cancer diagno</w:t>
      </w:r>
      <w:r w:rsidR="00B5609B" w:rsidRPr="00F26B0F">
        <w:rPr>
          <w:lang w:val="en-US"/>
        </w:rPr>
        <w:t>sis</w:t>
      </w:r>
      <w:r w:rsidRPr="00F26B0F">
        <w:rPr>
          <w:lang w:val="en-US"/>
        </w:rPr>
        <w:t xml:space="preserve"> 2007-2011, alive and without recurrence or other malignancy six months after breast cancer diagnosis</w:t>
      </w:r>
      <w:bookmarkEnd w:id="21"/>
    </w:p>
    <w:p w14:paraId="5D9C7EC0" w14:textId="2CB31910" w:rsidR="0093248B" w:rsidRPr="00F26B0F" w:rsidRDefault="007E7DBA" w:rsidP="00F26B0F">
      <w:pPr>
        <w:rPr>
          <w:rFonts w:cs="Times New Roman"/>
          <w:lang w:val="en-US"/>
        </w:rPr>
      </w:pPr>
      <w:bookmarkStart w:id="22" w:name="_Toc79048907"/>
      <w:r w:rsidRPr="00336EA5">
        <w:rPr>
          <w:rFonts w:cs="Times New Roman"/>
          <w:noProof/>
          <w:lang w:val="en-US"/>
        </w:rPr>
        <w:drawing>
          <wp:inline distT="0" distB="0" distL="0" distR="0" wp14:anchorId="4A9B4C28" wp14:editId="3A111CAC">
            <wp:extent cx="4121306" cy="3295650"/>
            <wp:effectExtent l="0" t="0" r="0" b="0"/>
            <wp:docPr id="1" name="Picture 1" descr="C:\Users\au228566\AppData\Local\Microsoft\Windows\INetCache\Content.Outlook\HOATSSWH\Combined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228566\AppData\Local\Microsoft\Windows\INetCache\Content.Outlook\HOATSSWH\Combined5.tif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25379" cy="3298907"/>
                    </a:xfrm>
                    <a:prstGeom prst="rect">
                      <a:avLst/>
                    </a:prstGeom>
                    <a:noFill/>
                    <a:ln>
                      <a:noFill/>
                    </a:ln>
                  </pic:spPr>
                </pic:pic>
              </a:graphicData>
            </a:graphic>
          </wp:inline>
        </w:drawing>
      </w:r>
      <w:r w:rsidRPr="007E7DBA">
        <w:rPr>
          <w:rFonts w:cs="Times New Roman"/>
          <w:noProof/>
          <w:lang w:eastAsia="da-DK"/>
        </w:rPr>
        <w:t xml:space="preserve"> </w:t>
      </w:r>
      <w:bookmarkEnd w:id="22"/>
    </w:p>
    <w:p w14:paraId="31AD046F" w14:textId="6D78A437" w:rsidR="0093248B" w:rsidRPr="00F26B0F" w:rsidRDefault="008E467B" w:rsidP="007A6A85">
      <w:pPr>
        <w:rPr>
          <w:lang w:val="en-US"/>
        </w:rPr>
      </w:pPr>
      <w:bookmarkStart w:id="23" w:name="_Toc79048908"/>
      <w:bookmarkStart w:id="24" w:name="_Toc79049024"/>
      <w:r w:rsidRPr="00F26B0F">
        <w:rPr>
          <w:lang w:val="en-US"/>
        </w:rPr>
        <w:t xml:space="preserve">Follow-up started </w:t>
      </w:r>
      <w:r w:rsidR="009814D2" w:rsidRPr="00F26B0F">
        <w:rPr>
          <w:lang w:val="en-US"/>
        </w:rPr>
        <w:t>six</w:t>
      </w:r>
      <w:r w:rsidRPr="00F26B0F">
        <w:rPr>
          <w:lang w:val="en-US"/>
        </w:rPr>
        <w:t xml:space="preserve"> months after diagnosis, illustrated by the flat curves in this period</w:t>
      </w:r>
      <w:bookmarkEnd w:id="23"/>
      <w:bookmarkEnd w:id="24"/>
    </w:p>
    <w:p w14:paraId="558FE632" w14:textId="6F986E5F" w:rsidR="0093248B" w:rsidRPr="00F26B0F" w:rsidRDefault="0093248B" w:rsidP="0093248B">
      <w:pPr>
        <w:rPr>
          <w:rFonts w:cs="Times New Roman"/>
          <w:b/>
          <w:lang w:val="en-US"/>
        </w:rPr>
      </w:pPr>
    </w:p>
    <w:p w14:paraId="05505B4D" w14:textId="244AB9DE" w:rsidR="005A13E5" w:rsidRPr="00F26B0F" w:rsidRDefault="009814D2" w:rsidP="007A6A85">
      <w:pPr>
        <w:pStyle w:val="Heading1"/>
        <w:rPr>
          <w:lang w:val="en-US"/>
        </w:rPr>
      </w:pPr>
      <w:bookmarkStart w:id="25" w:name="_Toc79049366"/>
      <w:r w:rsidRPr="00F26B0F">
        <w:rPr>
          <w:lang w:val="en-US"/>
        </w:rPr>
        <w:t xml:space="preserve">Table </w:t>
      </w:r>
      <w:r w:rsidR="00C57117">
        <w:rPr>
          <w:lang w:val="en-US"/>
        </w:rPr>
        <w:t>S</w:t>
      </w:r>
      <w:r w:rsidRPr="00F26B0F">
        <w:rPr>
          <w:lang w:val="en-US"/>
        </w:rPr>
        <w:t xml:space="preserve">3 </w:t>
      </w:r>
      <w:r w:rsidR="00F26B0F">
        <w:rPr>
          <w:lang w:val="en-US"/>
        </w:rPr>
        <w:t xml:space="preserve">- </w:t>
      </w:r>
      <w:r w:rsidR="00B5672E" w:rsidRPr="00F26B0F">
        <w:rPr>
          <w:lang w:val="en-US"/>
        </w:rPr>
        <w:t xml:space="preserve">Five year and </w:t>
      </w:r>
      <w:r w:rsidR="005151DD" w:rsidRPr="00F26B0F">
        <w:rPr>
          <w:lang w:val="en-US"/>
        </w:rPr>
        <w:t>overall</w:t>
      </w:r>
      <w:r w:rsidR="00EF6E78" w:rsidRPr="00F26B0F">
        <w:rPr>
          <w:lang w:val="en-US"/>
        </w:rPr>
        <w:t xml:space="preserve"> </w:t>
      </w:r>
      <w:r w:rsidR="00B5672E" w:rsidRPr="00F26B0F">
        <w:rPr>
          <w:lang w:val="en-US"/>
        </w:rPr>
        <w:t xml:space="preserve">adjusted incidence </w:t>
      </w:r>
      <w:r w:rsidR="007E7DBA">
        <w:rPr>
          <w:lang w:val="en-US"/>
        </w:rPr>
        <w:t>rate</w:t>
      </w:r>
      <w:r w:rsidR="007E7DBA" w:rsidRPr="00F26B0F">
        <w:rPr>
          <w:lang w:val="en-US"/>
        </w:rPr>
        <w:t xml:space="preserve"> </w:t>
      </w:r>
      <w:r w:rsidR="00B5672E" w:rsidRPr="00F26B0F">
        <w:rPr>
          <w:lang w:val="en-US"/>
        </w:rPr>
        <w:t>ratio</w:t>
      </w:r>
      <w:r w:rsidR="007E7DBA">
        <w:rPr>
          <w:lang w:val="en-US"/>
        </w:rPr>
        <w:t xml:space="preserve"> (IRR)</w:t>
      </w:r>
      <w:r w:rsidR="00B5672E" w:rsidRPr="00F26B0F">
        <w:rPr>
          <w:lang w:val="en-US"/>
        </w:rPr>
        <w:t xml:space="preserve"> of r</w:t>
      </w:r>
      <w:r w:rsidR="005A13E5" w:rsidRPr="00F26B0F">
        <w:rPr>
          <w:lang w:val="en-US"/>
        </w:rPr>
        <w:t>ecurrence</w:t>
      </w:r>
      <w:r w:rsidR="00B5672E" w:rsidRPr="00F26B0F">
        <w:rPr>
          <w:lang w:val="en-US"/>
        </w:rPr>
        <w:t xml:space="preserve"> stratified by</w:t>
      </w:r>
      <w:r w:rsidR="005A13E5" w:rsidRPr="00F26B0F">
        <w:rPr>
          <w:lang w:val="en-US"/>
        </w:rPr>
        <w:t xml:space="preserve"> ER </w:t>
      </w:r>
      <w:r w:rsidR="00B5672E" w:rsidRPr="00F26B0F">
        <w:rPr>
          <w:lang w:val="en-US"/>
        </w:rPr>
        <w:t>status</w:t>
      </w:r>
      <w:bookmarkEnd w:id="25"/>
    </w:p>
    <w:tbl>
      <w:tblPr>
        <w:tblW w:w="0" w:type="auto"/>
        <w:tblInd w:w="60" w:type="dxa"/>
        <w:tblLayout w:type="fixed"/>
        <w:tblCellMar>
          <w:left w:w="0" w:type="dxa"/>
          <w:right w:w="0" w:type="dxa"/>
        </w:tblCellMar>
        <w:tblLook w:val="0000" w:firstRow="0" w:lastRow="0" w:firstColumn="0" w:lastColumn="0" w:noHBand="0" w:noVBand="0"/>
      </w:tblPr>
      <w:tblGrid>
        <w:gridCol w:w="2484"/>
        <w:gridCol w:w="1760"/>
        <w:gridCol w:w="1784"/>
        <w:gridCol w:w="2167"/>
        <w:gridCol w:w="1990"/>
      </w:tblGrid>
      <w:tr w:rsidR="00B5672E" w:rsidRPr="00F26B0F" w14:paraId="1FB14783" w14:textId="77777777" w:rsidTr="00726C83">
        <w:trPr>
          <w:cantSplit/>
          <w:tblHeader/>
        </w:trPr>
        <w:tc>
          <w:tcPr>
            <w:tcW w:w="2484" w:type="dxa"/>
            <w:shd w:val="clear" w:color="auto" w:fill="auto"/>
            <w:tcMar>
              <w:left w:w="60" w:type="dxa"/>
              <w:right w:w="60" w:type="dxa"/>
            </w:tcMar>
            <w:vAlign w:val="bottom"/>
          </w:tcPr>
          <w:p w14:paraId="198A391C" w14:textId="77777777" w:rsidR="00B5672E" w:rsidRPr="00F26B0F" w:rsidRDefault="00B5672E" w:rsidP="00207EE9">
            <w:pPr>
              <w:keepNext/>
              <w:adjustRightInd w:val="0"/>
              <w:spacing w:before="60" w:after="60" w:line="240" w:lineRule="auto"/>
              <w:rPr>
                <w:rFonts w:cs="Times New Roman"/>
                <w:b/>
                <w:bCs/>
                <w:color w:val="000000"/>
                <w:sz w:val="18"/>
                <w:szCs w:val="20"/>
                <w:lang w:val="en-US"/>
              </w:rPr>
            </w:pPr>
          </w:p>
        </w:tc>
        <w:tc>
          <w:tcPr>
            <w:tcW w:w="3544" w:type="dxa"/>
            <w:gridSpan w:val="2"/>
            <w:tcBorders>
              <w:bottom w:val="single" w:sz="4" w:space="0" w:color="auto"/>
            </w:tcBorders>
            <w:shd w:val="clear" w:color="auto" w:fill="auto"/>
            <w:tcMar>
              <w:left w:w="60" w:type="dxa"/>
              <w:right w:w="60" w:type="dxa"/>
            </w:tcMar>
            <w:vAlign w:val="bottom"/>
          </w:tcPr>
          <w:p w14:paraId="177D2EF5" w14:textId="745DBBE4" w:rsidR="00B5672E" w:rsidRPr="00F26B0F" w:rsidRDefault="00B5672E" w:rsidP="00207EE9">
            <w:pPr>
              <w:keepNext/>
              <w:adjustRightInd w:val="0"/>
              <w:spacing w:before="60" w:after="60" w:line="240" w:lineRule="auto"/>
              <w:jc w:val="center"/>
              <w:rPr>
                <w:rFonts w:cs="Times New Roman"/>
                <w:b/>
                <w:bCs/>
                <w:color w:val="000000"/>
                <w:sz w:val="18"/>
                <w:szCs w:val="20"/>
              </w:rPr>
            </w:pPr>
            <w:r w:rsidRPr="00F26B0F">
              <w:rPr>
                <w:rFonts w:cs="Times New Roman"/>
                <w:b/>
                <w:bCs/>
                <w:color w:val="000000"/>
                <w:sz w:val="18"/>
                <w:szCs w:val="20"/>
              </w:rPr>
              <w:t>ER -</w:t>
            </w:r>
          </w:p>
        </w:tc>
        <w:tc>
          <w:tcPr>
            <w:tcW w:w="4157" w:type="dxa"/>
            <w:gridSpan w:val="2"/>
            <w:tcBorders>
              <w:bottom w:val="single" w:sz="4" w:space="0" w:color="auto"/>
            </w:tcBorders>
            <w:shd w:val="clear" w:color="auto" w:fill="auto"/>
            <w:tcMar>
              <w:left w:w="60" w:type="dxa"/>
              <w:right w:w="60" w:type="dxa"/>
            </w:tcMar>
            <w:vAlign w:val="bottom"/>
          </w:tcPr>
          <w:p w14:paraId="7FBD63F9" w14:textId="31CFEEE0" w:rsidR="00B5672E" w:rsidRPr="00F26B0F" w:rsidRDefault="00B5672E" w:rsidP="00207EE9">
            <w:pPr>
              <w:keepNext/>
              <w:adjustRightInd w:val="0"/>
              <w:spacing w:before="60" w:after="60" w:line="240" w:lineRule="auto"/>
              <w:jc w:val="center"/>
              <w:rPr>
                <w:rFonts w:cs="Times New Roman"/>
                <w:b/>
                <w:bCs/>
                <w:color w:val="000000"/>
                <w:sz w:val="18"/>
                <w:szCs w:val="20"/>
              </w:rPr>
            </w:pPr>
            <w:r w:rsidRPr="00F26B0F">
              <w:rPr>
                <w:rFonts w:cs="Times New Roman"/>
                <w:b/>
                <w:bCs/>
                <w:color w:val="000000"/>
                <w:sz w:val="18"/>
                <w:szCs w:val="20"/>
              </w:rPr>
              <w:t>ER+</w:t>
            </w:r>
          </w:p>
        </w:tc>
      </w:tr>
      <w:tr w:rsidR="00B5672E" w:rsidRPr="00F26B0F" w14:paraId="0A24CBE5" w14:textId="77777777" w:rsidTr="00726C83">
        <w:trPr>
          <w:cantSplit/>
          <w:tblHeader/>
        </w:trPr>
        <w:tc>
          <w:tcPr>
            <w:tcW w:w="2484" w:type="dxa"/>
            <w:tcBorders>
              <w:bottom w:val="single" w:sz="4" w:space="0" w:color="auto"/>
            </w:tcBorders>
            <w:shd w:val="clear" w:color="auto" w:fill="auto"/>
            <w:tcMar>
              <w:left w:w="60" w:type="dxa"/>
              <w:right w:w="60" w:type="dxa"/>
            </w:tcMar>
            <w:vAlign w:val="bottom"/>
          </w:tcPr>
          <w:p w14:paraId="552D9703" w14:textId="534B9E1D" w:rsidR="00B5672E" w:rsidRPr="00F26B0F" w:rsidRDefault="00B5672E" w:rsidP="00207EE9">
            <w:pPr>
              <w:keepNext/>
              <w:adjustRightInd w:val="0"/>
              <w:spacing w:before="60" w:after="60" w:line="240" w:lineRule="auto"/>
              <w:rPr>
                <w:rFonts w:cs="Times New Roman"/>
                <w:b/>
                <w:bCs/>
                <w:color w:val="000000"/>
                <w:sz w:val="18"/>
                <w:szCs w:val="20"/>
              </w:rPr>
            </w:pPr>
            <w:bookmarkStart w:id="26" w:name="IDX"/>
            <w:bookmarkEnd w:id="26"/>
          </w:p>
        </w:tc>
        <w:tc>
          <w:tcPr>
            <w:tcW w:w="1760" w:type="dxa"/>
            <w:tcBorders>
              <w:top w:val="single" w:sz="4" w:space="0" w:color="auto"/>
              <w:bottom w:val="single" w:sz="4" w:space="0" w:color="auto"/>
            </w:tcBorders>
            <w:shd w:val="clear" w:color="auto" w:fill="auto"/>
            <w:tcMar>
              <w:left w:w="60" w:type="dxa"/>
              <w:right w:w="60" w:type="dxa"/>
            </w:tcMar>
            <w:vAlign w:val="bottom"/>
          </w:tcPr>
          <w:p w14:paraId="5107424E" w14:textId="7BDEF6D2" w:rsidR="00B5672E" w:rsidRPr="00F26B0F" w:rsidRDefault="00B5672E" w:rsidP="00207EE9">
            <w:pPr>
              <w:keepNext/>
              <w:adjustRightInd w:val="0"/>
              <w:spacing w:before="60" w:after="60" w:line="240" w:lineRule="auto"/>
              <w:jc w:val="center"/>
              <w:rPr>
                <w:rFonts w:cs="Times New Roman"/>
                <w:b/>
                <w:bCs/>
                <w:color w:val="000000"/>
                <w:sz w:val="18"/>
                <w:szCs w:val="20"/>
              </w:rPr>
            </w:pPr>
            <w:r w:rsidRPr="00F26B0F">
              <w:rPr>
                <w:rFonts w:cs="Times New Roman"/>
                <w:b/>
                <w:bCs/>
                <w:color w:val="000000"/>
                <w:sz w:val="18"/>
                <w:szCs w:val="20"/>
              </w:rPr>
              <w:t>5 years</w:t>
            </w:r>
          </w:p>
        </w:tc>
        <w:tc>
          <w:tcPr>
            <w:tcW w:w="1784" w:type="dxa"/>
            <w:tcBorders>
              <w:top w:val="single" w:sz="4" w:space="0" w:color="auto"/>
              <w:bottom w:val="single" w:sz="4" w:space="0" w:color="auto"/>
            </w:tcBorders>
            <w:shd w:val="clear" w:color="auto" w:fill="auto"/>
            <w:tcMar>
              <w:left w:w="60" w:type="dxa"/>
              <w:right w:w="60" w:type="dxa"/>
            </w:tcMar>
            <w:vAlign w:val="bottom"/>
          </w:tcPr>
          <w:p w14:paraId="1E87799D" w14:textId="0FB56467" w:rsidR="00B5672E" w:rsidRPr="00F26B0F" w:rsidRDefault="005151DD" w:rsidP="00207EE9">
            <w:pPr>
              <w:keepNext/>
              <w:adjustRightInd w:val="0"/>
              <w:spacing w:before="60" w:after="60" w:line="240" w:lineRule="auto"/>
              <w:jc w:val="center"/>
              <w:rPr>
                <w:rFonts w:cs="Times New Roman"/>
                <w:b/>
                <w:bCs/>
                <w:color w:val="000000"/>
                <w:sz w:val="18"/>
                <w:szCs w:val="20"/>
              </w:rPr>
            </w:pPr>
            <w:r w:rsidRPr="00F26B0F">
              <w:rPr>
                <w:rFonts w:cs="Times New Roman"/>
                <w:b/>
                <w:bCs/>
                <w:color w:val="000000"/>
                <w:sz w:val="18"/>
                <w:szCs w:val="20"/>
              </w:rPr>
              <w:t>Overall</w:t>
            </w:r>
          </w:p>
        </w:tc>
        <w:tc>
          <w:tcPr>
            <w:tcW w:w="2167" w:type="dxa"/>
            <w:tcBorders>
              <w:top w:val="single" w:sz="4" w:space="0" w:color="auto"/>
              <w:bottom w:val="single" w:sz="4" w:space="0" w:color="auto"/>
            </w:tcBorders>
            <w:shd w:val="clear" w:color="auto" w:fill="auto"/>
            <w:tcMar>
              <w:left w:w="60" w:type="dxa"/>
              <w:right w:w="60" w:type="dxa"/>
            </w:tcMar>
            <w:vAlign w:val="bottom"/>
          </w:tcPr>
          <w:p w14:paraId="4E513641" w14:textId="1E7C3EF3" w:rsidR="00B5672E" w:rsidRPr="00F26B0F" w:rsidRDefault="00B5672E" w:rsidP="00207EE9">
            <w:pPr>
              <w:keepNext/>
              <w:adjustRightInd w:val="0"/>
              <w:spacing w:before="60" w:after="60" w:line="240" w:lineRule="auto"/>
              <w:jc w:val="center"/>
              <w:rPr>
                <w:rFonts w:cs="Times New Roman"/>
                <w:b/>
                <w:bCs/>
                <w:color w:val="000000"/>
                <w:sz w:val="18"/>
                <w:szCs w:val="20"/>
              </w:rPr>
            </w:pPr>
            <w:r w:rsidRPr="00F26B0F">
              <w:rPr>
                <w:rFonts w:cs="Times New Roman"/>
                <w:b/>
                <w:bCs/>
                <w:color w:val="000000"/>
                <w:sz w:val="18"/>
                <w:szCs w:val="20"/>
              </w:rPr>
              <w:t>5 years</w:t>
            </w:r>
          </w:p>
        </w:tc>
        <w:tc>
          <w:tcPr>
            <w:tcW w:w="1990" w:type="dxa"/>
            <w:tcBorders>
              <w:top w:val="single" w:sz="4" w:space="0" w:color="auto"/>
              <w:bottom w:val="single" w:sz="4" w:space="0" w:color="auto"/>
            </w:tcBorders>
            <w:shd w:val="clear" w:color="auto" w:fill="auto"/>
            <w:tcMar>
              <w:left w:w="60" w:type="dxa"/>
              <w:right w:w="60" w:type="dxa"/>
            </w:tcMar>
            <w:vAlign w:val="bottom"/>
          </w:tcPr>
          <w:p w14:paraId="1C9B3AA0" w14:textId="074DC3BD" w:rsidR="00B5672E" w:rsidRPr="00F26B0F" w:rsidRDefault="005151DD" w:rsidP="00207EE9">
            <w:pPr>
              <w:keepNext/>
              <w:adjustRightInd w:val="0"/>
              <w:spacing w:before="60" w:after="60" w:line="240" w:lineRule="auto"/>
              <w:jc w:val="center"/>
              <w:rPr>
                <w:rFonts w:cs="Times New Roman"/>
                <w:b/>
                <w:bCs/>
                <w:color w:val="000000"/>
                <w:sz w:val="18"/>
                <w:szCs w:val="20"/>
              </w:rPr>
            </w:pPr>
            <w:r w:rsidRPr="00F26B0F">
              <w:rPr>
                <w:rFonts w:cs="Times New Roman"/>
                <w:b/>
                <w:bCs/>
                <w:color w:val="000000"/>
                <w:sz w:val="18"/>
                <w:szCs w:val="20"/>
              </w:rPr>
              <w:t>Overall</w:t>
            </w:r>
          </w:p>
        </w:tc>
      </w:tr>
      <w:tr w:rsidR="00B5672E" w:rsidRPr="00F26B0F" w14:paraId="27D0837A" w14:textId="77777777" w:rsidTr="00726C83">
        <w:trPr>
          <w:cantSplit/>
        </w:trPr>
        <w:tc>
          <w:tcPr>
            <w:tcW w:w="2484" w:type="dxa"/>
            <w:tcBorders>
              <w:top w:val="single" w:sz="4" w:space="0" w:color="auto"/>
            </w:tcBorders>
            <w:shd w:val="clear" w:color="auto" w:fill="auto"/>
            <w:tcMar>
              <w:left w:w="60" w:type="dxa"/>
              <w:right w:w="60" w:type="dxa"/>
            </w:tcMar>
          </w:tcPr>
          <w:p w14:paraId="6169880D" w14:textId="77777777" w:rsidR="00B5672E" w:rsidRPr="00F26B0F" w:rsidRDefault="00B5672E" w:rsidP="00207EE9">
            <w:pPr>
              <w:adjustRightInd w:val="0"/>
              <w:spacing w:before="60" w:after="0" w:line="240" w:lineRule="auto"/>
              <w:rPr>
                <w:rFonts w:cs="Times New Roman"/>
                <w:color w:val="000000"/>
                <w:sz w:val="18"/>
                <w:szCs w:val="18"/>
              </w:rPr>
            </w:pPr>
            <w:r w:rsidRPr="00F26B0F">
              <w:rPr>
                <w:rFonts w:cs="Times New Roman"/>
                <w:color w:val="000000"/>
                <w:sz w:val="18"/>
                <w:szCs w:val="18"/>
              </w:rPr>
              <w:t>Marital status</w:t>
            </w:r>
          </w:p>
        </w:tc>
        <w:tc>
          <w:tcPr>
            <w:tcW w:w="1760" w:type="dxa"/>
            <w:tcBorders>
              <w:top w:val="single" w:sz="4" w:space="0" w:color="auto"/>
            </w:tcBorders>
            <w:shd w:val="clear" w:color="auto" w:fill="auto"/>
            <w:tcMar>
              <w:left w:w="60" w:type="dxa"/>
              <w:right w:w="60" w:type="dxa"/>
            </w:tcMar>
          </w:tcPr>
          <w:p w14:paraId="28955755" w14:textId="77777777" w:rsidR="00B5672E" w:rsidRPr="00F26B0F" w:rsidRDefault="00B5672E" w:rsidP="00207EE9">
            <w:pPr>
              <w:adjustRightInd w:val="0"/>
              <w:spacing w:before="60" w:after="0" w:line="240" w:lineRule="auto"/>
              <w:jc w:val="center"/>
              <w:rPr>
                <w:rFonts w:cs="Times New Roman"/>
                <w:color w:val="000000"/>
                <w:sz w:val="18"/>
                <w:szCs w:val="18"/>
              </w:rPr>
            </w:pPr>
          </w:p>
        </w:tc>
        <w:tc>
          <w:tcPr>
            <w:tcW w:w="1784" w:type="dxa"/>
            <w:tcBorders>
              <w:top w:val="single" w:sz="4" w:space="0" w:color="auto"/>
            </w:tcBorders>
            <w:shd w:val="clear" w:color="auto" w:fill="auto"/>
            <w:tcMar>
              <w:left w:w="60" w:type="dxa"/>
              <w:right w:w="60" w:type="dxa"/>
            </w:tcMar>
          </w:tcPr>
          <w:p w14:paraId="04440DFB" w14:textId="77777777" w:rsidR="00B5672E" w:rsidRPr="00F26B0F" w:rsidRDefault="00B5672E" w:rsidP="00207EE9">
            <w:pPr>
              <w:adjustRightInd w:val="0"/>
              <w:spacing w:before="60" w:after="0" w:line="240" w:lineRule="auto"/>
              <w:jc w:val="center"/>
              <w:rPr>
                <w:rFonts w:cs="Times New Roman"/>
                <w:color w:val="000000"/>
                <w:sz w:val="18"/>
                <w:szCs w:val="18"/>
              </w:rPr>
            </w:pPr>
          </w:p>
        </w:tc>
        <w:tc>
          <w:tcPr>
            <w:tcW w:w="2167" w:type="dxa"/>
            <w:tcBorders>
              <w:top w:val="single" w:sz="4" w:space="0" w:color="auto"/>
            </w:tcBorders>
            <w:shd w:val="clear" w:color="auto" w:fill="auto"/>
            <w:tcMar>
              <w:left w:w="60" w:type="dxa"/>
              <w:right w:w="60" w:type="dxa"/>
            </w:tcMar>
          </w:tcPr>
          <w:p w14:paraId="41D90F34" w14:textId="77777777" w:rsidR="00B5672E" w:rsidRPr="00F26B0F" w:rsidRDefault="00B5672E" w:rsidP="00207EE9">
            <w:pPr>
              <w:adjustRightInd w:val="0"/>
              <w:spacing w:before="60" w:after="0" w:line="240" w:lineRule="auto"/>
              <w:jc w:val="center"/>
              <w:rPr>
                <w:rFonts w:cs="Times New Roman"/>
                <w:color w:val="000000"/>
                <w:sz w:val="18"/>
                <w:szCs w:val="18"/>
              </w:rPr>
            </w:pPr>
          </w:p>
        </w:tc>
        <w:tc>
          <w:tcPr>
            <w:tcW w:w="1990" w:type="dxa"/>
            <w:tcBorders>
              <w:top w:val="single" w:sz="4" w:space="0" w:color="auto"/>
            </w:tcBorders>
            <w:shd w:val="clear" w:color="auto" w:fill="auto"/>
            <w:tcMar>
              <w:left w:w="60" w:type="dxa"/>
              <w:right w:w="60" w:type="dxa"/>
            </w:tcMar>
          </w:tcPr>
          <w:p w14:paraId="3F29207F" w14:textId="77777777" w:rsidR="00B5672E" w:rsidRPr="00F26B0F" w:rsidRDefault="00B5672E" w:rsidP="00207EE9">
            <w:pPr>
              <w:adjustRightInd w:val="0"/>
              <w:spacing w:before="60" w:after="0" w:line="240" w:lineRule="auto"/>
              <w:jc w:val="center"/>
              <w:rPr>
                <w:rFonts w:cs="Times New Roman"/>
                <w:color w:val="000000"/>
                <w:sz w:val="18"/>
                <w:szCs w:val="18"/>
              </w:rPr>
            </w:pPr>
          </w:p>
        </w:tc>
      </w:tr>
      <w:tr w:rsidR="00B5672E" w:rsidRPr="00F26B0F" w14:paraId="570518DC" w14:textId="77777777" w:rsidTr="00726C83">
        <w:trPr>
          <w:cantSplit/>
        </w:trPr>
        <w:tc>
          <w:tcPr>
            <w:tcW w:w="2484" w:type="dxa"/>
            <w:shd w:val="clear" w:color="auto" w:fill="auto"/>
            <w:tcMar>
              <w:left w:w="60" w:type="dxa"/>
              <w:right w:w="60" w:type="dxa"/>
            </w:tcMar>
          </w:tcPr>
          <w:p w14:paraId="0550A2E9" w14:textId="77777777" w:rsidR="00B5672E" w:rsidRPr="00F26B0F" w:rsidRDefault="00B5672E" w:rsidP="00207EE9">
            <w:pPr>
              <w:adjustRightInd w:val="0"/>
              <w:spacing w:before="60" w:after="0" w:line="240" w:lineRule="auto"/>
              <w:ind w:left="170"/>
              <w:rPr>
                <w:rFonts w:cs="Times New Roman"/>
                <w:color w:val="000000"/>
                <w:sz w:val="18"/>
                <w:szCs w:val="18"/>
              </w:rPr>
            </w:pPr>
            <w:r w:rsidRPr="00F26B0F">
              <w:rPr>
                <w:rFonts w:cs="Times New Roman"/>
                <w:color w:val="000000"/>
                <w:sz w:val="18"/>
                <w:szCs w:val="18"/>
              </w:rPr>
              <w:t>Married</w:t>
            </w:r>
          </w:p>
        </w:tc>
        <w:tc>
          <w:tcPr>
            <w:tcW w:w="1760" w:type="dxa"/>
            <w:shd w:val="clear" w:color="auto" w:fill="auto"/>
            <w:tcMar>
              <w:left w:w="60" w:type="dxa"/>
              <w:right w:w="60" w:type="dxa"/>
            </w:tcMar>
          </w:tcPr>
          <w:p w14:paraId="018671FB" w14:textId="24E948DB" w:rsidR="00B5672E" w:rsidRPr="00F26B0F" w:rsidRDefault="00B5672E" w:rsidP="00207EE9">
            <w:pPr>
              <w:adjustRightInd w:val="0"/>
              <w:spacing w:before="60" w:after="0" w:line="240" w:lineRule="auto"/>
              <w:jc w:val="center"/>
              <w:rPr>
                <w:rFonts w:cs="Times New Roman"/>
                <w:color w:val="000000"/>
                <w:sz w:val="18"/>
                <w:szCs w:val="18"/>
              </w:rPr>
            </w:pPr>
          </w:p>
        </w:tc>
        <w:tc>
          <w:tcPr>
            <w:tcW w:w="1784" w:type="dxa"/>
            <w:shd w:val="clear" w:color="auto" w:fill="auto"/>
            <w:tcMar>
              <w:left w:w="60" w:type="dxa"/>
              <w:right w:w="60" w:type="dxa"/>
            </w:tcMar>
          </w:tcPr>
          <w:p w14:paraId="1DCF598A" w14:textId="7F8ED0B2" w:rsidR="00B5672E" w:rsidRPr="00F26B0F" w:rsidRDefault="00B5672E" w:rsidP="00207EE9">
            <w:pPr>
              <w:adjustRightInd w:val="0"/>
              <w:spacing w:before="60" w:after="0" w:line="240" w:lineRule="auto"/>
              <w:jc w:val="center"/>
              <w:rPr>
                <w:rFonts w:cs="Times New Roman"/>
                <w:color w:val="000000"/>
                <w:sz w:val="18"/>
                <w:szCs w:val="18"/>
              </w:rPr>
            </w:pPr>
          </w:p>
        </w:tc>
        <w:tc>
          <w:tcPr>
            <w:tcW w:w="2167" w:type="dxa"/>
            <w:shd w:val="clear" w:color="auto" w:fill="auto"/>
            <w:tcMar>
              <w:left w:w="60" w:type="dxa"/>
              <w:right w:w="60" w:type="dxa"/>
            </w:tcMar>
          </w:tcPr>
          <w:p w14:paraId="36AAD52E" w14:textId="7DC166B9" w:rsidR="00B5672E" w:rsidRPr="00F26B0F" w:rsidRDefault="00B5672E" w:rsidP="00207EE9">
            <w:pPr>
              <w:adjustRightInd w:val="0"/>
              <w:spacing w:before="60" w:after="0" w:line="240" w:lineRule="auto"/>
              <w:jc w:val="center"/>
              <w:rPr>
                <w:rFonts w:cs="Times New Roman"/>
                <w:color w:val="000000"/>
                <w:sz w:val="18"/>
                <w:szCs w:val="18"/>
              </w:rPr>
            </w:pPr>
          </w:p>
        </w:tc>
        <w:tc>
          <w:tcPr>
            <w:tcW w:w="1990" w:type="dxa"/>
            <w:shd w:val="clear" w:color="auto" w:fill="auto"/>
            <w:tcMar>
              <w:left w:w="60" w:type="dxa"/>
              <w:right w:w="60" w:type="dxa"/>
            </w:tcMar>
          </w:tcPr>
          <w:p w14:paraId="52C12714" w14:textId="7BC633E2" w:rsidR="00B5672E" w:rsidRPr="00F26B0F" w:rsidRDefault="00B5672E" w:rsidP="00207EE9">
            <w:pPr>
              <w:adjustRightInd w:val="0"/>
              <w:spacing w:before="60" w:after="0" w:line="240" w:lineRule="auto"/>
              <w:jc w:val="center"/>
              <w:rPr>
                <w:rFonts w:cs="Times New Roman"/>
                <w:color w:val="000000"/>
                <w:sz w:val="18"/>
                <w:szCs w:val="18"/>
              </w:rPr>
            </w:pPr>
          </w:p>
        </w:tc>
      </w:tr>
      <w:tr w:rsidR="00E05317" w:rsidRPr="00F26B0F" w14:paraId="18B9EA26" w14:textId="77777777" w:rsidTr="00726C83">
        <w:trPr>
          <w:cantSplit/>
        </w:trPr>
        <w:tc>
          <w:tcPr>
            <w:tcW w:w="2484" w:type="dxa"/>
            <w:shd w:val="clear" w:color="auto" w:fill="auto"/>
            <w:tcMar>
              <w:left w:w="60" w:type="dxa"/>
              <w:right w:w="60" w:type="dxa"/>
            </w:tcMar>
          </w:tcPr>
          <w:p w14:paraId="79978DA7" w14:textId="408CEBB1" w:rsidR="00E05317" w:rsidRPr="00F26B0F" w:rsidRDefault="00E05317" w:rsidP="00207EE9">
            <w:pPr>
              <w:adjustRightInd w:val="0"/>
              <w:spacing w:before="60" w:after="0" w:line="240" w:lineRule="auto"/>
              <w:ind w:left="170"/>
              <w:rPr>
                <w:rFonts w:cs="Times New Roman"/>
                <w:color w:val="000000"/>
                <w:sz w:val="18"/>
                <w:szCs w:val="18"/>
              </w:rPr>
            </w:pPr>
            <w:r w:rsidRPr="00F26B0F">
              <w:rPr>
                <w:rFonts w:cs="Times New Roman"/>
                <w:color w:val="000000"/>
                <w:sz w:val="18"/>
                <w:szCs w:val="18"/>
              </w:rPr>
              <w:t>Single</w:t>
            </w:r>
          </w:p>
        </w:tc>
        <w:tc>
          <w:tcPr>
            <w:tcW w:w="1760" w:type="dxa"/>
            <w:shd w:val="clear" w:color="auto" w:fill="auto"/>
            <w:tcMar>
              <w:left w:w="60" w:type="dxa"/>
              <w:right w:w="60" w:type="dxa"/>
            </w:tcMar>
          </w:tcPr>
          <w:p w14:paraId="462248C9" w14:textId="4F6E3E8E" w:rsidR="00E05317" w:rsidRPr="00F26B0F" w:rsidRDefault="005A63C4" w:rsidP="00207EE9">
            <w:pPr>
              <w:adjustRightInd w:val="0"/>
              <w:spacing w:before="60" w:after="0" w:line="240" w:lineRule="auto"/>
              <w:jc w:val="center"/>
              <w:rPr>
                <w:rFonts w:cs="Times New Roman"/>
                <w:color w:val="000000"/>
                <w:sz w:val="18"/>
                <w:szCs w:val="18"/>
              </w:rPr>
            </w:pPr>
            <w:r w:rsidRPr="00F26B0F">
              <w:rPr>
                <w:rFonts w:cs="Times New Roman"/>
                <w:color w:val="000000"/>
                <w:sz w:val="18"/>
                <w:szCs w:val="18"/>
              </w:rPr>
              <w:t>1.14 (0.71 - 1.85)</w:t>
            </w:r>
          </w:p>
        </w:tc>
        <w:tc>
          <w:tcPr>
            <w:tcW w:w="1784" w:type="dxa"/>
            <w:shd w:val="clear" w:color="auto" w:fill="auto"/>
            <w:tcMar>
              <w:left w:w="60" w:type="dxa"/>
              <w:right w:w="60" w:type="dxa"/>
            </w:tcMar>
          </w:tcPr>
          <w:p w14:paraId="2C4F3072" w14:textId="16ED3003" w:rsidR="00E05317" w:rsidRPr="00F26B0F" w:rsidRDefault="005A63C4" w:rsidP="00207EE9">
            <w:pPr>
              <w:adjustRightInd w:val="0"/>
              <w:spacing w:before="60" w:after="0" w:line="240" w:lineRule="auto"/>
              <w:jc w:val="center"/>
              <w:rPr>
                <w:rFonts w:cs="Times New Roman"/>
                <w:color w:val="000000"/>
                <w:sz w:val="18"/>
                <w:szCs w:val="18"/>
              </w:rPr>
            </w:pPr>
            <w:r w:rsidRPr="00F26B0F">
              <w:rPr>
                <w:rFonts w:cs="Times New Roman"/>
                <w:color w:val="000000"/>
                <w:sz w:val="18"/>
                <w:szCs w:val="18"/>
              </w:rPr>
              <w:t>1.10 (0.71 - 1.71)</w:t>
            </w:r>
          </w:p>
        </w:tc>
        <w:tc>
          <w:tcPr>
            <w:tcW w:w="2167" w:type="dxa"/>
            <w:shd w:val="clear" w:color="auto" w:fill="auto"/>
            <w:tcMar>
              <w:left w:w="60" w:type="dxa"/>
              <w:right w:w="60" w:type="dxa"/>
            </w:tcMar>
          </w:tcPr>
          <w:p w14:paraId="75024EB1" w14:textId="27CAB51C" w:rsidR="00E05317" w:rsidRPr="00F26B0F" w:rsidRDefault="005A63C4" w:rsidP="00207EE9">
            <w:pPr>
              <w:adjustRightInd w:val="0"/>
              <w:spacing w:before="60" w:after="0" w:line="240" w:lineRule="auto"/>
              <w:jc w:val="center"/>
              <w:rPr>
                <w:rFonts w:cs="Times New Roman"/>
                <w:color w:val="000000"/>
                <w:sz w:val="18"/>
                <w:szCs w:val="18"/>
              </w:rPr>
            </w:pPr>
            <w:r w:rsidRPr="00F26B0F">
              <w:rPr>
                <w:rFonts w:cs="Times New Roman"/>
                <w:color w:val="000000"/>
                <w:sz w:val="18"/>
                <w:szCs w:val="18"/>
              </w:rPr>
              <w:t>1.60 (1.17 - 2.20)</w:t>
            </w:r>
          </w:p>
        </w:tc>
        <w:tc>
          <w:tcPr>
            <w:tcW w:w="1990" w:type="dxa"/>
            <w:shd w:val="clear" w:color="auto" w:fill="auto"/>
            <w:tcMar>
              <w:left w:w="60" w:type="dxa"/>
              <w:right w:w="60" w:type="dxa"/>
            </w:tcMar>
          </w:tcPr>
          <w:p w14:paraId="7491CEDD" w14:textId="6F8A2E80" w:rsidR="00E05317" w:rsidRPr="00F26B0F" w:rsidRDefault="005A63C4" w:rsidP="00207EE9">
            <w:pPr>
              <w:adjustRightInd w:val="0"/>
              <w:spacing w:before="60" w:after="0" w:line="240" w:lineRule="auto"/>
              <w:jc w:val="center"/>
              <w:rPr>
                <w:rFonts w:cs="Times New Roman"/>
                <w:color w:val="000000"/>
                <w:sz w:val="18"/>
                <w:szCs w:val="18"/>
              </w:rPr>
            </w:pPr>
            <w:r w:rsidRPr="00F26B0F">
              <w:rPr>
                <w:rFonts w:cs="Times New Roman"/>
                <w:color w:val="000000"/>
                <w:sz w:val="18"/>
                <w:szCs w:val="18"/>
              </w:rPr>
              <w:t>1.36 (1.02 - 1.80)</w:t>
            </w:r>
          </w:p>
        </w:tc>
      </w:tr>
      <w:tr w:rsidR="00E05317" w:rsidRPr="00F26B0F" w14:paraId="22AE221A" w14:textId="77777777" w:rsidTr="00726C83">
        <w:trPr>
          <w:cantSplit/>
        </w:trPr>
        <w:tc>
          <w:tcPr>
            <w:tcW w:w="2484" w:type="dxa"/>
            <w:shd w:val="clear" w:color="auto" w:fill="auto"/>
            <w:tcMar>
              <w:left w:w="60" w:type="dxa"/>
              <w:right w:w="60" w:type="dxa"/>
            </w:tcMar>
          </w:tcPr>
          <w:p w14:paraId="72076290" w14:textId="52F8614F" w:rsidR="00E05317" w:rsidRPr="00F26B0F" w:rsidRDefault="00E05317" w:rsidP="00207EE9">
            <w:pPr>
              <w:adjustRightInd w:val="0"/>
              <w:spacing w:before="60" w:after="0" w:line="240" w:lineRule="auto"/>
              <w:rPr>
                <w:rFonts w:cs="Times New Roman"/>
                <w:color w:val="000000"/>
                <w:sz w:val="18"/>
                <w:szCs w:val="18"/>
              </w:rPr>
            </w:pPr>
            <w:r w:rsidRPr="00F26B0F">
              <w:rPr>
                <w:rFonts w:cs="Times New Roman"/>
                <w:color w:val="000000"/>
                <w:sz w:val="18"/>
                <w:szCs w:val="18"/>
              </w:rPr>
              <w:t>Cohabitation</w:t>
            </w:r>
          </w:p>
        </w:tc>
        <w:tc>
          <w:tcPr>
            <w:tcW w:w="1760" w:type="dxa"/>
            <w:shd w:val="clear" w:color="auto" w:fill="auto"/>
            <w:tcMar>
              <w:left w:w="60" w:type="dxa"/>
              <w:right w:w="60" w:type="dxa"/>
            </w:tcMar>
          </w:tcPr>
          <w:p w14:paraId="205D291F" w14:textId="77777777" w:rsidR="00E05317" w:rsidRPr="00F26B0F" w:rsidRDefault="00E05317" w:rsidP="00207EE9">
            <w:pPr>
              <w:adjustRightInd w:val="0"/>
              <w:spacing w:before="60" w:after="0" w:line="240" w:lineRule="auto"/>
              <w:jc w:val="center"/>
              <w:rPr>
                <w:rFonts w:cs="Times New Roman"/>
                <w:color w:val="000000"/>
                <w:sz w:val="18"/>
                <w:szCs w:val="18"/>
              </w:rPr>
            </w:pPr>
          </w:p>
        </w:tc>
        <w:tc>
          <w:tcPr>
            <w:tcW w:w="1784" w:type="dxa"/>
            <w:shd w:val="clear" w:color="auto" w:fill="auto"/>
            <w:tcMar>
              <w:left w:w="60" w:type="dxa"/>
              <w:right w:w="60" w:type="dxa"/>
            </w:tcMar>
          </w:tcPr>
          <w:p w14:paraId="30FF5903" w14:textId="77777777" w:rsidR="00E05317" w:rsidRPr="00F26B0F" w:rsidRDefault="00E05317" w:rsidP="00207EE9">
            <w:pPr>
              <w:adjustRightInd w:val="0"/>
              <w:spacing w:before="60" w:after="0" w:line="240" w:lineRule="auto"/>
              <w:jc w:val="center"/>
              <w:rPr>
                <w:rFonts w:cs="Times New Roman"/>
                <w:color w:val="000000"/>
                <w:sz w:val="18"/>
                <w:szCs w:val="18"/>
              </w:rPr>
            </w:pPr>
          </w:p>
        </w:tc>
        <w:tc>
          <w:tcPr>
            <w:tcW w:w="2167" w:type="dxa"/>
            <w:shd w:val="clear" w:color="auto" w:fill="auto"/>
            <w:tcMar>
              <w:left w:w="60" w:type="dxa"/>
              <w:right w:w="60" w:type="dxa"/>
            </w:tcMar>
          </w:tcPr>
          <w:p w14:paraId="4F069E42" w14:textId="77777777" w:rsidR="00E05317" w:rsidRPr="00F26B0F" w:rsidRDefault="00E05317" w:rsidP="00207EE9">
            <w:pPr>
              <w:adjustRightInd w:val="0"/>
              <w:spacing w:before="60" w:after="0" w:line="240" w:lineRule="auto"/>
              <w:jc w:val="center"/>
              <w:rPr>
                <w:rFonts w:cs="Times New Roman"/>
                <w:color w:val="000000"/>
                <w:sz w:val="18"/>
                <w:szCs w:val="18"/>
              </w:rPr>
            </w:pPr>
          </w:p>
        </w:tc>
        <w:tc>
          <w:tcPr>
            <w:tcW w:w="1990" w:type="dxa"/>
            <w:shd w:val="clear" w:color="auto" w:fill="auto"/>
            <w:tcMar>
              <w:left w:w="60" w:type="dxa"/>
              <w:right w:w="60" w:type="dxa"/>
            </w:tcMar>
          </w:tcPr>
          <w:p w14:paraId="4BF21F78" w14:textId="77777777" w:rsidR="00E05317" w:rsidRPr="00F26B0F" w:rsidRDefault="00E05317" w:rsidP="00207EE9">
            <w:pPr>
              <w:adjustRightInd w:val="0"/>
              <w:spacing w:before="60" w:after="0" w:line="240" w:lineRule="auto"/>
              <w:jc w:val="center"/>
              <w:rPr>
                <w:rFonts w:cs="Times New Roman"/>
                <w:color w:val="000000"/>
                <w:sz w:val="18"/>
                <w:szCs w:val="18"/>
              </w:rPr>
            </w:pPr>
          </w:p>
        </w:tc>
      </w:tr>
      <w:tr w:rsidR="00E05317" w:rsidRPr="00F26B0F" w14:paraId="2DCD6F03" w14:textId="77777777" w:rsidTr="00726C83">
        <w:trPr>
          <w:cantSplit/>
        </w:trPr>
        <w:tc>
          <w:tcPr>
            <w:tcW w:w="2484" w:type="dxa"/>
            <w:shd w:val="clear" w:color="auto" w:fill="auto"/>
            <w:tcMar>
              <w:left w:w="60" w:type="dxa"/>
              <w:right w:w="60" w:type="dxa"/>
            </w:tcMar>
          </w:tcPr>
          <w:p w14:paraId="0D5EFB51" w14:textId="07F1D52F" w:rsidR="00E05317" w:rsidRPr="00F26B0F" w:rsidRDefault="009814D2" w:rsidP="00207EE9">
            <w:pPr>
              <w:adjustRightInd w:val="0"/>
              <w:spacing w:before="60" w:after="0" w:line="240" w:lineRule="auto"/>
              <w:ind w:left="170"/>
              <w:rPr>
                <w:rFonts w:cs="Times New Roman"/>
                <w:color w:val="000000"/>
                <w:sz w:val="18"/>
                <w:szCs w:val="18"/>
              </w:rPr>
            </w:pPr>
            <w:r w:rsidRPr="00F26B0F">
              <w:rPr>
                <w:rFonts w:cs="Times New Roman"/>
                <w:color w:val="000000"/>
                <w:sz w:val="18"/>
                <w:szCs w:val="18"/>
              </w:rPr>
              <w:t>Cohabiting</w:t>
            </w:r>
          </w:p>
        </w:tc>
        <w:tc>
          <w:tcPr>
            <w:tcW w:w="1760" w:type="dxa"/>
            <w:shd w:val="clear" w:color="auto" w:fill="auto"/>
            <w:tcMar>
              <w:left w:w="60" w:type="dxa"/>
              <w:right w:w="60" w:type="dxa"/>
            </w:tcMar>
          </w:tcPr>
          <w:p w14:paraId="0FDC0AED" w14:textId="3CDBA75D" w:rsidR="00E05317" w:rsidRPr="00F26B0F" w:rsidRDefault="00E05317" w:rsidP="00207EE9">
            <w:pPr>
              <w:adjustRightInd w:val="0"/>
              <w:spacing w:before="60" w:after="0" w:line="240" w:lineRule="auto"/>
              <w:jc w:val="center"/>
              <w:rPr>
                <w:rFonts w:cs="Times New Roman"/>
                <w:color w:val="000000"/>
                <w:sz w:val="18"/>
                <w:szCs w:val="18"/>
              </w:rPr>
            </w:pPr>
          </w:p>
        </w:tc>
        <w:tc>
          <w:tcPr>
            <w:tcW w:w="1784" w:type="dxa"/>
            <w:shd w:val="clear" w:color="auto" w:fill="auto"/>
            <w:tcMar>
              <w:left w:w="60" w:type="dxa"/>
              <w:right w:w="60" w:type="dxa"/>
            </w:tcMar>
          </w:tcPr>
          <w:p w14:paraId="079BD7EE" w14:textId="606C7BF1" w:rsidR="00E05317" w:rsidRPr="00F26B0F" w:rsidRDefault="00E05317" w:rsidP="00207EE9">
            <w:pPr>
              <w:adjustRightInd w:val="0"/>
              <w:spacing w:before="60" w:after="0" w:line="240" w:lineRule="auto"/>
              <w:jc w:val="center"/>
              <w:rPr>
                <w:rFonts w:cs="Times New Roman"/>
                <w:color w:val="000000"/>
                <w:sz w:val="18"/>
                <w:szCs w:val="18"/>
              </w:rPr>
            </w:pPr>
          </w:p>
        </w:tc>
        <w:tc>
          <w:tcPr>
            <w:tcW w:w="2167" w:type="dxa"/>
            <w:shd w:val="clear" w:color="auto" w:fill="auto"/>
            <w:tcMar>
              <w:left w:w="60" w:type="dxa"/>
              <w:right w:w="60" w:type="dxa"/>
            </w:tcMar>
          </w:tcPr>
          <w:p w14:paraId="00B770EC" w14:textId="1C4D66C6" w:rsidR="00E05317" w:rsidRPr="00F26B0F" w:rsidRDefault="00E05317" w:rsidP="00207EE9">
            <w:pPr>
              <w:adjustRightInd w:val="0"/>
              <w:spacing w:before="60" w:after="0" w:line="240" w:lineRule="auto"/>
              <w:jc w:val="center"/>
              <w:rPr>
                <w:rFonts w:cs="Times New Roman"/>
                <w:color w:val="000000"/>
                <w:sz w:val="18"/>
                <w:szCs w:val="18"/>
              </w:rPr>
            </w:pPr>
          </w:p>
        </w:tc>
        <w:tc>
          <w:tcPr>
            <w:tcW w:w="1990" w:type="dxa"/>
            <w:shd w:val="clear" w:color="auto" w:fill="auto"/>
            <w:tcMar>
              <w:left w:w="60" w:type="dxa"/>
              <w:right w:w="60" w:type="dxa"/>
            </w:tcMar>
          </w:tcPr>
          <w:p w14:paraId="1873CEB3" w14:textId="6F188FB1" w:rsidR="00E05317" w:rsidRPr="00F26B0F" w:rsidRDefault="00E05317" w:rsidP="00207EE9">
            <w:pPr>
              <w:adjustRightInd w:val="0"/>
              <w:spacing w:before="60" w:after="0" w:line="240" w:lineRule="auto"/>
              <w:jc w:val="center"/>
              <w:rPr>
                <w:rFonts w:cs="Times New Roman"/>
                <w:color w:val="000000"/>
                <w:sz w:val="18"/>
                <w:szCs w:val="18"/>
              </w:rPr>
            </w:pPr>
          </w:p>
        </w:tc>
      </w:tr>
      <w:tr w:rsidR="00E05317" w:rsidRPr="00F26B0F" w14:paraId="43BF3D08" w14:textId="77777777" w:rsidTr="00726C83">
        <w:trPr>
          <w:cantSplit/>
        </w:trPr>
        <w:tc>
          <w:tcPr>
            <w:tcW w:w="2484" w:type="dxa"/>
            <w:shd w:val="clear" w:color="auto" w:fill="auto"/>
            <w:tcMar>
              <w:left w:w="60" w:type="dxa"/>
              <w:right w:w="60" w:type="dxa"/>
            </w:tcMar>
          </w:tcPr>
          <w:p w14:paraId="3D289E18" w14:textId="7933F71C" w:rsidR="00E05317" w:rsidRPr="00F26B0F" w:rsidRDefault="00E05317" w:rsidP="00207EE9">
            <w:pPr>
              <w:adjustRightInd w:val="0"/>
              <w:spacing w:before="60" w:after="0" w:line="240" w:lineRule="auto"/>
              <w:ind w:left="170"/>
              <w:rPr>
                <w:rFonts w:cs="Times New Roman"/>
                <w:color w:val="000000"/>
                <w:sz w:val="18"/>
                <w:szCs w:val="18"/>
              </w:rPr>
            </w:pPr>
            <w:r w:rsidRPr="00F26B0F">
              <w:rPr>
                <w:rFonts w:cs="Times New Roman"/>
                <w:color w:val="000000"/>
                <w:sz w:val="18"/>
                <w:szCs w:val="18"/>
              </w:rPr>
              <w:t>Living alone</w:t>
            </w:r>
          </w:p>
        </w:tc>
        <w:tc>
          <w:tcPr>
            <w:tcW w:w="1760" w:type="dxa"/>
            <w:shd w:val="clear" w:color="auto" w:fill="auto"/>
            <w:tcMar>
              <w:left w:w="60" w:type="dxa"/>
              <w:right w:w="60" w:type="dxa"/>
            </w:tcMar>
          </w:tcPr>
          <w:p w14:paraId="5A45D24D" w14:textId="2B850235" w:rsidR="00E05317" w:rsidRPr="00F26B0F" w:rsidRDefault="001301D4" w:rsidP="00207EE9">
            <w:pPr>
              <w:adjustRightInd w:val="0"/>
              <w:spacing w:before="60" w:after="0" w:line="240" w:lineRule="auto"/>
              <w:jc w:val="center"/>
              <w:rPr>
                <w:rFonts w:cs="Times New Roman"/>
                <w:color w:val="000000"/>
                <w:sz w:val="18"/>
                <w:szCs w:val="18"/>
              </w:rPr>
            </w:pPr>
            <w:r w:rsidRPr="00F26B0F">
              <w:rPr>
                <w:rFonts w:cs="Times New Roman"/>
                <w:color w:val="000000"/>
                <w:sz w:val="18"/>
                <w:szCs w:val="18"/>
              </w:rPr>
              <w:t>0.61 (0.30 - 1.25)</w:t>
            </w:r>
          </w:p>
        </w:tc>
        <w:tc>
          <w:tcPr>
            <w:tcW w:w="1784" w:type="dxa"/>
            <w:shd w:val="clear" w:color="auto" w:fill="auto"/>
            <w:tcMar>
              <w:left w:w="60" w:type="dxa"/>
              <w:right w:w="60" w:type="dxa"/>
            </w:tcMar>
          </w:tcPr>
          <w:p w14:paraId="43A1B262" w14:textId="316BC41F" w:rsidR="00E05317" w:rsidRPr="00F26B0F" w:rsidRDefault="001301D4" w:rsidP="00207EE9">
            <w:pPr>
              <w:adjustRightInd w:val="0"/>
              <w:spacing w:before="60" w:after="0" w:line="240" w:lineRule="auto"/>
              <w:jc w:val="center"/>
              <w:rPr>
                <w:rFonts w:cs="Times New Roman"/>
                <w:color w:val="000000"/>
                <w:sz w:val="18"/>
                <w:szCs w:val="18"/>
              </w:rPr>
            </w:pPr>
            <w:r w:rsidRPr="00F26B0F">
              <w:rPr>
                <w:rFonts w:cs="Times New Roman"/>
                <w:color w:val="000000"/>
                <w:sz w:val="18"/>
                <w:szCs w:val="18"/>
              </w:rPr>
              <w:t>0.69 (0.36 - 1.31)</w:t>
            </w:r>
          </w:p>
        </w:tc>
        <w:tc>
          <w:tcPr>
            <w:tcW w:w="2167" w:type="dxa"/>
            <w:shd w:val="clear" w:color="auto" w:fill="auto"/>
            <w:tcMar>
              <w:left w:w="60" w:type="dxa"/>
              <w:right w:w="60" w:type="dxa"/>
            </w:tcMar>
          </w:tcPr>
          <w:p w14:paraId="2D452E59" w14:textId="3C58128F" w:rsidR="00E05317" w:rsidRPr="00F26B0F" w:rsidRDefault="001301D4" w:rsidP="00207EE9">
            <w:pPr>
              <w:adjustRightInd w:val="0"/>
              <w:spacing w:before="60" w:after="0" w:line="240" w:lineRule="auto"/>
              <w:jc w:val="center"/>
              <w:rPr>
                <w:rFonts w:cs="Times New Roman"/>
                <w:color w:val="000000"/>
                <w:sz w:val="18"/>
                <w:szCs w:val="18"/>
              </w:rPr>
            </w:pPr>
            <w:r w:rsidRPr="00F26B0F">
              <w:rPr>
                <w:rFonts w:cs="Times New Roman"/>
                <w:color w:val="000000"/>
                <w:sz w:val="18"/>
                <w:szCs w:val="18"/>
              </w:rPr>
              <w:t>1.01 (0.65 - 1.57)</w:t>
            </w:r>
          </w:p>
        </w:tc>
        <w:tc>
          <w:tcPr>
            <w:tcW w:w="1990" w:type="dxa"/>
            <w:shd w:val="clear" w:color="auto" w:fill="auto"/>
            <w:tcMar>
              <w:left w:w="60" w:type="dxa"/>
              <w:right w:w="60" w:type="dxa"/>
            </w:tcMar>
          </w:tcPr>
          <w:p w14:paraId="520FD084" w14:textId="4979C59A" w:rsidR="00E05317" w:rsidRPr="00F26B0F" w:rsidRDefault="001301D4" w:rsidP="00207EE9">
            <w:pPr>
              <w:adjustRightInd w:val="0"/>
              <w:spacing w:before="60" w:after="0" w:line="240" w:lineRule="auto"/>
              <w:jc w:val="center"/>
              <w:rPr>
                <w:rFonts w:cs="Times New Roman"/>
                <w:color w:val="000000"/>
                <w:sz w:val="18"/>
                <w:szCs w:val="18"/>
              </w:rPr>
            </w:pPr>
            <w:r w:rsidRPr="00F26B0F">
              <w:rPr>
                <w:rFonts w:cs="Times New Roman"/>
                <w:color w:val="000000"/>
                <w:sz w:val="18"/>
                <w:szCs w:val="18"/>
              </w:rPr>
              <w:t>0.92 (0.61 - 1.37)</w:t>
            </w:r>
          </w:p>
        </w:tc>
      </w:tr>
      <w:tr w:rsidR="00E05317" w:rsidRPr="00F26B0F" w14:paraId="2B0F8FF0" w14:textId="77777777" w:rsidTr="00726C83">
        <w:trPr>
          <w:cantSplit/>
        </w:trPr>
        <w:tc>
          <w:tcPr>
            <w:tcW w:w="2484" w:type="dxa"/>
            <w:shd w:val="clear" w:color="auto" w:fill="auto"/>
            <w:tcMar>
              <w:left w:w="60" w:type="dxa"/>
              <w:right w:w="60" w:type="dxa"/>
            </w:tcMar>
          </w:tcPr>
          <w:p w14:paraId="2F588301" w14:textId="77777777" w:rsidR="00E05317" w:rsidRPr="00F26B0F" w:rsidRDefault="00E05317" w:rsidP="00207EE9">
            <w:pPr>
              <w:adjustRightInd w:val="0"/>
              <w:spacing w:before="60" w:after="0" w:line="240" w:lineRule="auto"/>
              <w:rPr>
                <w:rFonts w:cs="Times New Roman"/>
                <w:color w:val="000000"/>
                <w:sz w:val="18"/>
                <w:szCs w:val="18"/>
              </w:rPr>
            </w:pPr>
            <w:r w:rsidRPr="00F26B0F">
              <w:rPr>
                <w:rFonts w:cs="Times New Roman"/>
                <w:color w:val="000000"/>
                <w:sz w:val="18"/>
                <w:szCs w:val="18"/>
              </w:rPr>
              <w:t>Income</w:t>
            </w:r>
          </w:p>
        </w:tc>
        <w:tc>
          <w:tcPr>
            <w:tcW w:w="1760" w:type="dxa"/>
            <w:shd w:val="clear" w:color="auto" w:fill="auto"/>
            <w:tcMar>
              <w:left w:w="60" w:type="dxa"/>
              <w:right w:w="60" w:type="dxa"/>
            </w:tcMar>
          </w:tcPr>
          <w:p w14:paraId="71A696FA" w14:textId="77777777" w:rsidR="00E05317" w:rsidRPr="00F26B0F" w:rsidRDefault="00E05317" w:rsidP="00207EE9">
            <w:pPr>
              <w:adjustRightInd w:val="0"/>
              <w:spacing w:before="60" w:after="0" w:line="240" w:lineRule="auto"/>
              <w:jc w:val="center"/>
              <w:rPr>
                <w:rFonts w:cs="Times New Roman"/>
                <w:color w:val="000000"/>
                <w:sz w:val="18"/>
                <w:szCs w:val="18"/>
              </w:rPr>
            </w:pPr>
          </w:p>
        </w:tc>
        <w:tc>
          <w:tcPr>
            <w:tcW w:w="1784" w:type="dxa"/>
            <w:shd w:val="clear" w:color="auto" w:fill="auto"/>
            <w:tcMar>
              <w:left w:w="60" w:type="dxa"/>
              <w:right w:w="60" w:type="dxa"/>
            </w:tcMar>
          </w:tcPr>
          <w:p w14:paraId="1EFAD7F4" w14:textId="77777777" w:rsidR="00E05317" w:rsidRPr="00F26B0F" w:rsidRDefault="00E05317" w:rsidP="00207EE9">
            <w:pPr>
              <w:adjustRightInd w:val="0"/>
              <w:spacing w:before="60" w:after="0" w:line="240" w:lineRule="auto"/>
              <w:jc w:val="center"/>
              <w:rPr>
                <w:rFonts w:cs="Times New Roman"/>
                <w:color w:val="000000"/>
                <w:sz w:val="18"/>
                <w:szCs w:val="18"/>
              </w:rPr>
            </w:pPr>
          </w:p>
        </w:tc>
        <w:tc>
          <w:tcPr>
            <w:tcW w:w="2167" w:type="dxa"/>
            <w:shd w:val="clear" w:color="auto" w:fill="auto"/>
            <w:tcMar>
              <w:left w:w="60" w:type="dxa"/>
              <w:right w:w="60" w:type="dxa"/>
            </w:tcMar>
          </w:tcPr>
          <w:p w14:paraId="183B6B1C" w14:textId="77777777" w:rsidR="00E05317" w:rsidRPr="00F26B0F" w:rsidRDefault="00E05317" w:rsidP="00207EE9">
            <w:pPr>
              <w:adjustRightInd w:val="0"/>
              <w:spacing w:before="60" w:after="0" w:line="240" w:lineRule="auto"/>
              <w:jc w:val="center"/>
              <w:rPr>
                <w:rFonts w:cs="Times New Roman"/>
                <w:color w:val="000000"/>
                <w:sz w:val="18"/>
                <w:szCs w:val="18"/>
              </w:rPr>
            </w:pPr>
          </w:p>
        </w:tc>
        <w:tc>
          <w:tcPr>
            <w:tcW w:w="1990" w:type="dxa"/>
            <w:shd w:val="clear" w:color="auto" w:fill="auto"/>
            <w:tcMar>
              <w:left w:w="60" w:type="dxa"/>
              <w:right w:w="60" w:type="dxa"/>
            </w:tcMar>
          </w:tcPr>
          <w:p w14:paraId="3A88BEE1" w14:textId="77777777" w:rsidR="00E05317" w:rsidRPr="00F26B0F" w:rsidRDefault="00E05317" w:rsidP="00207EE9">
            <w:pPr>
              <w:adjustRightInd w:val="0"/>
              <w:spacing w:before="60" w:after="0" w:line="240" w:lineRule="auto"/>
              <w:jc w:val="center"/>
              <w:rPr>
                <w:rFonts w:cs="Times New Roman"/>
                <w:color w:val="000000"/>
                <w:sz w:val="18"/>
                <w:szCs w:val="18"/>
              </w:rPr>
            </w:pPr>
          </w:p>
        </w:tc>
      </w:tr>
      <w:tr w:rsidR="001301D4" w:rsidRPr="00F26B0F" w14:paraId="312085F2" w14:textId="77777777" w:rsidTr="00726C83">
        <w:trPr>
          <w:cantSplit/>
        </w:trPr>
        <w:tc>
          <w:tcPr>
            <w:tcW w:w="2484" w:type="dxa"/>
            <w:shd w:val="clear" w:color="auto" w:fill="auto"/>
            <w:tcMar>
              <w:left w:w="60" w:type="dxa"/>
              <w:right w:w="60" w:type="dxa"/>
            </w:tcMar>
          </w:tcPr>
          <w:p w14:paraId="0F11A7A2" w14:textId="77777777" w:rsidR="001301D4" w:rsidRPr="00F26B0F" w:rsidRDefault="001301D4" w:rsidP="00207EE9">
            <w:pPr>
              <w:adjustRightInd w:val="0"/>
              <w:spacing w:before="60" w:after="0" w:line="240" w:lineRule="auto"/>
              <w:ind w:left="170"/>
              <w:rPr>
                <w:rFonts w:cs="Times New Roman"/>
                <w:color w:val="000000"/>
                <w:sz w:val="18"/>
                <w:szCs w:val="18"/>
              </w:rPr>
            </w:pPr>
            <w:r w:rsidRPr="00F26B0F">
              <w:rPr>
                <w:rFonts w:cs="Times New Roman"/>
                <w:color w:val="000000"/>
                <w:sz w:val="18"/>
                <w:szCs w:val="18"/>
              </w:rPr>
              <w:t>Low</w:t>
            </w:r>
          </w:p>
        </w:tc>
        <w:tc>
          <w:tcPr>
            <w:tcW w:w="1760" w:type="dxa"/>
            <w:shd w:val="clear" w:color="auto" w:fill="auto"/>
            <w:tcMar>
              <w:left w:w="60" w:type="dxa"/>
              <w:right w:w="60" w:type="dxa"/>
            </w:tcMar>
          </w:tcPr>
          <w:p w14:paraId="3358A33B" w14:textId="38AAD0C6" w:rsidR="001301D4" w:rsidRPr="00F26B0F" w:rsidRDefault="001301D4" w:rsidP="00D16C1E">
            <w:pPr>
              <w:adjustRightInd w:val="0"/>
              <w:spacing w:before="60" w:after="0" w:line="240" w:lineRule="auto"/>
              <w:jc w:val="center"/>
              <w:rPr>
                <w:rFonts w:cs="Times New Roman"/>
                <w:color w:val="000000"/>
                <w:sz w:val="18"/>
                <w:szCs w:val="18"/>
              </w:rPr>
            </w:pPr>
            <w:r w:rsidRPr="00F26B0F">
              <w:rPr>
                <w:rFonts w:cs="Times New Roman"/>
                <w:color w:val="000000"/>
                <w:sz w:val="18"/>
                <w:szCs w:val="18"/>
              </w:rPr>
              <w:t>0.</w:t>
            </w:r>
            <w:r w:rsidR="00D16C1E" w:rsidRPr="00F26B0F">
              <w:rPr>
                <w:rFonts w:cs="Times New Roman"/>
                <w:color w:val="000000"/>
                <w:sz w:val="18"/>
                <w:szCs w:val="18"/>
              </w:rPr>
              <w:t>75</w:t>
            </w:r>
            <w:r w:rsidRPr="00F26B0F">
              <w:rPr>
                <w:rFonts w:cs="Times New Roman"/>
                <w:color w:val="000000"/>
                <w:sz w:val="18"/>
                <w:szCs w:val="18"/>
              </w:rPr>
              <w:t xml:space="preserve"> (0.4</w:t>
            </w:r>
            <w:r w:rsidR="00D16C1E" w:rsidRPr="00F26B0F">
              <w:rPr>
                <w:rFonts w:cs="Times New Roman"/>
                <w:color w:val="000000"/>
                <w:sz w:val="18"/>
                <w:szCs w:val="18"/>
              </w:rPr>
              <w:t>0</w:t>
            </w:r>
            <w:r w:rsidRPr="00F26B0F">
              <w:rPr>
                <w:rFonts w:cs="Times New Roman"/>
                <w:color w:val="000000"/>
                <w:sz w:val="18"/>
                <w:szCs w:val="18"/>
              </w:rPr>
              <w:t xml:space="preserve"> - 1.</w:t>
            </w:r>
            <w:r w:rsidR="00D16C1E" w:rsidRPr="00F26B0F">
              <w:rPr>
                <w:rFonts w:cs="Times New Roman"/>
                <w:color w:val="000000"/>
                <w:sz w:val="18"/>
                <w:szCs w:val="18"/>
              </w:rPr>
              <w:t>39</w:t>
            </w:r>
            <w:r w:rsidRPr="00F26B0F">
              <w:rPr>
                <w:rFonts w:cs="Times New Roman"/>
                <w:color w:val="000000"/>
                <w:sz w:val="18"/>
                <w:szCs w:val="18"/>
              </w:rPr>
              <w:t>)</w:t>
            </w:r>
          </w:p>
        </w:tc>
        <w:tc>
          <w:tcPr>
            <w:tcW w:w="1784" w:type="dxa"/>
            <w:shd w:val="clear" w:color="auto" w:fill="auto"/>
            <w:tcMar>
              <w:left w:w="60" w:type="dxa"/>
              <w:right w:w="60" w:type="dxa"/>
            </w:tcMar>
          </w:tcPr>
          <w:p w14:paraId="6A7ADCCE" w14:textId="28A9B304" w:rsidR="001301D4" w:rsidRPr="00F26B0F" w:rsidRDefault="001301D4" w:rsidP="00D16C1E">
            <w:pPr>
              <w:adjustRightInd w:val="0"/>
              <w:spacing w:before="60" w:after="0" w:line="240" w:lineRule="auto"/>
              <w:jc w:val="center"/>
              <w:rPr>
                <w:rFonts w:cs="Times New Roman"/>
                <w:color w:val="000000"/>
                <w:sz w:val="18"/>
                <w:szCs w:val="18"/>
              </w:rPr>
            </w:pPr>
            <w:r w:rsidRPr="00F26B0F">
              <w:rPr>
                <w:rFonts w:cs="Times New Roman"/>
                <w:color w:val="000000"/>
                <w:sz w:val="18"/>
                <w:szCs w:val="18"/>
              </w:rPr>
              <w:t>0.</w:t>
            </w:r>
            <w:r w:rsidR="00D16C1E" w:rsidRPr="00F26B0F">
              <w:rPr>
                <w:rFonts w:cs="Times New Roman"/>
                <w:color w:val="000000"/>
                <w:sz w:val="18"/>
                <w:szCs w:val="18"/>
              </w:rPr>
              <w:t>82</w:t>
            </w:r>
            <w:r w:rsidRPr="00F26B0F">
              <w:rPr>
                <w:rFonts w:cs="Times New Roman"/>
                <w:color w:val="000000"/>
                <w:sz w:val="18"/>
                <w:szCs w:val="18"/>
              </w:rPr>
              <w:t xml:space="preserve"> (0.</w:t>
            </w:r>
            <w:r w:rsidR="00D16C1E" w:rsidRPr="00F26B0F">
              <w:rPr>
                <w:rFonts w:cs="Times New Roman"/>
                <w:color w:val="000000"/>
                <w:sz w:val="18"/>
                <w:szCs w:val="18"/>
              </w:rPr>
              <w:t>47</w:t>
            </w:r>
            <w:r w:rsidRPr="00F26B0F">
              <w:rPr>
                <w:rFonts w:cs="Times New Roman"/>
                <w:color w:val="000000"/>
                <w:sz w:val="18"/>
                <w:szCs w:val="18"/>
              </w:rPr>
              <w:t>- 1.</w:t>
            </w:r>
            <w:r w:rsidR="00D16C1E" w:rsidRPr="00F26B0F">
              <w:rPr>
                <w:rFonts w:cs="Times New Roman"/>
                <w:color w:val="000000"/>
                <w:sz w:val="18"/>
                <w:szCs w:val="18"/>
              </w:rPr>
              <w:t>45</w:t>
            </w:r>
            <w:r w:rsidRPr="00F26B0F">
              <w:rPr>
                <w:rFonts w:cs="Times New Roman"/>
                <w:color w:val="000000"/>
                <w:sz w:val="18"/>
                <w:szCs w:val="18"/>
              </w:rPr>
              <w:t>)</w:t>
            </w:r>
          </w:p>
        </w:tc>
        <w:tc>
          <w:tcPr>
            <w:tcW w:w="2167" w:type="dxa"/>
            <w:shd w:val="clear" w:color="auto" w:fill="auto"/>
            <w:tcMar>
              <w:left w:w="60" w:type="dxa"/>
              <w:right w:w="60" w:type="dxa"/>
            </w:tcMar>
          </w:tcPr>
          <w:p w14:paraId="0675CAE4" w14:textId="4831A622" w:rsidR="001301D4" w:rsidRPr="00F26B0F" w:rsidRDefault="002B4003" w:rsidP="002B4003">
            <w:pPr>
              <w:adjustRightInd w:val="0"/>
              <w:spacing w:before="60" w:after="0" w:line="240" w:lineRule="auto"/>
              <w:jc w:val="center"/>
              <w:rPr>
                <w:rFonts w:cs="Times New Roman"/>
                <w:color w:val="000000"/>
                <w:sz w:val="18"/>
                <w:szCs w:val="18"/>
              </w:rPr>
            </w:pPr>
            <w:r w:rsidRPr="00F26B0F">
              <w:rPr>
                <w:rFonts w:cs="Times New Roman"/>
                <w:color w:val="000000"/>
                <w:sz w:val="18"/>
                <w:szCs w:val="18"/>
              </w:rPr>
              <w:t>1.2</w:t>
            </w:r>
            <w:r w:rsidR="001301D4" w:rsidRPr="00F26B0F">
              <w:rPr>
                <w:rFonts w:cs="Times New Roman"/>
                <w:color w:val="000000"/>
                <w:sz w:val="18"/>
                <w:szCs w:val="18"/>
              </w:rPr>
              <w:t>8 (0.</w:t>
            </w:r>
            <w:r w:rsidRPr="00F26B0F">
              <w:rPr>
                <w:rFonts w:cs="Times New Roman"/>
                <w:color w:val="000000"/>
                <w:sz w:val="18"/>
                <w:szCs w:val="18"/>
              </w:rPr>
              <w:t>82 – 2.00</w:t>
            </w:r>
            <w:r w:rsidR="001301D4" w:rsidRPr="00F26B0F">
              <w:rPr>
                <w:rFonts w:cs="Times New Roman"/>
                <w:color w:val="000000"/>
                <w:sz w:val="18"/>
                <w:szCs w:val="18"/>
              </w:rPr>
              <w:t>)</w:t>
            </w:r>
          </w:p>
        </w:tc>
        <w:tc>
          <w:tcPr>
            <w:tcW w:w="1990" w:type="dxa"/>
            <w:shd w:val="clear" w:color="auto" w:fill="auto"/>
            <w:tcMar>
              <w:left w:w="60" w:type="dxa"/>
              <w:right w:w="60" w:type="dxa"/>
            </w:tcMar>
          </w:tcPr>
          <w:p w14:paraId="6FF55090" w14:textId="29F98849" w:rsidR="001301D4" w:rsidRPr="00F26B0F" w:rsidRDefault="001301D4" w:rsidP="002B4003">
            <w:pPr>
              <w:adjustRightInd w:val="0"/>
              <w:spacing w:before="60" w:after="0" w:line="240" w:lineRule="auto"/>
              <w:jc w:val="center"/>
              <w:rPr>
                <w:rFonts w:cs="Times New Roman"/>
                <w:color w:val="000000"/>
                <w:sz w:val="18"/>
                <w:szCs w:val="18"/>
              </w:rPr>
            </w:pPr>
            <w:r w:rsidRPr="00F26B0F">
              <w:rPr>
                <w:rFonts w:cs="Times New Roman"/>
                <w:color w:val="000000"/>
                <w:sz w:val="18"/>
                <w:szCs w:val="18"/>
              </w:rPr>
              <w:t>1</w:t>
            </w:r>
            <w:r w:rsidR="002B4003" w:rsidRPr="00F26B0F">
              <w:rPr>
                <w:rFonts w:cs="Times New Roman"/>
                <w:color w:val="000000"/>
                <w:sz w:val="18"/>
                <w:szCs w:val="18"/>
              </w:rPr>
              <w:t>.23</w:t>
            </w:r>
            <w:r w:rsidRPr="00F26B0F">
              <w:rPr>
                <w:rFonts w:cs="Times New Roman"/>
                <w:color w:val="000000"/>
                <w:sz w:val="18"/>
                <w:szCs w:val="18"/>
              </w:rPr>
              <w:t xml:space="preserve"> (0.83 - 1.</w:t>
            </w:r>
            <w:r w:rsidR="002B4003" w:rsidRPr="00F26B0F">
              <w:rPr>
                <w:rFonts w:cs="Times New Roman"/>
                <w:color w:val="000000"/>
                <w:sz w:val="18"/>
                <w:szCs w:val="18"/>
              </w:rPr>
              <w:t>81</w:t>
            </w:r>
            <w:r w:rsidRPr="00F26B0F">
              <w:rPr>
                <w:rFonts w:cs="Times New Roman"/>
                <w:color w:val="000000"/>
                <w:sz w:val="18"/>
                <w:szCs w:val="18"/>
              </w:rPr>
              <w:t>)</w:t>
            </w:r>
          </w:p>
        </w:tc>
      </w:tr>
      <w:tr w:rsidR="001301D4" w:rsidRPr="00F26B0F" w14:paraId="45965D06" w14:textId="77777777" w:rsidTr="00726C83">
        <w:trPr>
          <w:cantSplit/>
        </w:trPr>
        <w:tc>
          <w:tcPr>
            <w:tcW w:w="2484" w:type="dxa"/>
            <w:shd w:val="clear" w:color="auto" w:fill="auto"/>
            <w:tcMar>
              <w:left w:w="60" w:type="dxa"/>
              <w:right w:w="60" w:type="dxa"/>
            </w:tcMar>
          </w:tcPr>
          <w:p w14:paraId="47BF6277" w14:textId="77777777" w:rsidR="001301D4" w:rsidRPr="00F26B0F" w:rsidRDefault="001301D4" w:rsidP="00207EE9">
            <w:pPr>
              <w:adjustRightInd w:val="0"/>
              <w:spacing w:before="60" w:after="0" w:line="240" w:lineRule="auto"/>
              <w:ind w:left="170"/>
              <w:rPr>
                <w:rFonts w:cs="Times New Roman"/>
                <w:color w:val="000000"/>
                <w:sz w:val="18"/>
                <w:szCs w:val="18"/>
              </w:rPr>
            </w:pPr>
            <w:r w:rsidRPr="00F26B0F">
              <w:rPr>
                <w:rFonts w:cs="Times New Roman"/>
                <w:color w:val="000000"/>
                <w:sz w:val="18"/>
                <w:szCs w:val="18"/>
              </w:rPr>
              <w:t>Middle</w:t>
            </w:r>
          </w:p>
        </w:tc>
        <w:tc>
          <w:tcPr>
            <w:tcW w:w="1760" w:type="dxa"/>
            <w:shd w:val="clear" w:color="auto" w:fill="auto"/>
            <w:tcMar>
              <w:left w:w="60" w:type="dxa"/>
              <w:right w:w="60" w:type="dxa"/>
            </w:tcMar>
          </w:tcPr>
          <w:p w14:paraId="143148FF" w14:textId="099C6457" w:rsidR="001301D4" w:rsidRPr="00F26B0F" w:rsidRDefault="001301D4" w:rsidP="00D16C1E">
            <w:pPr>
              <w:adjustRightInd w:val="0"/>
              <w:spacing w:before="60" w:after="0" w:line="240" w:lineRule="auto"/>
              <w:jc w:val="center"/>
              <w:rPr>
                <w:rFonts w:cs="Times New Roman"/>
                <w:color w:val="000000"/>
                <w:sz w:val="18"/>
                <w:szCs w:val="18"/>
              </w:rPr>
            </w:pPr>
            <w:r w:rsidRPr="00F26B0F">
              <w:rPr>
                <w:rFonts w:cs="Times New Roman"/>
                <w:color w:val="000000"/>
                <w:sz w:val="18"/>
                <w:szCs w:val="18"/>
              </w:rPr>
              <w:t>0.</w:t>
            </w:r>
            <w:r w:rsidR="00D16C1E" w:rsidRPr="00F26B0F">
              <w:rPr>
                <w:rFonts w:cs="Times New Roman"/>
                <w:color w:val="000000"/>
                <w:sz w:val="18"/>
                <w:szCs w:val="18"/>
              </w:rPr>
              <w:t>75</w:t>
            </w:r>
            <w:r w:rsidRPr="00F26B0F">
              <w:rPr>
                <w:rFonts w:cs="Times New Roman"/>
                <w:color w:val="000000"/>
                <w:sz w:val="18"/>
                <w:szCs w:val="18"/>
              </w:rPr>
              <w:t xml:space="preserve"> (0.4</w:t>
            </w:r>
            <w:r w:rsidR="00D16C1E" w:rsidRPr="00F26B0F">
              <w:rPr>
                <w:rFonts w:cs="Times New Roman"/>
                <w:color w:val="000000"/>
                <w:sz w:val="18"/>
                <w:szCs w:val="18"/>
              </w:rPr>
              <w:t>2</w:t>
            </w:r>
            <w:r w:rsidRPr="00F26B0F">
              <w:rPr>
                <w:rFonts w:cs="Times New Roman"/>
                <w:color w:val="000000"/>
                <w:sz w:val="18"/>
                <w:szCs w:val="18"/>
              </w:rPr>
              <w:t xml:space="preserve"> - 1.</w:t>
            </w:r>
            <w:r w:rsidR="00D16C1E" w:rsidRPr="00F26B0F">
              <w:rPr>
                <w:rFonts w:cs="Times New Roman"/>
                <w:color w:val="000000"/>
                <w:sz w:val="18"/>
                <w:szCs w:val="18"/>
              </w:rPr>
              <w:t>35</w:t>
            </w:r>
            <w:r w:rsidRPr="00F26B0F">
              <w:rPr>
                <w:rFonts w:cs="Times New Roman"/>
                <w:color w:val="000000"/>
                <w:sz w:val="18"/>
                <w:szCs w:val="18"/>
              </w:rPr>
              <w:t>)</w:t>
            </w:r>
          </w:p>
        </w:tc>
        <w:tc>
          <w:tcPr>
            <w:tcW w:w="1784" w:type="dxa"/>
            <w:shd w:val="clear" w:color="auto" w:fill="auto"/>
            <w:tcMar>
              <w:left w:w="60" w:type="dxa"/>
              <w:right w:w="60" w:type="dxa"/>
            </w:tcMar>
          </w:tcPr>
          <w:p w14:paraId="41CA2957" w14:textId="4C0B6D05" w:rsidR="001301D4" w:rsidRPr="00F26B0F" w:rsidRDefault="00D16C1E" w:rsidP="00D16C1E">
            <w:pPr>
              <w:adjustRightInd w:val="0"/>
              <w:spacing w:before="60" w:after="0" w:line="240" w:lineRule="auto"/>
              <w:jc w:val="center"/>
              <w:rPr>
                <w:rFonts w:cs="Times New Roman"/>
                <w:color w:val="000000"/>
                <w:sz w:val="18"/>
                <w:szCs w:val="18"/>
                <w:lang w:val="en-US"/>
              </w:rPr>
            </w:pPr>
            <w:r w:rsidRPr="00F26B0F">
              <w:rPr>
                <w:rFonts w:cs="Times New Roman"/>
                <w:color w:val="000000"/>
                <w:sz w:val="18"/>
                <w:szCs w:val="18"/>
                <w:lang w:val="en-US"/>
              </w:rPr>
              <w:t>0.89</w:t>
            </w:r>
            <w:r w:rsidR="001301D4" w:rsidRPr="00F26B0F">
              <w:rPr>
                <w:rFonts w:cs="Times New Roman"/>
                <w:color w:val="000000"/>
                <w:sz w:val="18"/>
                <w:szCs w:val="18"/>
                <w:lang w:val="en-US"/>
              </w:rPr>
              <w:t xml:space="preserve"> (0.5</w:t>
            </w:r>
            <w:r w:rsidRPr="00F26B0F">
              <w:rPr>
                <w:rFonts w:cs="Times New Roman"/>
                <w:color w:val="000000"/>
                <w:sz w:val="18"/>
                <w:szCs w:val="18"/>
                <w:lang w:val="en-US"/>
              </w:rPr>
              <w:t>3</w:t>
            </w:r>
            <w:r w:rsidR="001301D4" w:rsidRPr="00F26B0F">
              <w:rPr>
                <w:rFonts w:cs="Times New Roman"/>
                <w:color w:val="000000"/>
                <w:sz w:val="18"/>
                <w:szCs w:val="18"/>
                <w:lang w:val="en-US"/>
              </w:rPr>
              <w:t xml:space="preserve"> - 1.5</w:t>
            </w:r>
            <w:r w:rsidRPr="00F26B0F">
              <w:rPr>
                <w:rFonts w:cs="Times New Roman"/>
                <w:color w:val="000000"/>
                <w:sz w:val="18"/>
                <w:szCs w:val="18"/>
                <w:lang w:val="en-US"/>
              </w:rPr>
              <w:t>1</w:t>
            </w:r>
            <w:r w:rsidR="001301D4" w:rsidRPr="00F26B0F">
              <w:rPr>
                <w:rFonts w:cs="Times New Roman"/>
                <w:color w:val="000000"/>
                <w:sz w:val="18"/>
                <w:szCs w:val="18"/>
                <w:lang w:val="en-US"/>
              </w:rPr>
              <w:t>)</w:t>
            </w:r>
          </w:p>
        </w:tc>
        <w:tc>
          <w:tcPr>
            <w:tcW w:w="2167" w:type="dxa"/>
            <w:shd w:val="clear" w:color="auto" w:fill="auto"/>
            <w:tcMar>
              <w:left w:w="60" w:type="dxa"/>
              <w:right w:w="60" w:type="dxa"/>
            </w:tcMar>
          </w:tcPr>
          <w:p w14:paraId="03A0CC1F" w14:textId="31CA6CE0" w:rsidR="001301D4" w:rsidRPr="00F26B0F" w:rsidRDefault="001301D4" w:rsidP="002B4003">
            <w:pPr>
              <w:adjustRightInd w:val="0"/>
              <w:spacing w:before="60" w:after="0" w:line="240" w:lineRule="auto"/>
              <w:jc w:val="center"/>
              <w:rPr>
                <w:rFonts w:cs="Times New Roman"/>
                <w:color w:val="000000"/>
                <w:sz w:val="18"/>
                <w:szCs w:val="18"/>
                <w:lang w:val="en-US"/>
              </w:rPr>
            </w:pPr>
            <w:r w:rsidRPr="00F26B0F">
              <w:rPr>
                <w:rFonts w:cs="Times New Roman"/>
                <w:color w:val="000000"/>
                <w:sz w:val="18"/>
                <w:szCs w:val="18"/>
                <w:lang w:val="en-US"/>
              </w:rPr>
              <w:t>1.</w:t>
            </w:r>
            <w:r w:rsidR="002B4003" w:rsidRPr="00F26B0F">
              <w:rPr>
                <w:rFonts w:cs="Times New Roman"/>
                <w:color w:val="000000"/>
                <w:sz w:val="18"/>
                <w:szCs w:val="18"/>
                <w:lang w:val="en-US"/>
              </w:rPr>
              <w:t>10</w:t>
            </w:r>
            <w:r w:rsidRPr="00F26B0F">
              <w:rPr>
                <w:rFonts w:cs="Times New Roman"/>
                <w:color w:val="000000"/>
                <w:sz w:val="18"/>
                <w:szCs w:val="18"/>
                <w:lang w:val="en-US"/>
              </w:rPr>
              <w:t xml:space="preserve"> (0.7</w:t>
            </w:r>
            <w:r w:rsidR="002B4003" w:rsidRPr="00F26B0F">
              <w:rPr>
                <w:rFonts w:cs="Times New Roman"/>
                <w:color w:val="000000"/>
                <w:sz w:val="18"/>
                <w:szCs w:val="18"/>
                <w:lang w:val="en-US"/>
              </w:rPr>
              <w:t>3</w:t>
            </w:r>
            <w:r w:rsidRPr="00F26B0F">
              <w:rPr>
                <w:rFonts w:cs="Times New Roman"/>
                <w:color w:val="000000"/>
                <w:sz w:val="18"/>
                <w:szCs w:val="18"/>
                <w:lang w:val="en-US"/>
              </w:rPr>
              <w:t xml:space="preserve"> - 1.</w:t>
            </w:r>
            <w:r w:rsidR="002B4003" w:rsidRPr="00F26B0F">
              <w:rPr>
                <w:rFonts w:cs="Times New Roman"/>
                <w:color w:val="000000"/>
                <w:sz w:val="18"/>
                <w:szCs w:val="18"/>
                <w:lang w:val="en-US"/>
              </w:rPr>
              <w:t>66</w:t>
            </w:r>
            <w:r w:rsidRPr="00F26B0F">
              <w:rPr>
                <w:rFonts w:cs="Times New Roman"/>
                <w:color w:val="000000"/>
                <w:sz w:val="18"/>
                <w:szCs w:val="18"/>
                <w:lang w:val="en-US"/>
              </w:rPr>
              <w:t>)</w:t>
            </w:r>
          </w:p>
        </w:tc>
        <w:tc>
          <w:tcPr>
            <w:tcW w:w="1990" w:type="dxa"/>
            <w:shd w:val="clear" w:color="auto" w:fill="auto"/>
            <w:tcMar>
              <w:left w:w="60" w:type="dxa"/>
              <w:right w:w="60" w:type="dxa"/>
            </w:tcMar>
          </w:tcPr>
          <w:p w14:paraId="4AC368C0" w14:textId="1F684019" w:rsidR="001301D4" w:rsidRPr="00F26B0F" w:rsidRDefault="002B4003" w:rsidP="002B4003">
            <w:pPr>
              <w:adjustRightInd w:val="0"/>
              <w:spacing w:before="60" w:after="0" w:line="240" w:lineRule="auto"/>
              <w:jc w:val="center"/>
              <w:rPr>
                <w:rFonts w:cs="Times New Roman"/>
                <w:color w:val="000000"/>
                <w:sz w:val="18"/>
                <w:szCs w:val="18"/>
                <w:lang w:val="en-US"/>
              </w:rPr>
            </w:pPr>
            <w:r w:rsidRPr="00F26B0F">
              <w:rPr>
                <w:rFonts w:cs="Times New Roman"/>
                <w:color w:val="000000"/>
                <w:sz w:val="18"/>
                <w:szCs w:val="18"/>
                <w:lang w:val="en-US"/>
              </w:rPr>
              <w:t>1.01</w:t>
            </w:r>
            <w:r w:rsidR="001301D4" w:rsidRPr="00F26B0F">
              <w:rPr>
                <w:rFonts w:cs="Times New Roman"/>
                <w:color w:val="000000"/>
                <w:sz w:val="18"/>
                <w:szCs w:val="18"/>
                <w:lang w:val="en-US"/>
              </w:rPr>
              <w:t xml:space="preserve"> (0.</w:t>
            </w:r>
            <w:r w:rsidRPr="00F26B0F">
              <w:rPr>
                <w:rFonts w:cs="Times New Roman"/>
                <w:color w:val="000000"/>
                <w:sz w:val="18"/>
                <w:szCs w:val="18"/>
                <w:lang w:val="en-US"/>
              </w:rPr>
              <w:t>70</w:t>
            </w:r>
            <w:r w:rsidR="001301D4" w:rsidRPr="00F26B0F">
              <w:rPr>
                <w:rFonts w:cs="Times New Roman"/>
                <w:color w:val="000000"/>
                <w:sz w:val="18"/>
                <w:szCs w:val="18"/>
                <w:lang w:val="en-US"/>
              </w:rPr>
              <w:t xml:space="preserve"> - 1.4</w:t>
            </w:r>
            <w:r w:rsidRPr="00F26B0F">
              <w:rPr>
                <w:rFonts w:cs="Times New Roman"/>
                <w:color w:val="000000"/>
                <w:sz w:val="18"/>
                <w:szCs w:val="18"/>
                <w:lang w:val="en-US"/>
              </w:rPr>
              <w:t>5</w:t>
            </w:r>
            <w:r w:rsidR="001301D4" w:rsidRPr="00F26B0F">
              <w:rPr>
                <w:rFonts w:cs="Times New Roman"/>
                <w:color w:val="000000"/>
                <w:sz w:val="18"/>
                <w:szCs w:val="18"/>
                <w:lang w:val="en-US"/>
              </w:rPr>
              <w:t>)</w:t>
            </w:r>
          </w:p>
        </w:tc>
      </w:tr>
      <w:tr w:rsidR="00E05317" w:rsidRPr="00F26B0F" w14:paraId="0A257884" w14:textId="77777777" w:rsidTr="00726C83">
        <w:trPr>
          <w:cantSplit/>
        </w:trPr>
        <w:tc>
          <w:tcPr>
            <w:tcW w:w="2484" w:type="dxa"/>
            <w:shd w:val="clear" w:color="auto" w:fill="auto"/>
            <w:tcMar>
              <w:left w:w="60" w:type="dxa"/>
              <w:right w:w="60" w:type="dxa"/>
            </w:tcMar>
          </w:tcPr>
          <w:p w14:paraId="347B8FC3" w14:textId="77777777" w:rsidR="00E05317" w:rsidRPr="00F26B0F" w:rsidRDefault="00E05317" w:rsidP="00207EE9">
            <w:pPr>
              <w:adjustRightInd w:val="0"/>
              <w:spacing w:before="60" w:after="0" w:line="240" w:lineRule="auto"/>
              <w:ind w:left="170"/>
              <w:rPr>
                <w:rFonts w:cs="Times New Roman"/>
                <w:color w:val="000000"/>
                <w:sz w:val="18"/>
                <w:szCs w:val="18"/>
                <w:lang w:val="en-US"/>
              </w:rPr>
            </w:pPr>
            <w:r w:rsidRPr="00F26B0F">
              <w:rPr>
                <w:rFonts w:cs="Times New Roman"/>
                <w:color w:val="000000"/>
                <w:sz w:val="18"/>
                <w:szCs w:val="18"/>
                <w:lang w:val="en-US"/>
              </w:rPr>
              <w:t>High</w:t>
            </w:r>
          </w:p>
        </w:tc>
        <w:tc>
          <w:tcPr>
            <w:tcW w:w="1760" w:type="dxa"/>
            <w:shd w:val="clear" w:color="auto" w:fill="auto"/>
            <w:tcMar>
              <w:left w:w="60" w:type="dxa"/>
              <w:right w:w="60" w:type="dxa"/>
            </w:tcMar>
          </w:tcPr>
          <w:p w14:paraId="03470ADA" w14:textId="65F2DF45" w:rsidR="00E05317" w:rsidRPr="00F26B0F" w:rsidRDefault="00E05317" w:rsidP="00207EE9">
            <w:pPr>
              <w:adjustRightInd w:val="0"/>
              <w:spacing w:before="60" w:after="0" w:line="240" w:lineRule="auto"/>
              <w:jc w:val="center"/>
              <w:rPr>
                <w:rFonts w:cs="Times New Roman"/>
                <w:color w:val="000000"/>
                <w:sz w:val="18"/>
                <w:szCs w:val="18"/>
                <w:lang w:val="en-US"/>
              </w:rPr>
            </w:pPr>
          </w:p>
        </w:tc>
        <w:tc>
          <w:tcPr>
            <w:tcW w:w="1784" w:type="dxa"/>
            <w:shd w:val="clear" w:color="auto" w:fill="auto"/>
            <w:tcMar>
              <w:left w:w="60" w:type="dxa"/>
              <w:right w:w="60" w:type="dxa"/>
            </w:tcMar>
          </w:tcPr>
          <w:p w14:paraId="57780CF5" w14:textId="3492271A" w:rsidR="00E05317" w:rsidRPr="00F26B0F" w:rsidRDefault="00E05317" w:rsidP="00207EE9">
            <w:pPr>
              <w:adjustRightInd w:val="0"/>
              <w:spacing w:before="60" w:after="0" w:line="240" w:lineRule="auto"/>
              <w:jc w:val="center"/>
              <w:rPr>
                <w:rFonts w:cs="Times New Roman"/>
                <w:color w:val="000000"/>
                <w:sz w:val="18"/>
                <w:szCs w:val="18"/>
                <w:lang w:val="en-US"/>
              </w:rPr>
            </w:pPr>
          </w:p>
        </w:tc>
        <w:tc>
          <w:tcPr>
            <w:tcW w:w="2167" w:type="dxa"/>
            <w:shd w:val="clear" w:color="auto" w:fill="auto"/>
            <w:tcMar>
              <w:left w:w="60" w:type="dxa"/>
              <w:right w:w="60" w:type="dxa"/>
            </w:tcMar>
          </w:tcPr>
          <w:p w14:paraId="339602F3" w14:textId="64DE05D2" w:rsidR="00E05317" w:rsidRPr="00F26B0F" w:rsidRDefault="00E05317" w:rsidP="00207EE9">
            <w:pPr>
              <w:adjustRightInd w:val="0"/>
              <w:spacing w:before="60" w:after="0" w:line="240" w:lineRule="auto"/>
              <w:jc w:val="center"/>
              <w:rPr>
                <w:rFonts w:cs="Times New Roman"/>
                <w:color w:val="000000"/>
                <w:sz w:val="18"/>
                <w:szCs w:val="18"/>
                <w:lang w:val="en-US"/>
              </w:rPr>
            </w:pPr>
          </w:p>
        </w:tc>
        <w:tc>
          <w:tcPr>
            <w:tcW w:w="1990" w:type="dxa"/>
            <w:shd w:val="clear" w:color="auto" w:fill="auto"/>
            <w:tcMar>
              <w:left w:w="60" w:type="dxa"/>
              <w:right w:w="60" w:type="dxa"/>
            </w:tcMar>
          </w:tcPr>
          <w:p w14:paraId="1CFBFCFF" w14:textId="014C3D73" w:rsidR="00E05317" w:rsidRPr="00F26B0F" w:rsidRDefault="00E05317" w:rsidP="00207EE9">
            <w:pPr>
              <w:adjustRightInd w:val="0"/>
              <w:spacing w:before="60" w:after="0" w:line="240" w:lineRule="auto"/>
              <w:jc w:val="center"/>
              <w:rPr>
                <w:rFonts w:cs="Times New Roman"/>
                <w:color w:val="000000"/>
                <w:sz w:val="18"/>
                <w:szCs w:val="18"/>
                <w:lang w:val="en-US"/>
              </w:rPr>
            </w:pPr>
          </w:p>
        </w:tc>
      </w:tr>
      <w:tr w:rsidR="00E05317" w:rsidRPr="00F26B0F" w14:paraId="751F05E3" w14:textId="77777777" w:rsidTr="00726C83">
        <w:trPr>
          <w:cantSplit/>
        </w:trPr>
        <w:tc>
          <w:tcPr>
            <w:tcW w:w="2484" w:type="dxa"/>
            <w:shd w:val="clear" w:color="auto" w:fill="auto"/>
            <w:tcMar>
              <w:left w:w="60" w:type="dxa"/>
              <w:right w:w="60" w:type="dxa"/>
            </w:tcMar>
          </w:tcPr>
          <w:p w14:paraId="5A8D0411" w14:textId="77777777" w:rsidR="00E05317" w:rsidRPr="00F26B0F" w:rsidRDefault="00E05317" w:rsidP="00207EE9">
            <w:pPr>
              <w:adjustRightInd w:val="0"/>
              <w:spacing w:before="60" w:after="0" w:line="240" w:lineRule="auto"/>
              <w:rPr>
                <w:rFonts w:cs="Times New Roman"/>
                <w:color w:val="000000"/>
                <w:sz w:val="18"/>
                <w:szCs w:val="18"/>
                <w:lang w:val="en-US"/>
              </w:rPr>
            </w:pPr>
            <w:r w:rsidRPr="00F26B0F">
              <w:rPr>
                <w:rFonts w:cs="Times New Roman"/>
                <w:color w:val="000000"/>
                <w:sz w:val="18"/>
                <w:szCs w:val="18"/>
                <w:lang w:val="en-US"/>
              </w:rPr>
              <w:t>Education level</w:t>
            </w:r>
          </w:p>
        </w:tc>
        <w:tc>
          <w:tcPr>
            <w:tcW w:w="1760" w:type="dxa"/>
            <w:shd w:val="clear" w:color="auto" w:fill="auto"/>
            <w:tcMar>
              <w:left w:w="60" w:type="dxa"/>
              <w:right w:w="60" w:type="dxa"/>
            </w:tcMar>
          </w:tcPr>
          <w:p w14:paraId="6EE1EF24" w14:textId="77777777" w:rsidR="00E05317" w:rsidRPr="00F26B0F" w:rsidRDefault="00E05317" w:rsidP="00207EE9">
            <w:pPr>
              <w:adjustRightInd w:val="0"/>
              <w:spacing w:before="60" w:after="0" w:line="240" w:lineRule="auto"/>
              <w:jc w:val="center"/>
              <w:rPr>
                <w:rFonts w:cs="Times New Roman"/>
                <w:color w:val="000000"/>
                <w:sz w:val="18"/>
                <w:szCs w:val="18"/>
                <w:lang w:val="en-US"/>
              </w:rPr>
            </w:pPr>
          </w:p>
        </w:tc>
        <w:tc>
          <w:tcPr>
            <w:tcW w:w="1784" w:type="dxa"/>
            <w:shd w:val="clear" w:color="auto" w:fill="auto"/>
            <w:tcMar>
              <w:left w:w="60" w:type="dxa"/>
              <w:right w:w="60" w:type="dxa"/>
            </w:tcMar>
          </w:tcPr>
          <w:p w14:paraId="6CA038A7" w14:textId="77777777" w:rsidR="00E05317" w:rsidRPr="00F26B0F" w:rsidRDefault="00E05317" w:rsidP="00207EE9">
            <w:pPr>
              <w:adjustRightInd w:val="0"/>
              <w:spacing w:before="60" w:after="0" w:line="240" w:lineRule="auto"/>
              <w:jc w:val="center"/>
              <w:rPr>
                <w:rFonts w:cs="Times New Roman"/>
                <w:color w:val="000000"/>
                <w:sz w:val="18"/>
                <w:szCs w:val="18"/>
                <w:lang w:val="en-US"/>
              </w:rPr>
            </w:pPr>
          </w:p>
        </w:tc>
        <w:tc>
          <w:tcPr>
            <w:tcW w:w="2167" w:type="dxa"/>
            <w:shd w:val="clear" w:color="auto" w:fill="auto"/>
            <w:tcMar>
              <w:left w:w="60" w:type="dxa"/>
              <w:right w:w="60" w:type="dxa"/>
            </w:tcMar>
          </w:tcPr>
          <w:p w14:paraId="59AA532E" w14:textId="77777777" w:rsidR="00E05317" w:rsidRPr="00F26B0F" w:rsidRDefault="00E05317" w:rsidP="00207EE9">
            <w:pPr>
              <w:adjustRightInd w:val="0"/>
              <w:spacing w:before="60" w:after="0" w:line="240" w:lineRule="auto"/>
              <w:jc w:val="center"/>
              <w:rPr>
                <w:rFonts w:cs="Times New Roman"/>
                <w:color w:val="000000"/>
                <w:sz w:val="18"/>
                <w:szCs w:val="18"/>
                <w:lang w:val="en-US"/>
              </w:rPr>
            </w:pPr>
          </w:p>
        </w:tc>
        <w:tc>
          <w:tcPr>
            <w:tcW w:w="1990" w:type="dxa"/>
            <w:shd w:val="clear" w:color="auto" w:fill="auto"/>
            <w:tcMar>
              <w:left w:w="60" w:type="dxa"/>
              <w:right w:w="60" w:type="dxa"/>
            </w:tcMar>
          </w:tcPr>
          <w:p w14:paraId="7645F6EE" w14:textId="77777777" w:rsidR="00E05317" w:rsidRPr="00F26B0F" w:rsidRDefault="00E05317" w:rsidP="00207EE9">
            <w:pPr>
              <w:adjustRightInd w:val="0"/>
              <w:spacing w:before="60" w:after="0" w:line="240" w:lineRule="auto"/>
              <w:jc w:val="center"/>
              <w:rPr>
                <w:rFonts w:cs="Times New Roman"/>
                <w:color w:val="000000"/>
                <w:sz w:val="18"/>
                <w:szCs w:val="18"/>
                <w:lang w:val="en-US"/>
              </w:rPr>
            </w:pPr>
          </w:p>
        </w:tc>
      </w:tr>
      <w:tr w:rsidR="005A63C4" w:rsidRPr="00F26B0F" w14:paraId="18A49851" w14:textId="77777777" w:rsidTr="00726C83">
        <w:trPr>
          <w:cantSplit/>
        </w:trPr>
        <w:tc>
          <w:tcPr>
            <w:tcW w:w="2484" w:type="dxa"/>
            <w:shd w:val="clear" w:color="auto" w:fill="auto"/>
            <w:tcMar>
              <w:left w:w="60" w:type="dxa"/>
              <w:right w:w="60" w:type="dxa"/>
            </w:tcMar>
          </w:tcPr>
          <w:p w14:paraId="4231D85D" w14:textId="61C94600" w:rsidR="005A63C4" w:rsidRPr="00F26B0F" w:rsidRDefault="005A63C4" w:rsidP="00207EE9">
            <w:pPr>
              <w:adjustRightInd w:val="0"/>
              <w:spacing w:before="60" w:after="0" w:line="240" w:lineRule="auto"/>
              <w:ind w:left="170"/>
              <w:rPr>
                <w:rFonts w:cs="Times New Roman"/>
                <w:color w:val="000000"/>
                <w:sz w:val="18"/>
                <w:szCs w:val="18"/>
                <w:lang w:val="en-US"/>
              </w:rPr>
            </w:pPr>
            <w:r w:rsidRPr="00F26B0F">
              <w:rPr>
                <w:rFonts w:cs="Times New Roman"/>
                <w:color w:val="000000"/>
                <w:sz w:val="18"/>
                <w:szCs w:val="18"/>
                <w:lang w:val="en-US"/>
              </w:rPr>
              <w:t>Low</w:t>
            </w:r>
          </w:p>
        </w:tc>
        <w:tc>
          <w:tcPr>
            <w:tcW w:w="1760" w:type="dxa"/>
            <w:shd w:val="clear" w:color="auto" w:fill="auto"/>
            <w:tcMar>
              <w:left w:w="60" w:type="dxa"/>
              <w:right w:w="60" w:type="dxa"/>
            </w:tcMar>
          </w:tcPr>
          <w:p w14:paraId="0D464E37" w14:textId="3F86A579" w:rsidR="005A63C4" w:rsidRPr="00F26B0F" w:rsidRDefault="005A63C4" w:rsidP="00207EE9">
            <w:pPr>
              <w:adjustRightInd w:val="0"/>
              <w:spacing w:before="60" w:after="0" w:line="240" w:lineRule="auto"/>
              <w:jc w:val="center"/>
              <w:rPr>
                <w:rFonts w:cs="Times New Roman"/>
                <w:color w:val="000000"/>
                <w:sz w:val="18"/>
                <w:szCs w:val="18"/>
                <w:lang w:val="en-US"/>
              </w:rPr>
            </w:pPr>
            <w:r w:rsidRPr="00F26B0F">
              <w:rPr>
                <w:rFonts w:cs="Times New Roman"/>
                <w:color w:val="000000"/>
                <w:sz w:val="18"/>
                <w:szCs w:val="18"/>
                <w:lang w:val="en-US"/>
              </w:rPr>
              <w:t>1.80 (0.92 - 3.54)</w:t>
            </w:r>
          </w:p>
        </w:tc>
        <w:tc>
          <w:tcPr>
            <w:tcW w:w="1784" w:type="dxa"/>
            <w:shd w:val="clear" w:color="auto" w:fill="auto"/>
            <w:tcMar>
              <w:left w:w="60" w:type="dxa"/>
              <w:right w:w="60" w:type="dxa"/>
            </w:tcMar>
          </w:tcPr>
          <w:p w14:paraId="5D335312" w14:textId="6F24CB08" w:rsidR="005A63C4" w:rsidRPr="00F26B0F" w:rsidRDefault="005A63C4" w:rsidP="00207EE9">
            <w:pPr>
              <w:adjustRightInd w:val="0"/>
              <w:spacing w:before="60" w:after="0" w:line="240" w:lineRule="auto"/>
              <w:jc w:val="center"/>
              <w:rPr>
                <w:rFonts w:cs="Times New Roman"/>
                <w:color w:val="000000"/>
                <w:sz w:val="18"/>
                <w:szCs w:val="18"/>
                <w:lang w:val="en-US"/>
              </w:rPr>
            </w:pPr>
            <w:r w:rsidRPr="00F26B0F">
              <w:rPr>
                <w:rFonts w:cs="Times New Roman"/>
                <w:color w:val="000000"/>
                <w:sz w:val="18"/>
                <w:szCs w:val="18"/>
                <w:lang w:val="en-US"/>
              </w:rPr>
              <w:t>1.60 (0.87 - 2.92)</w:t>
            </w:r>
          </w:p>
        </w:tc>
        <w:tc>
          <w:tcPr>
            <w:tcW w:w="2167" w:type="dxa"/>
            <w:shd w:val="clear" w:color="auto" w:fill="auto"/>
            <w:tcMar>
              <w:left w:w="60" w:type="dxa"/>
              <w:right w:w="60" w:type="dxa"/>
            </w:tcMar>
          </w:tcPr>
          <w:p w14:paraId="1506B122" w14:textId="5F20548E" w:rsidR="005A63C4" w:rsidRPr="00F26B0F" w:rsidRDefault="005A63C4" w:rsidP="00207EE9">
            <w:pPr>
              <w:adjustRightInd w:val="0"/>
              <w:spacing w:before="60" w:after="0" w:line="240" w:lineRule="auto"/>
              <w:jc w:val="center"/>
              <w:rPr>
                <w:rFonts w:cs="Times New Roman"/>
                <w:color w:val="000000"/>
                <w:sz w:val="18"/>
                <w:szCs w:val="18"/>
                <w:lang w:val="en-US"/>
              </w:rPr>
            </w:pPr>
            <w:r w:rsidRPr="00F26B0F">
              <w:rPr>
                <w:rFonts w:cs="Times New Roman"/>
                <w:color w:val="000000"/>
                <w:sz w:val="18"/>
                <w:szCs w:val="18"/>
                <w:lang w:val="en-US"/>
              </w:rPr>
              <w:t>0.84 (0.52 - 1.34)</w:t>
            </w:r>
          </w:p>
        </w:tc>
        <w:tc>
          <w:tcPr>
            <w:tcW w:w="1990" w:type="dxa"/>
            <w:shd w:val="clear" w:color="auto" w:fill="auto"/>
            <w:tcMar>
              <w:left w:w="60" w:type="dxa"/>
              <w:right w:w="60" w:type="dxa"/>
            </w:tcMar>
          </w:tcPr>
          <w:p w14:paraId="3CC625CA" w14:textId="127496C3" w:rsidR="005A63C4" w:rsidRPr="00F26B0F" w:rsidRDefault="005A63C4" w:rsidP="00207EE9">
            <w:pPr>
              <w:adjustRightInd w:val="0"/>
              <w:spacing w:before="60" w:after="0" w:line="240" w:lineRule="auto"/>
              <w:jc w:val="center"/>
              <w:rPr>
                <w:rFonts w:cs="Times New Roman"/>
                <w:color w:val="000000"/>
                <w:sz w:val="18"/>
                <w:szCs w:val="18"/>
                <w:lang w:val="en-US"/>
              </w:rPr>
            </w:pPr>
            <w:r w:rsidRPr="00F26B0F">
              <w:rPr>
                <w:rFonts w:cs="Times New Roman"/>
                <w:color w:val="000000"/>
                <w:sz w:val="18"/>
                <w:szCs w:val="18"/>
                <w:lang w:val="en-US"/>
              </w:rPr>
              <w:t>0.94 (0.62 - 1.41)</w:t>
            </w:r>
          </w:p>
        </w:tc>
      </w:tr>
      <w:tr w:rsidR="005A63C4" w:rsidRPr="00F26B0F" w14:paraId="12BDCEB3" w14:textId="77777777" w:rsidTr="00726C83">
        <w:trPr>
          <w:cantSplit/>
        </w:trPr>
        <w:tc>
          <w:tcPr>
            <w:tcW w:w="2484" w:type="dxa"/>
            <w:shd w:val="clear" w:color="auto" w:fill="auto"/>
            <w:tcMar>
              <w:left w:w="60" w:type="dxa"/>
              <w:right w:w="60" w:type="dxa"/>
            </w:tcMar>
          </w:tcPr>
          <w:p w14:paraId="7D741E69" w14:textId="543D3A5D" w:rsidR="005A63C4" w:rsidRPr="00F26B0F" w:rsidRDefault="005A63C4" w:rsidP="00207EE9">
            <w:pPr>
              <w:adjustRightInd w:val="0"/>
              <w:spacing w:before="60" w:after="0" w:line="240" w:lineRule="auto"/>
              <w:ind w:left="170"/>
              <w:rPr>
                <w:rFonts w:cs="Times New Roman"/>
                <w:color w:val="000000"/>
                <w:sz w:val="18"/>
                <w:szCs w:val="18"/>
              </w:rPr>
            </w:pPr>
            <w:r w:rsidRPr="00F26B0F">
              <w:rPr>
                <w:rFonts w:cs="Times New Roman"/>
                <w:color w:val="000000"/>
                <w:sz w:val="18"/>
                <w:szCs w:val="18"/>
              </w:rPr>
              <w:t>Intermediate</w:t>
            </w:r>
          </w:p>
        </w:tc>
        <w:tc>
          <w:tcPr>
            <w:tcW w:w="1760" w:type="dxa"/>
            <w:shd w:val="clear" w:color="auto" w:fill="auto"/>
            <w:tcMar>
              <w:left w:w="60" w:type="dxa"/>
              <w:right w:w="60" w:type="dxa"/>
            </w:tcMar>
          </w:tcPr>
          <w:p w14:paraId="6ABF8AD1" w14:textId="714E4A41" w:rsidR="005A63C4" w:rsidRPr="00F26B0F" w:rsidRDefault="005A63C4" w:rsidP="00207EE9">
            <w:pPr>
              <w:adjustRightInd w:val="0"/>
              <w:spacing w:before="60" w:after="0" w:line="240" w:lineRule="auto"/>
              <w:jc w:val="center"/>
              <w:rPr>
                <w:rFonts w:cs="Times New Roman"/>
                <w:color w:val="000000"/>
                <w:sz w:val="18"/>
                <w:szCs w:val="18"/>
              </w:rPr>
            </w:pPr>
            <w:r w:rsidRPr="00F26B0F">
              <w:rPr>
                <w:rFonts w:cs="Times New Roman"/>
                <w:color w:val="000000"/>
                <w:sz w:val="18"/>
                <w:szCs w:val="18"/>
              </w:rPr>
              <w:t>1.23 (0.70 - 2.14)</w:t>
            </w:r>
          </w:p>
        </w:tc>
        <w:tc>
          <w:tcPr>
            <w:tcW w:w="1784" w:type="dxa"/>
            <w:shd w:val="clear" w:color="auto" w:fill="auto"/>
            <w:tcMar>
              <w:left w:w="60" w:type="dxa"/>
              <w:right w:w="60" w:type="dxa"/>
            </w:tcMar>
          </w:tcPr>
          <w:p w14:paraId="513D6AB0" w14:textId="6D882E2D" w:rsidR="005A63C4" w:rsidRPr="00F26B0F" w:rsidRDefault="005A63C4" w:rsidP="00207EE9">
            <w:pPr>
              <w:adjustRightInd w:val="0"/>
              <w:spacing w:before="60" w:after="0" w:line="240" w:lineRule="auto"/>
              <w:jc w:val="center"/>
              <w:rPr>
                <w:rFonts w:cs="Times New Roman"/>
                <w:color w:val="000000"/>
                <w:sz w:val="18"/>
                <w:szCs w:val="18"/>
              </w:rPr>
            </w:pPr>
            <w:r w:rsidRPr="00F26B0F">
              <w:rPr>
                <w:rFonts w:cs="Times New Roman"/>
                <w:color w:val="000000"/>
                <w:sz w:val="18"/>
                <w:szCs w:val="18"/>
              </w:rPr>
              <w:t>1.11 (0.68 - 1.82)</w:t>
            </w:r>
          </w:p>
        </w:tc>
        <w:tc>
          <w:tcPr>
            <w:tcW w:w="2167" w:type="dxa"/>
            <w:shd w:val="clear" w:color="auto" w:fill="auto"/>
            <w:tcMar>
              <w:left w:w="60" w:type="dxa"/>
              <w:right w:w="60" w:type="dxa"/>
            </w:tcMar>
          </w:tcPr>
          <w:p w14:paraId="3C32B7F5" w14:textId="439263F7" w:rsidR="005A63C4" w:rsidRPr="00F26B0F" w:rsidRDefault="005A63C4" w:rsidP="00207EE9">
            <w:pPr>
              <w:adjustRightInd w:val="0"/>
              <w:spacing w:before="60" w:after="0" w:line="240" w:lineRule="auto"/>
              <w:jc w:val="center"/>
              <w:rPr>
                <w:rFonts w:cs="Times New Roman"/>
                <w:color w:val="000000"/>
                <w:sz w:val="18"/>
                <w:szCs w:val="18"/>
              </w:rPr>
            </w:pPr>
            <w:r w:rsidRPr="00F26B0F">
              <w:rPr>
                <w:rFonts w:cs="Times New Roman"/>
                <w:color w:val="000000"/>
                <w:sz w:val="18"/>
                <w:szCs w:val="18"/>
              </w:rPr>
              <w:t>0.72 (0.51 - 1.02)</w:t>
            </w:r>
          </w:p>
        </w:tc>
        <w:tc>
          <w:tcPr>
            <w:tcW w:w="1990" w:type="dxa"/>
            <w:shd w:val="clear" w:color="auto" w:fill="auto"/>
            <w:tcMar>
              <w:left w:w="60" w:type="dxa"/>
              <w:right w:w="60" w:type="dxa"/>
            </w:tcMar>
          </w:tcPr>
          <w:p w14:paraId="00C7F991" w14:textId="2C0DFDD3" w:rsidR="005A63C4" w:rsidRPr="00F26B0F" w:rsidRDefault="005A63C4" w:rsidP="00207EE9">
            <w:pPr>
              <w:adjustRightInd w:val="0"/>
              <w:spacing w:before="60" w:after="0" w:line="240" w:lineRule="auto"/>
              <w:jc w:val="center"/>
              <w:rPr>
                <w:rFonts w:cs="Times New Roman"/>
                <w:color w:val="000000"/>
                <w:sz w:val="18"/>
                <w:szCs w:val="18"/>
              </w:rPr>
            </w:pPr>
            <w:r w:rsidRPr="00F26B0F">
              <w:rPr>
                <w:rFonts w:cs="Times New Roman"/>
                <w:color w:val="000000"/>
                <w:sz w:val="18"/>
                <w:szCs w:val="18"/>
              </w:rPr>
              <w:t>0.80 (0.59 - 1.08)</w:t>
            </w:r>
          </w:p>
        </w:tc>
      </w:tr>
      <w:tr w:rsidR="00E05317" w:rsidRPr="00F26B0F" w14:paraId="4FA454FA" w14:textId="77777777" w:rsidTr="00726C83">
        <w:trPr>
          <w:cantSplit/>
        </w:trPr>
        <w:tc>
          <w:tcPr>
            <w:tcW w:w="2484" w:type="dxa"/>
            <w:shd w:val="clear" w:color="auto" w:fill="auto"/>
            <w:tcMar>
              <w:left w:w="60" w:type="dxa"/>
              <w:right w:w="60" w:type="dxa"/>
            </w:tcMar>
          </w:tcPr>
          <w:p w14:paraId="16AF6426" w14:textId="018F4B5D" w:rsidR="00E05317" w:rsidRPr="00F26B0F" w:rsidRDefault="00E05317" w:rsidP="00207EE9">
            <w:pPr>
              <w:adjustRightInd w:val="0"/>
              <w:spacing w:before="60" w:after="0" w:line="240" w:lineRule="auto"/>
              <w:ind w:left="170"/>
              <w:rPr>
                <w:rFonts w:cs="Times New Roman"/>
                <w:color w:val="000000"/>
                <w:sz w:val="18"/>
                <w:szCs w:val="18"/>
              </w:rPr>
            </w:pPr>
            <w:r w:rsidRPr="00F26B0F">
              <w:rPr>
                <w:rFonts w:cs="Times New Roman"/>
                <w:color w:val="000000"/>
                <w:sz w:val="18"/>
                <w:szCs w:val="18"/>
              </w:rPr>
              <w:t>High</w:t>
            </w:r>
          </w:p>
        </w:tc>
        <w:tc>
          <w:tcPr>
            <w:tcW w:w="1760" w:type="dxa"/>
            <w:shd w:val="clear" w:color="auto" w:fill="auto"/>
            <w:tcMar>
              <w:left w:w="60" w:type="dxa"/>
              <w:right w:w="60" w:type="dxa"/>
            </w:tcMar>
          </w:tcPr>
          <w:p w14:paraId="61A1D0D8" w14:textId="09FB103E" w:rsidR="00E05317" w:rsidRPr="00F26B0F" w:rsidRDefault="00E05317" w:rsidP="00207EE9">
            <w:pPr>
              <w:adjustRightInd w:val="0"/>
              <w:spacing w:before="60" w:after="0" w:line="240" w:lineRule="auto"/>
              <w:jc w:val="center"/>
              <w:rPr>
                <w:rFonts w:cs="Times New Roman"/>
                <w:color w:val="000000"/>
                <w:sz w:val="18"/>
                <w:szCs w:val="18"/>
              </w:rPr>
            </w:pPr>
          </w:p>
        </w:tc>
        <w:tc>
          <w:tcPr>
            <w:tcW w:w="1784" w:type="dxa"/>
            <w:shd w:val="clear" w:color="auto" w:fill="auto"/>
            <w:tcMar>
              <w:left w:w="60" w:type="dxa"/>
              <w:right w:w="60" w:type="dxa"/>
            </w:tcMar>
          </w:tcPr>
          <w:p w14:paraId="17D5D828" w14:textId="7F520E49" w:rsidR="00E05317" w:rsidRPr="00F26B0F" w:rsidRDefault="00E05317" w:rsidP="00207EE9">
            <w:pPr>
              <w:adjustRightInd w:val="0"/>
              <w:spacing w:before="60" w:after="0" w:line="240" w:lineRule="auto"/>
              <w:jc w:val="center"/>
              <w:rPr>
                <w:rFonts w:cs="Times New Roman"/>
                <w:color w:val="000000"/>
                <w:sz w:val="18"/>
                <w:szCs w:val="18"/>
              </w:rPr>
            </w:pPr>
          </w:p>
        </w:tc>
        <w:tc>
          <w:tcPr>
            <w:tcW w:w="2167" w:type="dxa"/>
            <w:shd w:val="clear" w:color="auto" w:fill="auto"/>
            <w:tcMar>
              <w:left w:w="60" w:type="dxa"/>
              <w:right w:w="60" w:type="dxa"/>
            </w:tcMar>
          </w:tcPr>
          <w:p w14:paraId="01D2450F" w14:textId="013F955F" w:rsidR="00E05317" w:rsidRPr="00F26B0F" w:rsidRDefault="00E05317" w:rsidP="00207EE9">
            <w:pPr>
              <w:adjustRightInd w:val="0"/>
              <w:spacing w:before="60" w:after="0" w:line="240" w:lineRule="auto"/>
              <w:jc w:val="center"/>
              <w:rPr>
                <w:rFonts w:cs="Times New Roman"/>
                <w:color w:val="000000"/>
                <w:sz w:val="18"/>
                <w:szCs w:val="18"/>
              </w:rPr>
            </w:pPr>
          </w:p>
        </w:tc>
        <w:tc>
          <w:tcPr>
            <w:tcW w:w="1990" w:type="dxa"/>
            <w:shd w:val="clear" w:color="auto" w:fill="auto"/>
            <w:tcMar>
              <w:left w:w="60" w:type="dxa"/>
              <w:right w:w="60" w:type="dxa"/>
            </w:tcMar>
          </w:tcPr>
          <w:p w14:paraId="7AB011B5" w14:textId="71B9D57A" w:rsidR="00E05317" w:rsidRPr="00F26B0F" w:rsidRDefault="00E05317" w:rsidP="00207EE9">
            <w:pPr>
              <w:adjustRightInd w:val="0"/>
              <w:spacing w:before="60" w:after="0" w:line="240" w:lineRule="auto"/>
              <w:jc w:val="center"/>
              <w:rPr>
                <w:rFonts w:cs="Times New Roman"/>
                <w:color w:val="000000"/>
                <w:sz w:val="18"/>
                <w:szCs w:val="18"/>
              </w:rPr>
            </w:pPr>
          </w:p>
        </w:tc>
      </w:tr>
      <w:tr w:rsidR="00E05317" w:rsidRPr="00F26B0F" w14:paraId="23A9D5C6" w14:textId="77777777" w:rsidTr="00726C83">
        <w:trPr>
          <w:cantSplit/>
        </w:trPr>
        <w:tc>
          <w:tcPr>
            <w:tcW w:w="2484" w:type="dxa"/>
            <w:shd w:val="clear" w:color="auto" w:fill="auto"/>
            <w:tcMar>
              <w:left w:w="60" w:type="dxa"/>
              <w:right w:w="60" w:type="dxa"/>
            </w:tcMar>
          </w:tcPr>
          <w:p w14:paraId="6E5CCDEA" w14:textId="77777777" w:rsidR="00E05317" w:rsidRPr="00F26B0F" w:rsidRDefault="00E05317" w:rsidP="00207EE9">
            <w:pPr>
              <w:adjustRightInd w:val="0"/>
              <w:spacing w:before="60" w:after="0" w:line="240" w:lineRule="auto"/>
              <w:rPr>
                <w:rFonts w:cs="Times New Roman"/>
                <w:color w:val="000000"/>
                <w:sz w:val="18"/>
                <w:szCs w:val="18"/>
              </w:rPr>
            </w:pPr>
            <w:r w:rsidRPr="00F26B0F">
              <w:rPr>
                <w:rFonts w:cs="Times New Roman"/>
                <w:color w:val="000000"/>
                <w:sz w:val="18"/>
                <w:szCs w:val="18"/>
              </w:rPr>
              <w:t>Employment status</w:t>
            </w:r>
          </w:p>
        </w:tc>
        <w:tc>
          <w:tcPr>
            <w:tcW w:w="1760" w:type="dxa"/>
            <w:shd w:val="clear" w:color="auto" w:fill="auto"/>
            <w:tcMar>
              <w:left w:w="60" w:type="dxa"/>
              <w:right w:w="60" w:type="dxa"/>
            </w:tcMar>
          </w:tcPr>
          <w:p w14:paraId="795474B4" w14:textId="77777777" w:rsidR="00E05317" w:rsidRPr="00F26B0F" w:rsidRDefault="00E05317" w:rsidP="00207EE9">
            <w:pPr>
              <w:adjustRightInd w:val="0"/>
              <w:spacing w:before="60" w:after="0" w:line="240" w:lineRule="auto"/>
              <w:jc w:val="center"/>
              <w:rPr>
                <w:rFonts w:cs="Times New Roman"/>
                <w:color w:val="000000"/>
                <w:sz w:val="18"/>
                <w:szCs w:val="18"/>
              </w:rPr>
            </w:pPr>
          </w:p>
        </w:tc>
        <w:tc>
          <w:tcPr>
            <w:tcW w:w="1784" w:type="dxa"/>
            <w:shd w:val="clear" w:color="auto" w:fill="auto"/>
            <w:tcMar>
              <w:left w:w="60" w:type="dxa"/>
              <w:right w:w="60" w:type="dxa"/>
            </w:tcMar>
          </w:tcPr>
          <w:p w14:paraId="380E1068" w14:textId="77777777" w:rsidR="00E05317" w:rsidRPr="00F26B0F" w:rsidRDefault="00E05317" w:rsidP="00207EE9">
            <w:pPr>
              <w:adjustRightInd w:val="0"/>
              <w:spacing w:before="60" w:after="0" w:line="240" w:lineRule="auto"/>
              <w:jc w:val="center"/>
              <w:rPr>
                <w:rFonts w:cs="Times New Roman"/>
                <w:color w:val="000000"/>
                <w:sz w:val="18"/>
                <w:szCs w:val="18"/>
              </w:rPr>
            </w:pPr>
          </w:p>
        </w:tc>
        <w:tc>
          <w:tcPr>
            <w:tcW w:w="2167" w:type="dxa"/>
            <w:shd w:val="clear" w:color="auto" w:fill="auto"/>
            <w:tcMar>
              <w:left w:w="60" w:type="dxa"/>
              <w:right w:w="60" w:type="dxa"/>
            </w:tcMar>
          </w:tcPr>
          <w:p w14:paraId="0E9838BB" w14:textId="77777777" w:rsidR="00E05317" w:rsidRPr="00F26B0F" w:rsidRDefault="00E05317" w:rsidP="00207EE9">
            <w:pPr>
              <w:adjustRightInd w:val="0"/>
              <w:spacing w:before="60" w:after="0" w:line="240" w:lineRule="auto"/>
              <w:jc w:val="center"/>
              <w:rPr>
                <w:rFonts w:cs="Times New Roman"/>
                <w:color w:val="000000"/>
                <w:sz w:val="18"/>
                <w:szCs w:val="18"/>
              </w:rPr>
            </w:pPr>
          </w:p>
        </w:tc>
        <w:tc>
          <w:tcPr>
            <w:tcW w:w="1990" w:type="dxa"/>
            <w:shd w:val="clear" w:color="auto" w:fill="auto"/>
            <w:tcMar>
              <w:left w:w="60" w:type="dxa"/>
              <w:right w:w="60" w:type="dxa"/>
            </w:tcMar>
          </w:tcPr>
          <w:p w14:paraId="00C51456" w14:textId="77777777" w:rsidR="00E05317" w:rsidRPr="00F26B0F" w:rsidRDefault="00E05317" w:rsidP="00207EE9">
            <w:pPr>
              <w:adjustRightInd w:val="0"/>
              <w:spacing w:before="60" w:after="0" w:line="240" w:lineRule="auto"/>
              <w:jc w:val="center"/>
              <w:rPr>
                <w:rFonts w:cs="Times New Roman"/>
                <w:color w:val="000000"/>
                <w:sz w:val="18"/>
                <w:szCs w:val="18"/>
              </w:rPr>
            </w:pPr>
          </w:p>
        </w:tc>
      </w:tr>
      <w:tr w:rsidR="00E05317" w:rsidRPr="00F26B0F" w14:paraId="6A74A543" w14:textId="77777777" w:rsidTr="00726C83">
        <w:trPr>
          <w:cantSplit/>
        </w:trPr>
        <w:tc>
          <w:tcPr>
            <w:tcW w:w="2484" w:type="dxa"/>
            <w:shd w:val="clear" w:color="auto" w:fill="auto"/>
            <w:tcMar>
              <w:left w:w="60" w:type="dxa"/>
              <w:right w:w="60" w:type="dxa"/>
            </w:tcMar>
          </w:tcPr>
          <w:p w14:paraId="457ADF0D" w14:textId="77777777" w:rsidR="00E05317" w:rsidRPr="00F26B0F" w:rsidRDefault="00E05317" w:rsidP="00207EE9">
            <w:pPr>
              <w:adjustRightInd w:val="0"/>
              <w:spacing w:before="60" w:after="0" w:line="240" w:lineRule="auto"/>
              <w:ind w:left="170"/>
              <w:rPr>
                <w:rFonts w:cs="Times New Roman"/>
                <w:color w:val="000000"/>
                <w:sz w:val="18"/>
                <w:szCs w:val="18"/>
              </w:rPr>
            </w:pPr>
            <w:r w:rsidRPr="00F26B0F">
              <w:rPr>
                <w:rFonts w:cs="Times New Roman"/>
                <w:color w:val="000000"/>
                <w:sz w:val="18"/>
                <w:szCs w:val="18"/>
              </w:rPr>
              <w:t>Employed</w:t>
            </w:r>
          </w:p>
        </w:tc>
        <w:tc>
          <w:tcPr>
            <w:tcW w:w="1760" w:type="dxa"/>
            <w:shd w:val="clear" w:color="auto" w:fill="auto"/>
            <w:tcMar>
              <w:left w:w="60" w:type="dxa"/>
              <w:right w:w="60" w:type="dxa"/>
            </w:tcMar>
          </w:tcPr>
          <w:p w14:paraId="15CBDE10" w14:textId="6E029E73" w:rsidR="00E05317" w:rsidRPr="00F26B0F" w:rsidRDefault="00E05317" w:rsidP="00207EE9">
            <w:pPr>
              <w:adjustRightInd w:val="0"/>
              <w:spacing w:before="60" w:after="0" w:line="240" w:lineRule="auto"/>
              <w:jc w:val="center"/>
              <w:rPr>
                <w:rFonts w:cs="Times New Roman"/>
                <w:color w:val="000000"/>
                <w:sz w:val="18"/>
                <w:szCs w:val="18"/>
              </w:rPr>
            </w:pPr>
          </w:p>
        </w:tc>
        <w:tc>
          <w:tcPr>
            <w:tcW w:w="1784" w:type="dxa"/>
            <w:shd w:val="clear" w:color="auto" w:fill="auto"/>
            <w:tcMar>
              <w:left w:w="60" w:type="dxa"/>
              <w:right w:w="60" w:type="dxa"/>
            </w:tcMar>
          </w:tcPr>
          <w:p w14:paraId="4912CFFF" w14:textId="385D4A92" w:rsidR="00E05317" w:rsidRPr="00F26B0F" w:rsidRDefault="00E05317" w:rsidP="00207EE9">
            <w:pPr>
              <w:adjustRightInd w:val="0"/>
              <w:spacing w:before="60" w:after="0" w:line="240" w:lineRule="auto"/>
              <w:jc w:val="center"/>
              <w:rPr>
                <w:rFonts w:cs="Times New Roman"/>
                <w:color w:val="000000"/>
                <w:sz w:val="18"/>
                <w:szCs w:val="18"/>
              </w:rPr>
            </w:pPr>
          </w:p>
        </w:tc>
        <w:tc>
          <w:tcPr>
            <w:tcW w:w="2167" w:type="dxa"/>
            <w:shd w:val="clear" w:color="auto" w:fill="auto"/>
            <w:tcMar>
              <w:left w:w="60" w:type="dxa"/>
              <w:right w:w="60" w:type="dxa"/>
            </w:tcMar>
          </w:tcPr>
          <w:p w14:paraId="71C24EB6" w14:textId="0FF4AB53" w:rsidR="00E05317" w:rsidRPr="00F26B0F" w:rsidRDefault="00E05317" w:rsidP="00207EE9">
            <w:pPr>
              <w:adjustRightInd w:val="0"/>
              <w:spacing w:before="60" w:after="0" w:line="240" w:lineRule="auto"/>
              <w:jc w:val="center"/>
              <w:rPr>
                <w:rFonts w:cs="Times New Roman"/>
                <w:color w:val="000000"/>
                <w:sz w:val="18"/>
                <w:szCs w:val="18"/>
              </w:rPr>
            </w:pPr>
          </w:p>
        </w:tc>
        <w:tc>
          <w:tcPr>
            <w:tcW w:w="1990" w:type="dxa"/>
            <w:shd w:val="clear" w:color="auto" w:fill="auto"/>
            <w:tcMar>
              <w:left w:w="60" w:type="dxa"/>
              <w:right w:w="60" w:type="dxa"/>
            </w:tcMar>
          </w:tcPr>
          <w:p w14:paraId="46529D98" w14:textId="0807026C" w:rsidR="00E05317" w:rsidRPr="00F26B0F" w:rsidRDefault="00E05317" w:rsidP="00207EE9">
            <w:pPr>
              <w:adjustRightInd w:val="0"/>
              <w:spacing w:before="60" w:after="0" w:line="240" w:lineRule="auto"/>
              <w:jc w:val="center"/>
              <w:rPr>
                <w:rFonts w:cs="Times New Roman"/>
                <w:color w:val="000000"/>
                <w:sz w:val="18"/>
                <w:szCs w:val="18"/>
              </w:rPr>
            </w:pPr>
          </w:p>
        </w:tc>
      </w:tr>
      <w:tr w:rsidR="005A63C4" w:rsidRPr="00F26B0F" w14:paraId="63FEC9D3" w14:textId="77777777" w:rsidTr="00726C83">
        <w:trPr>
          <w:cantSplit/>
        </w:trPr>
        <w:tc>
          <w:tcPr>
            <w:tcW w:w="2484" w:type="dxa"/>
            <w:shd w:val="clear" w:color="auto" w:fill="auto"/>
            <w:tcMar>
              <w:left w:w="60" w:type="dxa"/>
              <w:right w:w="60" w:type="dxa"/>
            </w:tcMar>
          </w:tcPr>
          <w:p w14:paraId="17F4DB67" w14:textId="77777777" w:rsidR="005A63C4" w:rsidRPr="00F26B0F" w:rsidRDefault="005A63C4" w:rsidP="00207EE9">
            <w:pPr>
              <w:keepNext/>
              <w:adjustRightInd w:val="0"/>
              <w:spacing w:before="60" w:after="0" w:line="240" w:lineRule="auto"/>
              <w:ind w:left="170"/>
              <w:rPr>
                <w:rFonts w:cs="Times New Roman"/>
                <w:color w:val="000000"/>
                <w:sz w:val="18"/>
                <w:szCs w:val="18"/>
              </w:rPr>
            </w:pPr>
            <w:r w:rsidRPr="00F26B0F">
              <w:rPr>
                <w:rFonts w:cs="Times New Roman"/>
                <w:color w:val="000000"/>
                <w:sz w:val="18"/>
                <w:szCs w:val="18"/>
              </w:rPr>
              <w:t>Unemployed</w:t>
            </w:r>
          </w:p>
        </w:tc>
        <w:tc>
          <w:tcPr>
            <w:tcW w:w="1760" w:type="dxa"/>
            <w:shd w:val="clear" w:color="auto" w:fill="auto"/>
            <w:tcMar>
              <w:left w:w="60" w:type="dxa"/>
              <w:right w:w="60" w:type="dxa"/>
            </w:tcMar>
          </w:tcPr>
          <w:p w14:paraId="2791ACA7" w14:textId="4E622D86" w:rsidR="005A63C4" w:rsidRPr="00F26B0F" w:rsidRDefault="00266F5C" w:rsidP="00207EE9">
            <w:pPr>
              <w:keepNext/>
              <w:adjustRightInd w:val="0"/>
              <w:spacing w:before="60" w:after="0" w:line="240" w:lineRule="auto"/>
              <w:jc w:val="center"/>
              <w:rPr>
                <w:rFonts w:cs="Times New Roman"/>
                <w:color w:val="000000"/>
                <w:sz w:val="18"/>
                <w:szCs w:val="18"/>
              </w:rPr>
            </w:pPr>
            <w:r w:rsidRPr="00F26B0F">
              <w:rPr>
                <w:rFonts w:cs="Times New Roman"/>
                <w:color w:val="000000"/>
                <w:sz w:val="18"/>
                <w:szCs w:val="18"/>
              </w:rPr>
              <w:t>N/A</w:t>
            </w:r>
          </w:p>
        </w:tc>
        <w:tc>
          <w:tcPr>
            <w:tcW w:w="1784" w:type="dxa"/>
            <w:shd w:val="clear" w:color="auto" w:fill="auto"/>
            <w:tcMar>
              <w:left w:w="60" w:type="dxa"/>
              <w:right w:w="60" w:type="dxa"/>
            </w:tcMar>
          </w:tcPr>
          <w:p w14:paraId="1A9938EB" w14:textId="3D5F899C" w:rsidR="005A63C4" w:rsidRPr="00F26B0F" w:rsidRDefault="00266F5C" w:rsidP="00207EE9">
            <w:pPr>
              <w:keepNext/>
              <w:adjustRightInd w:val="0"/>
              <w:spacing w:before="60" w:after="0" w:line="240" w:lineRule="auto"/>
              <w:jc w:val="center"/>
              <w:rPr>
                <w:rFonts w:cs="Times New Roman"/>
                <w:color w:val="000000"/>
                <w:sz w:val="18"/>
                <w:szCs w:val="18"/>
              </w:rPr>
            </w:pPr>
            <w:r w:rsidRPr="00F26B0F">
              <w:rPr>
                <w:rFonts w:cs="Times New Roman"/>
                <w:color w:val="000000"/>
                <w:sz w:val="18"/>
                <w:szCs w:val="18"/>
              </w:rPr>
              <w:t>N/A</w:t>
            </w:r>
          </w:p>
        </w:tc>
        <w:tc>
          <w:tcPr>
            <w:tcW w:w="2167" w:type="dxa"/>
            <w:shd w:val="clear" w:color="auto" w:fill="auto"/>
            <w:tcMar>
              <w:left w:w="60" w:type="dxa"/>
              <w:right w:w="60" w:type="dxa"/>
            </w:tcMar>
          </w:tcPr>
          <w:p w14:paraId="03295655" w14:textId="6E26CD17" w:rsidR="005A63C4" w:rsidRPr="00F26B0F" w:rsidRDefault="00266F5C" w:rsidP="00266F5C">
            <w:pPr>
              <w:keepNext/>
              <w:adjustRightInd w:val="0"/>
              <w:spacing w:before="60" w:after="0" w:line="240" w:lineRule="auto"/>
              <w:jc w:val="center"/>
              <w:rPr>
                <w:rFonts w:cs="Times New Roman"/>
                <w:color w:val="000000"/>
                <w:sz w:val="18"/>
                <w:szCs w:val="18"/>
              </w:rPr>
            </w:pPr>
            <w:r w:rsidRPr="00F26B0F">
              <w:rPr>
                <w:rFonts w:cs="Times New Roman"/>
                <w:color w:val="000000"/>
                <w:sz w:val="18"/>
                <w:szCs w:val="18"/>
              </w:rPr>
              <w:t>1.01</w:t>
            </w:r>
            <w:r w:rsidR="005A63C4" w:rsidRPr="00F26B0F">
              <w:rPr>
                <w:rFonts w:cs="Times New Roman"/>
                <w:color w:val="000000"/>
                <w:sz w:val="18"/>
                <w:szCs w:val="18"/>
              </w:rPr>
              <w:t xml:space="preserve"> (0.</w:t>
            </w:r>
            <w:r w:rsidRPr="00F26B0F">
              <w:rPr>
                <w:rFonts w:cs="Times New Roman"/>
                <w:color w:val="000000"/>
                <w:sz w:val="18"/>
                <w:szCs w:val="18"/>
              </w:rPr>
              <w:t>46</w:t>
            </w:r>
            <w:r w:rsidR="005A63C4" w:rsidRPr="00F26B0F">
              <w:rPr>
                <w:rFonts w:cs="Times New Roman"/>
                <w:color w:val="000000"/>
                <w:sz w:val="18"/>
                <w:szCs w:val="18"/>
              </w:rPr>
              <w:t xml:space="preserve"> - 2.</w:t>
            </w:r>
            <w:r w:rsidRPr="00F26B0F">
              <w:rPr>
                <w:rFonts w:cs="Times New Roman"/>
                <w:color w:val="000000"/>
                <w:sz w:val="18"/>
                <w:szCs w:val="18"/>
              </w:rPr>
              <w:t>21</w:t>
            </w:r>
            <w:r w:rsidR="005A63C4" w:rsidRPr="00F26B0F">
              <w:rPr>
                <w:rFonts w:cs="Times New Roman"/>
                <w:color w:val="000000"/>
                <w:sz w:val="18"/>
                <w:szCs w:val="18"/>
              </w:rPr>
              <w:t>)</w:t>
            </w:r>
          </w:p>
        </w:tc>
        <w:tc>
          <w:tcPr>
            <w:tcW w:w="1990" w:type="dxa"/>
            <w:shd w:val="clear" w:color="auto" w:fill="auto"/>
            <w:tcMar>
              <w:left w:w="60" w:type="dxa"/>
              <w:right w:w="60" w:type="dxa"/>
            </w:tcMar>
          </w:tcPr>
          <w:p w14:paraId="63E1AEE1" w14:textId="512D410A" w:rsidR="005A63C4" w:rsidRPr="00F26B0F" w:rsidRDefault="005A63C4" w:rsidP="00266F5C">
            <w:pPr>
              <w:keepNext/>
              <w:adjustRightInd w:val="0"/>
              <w:spacing w:before="60" w:after="0" w:line="240" w:lineRule="auto"/>
              <w:jc w:val="center"/>
              <w:rPr>
                <w:rFonts w:cs="Times New Roman"/>
                <w:color w:val="000000"/>
                <w:sz w:val="18"/>
                <w:szCs w:val="18"/>
              </w:rPr>
            </w:pPr>
            <w:r w:rsidRPr="00F26B0F">
              <w:rPr>
                <w:rFonts w:cs="Times New Roman"/>
                <w:color w:val="000000"/>
                <w:sz w:val="18"/>
                <w:szCs w:val="18"/>
              </w:rPr>
              <w:t>1.</w:t>
            </w:r>
            <w:r w:rsidR="00266F5C" w:rsidRPr="00F26B0F">
              <w:rPr>
                <w:rFonts w:cs="Times New Roman"/>
                <w:color w:val="000000"/>
                <w:sz w:val="18"/>
                <w:szCs w:val="18"/>
              </w:rPr>
              <w:t>27</w:t>
            </w:r>
            <w:r w:rsidRPr="00F26B0F">
              <w:rPr>
                <w:rFonts w:cs="Times New Roman"/>
                <w:color w:val="000000"/>
                <w:sz w:val="18"/>
                <w:szCs w:val="18"/>
              </w:rPr>
              <w:t xml:space="preserve"> (0.</w:t>
            </w:r>
            <w:r w:rsidR="00266F5C" w:rsidRPr="00F26B0F">
              <w:rPr>
                <w:rFonts w:cs="Times New Roman"/>
                <w:color w:val="000000"/>
                <w:sz w:val="18"/>
                <w:szCs w:val="18"/>
              </w:rPr>
              <w:t>68</w:t>
            </w:r>
            <w:r w:rsidRPr="00F26B0F">
              <w:rPr>
                <w:rFonts w:cs="Times New Roman"/>
                <w:color w:val="000000"/>
                <w:sz w:val="18"/>
                <w:szCs w:val="18"/>
              </w:rPr>
              <w:t>- 2.3</w:t>
            </w:r>
            <w:r w:rsidR="00266F5C" w:rsidRPr="00F26B0F">
              <w:rPr>
                <w:rFonts w:cs="Times New Roman"/>
                <w:color w:val="000000"/>
                <w:sz w:val="18"/>
                <w:szCs w:val="18"/>
              </w:rPr>
              <w:t>8</w:t>
            </w:r>
            <w:r w:rsidRPr="00F26B0F">
              <w:rPr>
                <w:rFonts w:cs="Times New Roman"/>
                <w:color w:val="000000"/>
                <w:sz w:val="18"/>
                <w:szCs w:val="18"/>
              </w:rPr>
              <w:t>)</w:t>
            </w:r>
          </w:p>
        </w:tc>
      </w:tr>
      <w:tr w:rsidR="005A63C4" w:rsidRPr="00F26B0F" w14:paraId="50D1869C" w14:textId="77777777" w:rsidTr="00726C83">
        <w:trPr>
          <w:cantSplit/>
        </w:trPr>
        <w:tc>
          <w:tcPr>
            <w:tcW w:w="2484" w:type="dxa"/>
            <w:tcBorders>
              <w:bottom w:val="single" w:sz="4" w:space="0" w:color="auto"/>
            </w:tcBorders>
            <w:shd w:val="clear" w:color="auto" w:fill="auto"/>
            <w:tcMar>
              <w:left w:w="60" w:type="dxa"/>
              <w:right w:w="60" w:type="dxa"/>
            </w:tcMar>
          </w:tcPr>
          <w:p w14:paraId="40919D90" w14:textId="451AAE6A" w:rsidR="005A63C4" w:rsidRPr="00F26B0F" w:rsidRDefault="009814D2" w:rsidP="00207EE9">
            <w:pPr>
              <w:adjustRightInd w:val="0"/>
              <w:spacing w:before="60" w:after="0" w:line="240" w:lineRule="auto"/>
              <w:ind w:left="170"/>
              <w:rPr>
                <w:rFonts w:cs="Times New Roman"/>
                <w:color w:val="000000"/>
                <w:sz w:val="18"/>
                <w:szCs w:val="18"/>
              </w:rPr>
            </w:pPr>
            <w:r w:rsidRPr="00F26B0F">
              <w:rPr>
                <w:rFonts w:cs="Times New Roman"/>
                <w:color w:val="000000"/>
                <w:sz w:val="18"/>
                <w:szCs w:val="18"/>
              </w:rPr>
              <w:t>Health-</w:t>
            </w:r>
            <w:r w:rsidR="005A63C4" w:rsidRPr="00F26B0F">
              <w:rPr>
                <w:rFonts w:cs="Times New Roman"/>
                <w:color w:val="000000"/>
                <w:sz w:val="18"/>
                <w:szCs w:val="18"/>
              </w:rPr>
              <w:t>related absenteeism</w:t>
            </w:r>
          </w:p>
        </w:tc>
        <w:tc>
          <w:tcPr>
            <w:tcW w:w="1760" w:type="dxa"/>
            <w:tcBorders>
              <w:bottom w:val="single" w:sz="4" w:space="0" w:color="auto"/>
            </w:tcBorders>
            <w:shd w:val="clear" w:color="auto" w:fill="auto"/>
            <w:tcMar>
              <w:left w:w="60" w:type="dxa"/>
              <w:right w:w="60" w:type="dxa"/>
            </w:tcMar>
          </w:tcPr>
          <w:p w14:paraId="2D566518" w14:textId="54908A0F" w:rsidR="005A63C4" w:rsidRPr="00F26B0F" w:rsidRDefault="005A63C4" w:rsidP="00266F5C">
            <w:pPr>
              <w:adjustRightInd w:val="0"/>
              <w:spacing w:before="60" w:after="0" w:line="240" w:lineRule="auto"/>
              <w:jc w:val="center"/>
              <w:rPr>
                <w:rFonts w:cs="Times New Roman"/>
                <w:color w:val="000000"/>
                <w:sz w:val="18"/>
                <w:szCs w:val="18"/>
                <w:lang w:val="en-US"/>
              </w:rPr>
            </w:pPr>
            <w:r w:rsidRPr="00F26B0F">
              <w:rPr>
                <w:rFonts w:cs="Times New Roman"/>
                <w:color w:val="000000"/>
                <w:sz w:val="18"/>
                <w:szCs w:val="18"/>
                <w:lang w:val="en-US"/>
              </w:rPr>
              <w:t>1.</w:t>
            </w:r>
            <w:r w:rsidR="00266F5C" w:rsidRPr="00F26B0F">
              <w:rPr>
                <w:rFonts w:cs="Times New Roman"/>
                <w:color w:val="000000"/>
                <w:sz w:val="18"/>
                <w:szCs w:val="18"/>
                <w:lang w:val="en-US"/>
              </w:rPr>
              <w:t>10 (0.54</w:t>
            </w:r>
            <w:r w:rsidRPr="00F26B0F">
              <w:rPr>
                <w:rFonts w:cs="Times New Roman"/>
                <w:color w:val="000000"/>
                <w:sz w:val="18"/>
                <w:szCs w:val="18"/>
                <w:lang w:val="en-US"/>
              </w:rPr>
              <w:t xml:space="preserve"> </w:t>
            </w:r>
            <w:r w:rsidR="00266F5C" w:rsidRPr="00F26B0F">
              <w:rPr>
                <w:rFonts w:cs="Times New Roman"/>
                <w:color w:val="000000"/>
                <w:sz w:val="18"/>
                <w:szCs w:val="18"/>
                <w:lang w:val="en-US"/>
              </w:rPr>
              <w:t>–</w:t>
            </w:r>
            <w:r w:rsidRPr="00F26B0F">
              <w:rPr>
                <w:rFonts w:cs="Times New Roman"/>
                <w:color w:val="000000"/>
                <w:sz w:val="18"/>
                <w:szCs w:val="18"/>
                <w:lang w:val="en-US"/>
              </w:rPr>
              <w:t xml:space="preserve"> </w:t>
            </w:r>
            <w:r w:rsidR="00266F5C" w:rsidRPr="00F26B0F">
              <w:rPr>
                <w:rFonts w:cs="Times New Roman"/>
                <w:color w:val="000000"/>
                <w:sz w:val="18"/>
                <w:szCs w:val="18"/>
                <w:lang w:val="en-US"/>
              </w:rPr>
              <w:t>2.59</w:t>
            </w:r>
            <w:r w:rsidRPr="00F26B0F">
              <w:rPr>
                <w:rFonts w:cs="Times New Roman"/>
                <w:color w:val="000000"/>
                <w:sz w:val="18"/>
                <w:szCs w:val="18"/>
                <w:lang w:val="en-US"/>
              </w:rPr>
              <w:t>)</w:t>
            </w:r>
          </w:p>
        </w:tc>
        <w:tc>
          <w:tcPr>
            <w:tcW w:w="1784" w:type="dxa"/>
            <w:tcBorders>
              <w:bottom w:val="single" w:sz="4" w:space="0" w:color="auto"/>
            </w:tcBorders>
            <w:shd w:val="clear" w:color="auto" w:fill="auto"/>
            <w:tcMar>
              <w:left w:w="60" w:type="dxa"/>
              <w:right w:w="60" w:type="dxa"/>
            </w:tcMar>
          </w:tcPr>
          <w:p w14:paraId="66712401" w14:textId="1B282988" w:rsidR="005A63C4" w:rsidRPr="00F26B0F" w:rsidRDefault="00266F5C" w:rsidP="00266F5C">
            <w:pPr>
              <w:adjustRightInd w:val="0"/>
              <w:spacing w:before="60" w:after="0" w:line="240" w:lineRule="auto"/>
              <w:jc w:val="center"/>
              <w:rPr>
                <w:rFonts w:cs="Times New Roman"/>
                <w:color w:val="000000"/>
                <w:sz w:val="18"/>
                <w:szCs w:val="18"/>
                <w:lang w:val="en-US"/>
              </w:rPr>
            </w:pPr>
            <w:r w:rsidRPr="00F26B0F">
              <w:rPr>
                <w:rFonts w:cs="Times New Roman"/>
                <w:color w:val="000000"/>
                <w:sz w:val="18"/>
                <w:szCs w:val="18"/>
                <w:lang w:val="en-US"/>
              </w:rPr>
              <w:t>1.38 (0.74</w:t>
            </w:r>
            <w:r w:rsidR="005A63C4" w:rsidRPr="00F26B0F">
              <w:rPr>
                <w:rFonts w:cs="Times New Roman"/>
                <w:color w:val="000000"/>
                <w:sz w:val="18"/>
                <w:szCs w:val="18"/>
                <w:lang w:val="en-US"/>
              </w:rPr>
              <w:t xml:space="preserve"> - 2.</w:t>
            </w:r>
            <w:r w:rsidRPr="00F26B0F">
              <w:rPr>
                <w:rFonts w:cs="Times New Roman"/>
                <w:color w:val="000000"/>
                <w:sz w:val="18"/>
                <w:szCs w:val="18"/>
                <w:lang w:val="en-US"/>
              </w:rPr>
              <w:t>59</w:t>
            </w:r>
            <w:r w:rsidR="005A63C4" w:rsidRPr="00F26B0F">
              <w:rPr>
                <w:rFonts w:cs="Times New Roman"/>
                <w:color w:val="000000"/>
                <w:sz w:val="18"/>
                <w:szCs w:val="18"/>
                <w:lang w:val="en-US"/>
              </w:rPr>
              <w:t>)</w:t>
            </w:r>
          </w:p>
        </w:tc>
        <w:tc>
          <w:tcPr>
            <w:tcW w:w="2167" w:type="dxa"/>
            <w:tcBorders>
              <w:bottom w:val="single" w:sz="4" w:space="0" w:color="auto"/>
            </w:tcBorders>
            <w:shd w:val="clear" w:color="auto" w:fill="auto"/>
            <w:tcMar>
              <w:left w:w="60" w:type="dxa"/>
              <w:right w:w="60" w:type="dxa"/>
            </w:tcMar>
          </w:tcPr>
          <w:p w14:paraId="1D7F35D9" w14:textId="6EF5C243" w:rsidR="005A63C4" w:rsidRPr="00F26B0F" w:rsidRDefault="005A63C4" w:rsidP="00266F5C">
            <w:pPr>
              <w:adjustRightInd w:val="0"/>
              <w:spacing w:before="60" w:after="0" w:line="240" w:lineRule="auto"/>
              <w:jc w:val="center"/>
              <w:rPr>
                <w:rFonts w:cs="Times New Roman"/>
                <w:color w:val="000000"/>
                <w:sz w:val="18"/>
                <w:szCs w:val="18"/>
                <w:lang w:val="en-US"/>
              </w:rPr>
            </w:pPr>
            <w:r w:rsidRPr="00F26B0F">
              <w:rPr>
                <w:rFonts w:cs="Times New Roman"/>
                <w:color w:val="000000"/>
                <w:sz w:val="18"/>
                <w:szCs w:val="18"/>
                <w:lang w:val="en-US"/>
              </w:rPr>
              <w:t>1.</w:t>
            </w:r>
            <w:r w:rsidR="00266F5C" w:rsidRPr="00F26B0F">
              <w:rPr>
                <w:rFonts w:cs="Times New Roman"/>
                <w:color w:val="000000"/>
                <w:sz w:val="18"/>
                <w:szCs w:val="18"/>
                <w:lang w:val="en-US"/>
              </w:rPr>
              <w:t>26</w:t>
            </w:r>
            <w:r w:rsidRPr="00F26B0F">
              <w:rPr>
                <w:rFonts w:cs="Times New Roman"/>
                <w:color w:val="000000"/>
                <w:sz w:val="18"/>
                <w:szCs w:val="18"/>
                <w:lang w:val="en-US"/>
              </w:rPr>
              <w:t xml:space="preserve"> (0.7</w:t>
            </w:r>
            <w:r w:rsidR="00266F5C" w:rsidRPr="00F26B0F">
              <w:rPr>
                <w:rFonts w:cs="Times New Roman"/>
                <w:color w:val="000000"/>
                <w:sz w:val="18"/>
                <w:szCs w:val="18"/>
                <w:lang w:val="en-US"/>
              </w:rPr>
              <w:t>5</w:t>
            </w:r>
            <w:r w:rsidRPr="00F26B0F">
              <w:rPr>
                <w:rFonts w:cs="Times New Roman"/>
                <w:color w:val="000000"/>
                <w:sz w:val="18"/>
                <w:szCs w:val="18"/>
                <w:lang w:val="en-US"/>
              </w:rPr>
              <w:t xml:space="preserve"> </w:t>
            </w:r>
            <w:r w:rsidR="00266F5C" w:rsidRPr="00F26B0F">
              <w:rPr>
                <w:rFonts w:cs="Times New Roman"/>
                <w:color w:val="000000"/>
                <w:sz w:val="18"/>
                <w:szCs w:val="18"/>
                <w:lang w:val="en-US"/>
              </w:rPr>
              <w:t>–</w:t>
            </w:r>
            <w:r w:rsidRPr="00F26B0F">
              <w:rPr>
                <w:rFonts w:cs="Times New Roman"/>
                <w:color w:val="000000"/>
                <w:sz w:val="18"/>
                <w:szCs w:val="18"/>
                <w:lang w:val="en-US"/>
              </w:rPr>
              <w:t xml:space="preserve"> </w:t>
            </w:r>
            <w:r w:rsidR="00266F5C" w:rsidRPr="00F26B0F">
              <w:rPr>
                <w:rFonts w:cs="Times New Roman"/>
                <w:color w:val="000000"/>
                <w:sz w:val="18"/>
                <w:szCs w:val="18"/>
                <w:lang w:val="en-US"/>
              </w:rPr>
              <w:t>2.10</w:t>
            </w:r>
            <w:r w:rsidRPr="00F26B0F">
              <w:rPr>
                <w:rFonts w:cs="Times New Roman"/>
                <w:color w:val="000000"/>
                <w:sz w:val="18"/>
                <w:szCs w:val="18"/>
                <w:lang w:val="en-US"/>
              </w:rPr>
              <w:t>)</w:t>
            </w:r>
          </w:p>
        </w:tc>
        <w:tc>
          <w:tcPr>
            <w:tcW w:w="1990" w:type="dxa"/>
            <w:tcBorders>
              <w:bottom w:val="single" w:sz="4" w:space="0" w:color="auto"/>
            </w:tcBorders>
            <w:shd w:val="clear" w:color="auto" w:fill="auto"/>
            <w:tcMar>
              <w:left w:w="60" w:type="dxa"/>
              <w:right w:w="60" w:type="dxa"/>
            </w:tcMar>
          </w:tcPr>
          <w:p w14:paraId="3441867F" w14:textId="4540060C" w:rsidR="005A63C4" w:rsidRPr="00F26B0F" w:rsidRDefault="005A63C4" w:rsidP="00266F5C">
            <w:pPr>
              <w:adjustRightInd w:val="0"/>
              <w:spacing w:before="60" w:after="0" w:line="240" w:lineRule="auto"/>
              <w:jc w:val="center"/>
              <w:rPr>
                <w:rFonts w:cs="Times New Roman"/>
                <w:color w:val="000000"/>
                <w:sz w:val="18"/>
                <w:szCs w:val="18"/>
                <w:lang w:val="en-US"/>
              </w:rPr>
            </w:pPr>
            <w:r w:rsidRPr="00F26B0F">
              <w:rPr>
                <w:rFonts w:cs="Times New Roman"/>
                <w:color w:val="000000"/>
                <w:sz w:val="18"/>
                <w:szCs w:val="18"/>
                <w:lang w:val="en-US"/>
              </w:rPr>
              <w:t>1.</w:t>
            </w:r>
            <w:r w:rsidR="00266F5C" w:rsidRPr="00F26B0F">
              <w:rPr>
                <w:rFonts w:cs="Times New Roman"/>
                <w:color w:val="000000"/>
                <w:sz w:val="18"/>
                <w:szCs w:val="18"/>
                <w:lang w:val="en-US"/>
              </w:rPr>
              <w:t>21</w:t>
            </w:r>
            <w:r w:rsidRPr="00F26B0F">
              <w:rPr>
                <w:rFonts w:cs="Times New Roman"/>
                <w:color w:val="000000"/>
                <w:sz w:val="18"/>
                <w:szCs w:val="18"/>
                <w:lang w:val="en-US"/>
              </w:rPr>
              <w:t xml:space="preserve"> (0.7</w:t>
            </w:r>
            <w:r w:rsidR="00266F5C" w:rsidRPr="00F26B0F">
              <w:rPr>
                <w:rFonts w:cs="Times New Roman"/>
                <w:color w:val="000000"/>
                <w:sz w:val="18"/>
                <w:szCs w:val="18"/>
                <w:lang w:val="en-US"/>
              </w:rPr>
              <w:t>7</w:t>
            </w:r>
            <w:r w:rsidRPr="00F26B0F">
              <w:rPr>
                <w:rFonts w:cs="Times New Roman"/>
                <w:color w:val="000000"/>
                <w:sz w:val="18"/>
                <w:szCs w:val="18"/>
                <w:lang w:val="en-US"/>
              </w:rPr>
              <w:t xml:space="preserve"> - 1.</w:t>
            </w:r>
            <w:r w:rsidR="00266F5C" w:rsidRPr="00F26B0F">
              <w:rPr>
                <w:rFonts w:cs="Times New Roman"/>
                <w:color w:val="000000"/>
                <w:sz w:val="18"/>
                <w:szCs w:val="18"/>
                <w:lang w:val="en-US"/>
              </w:rPr>
              <w:t>92</w:t>
            </w:r>
            <w:r w:rsidRPr="00F26B0F">
              <w:rPr>
                <w:rFonts w:cs="Times New Roman"/>
                <w:color w:val="000000"/>
                <w:sz w:val="18"/>
                <w:szCs w:val="18"/>
                <w:lang w:val="en-US"/>
              </w:rPr>
              <w:t>)</w:t>
            </w:r>
          </w:p>
        </w:tc>
      </w:tr>
    </w:tbl>
    <w:p w14:paraId="24561210" w14:textId="3D6C887A" w:rsidR="00830F91" w:rsidRPr="00F26B0F" w:rsidRDefault="00830F91" w:rsidP="00830F91">
      <w:pPr>
        <w:rPr>
          <w:rFonts w:cs="Times New Roman"/>
          <w:sz w:val="18"/>
          <w:lang w:val="en-US"/>
        </w:rPr>
      </w:pPr>
      <w:r w:rsidRPr="00F26B0F">
        <w:rPr>
          <w:rFonts w:cs="Times New Roman"/>
          <w:vertAlign w:val="superscript"/>
          <w:lang w:val="en-US"/>
        </w:rPr>
        <w:t>a</w:t>
      </w:r>
      <w:r w:rsidRPr="00F26B0F">
        <w:rPr>
          <w:rFonts w:cs="Times New Roman"/>
          <w:lang w:val="en-US"/>
        </w:rPr>
        <w:t xml:space="preserve"> </w:t>
      </w:r>
      <w:r w:rsidRPr="00F26B0F">
        <w:rPr>
          <w:rFonts w:cs="Times New Roman"/>
          <w:sz w:val="18"/>
          <w:lang w:val="en-US"/>
        </w:rPr>
        <w:t xml:space="preserve">Marital status was adjusted for age; cohabitation for age and marital status; income for age, CCI, marital status, cohabitation, education and employment; education for age; employment for age, CCI and education based on directed acyclic graphs (see Supplementary Figure </w:t>
      </w:r>
      <w:r w:rsidR="009814D2" w:rsidRPr="00F26B0F">
        <w:rPr>
          <w:rFonts w:cs="Times New Roman"/>
          <w:sz w:val="18"/>
          <w:lang w:val="en-US"/>
        </w:rPr>
        <w:t>3</w:t>
      </w:r>
      <w:r w:rsidRPr="00F26B0F">
        <w:rPr>
          <w:rFonts w:cs="Times New Roman"/>
          <w:sz w:val="18"/>
          <w:lang w:val="en-US"/>
        </w:rPr>
        <w:t xml:space="preserve">). </w:t>
      </w:r>
    </w:p>
    <w:p w14:paraId="07BC8837" w14:textId="13B8D920" w:rsidR="00A664BA" w:rsidRPr="00F26B0F" w:rsidRDefault="00A664BA" w:rsidP="00830F91">
      <w:pPr>
        <w:rPr>
          <w:rFonts w:cs="Times New Roman"/>
          <w:sz w:val="18"/>
          <w:lang w:val="en-US"/>
        </w:rPr>
      </w:pPr>
    </w:p>
    <w:p w14:paraId="31BE1CD3" w14:textId="77777777" w:rsidR="00207EE9" w:rsidRPr="00F26B0F" w:rsidRDefault="00207EE9" w:rsidP="00207EE9">
      <w:pPr>
        <w:rPr>
          <w:rFonts w:cs="Times New Roman"/>
          <w:b/>
          <w:sz w:val="20"/>
          <w:lang w:val="en-US"/>
        </w:rPr>
      </w:pPr>
    </w:p>
    <w:p w14:paraId="586D8CE3" w14:textId="714AEEB2" w:rsidR="005A13E5" w:rsidRPr="00F26B0F" w:rsidRDefault="009814D2" w:rsidP="007A6A85">
      <w:pPr>
        <w:pStyle w:val="Heading1"/>
        <w:rPr>
          <w:lang w:val="en-US"/>
        </w:rPr>
      </w:pPr>
      <w:bookmarkStart w:id="27" w:name="_Toc79049367"/>
      <w:r w:rsidRPr="00F26B0F">
        <w:rPr>
          <w:lang w:val="en-US"/>
        </w:rPr>
        <w:t xml:space="preserve">Table </w:t>
      </w:r>
      <w:r w:rsidR="00C57117">
        <w:rPr>
          <w:lang w:val="en-US"/>
        </w:rPr>
        <w:t>S</w:t>
      </w:r>
      <w:r w:rsidRPr="00F26B0F">
        <w:rPr>
          <w:lang w:val="en-US"/>
        </w:rPr>
        <w:t>4</w:t>
      </w:r>
      <w:r w:rsidR="00F26B0F">
        <w:rPr>
          <w:lang w:val="en-US"/>
        </w:rPr>
        <w:t xml:space="preserve"> -</w:t>
      </w:r>
      <w:r w:rsidRPr="00F26B0F">
        <w:rPr>
          <w:lang w:val="en-US"/>
        </w:rPr>
        <w:t xml:space="preserve"> </w:t>
      </w:r>
      <w:r w:rsidR="00041E81" w:rsidRPr="00F26B0F">
        <w:rPr>
          <w:lang w:val="en-US"/>
        </w:rPr>
        <w:t xml:space="preserve">Five year and </w:t>
      </w:r>
      <w:r w:rsidR="005151DD" w:rsidRPr="00F26B0F">
        <w:rPr>
          <w:lang w:val="en-US"/>
        </w:rPr>
        <w:t>overall</w:t>
      </w:r>
      <w:r w:rsidR="00041E81" w:rsidRPr="00F26B0F">
        <w:rPr>
          <w:lang w:val="en-US"/>
        </w:rPr>
        <w:t xml:space="preserve"> adjusted </w:t>
      </w:r>
      <w:r w:rsidR="007E7DBA">
        <w:rPr>
          <w:lang w:val="en-US"/>
        </w:rPr>
        <w:t>IRR</w:t>
      </w:r>
      <w:r w:rsidR="00041E81" w:rsidRPr="00F26B0F">
        <w:rPr>
          <w:lang w:val="en-US"/>
        </w:rPr>
        <w:t xml:space="preserve"> of mortality stratified by ER status</w:t>
      </w:r>
      <w:bookmarkEnd w:id="27"/>
    </w:p>
    <w:tbl>
      <w:tblPr>
        <w:tblW w:w="10146" w:type="dxa"/>
        <w:tblInd w:w="60" w:type="dxa"/>
        <w:tblLayout w:type="fixed"/>
        <w:tblCellMar>
          <w:left w:w="0" w:type="dxa"/>
          <w:right w:w="0" w:type="dxa"/>
        </w:tblCellMar>
        <w:tblLook w:val="0000" w:firstRow="0" w:lastRow="0" w:firstColumn="0" w:lastColumn="0" w:noHBand="0" w:noVBand="0"/>
      </w:tblPr>
      <w:tblGrid>
        <w:gridCol w:w="2350"/>
        <w:gridCol w:w="1843"/>
        <w:gridCol w:w="1843"/>
        <w:gridCol w:w="2126"/>
        <w:gridCol w:w="1984"/>
      </w:tblGrid>
      <w:tr w:rsidR="00B5672E" w:rsidRPr="00F26B0F" w14:paraId="62C8663E" w14:textId="77777777" w:rsidTr="00207EE9">
        <w:trPr>
          <w:cantSplit/>
          <w:tblHeader/>
        </w:trPr>
        <w:tc>
          <w:tcPr>
            <w:tcW w:w="2350" w:type="dxa"/>
            <w:shd w:val="clear" w:color="auto" w:fill="auto"/>
            <w:tcMar>
              <w:left w:w="60" w:type="dxa"/>
              <w:right w:w="60" w:type="dxa"/>
            </w:tcMar>
            <w:vAlign w:val="bottom"/>
          </w:tcPr>
          <w:p w14:paraId="34B0BB3D" w14:textId="77777777" w:rsidR="00B5672E" w:rsidRPr="00F26B0F" w:rsidRDefault="00B5672E" w:rsidP="00207EE9">
            <w:pPr>
              <w:keepNext/>
              <w:adjustRightInd w:val="0"/>
              <w:spacing w:before="60" w:after="0"/>
              <w:rPr>
                <w:rFonts w:cs="Times New Roman"/>
                <w:b/>
                <w:bCs/>
                <w:color w:val="000000"/>
                <w:sz w:val="18"/>
                <w:szCs w:val="18"/>
                <w:lang w:val="en-US"/>
              </w:rPr>
            </w:pPr>
          </w:p>
        </w:tc>
        <w:tc>
          <w:tcPr>
            <w:tcW w:w="3686" w:type="dxa"/>
            <w:gridSpan w:val="2"/>
            <w:tcBorders>
              <w:bottom w:val="single" w:sz="4" w:space="0" w:color="auto"/>
            </w:tcBorders>
            <w:shd w:val="clear" w:color="auto" w:fill="auto"/>
            <w:tcMar>
              <w:left w:w="60" w:type="dxa"/>
              <w:right w:w="60" w:type="dxa"/>
            </w:tcMar>
            <w:vAlign w:val="bottom"/>
          </w:tcPr>
          <w:p w14:paraId="13F1A647" w14:textId="1F8F358A" w:rsidR="00B5672E" w:rsidRPr="00F26B0F" w:rsidRDefault="00B5672E" w:rsidP="00207EE9">
            <w:pPr>
              <w:keepNext/>
              <w:adjustRightInd w:val="0"/>
              <w:spacing w:before="60" w:after="0"/>
              <w:jc w:val="center"/>
              <w:rPr>
                <w:rFonts w:cs="Times New Roman"/>
                <w:b/>
                <w:bCs/>
                <w:color w:val="000000"/>
                <w:sz w:val="18"/>
                <w:szCs w:val="18"/>
              </w:rPr>
            </w:pPr>
            <w:r w:rsidRPr="00F26B0F">
              <w:rPr>
                <w:rFonts w:cs="Times New Roman"/>
                <w:b/>
                <w:bCs/>
                <w:color w:val="000000"/>
                <w:sz w:val="18"/>
                <w:szCs w:val="18"/>
              </w:rPr>
              <w:t>ER -</w:t>
            </w:r>
          </w:p>
        </w:tc>
        <w:tc>
          <w:tcPr>
            <w:tcW w:w="4110" w:type="dxa"/>
            <w:gridSpan w:val="2"/>
            <w:tcBorders>
              <w:bottom w:val="single" w:sz="4" w:space="0" w:color="auto"/>
            </w:tcBorders>
            <w:shd w:val="clear" w:color="auto" w:fill="auto"/>
            <w:tcMar>
              <w:left w:w="60" w:type="dxa"/>
              <w:right w:w="60" w:type="dxa"/>
            </w:tcMar>
            <w:vAlign w:val="bottom"/>
          </w:tcPr>
          <w:p w14:paraId="55B3837E" w14:textId="5405C0E1" w:rsidR="00B5672E" w:rsidRPr="00F26B0F" w:rsidRDefault="00B5672E" w:rsidP="00207EE9">
            <w:pPr>
              <w:keepNext/>
              <w:adjustRightInd w:val="0"/>
              <w:spacing w:before="60" w:after="0"/>
              <w:jc w:val="center"/>
              <w:rPr>
                <w:rFonts w:cs="Times New Roman"/>
                <w:b/>
                <w:bCs/>
                <w:color w:val="000000"/>
                <w:sz w:val="18"/>
                <w:szCs w:val="18"/>
              </w:rPr>
            </w:pPr>
            <w:r w:rsidRPr="00F26B0F">
              <w:rPr>
                <w:rFonts w:cs="Times New Roman"/>
                <w:b/>
                <w:bCs/>
                <w:color w:val="000000"/>
                <w:sz w:val="18"/>
                <w:szCs w:val="18"/>
              </w:rPr>
              <w:t>ER+</w:t>
            </w:r>
          </w:p>
        </w:tc>
      </w:tr>
      <w:tr w:rsidR="00B5672E" w:rsidRPr="00F26B0F" w14:paraId="7C004D8E" w14:textId="77777777" w:rsidTr="00207EE9">
        <w:trPr>
          <w:cantSplit/>
          <w:tblHeader/>
        </w:trPr>
        <w:tc>
          <w:tcPr>
            <w:tcW w:w="2350" w:type="dxa"/>
            <w:tcBorders>
              <w:bottom w:val="single" w:sz="4" w:space="0" w:color="auto"/>
            </w:tcBorders>
            <w:shd w:val="clear" w:color="auto" w:fill="auto"/>
            <w:tcMar>
              <w:left w:w="60" w:type="dxa"/>
              <w:right w:w="60" w:type="dxa"/>
            </w:tcMar>
            <w:vAlign w:val="bottom"/>
          </w:tcPr>
          <w:p w14:paraId="26D949DF" w14:textId="4D15AAF0" w:rsidR="00B5672E" w:rsidRPr="00F26B0F" w:rsidRDefault="00B5672E" w:rsidP="00207EE9">
            <w:pPr>
              <w:keepNext/>
              <w:adjustRightInd w:val="0"/>
              <w:spacing w:before="60" w:after="0"/>
              <w:rPr>
                <w:rFonts w:cs="Times New Roman"/>
                <w:b/>
                <w:bCs/>
                <w:color w:val="000000"/>
                <w:sz w:val="18"/>
                <w:szCs w:val="18"/>
              </w:rPr>
            </w:pPr>
          </w:p>
        </w:tc>
        <w:tc>
          <w:tcPr>
            <w:tcW w:w="1843" w:type="dxa"/>
            <w:tcBorders>
              <w:top w:val="single" w:sz="4" w:space="0" w:color="auto"/>
              <w:bottom w:val="single" w:sz="4" w:space="0" w:color="auto"/>
            </w:tcBorders>
            <w:shd w:val="clear" w:color="auto" w:fill="auto"/>
            <w:tcMar>
              <w:left w:w="60" w:type="dxa"/>
              <w:right w:w="60" w:type="dxa"/>
            </w:tcMar>
            <w:vAlign w:val="bottom"/>
          </w:tcPr>
          <w:p w14:paraId="78F3C833" w14:textId="5CD1812F" w:rsidR="00B5672E" w:rsidRPr="00F26B0F" w:rsidRDefault="00B5672E" w:rsidP="00207EE9">
            <w:pPr>
              <w:keepNext/>
              <w:adjustRightInd w:val="0"/>
              <w:spacing w:before="60" w:after="0"/>
              <w:jc w:val="center"/>
              <w:rPr>
                <w:rFonts w:cs="Times New Roman"/>
                <w:b/>
                <w:bCs/>
                <w:color w:val="000000"/>
                <w:sz w:val="18"/>
                <w:szCs w:val="18"/>
              </w:rPr>
            </w:pPr>
            <w:r w:rsidRPr="00F26B0F">
              <w:rPr>
                <w:rFonts w:cs="Times New Roman"/>
                <w:b/>
                <w:bCs/>
                <w:color w:val="000000"/>
                <w:sz w:val="18"/>
                <w:szCs w:val="18"/>
              </w:rPr>
              <w:t>5 years</w:t>
            </w:r>
          </w:p>
        </w:tc>
        <w:tc>
          <w:tcPr>
            <w:tcW w:w="1843" w:type="dxa"/>
            <w:tcBorders>
              <w:top w:val="single" w:sz="4" w:space="0" w:color="auto"/>
              <w:bottom w:val="single" w:sz="4" w:space="0" w:color="auto"/>
            </w:tcBorders>
            <w:shd w:val="clear" w:color="auto" w:fill="auto"/>
            <w:tcMar>
              <w:left w:w="60" w:type="dxa"/>
              <w:right w:w="60" w:type="dxa"/>
            </w:tcMar>
            <w:vAlign w:val="bottom"/>
          </w:tcPr>
          <w:p w14:paraId="3B5444B7" w14:textId="797413C5" w:rsidR="00B5672E" w:rsidRPr="00F26B0F" w:rsidRDefault="005151DD" w:rsidP="00207EE9">
            <w:pPr>
              <w:keepNext/>
              <w:adjustRightInd w:val="0"/>
              <w:spacing w:before="60" w:after="0"/>
              <w:jc w:val="center"/>
              <w:rPr>
                <w:rFonts w:cs="Times New Roman"/>
                <w:b/>
                <w:bCs/>
                <w:color w:val="000000"/>
                <w:sz w:val="18"/>
                <w:szCs w:val="18"/>
              </w:rPr>
            </w:pPr>
            <w:r w:rsidRPr="00F26B0F">
              <w:rPr>
                <w:rFonts w:cs="Times New Roman"/>
                <w:b/>
                <w:bCs/>
                <w:color w:val="000000"/>
                <w:sz w:val="18"/>
                <w:szCs w:val="20"/>
              </w:rPr>
              <w:t>Overall</w:t>
            </w:r>
          </w:p>
        </w:tc>
        <w:tc>
          <w:tcPr>
            <w:tcW w:w="2126" w:type="dxa"/>
            <w:tcBorders>
              <w:top w:val="single" w:sz="4" w:space="0" w:color="auto"/>
              <w:bottom w:val="single" w:sz="4" w:space="0" w:color="auto"/>
            </w:tcBorders>
            <w:shd w:val="clear" w:color="auto" w:fill="auto"/>
            <w:tcMar>
              <w:left w:w="60" w:type="dxa"/>
              <w:right w:w="60" w:type="dxa"/>
            </w:tcMar>
            <w:vAlign w:val="bottom"/>
          </w:tcPr>
          <w:p w14:paraId="2ADCE172" w14:textId="7F963814" w:rsidR="00B5672E" w:rsidRPr="00F26B0F" w:rsidRDefault="00B5672E" w:rsidP="00207EE9">
            <w:pPr>
              <w:keepNext/>
              <w:adjustRightInd w:val="0"/>
              <w:spacing w:before="60" w:after="0"/>
              <w:jc w:val="center"/>
              <w:rPr>
                <w:rFonts w:cs="Times New Roman"/>
                <w:b/>
                <w:bCs/>
                <w:color w:val="000000"/>
                <w:sz w:val="18"/>
                <w:szCs w:val="18"/>
              </w:rPr>
            </w:pPr>
            <w:r w:rsidRPr="00F26B0F">
              <w:rPr>
                <w:rFonts w:cs="Times New Roman"/>
                <w:b/>
                <w:bCs/>
                <w:color w:val="000000"/>
                <w:sz w:val="18"/>
                <w:szCs w:val="18"/>
              </w:rPr>
              <w:t>5 years</w:t>
            </w:r>
          </w:p>
        </w:tc>
        <w:tc>
          <w:tcPr>
            <w:tcW w:w="1984" w:type="dxa"/>
            <w:tcBorders>
              <w:top w:val="single" w:sz="4" w:space="0" w:color="auto"/>
              <w:bottom w:val="single" w:sz="4" w:space="0" w:color="auto"/>
            </w:tcBorders>
            <w:shd w:val="clear" w:color="auto" w:fill="auto"/>
            <w:tcMar>
              <w:left w:w="60" w:type="dxa"/>
              <w:right w:w="60" w:type="dxa"/>
            </w:tcMar>
            <w:vAlign w:val="bottom"/>
          </w:tcPr>
          <w:p w14:paraId="76C19865" w14:textId="7D909BC9" w:rsidR="00B5672E" w:rsidRPr="00F26B0F" w:rsidRDefault="005151DD" w:rsidP="00207EE9">
            <w:pPr>
              <w:keepNext/>
              <w:adjustRightInd w:val="0"/>
              <w:spacing w:before="60" w:after="0"/>
              <w:jc w:val="center"/>
              <w:rPr>
                <w:rFonts w:cs="Times New Roman"/>
                <w:b/>
                <w:bCs/>
                <w:color w:val="000000"/>
                <w:sz w:val="18"/>
                <w:szCs w:val="18"/>
              </w:rPr>
            </w:pPr>
            <w:r w:rsidRPr="00F26B0F">
              <w:rPr>
                <w:rFonts w:cs="Times New Roman"/>
                <w:b/>
                <w:bCs/>
                <w:color w:val="000000"/>
                <w:sz w:val="18"/>
                <w:szCs w:val="20"/>
              </w:rPr>
              <w:t>Overall</w:t>
            </w:r>
          </w:p>
        </w:tc>
      </w:tr>
      <w:tr w:rsidR="00B5672E" w:rsidRPr="00F26B0F" w14:paraId="2A8E7310" w14:textId="77777777" w:rsidTr="00207EE9">
        <w:trPr>
          <w:cantSplit/>
        </w:trPr>
        <w:tc>
          <w:tcPr>
            <w:tcW w:w="2350" w:type="dxa"/>
            <w:tcBorders>
              <w:top w:val="single" w:sz="4" w:space="0" w:color="auto"/>
            </w:tcBorders>
            <w:shd w:val="clear" w:color="auto" w:fill="auto"/>
            <w:tcMar>
              <w:left w:w="60" w:type="dxa"/>
              <w:right w:w="60" w:type="dxa"/>
            </w:tcMar>
          </w:tcPr>
          <w:p w14:paraId="2BFE0AAA" w14:textId="77777777" w:rsidR="00B5672E" w:rsidRPr="00F26B0F" w:rsidRDefault="00B5672E" w:rsidP="00207EE9">
            <w:pPr>
              <w:adjustRightInd w:val="0"/>
              <w:spacing w:before="60" w:after="0"/>
              <w:rPr>
                <w:rFonts w:cs="Times New Roman"/>
                <w:color w:val="000000"/>
                <w:sz w:val="18"/>
                <w:szCs w:val="18"/>
              </w:rPr>
            </w:pPr>
            <w:r w:rsidRPr="00F26B0F">
              <w:rPr>
                <w:rFonts w:cs="Times New Roman"/>
                <w:color w:val="000000"/>
                <w:sz w:val="18"/>
                <w:szCs w:val="18"/>
              </w:rPr>
              <w:t>Marital status</w:t>
            </w:r>
          </w:p>
        </w:tc>
        <w:tc>
          <w:tcPr>
            <w:tcW w:w="1843" w:type="dxa"/>
            <w:tcBorders>
              <w:top w:val="single" w:sz="4" w:space="0" w:color="auto"/>
            </w:tcBorders>
            <w:shd w:val="clear" w:color="auto" w:fill="auto"/>
            <w:tcMar>
              <w:left w:w="60" w:type="dxa"/>
              <w:right w:w="60" w:type="dxa"/>
            </w:tcMar>
          </w:tcPr>
          <w:p w14:paraId="4BEBE50A" w14:textId="77777777" w:rsidR="00B5672E" w:rsidRPr="00F26B0F" w:rsidRDefault="00B5672E" w:rsidP="00207EE9">
            <w:pPr>
              <w:adjustRightInd w:val="0"/>
              <w:spacing w:before="60" w:after="0"/>
              <w:jc w:val="center"/>
              <w:rPr>
                <w:rFonts w:cs="Times New Roman"/>
                <w:color w:val="000000"/>
                <w:sz w:val="18"/>
                <w:szCs w:val="18"/>
              </w:rPr>
            </w:pPr>
          </w:p>
        </w:tc>
        <w:tc>
          <w:tcPr>
            <w:tcW w:w="1843" w:type="dxa"/>
            <w:tcBorders>
              <w:top w:val="single" w:sz="4" w:space="0" w:color="auto"/>
            </w:tcBorders>
            <w:shd w:val="clear" w:color="auto" w:fill="auto"/>
            <w:tcMar>
              <w:left w:w="60" w:type="dxa"/>
              <w:right w:w="60" w:type="dxa"/>
            </w:tcMar>
          </w:tcPr>
          <w:p w14:paraId="33BE7CD6" w14:textId="77777777" w:rsidR="00B5672E" w:rsidRPr="00F26B0F" w:rsidRDefault="00B5672E" w:rsidP="00207EE9">
            <w:pPr>
              <w:adjustRightInd w:val="0"/>
              <w:spacing w:before="60" w:after="0"/>
              <w:jc w:val="center"/>
              <w:rPr>
                <w:rFonts w:cs="Times New Roman"/>
                <w:color w:val="000000"/>
                <w:sz w:val="18"/>
                <w:szCs w:val="18"/>
              </w:rPr>
            </w:pPr>
          </w:p>
        </w:tc>
        <w:tc>
          <w:tcPr>
            <w:tcW w:w="2126" w:type="dxa"/>
            <w:tcBorders>
              <w:top w:val="single" w:sz="4" w:space="0" w:color="auto"/>
            </w:tcBorders>
            <w:shd w:val="clear" w:color="auto" w:fill="auto"/>
            <w:tcMar>
              <w:left w:w="60" w:type="dxa"/>
              <w:right w:w="60" w:type="dxa"/>
            </w:tcMar>
          </w:tcPr>
          <w:p w14:paraId="2DC7ED2B" w14:textId="77777777" w:rsidR="00B5672E" w:rsidRPr="00F26B0F" w:rsidRDefault="00B5672E" w:rsidP="00207EE9">
            <w:pPr>
              <w:adjustRightInd w:val="0"/>
              <w:spacing w:before="60" w:after="0"/>
              <w:jc w:val="center"/>
              <w:rPr>
                <w:rFonts w:cs="Times New Roman"/>
                <w:color w:val="000000"/>
                <w:sz w:val="18"/>
                <w:szCs w:val="18"/>
              </w:rPr>
            </w:pPr>
          </w:p>
        </w:tc>
        <w:tc>
          <w:tcPr>
            <w:tcW w:w="1984" w:type="dxa"/>
            <w:tcBorders>
              <w:top w:val="single" w:sz="4" w:space="0" w:color="auto"/>
            </w:tcBorders>
            <w:shd w:val="clear" w:color="auto" w:fill="auto"/>
            <w:tcMar>
              <w:left w:w="60" w:type="dxa"/>
              <w:right w:w="60" w:type="dxa"/>
            </w:tcMar>
          </w:tcPr>
          <w:p w14:paraId="69E252C6" w14:textId="77777777" w:rsidR="00B5672E" w:rsidRPr="00F26B0F" w:rsidRDefault="00B5672E" w:rsidP="00207EE9">
            <w:pPr>
              <w:adjustRightInd w:val="0"/>
              <w:spacing w:before="60" w:after="0"/>
              <w:jc w:val="center"/>
              <w:rPr>
                <w:rFonts w:cs="Times New Roman"/>
                <w:color w:val="000000"/>
                <w:sz w:val="18"/>
                <w:szCs w:val="18"/>
              </w:rPr>
            </w:pPr>
          </w:p>
        </w:tc>
      </w:tr>
      <w:tr w:rsidR="00B5672E" w:rsidRPr="00F26B0F" w14:paraId="550F6B3B" w14:textId="77777777" w:rsidTr="00207EE9">
        <w:trPr>
          <w:cantSplit/>
        </w:trPr>
        <w:tc>
          <w:tcPr>
            <w:tcW w:w="2350" w:type="dxa"/>
            <w:shd w:val="clear" w:color="auto" w:fill="auto"/>
            <w:tcMar>
              <w:left w:w="60" w:type="dxa"/>
              <w:right w:w="60" w:type="dxa"/>
            </w:tcMar>
          </w:tcPr>
          <w:p w14:paraId="35E0ED54" w14:textId="77777777" w:rsidR="00B5672E" w:rsidRPr="00F26B0F" w:rsidRDefault="00B5672E" w:rsidP="00207EE9">
            <w:pPr>
              <w:adjustRightInd w:val="0"/>
              <w:spacing w:before="60" w:after="0"/>
              <w:ind w:left="170"/>
              <w:rPr>
                <w:rFonts w:cs="Times New Roman"/>
                <w:color w:val="000000"/>
                <w:sz w:val="18"/>
                <w:szCs w:val="18"/>
              </w:rPr>
            </w:pPr>
            <w:r w:rsidRPr="00F26B0F">
              <w:rPr>
                <w:rFonts w:cs="Times New Roman"/>
                <w:color w:val="000000"/>
                <w:sz w:val="18"/>
                <w:szCs w:val="18"/>
              </w:rPr>
              <w:t>Married</w:t>
            </w:r>
          </w:p>
        </w:tc>
        <w:tc>
          <w:tcPr>
            <w:tcW w:w="1843" w:type="dxa"/>
            <w:shd w:val="clear" w:color="auto" w:fill="auto"/>
            <w:tcMar>
              <w:left w:w="60" w:type="dxa"/>
              <w:right w:w="60" w:type="dxa"/>
            </w:tcMar>
          </w:tcPr>
          <w:p w14:paraId="10FD720E" w14:textId="39DAAF35" w:rsidR="00B5672E" w:rsidRPr="00F26B0F" w:rsidRDefault="007E7DBA" w:rsidP="00207EE9">
            <w:pPr>
              <w:adjustRightInd w:val="0"/>
              <w:spacing w:before="60" w:after="0"/>
              <w:jc w:val="center"/>
              <w:rPr>
                <w:rFonts w:cs="Times New Roman"/>
                <w:color w:val="000000"/>
                <w:sz w:val="18"/>
                <w:szCs w:val="18"/>
              </w:rPr>
            </w:pPr>
            <w:r>
              <w:rPr>
                <w:rFonts w:cs="Times New Roman"/>
                <w:color w:val="000000"/>
                <w:sz w:val="18"/>
                <w:szCs w:val="18"/>
              </w:rPr>
              <w:t>Ref</w:t>
            </w:r>
          </w:p>
        </w:tc>
        <w:tc>
          <w:tcPr>
            <w:tcW w:w="1843" w:type="dxa"/>
            <w:shd w:val="clear" w:color="auto" w:fill="auto"/>
            <w:tcMar>
              <w:left w:w="60" w:type="dxa"/>
              <w:right w:w="60" w:type="dxa"/>
            </w:tcMar>
          </w:tcPr>
          <w:p w14:paraId="660D41F3" w14:textId="6F04FD5C" w:rsidR="00B5672E" w:rsidRPr="00F26B0F" w:rsidRDefault="007E7DBA" w:rsidP="00207EE9">
            <w:pPr>
              <w:adjustRightInd w:val="0"/>
              <w:spacing w:before="60" w:after="0"/>
              <w:jc w:val="center"/>
              <w:rPr>
                <w:rFonts w:cs="Times New Roman"/>
                <w:color w:val="000000"/>
                <w:sz w:val="18"/>
                <w:szCs w:val="18"/>
              </w:rPr>
            </w:pPr>
            <w:r>
              <w:rPr>
                <w:rFonts w:cs="Times New Roman"/>
                <w:color w:val="000000"/>
                <w:sz w:val="18"/>
                <w:szCs w:val="18"/>
              </w:rPr>
              <w:t>Ref</w:t>
            </w:r>
          </w:p>
        </w:tc>
        <w:tc>
          <w:tcPr>
            <w:tcW w:w="2126" w:type="dxa"/>
            <w:shd w:val="clear" w:color="auto" w:fill="auto"/>
            <w:tcMar>
              <w:left w:w="60" w:type="dxa"/>
              <w:right w:w="60" w:type="dxa"/>
            </w:tcMar>
          </w:tcPr>
          <w:p w14:paraId="25A7F054" w14:textId="146E04A8" w:rsidR="00B5672E" w:rsidRPr="00F26B0F" w:rsidRDefault="007E7DBA" w:rsidP="00207EE9">
            <w:pPr>
              <w:adjustRightInd w:val="0"/>
              <w:spacing w:before="60" w:after="0"/>
              <w:jc w:val="center"/>
              <w:rPr>
                <w:rFonts w:cs="Times New Roman"/>
                <w:color w:val="000000"/>
                <w:sz w:val="18"/>
                <w:szCs w:val="18"/>
              </w:rPr>
            </w:pPr>
            <w:r>
              <w:rPr>
                <w:rFonts w:cs="Times New Roman"/>
                <w:color w:val="000000"/>
                <w:sz w:val="18"/>
                <w:szCs w:val="18"/>
              </w:rPr>
              <w:t>Ref</w:t>
            </w:r>
          </w:p>
        </w:tc>
        <w:tc>
          <w:tcPr>
            <w:tcW w:w="1984" w:type="dxa"/>
            <w:shd w:val="clear" w:color="auto" w:fill="auto"/>
            <w:tcMar>
              <w:left w:w="60" w:type="dxa"/>
              <w:right w:w="60" w:type="dxa"/>
            </w:tcMar>
          </w:tcPr>
          <w:p w14:paraId="36BB9351" w14:textId="4D33BD1E" w:rsidR="00B5672E" w:rsidRPr="00F26B0F" w:rsidRDefault="007E7DBA" w:rsidP="00207EE9">
            <w:pPr>
              <w:adjustRightInd w:val="0"/>
              <w:spacing w:before="60" w:after="0"/>
              <w:jc w:val="center"/>
              <w:rPr>
                <w:rFonts w:cs="Times New Roman"/>
                <w:color w:val="000000"/>
                <w:sz w:val="18"/>
                <w:szCs w:val="18"/>
              </w:rPr>
            </w:pPr>
            <w:r>
              <w:rPr>
                <w:rFonts w:cs="Times New Roman"/>
                <w:color w:val="000000"/>
                <w:sz w:val="18"/>
                <w:szCs w:val="18"/>
              </w:rPr>
              <w:t>Ref</w:t>
            </w:r>
          </w:p>
        </w:tc>
      </w:tr>
      <w:tr w:rsidR="00B5672E" w:rsidRPr="00F26B0F" w14:paraId="79A8E13F" w14:textId="77777777" w:rsidTr="00207EE9">
        <w:trPr>
          <w:cantSplit/>
        </w:trPr>
        <w:tc>
          <w:tcPr>
            <w:tcW w:w="2350" w:type="dxa"/>
            <w:shd w:val="clear" w:color="auto" w:fill="auto"/>
            <w:tcMar>
              <w:left w:w="60" w:type="dxa"/>
              <w:right w:w="60" w:type="dxa"/>
            </w:tcMar>
          </w:tcPr>
          <w:p w14:paraId="4B91AA59" w14:textId="502599BB" w:rsidR="00B5672E" w:rsidRPr="00F26B0F" w:rsidRDefault="00E05317" w:rsidP="00207EE9">
            <w:pPr>
              <w:adjustRightInd w:val="0"/>
              <w:spacing w:before="60" w:after="0"/>
              <w:ind w:left="170"/>
              <w:rPr>
                <w:rFonts w:cs="Times New Roman"/>
                <w:color w:val="000000"/>
                <w:sz w:val="18"/>
                <w:szCs w:val="18"/>
              </w:rPr>
            </w:pPr>
            <w:r w:rsidRPr="00F26B0F">
              <w:rPr>
                <w:rFonts w:cs="Times New Roman"/>
                <w:color w:val="000000"/>
                <w:sz w:val="18"/>
                <w:szCs w:val="18"/>
              </w:rPr>
              <w:t>Single</w:t>
            </w:r>
          </w:p>
        </w:tc>
        <w:tc>
          <w:tcPr>
            <w:tcW w:w="1843" w:type="dxa"/>
            <w:shd w:val="clear" w:color="auto" w:fill="auto"/>
            <w:tcMar>
              <w:left w:w="60" w:type="dxa"/>
              <w:right w:w="60" w:type="dxa"/>
            </w:tcMar>
          </w:tcPr>
          <w:p w14:paraId="2E40F219" w14:textId="0D2202A6" w:rsidR="00B5672E" w:rsidRPr="00F26B0F" w:rsidRDefault="00223C30" w:rsidP="00207EE9">
            <w:pPr>
              <w:adjustRightInd w:val="0"/>
              <w:spacing w:before="60" w:after="0"/>
              <w:jc w:val="center"/>
              <w:rPr>
                <w:rFonts w:cs="Times New Roman"/>
                <w:color w:val="000000"/>
                <w:sz w:val="18"/>
                <w:szCs w:val="18"/>
              </w:rPr>
            </w:pPr>
            <w:r w:rsidRPr="00F26B0F">
              <w:rPr>
                <w:rFonts w:cs="Times New Roman"/>
                <w:color w:val="000000"/>
                <w:sz w:val="18"/>
                <w:szCs w:val="18"/>
              </w:rPr>
              <w:t>1.47 (0.97 - 2.24)</w:t>
            </w:r>
          </w:p>
        </w:tc>
        <w:tc>
          <w:tcPr>
            <w:tcW w:w="1843" w:type="dxa"/>
            <w:shd w:val="clear" w:color="auto" w:fill="auto"/>
            <w:tcMar>
              <w:left w:w="60" w:type="dxa"/>
              <w:right w:w="60" w:type="dxa"/>
            </w:tcMar>
          </w:tcPr>
          <w:p w14:paraId="0C9473CA" w14:textId="704CBE2F" w:rsidR="00B5672E" w:rsidRPr="00F26B0F" w:rsidRDefault="00223C30" w:rsidP="00207EE9">
            <w:pPr>
              <w:adjustRightInd w:val="0"/>
              <w:spacing w:before="60" w:after="0"/>
              <w:jc w:val="center"/>
              <w:rPr>
                <w:rFonts w:cs="Times New Roman"/>
                <w:color w:val="000000"/>
                <w:sz w:val="18"/>
                <w:szCs w:val="18"/>
              </w:rPr>
            </w:pPr>
            <w:r w:rsidRPr="00F26B0F">
              <w:rPr>
                <w:rFonts w:cs="Times New Roman"/>
                <w:color w:val="000000"/>
                <w:sz w:val="18"/>
                <w:szCs w:val="18"/>
              </w:rPr>
              <w:t>1.40 (0.93 - 2.11)</w:t>
            </w:r>
          </w:p>
        </w:tc>
        <w:tc>
          <w:tcPr>
            <w:tcW w:w="2126" w:type="dxa"/>
            <w:shd w:val="clear" w:color="auto" w:fill="auto"/>
            <w:tcMar>
              <w:left w:w="60" w:type="dxa"/>
              <w:right w:w="60" w:type="dxa"/>
            </w:tcMar>
          </w:tcPr>
          <w:p w14:paraId="362AC388" w14:textId="548C17D7" w:rsidR="00B5672E" w:rsidRPr="00F26B0F" w:rsidRDefault="00223C30" w:rsidP="00207EE9">
            <w:pPr>
              <w:adjustRightInd w:val="0"/>
              <w:spacing w:before="60" w:after="0"/>
              <w:jc w:val="center"/>
              <w:rPr>
                <w:rFonts w:cs="Times New Roman"/>
                <w:color w:val="000000"/>
                <w:sz w:val="18"/>
                <w:szCs w:val="18"/>
              </w:rPr>
            </w:pPr>
            <w:r w:rsidRPr="00F26B0F">
              <w:rPr>
                <w:rFonts w:cs="Times New Roman"/>
                <w:color w:val="000000"/>
                <w:sz w:val="18"/>
                <w:szCs w:val="18"/>
              </w:rPr>
              <w:t>1.96 (1.35 - 2.84)</w:t>
            </w:r>
          </w:p>
        </w:tc>
        <w:tc>
          <w:tcPr>
            <w:tcW w:w="1984" w:type="dxa"/>
            <w:shd w:val="clear" w:color="auto" w:fill="auto"/>
            <w:tcMar>
              <w:left w:w="60" w:type="dxa"/>
              <w:right w:w="60" w:type="dxa"/>
            </w:tcMar>
          </w:tcPr>
          <w:p w14:paraId="219C0642" w14:textId="414CA84F" w:rsidR="00B5672E" w:rsidRPr="00F26B0F" w:rsidRDefault="00223C30" w:rsidP="00207EE9">
            <w:pPr>
              <w:adjustRightInd w:val="0"/>
              <w:spacing w:before="60" w:after="0"/>
              <w:jc w:val="center"/>
              <w:rPr>
                <w:rFonts w:cs="Times New Roman"/>
                <w:color w:val="000000"/>
                <w:sz w:val="18"/>
                <w:szCs w:val="18"/>
              </w:rPr>
            </w:pPr>
            <w:r w:rsidRPr="00F26B0F">
              <w:rPr>
                <w:rFonts w:cs="Times New Roman"/>
                <w:color w:val="000000"/>
                <w:sz w:val="18"/>
                <w:szCs w:val="18"/>
              </w:rPr>
              <w:t>1.79 (1.27 - 2.54)</w:t>
            </w:r>
          </w:p>
        </w:tc>
      </w:tr>
      <w:tr w:rsidR="00E05317" w:rsidRPr="00F26B0F" w14:paraId="3C76D456" w14:textId="77777777" w:rsidTr="00207EE9">
        <w:trPr>
          <w:cantSplit/>
        </w:trPr>
        <w:tc>
          <w:tcPr>
            <w:tcW w:w="2350" w:type="dxa"/>
            <w:shd w:val="clear" w:color="auto" w:fill="auto"/>
            <w:tcMar>
              <w:left w:w="60" w:type="dxa"/>
              <w:right w:w="60" w:type="dxa"/>
            </w:tcMar>
          </w:tcPr>
          <w:p w14:paraId="2A72D6DE" w14:textId="73E1988F" w:rsidR="00E05317" w:rsidRPr="00F26B0F" w:rsidRDefault="00E05317" w:rsidP="00207EE9">
            <w:pPr>
              <w:adjustRightInd w:val="0"/>
              <w:spacing w:before="60" w:after="0"/>
              <w:rPr>
                <w:rFonts w:cs="Times New Roman"/>
                <w:color w:val="000000"/>
                <w:sz w:val="18"/>
                <w:szCs w:val="18"/>
              </w:rPr>
            </w:pPr>
            <w:r w:rsidRPr="00F26B0F">
              <w:rPr>
                <w:rFonts w:cs="Times New Roman"/>
                <w:color w:val="000000"/>
                <w:sz w:val="18"/>
                <w:szCs w:val="18"/>
              </w:rPr>
              <w:t>Cohabitation</w:t>
            </w:r>
          </w:p>
        </w:tc>
        <w:tc>
          <w:tcPr>
            <w:tcW w:w="1843" w:type="dxa"/>
            <w:shd w:val="clear" w:color="auto" w:fill="auto"/>
            <w:tcMar>
              <w:left w:w="60" w:type="dxa"/>
              <w:right w:w="60" w:type="dxa"/>
            </w:tcMar>
          </w:tcPr>
          <w:p w14:paraId="12A9D6B9" w14:textId="77777777" w:rsidR="00E05317" w:rsidRPr="00F26B0F" w:rsidRDefault="00E05317" w:rsidP="00207EE9">
            <w:pPr>
              <w:adjustRightInd w:val="0"/>
              <w:spacing w:before="60" w:after="0"/>
              <w:jc w:val="center"/>
              <w:rPr>
                <w:rFonts w:cs="Times New Roman"/>
                <w:color w:val="000000"/>
                <w:sz w:val="18"/>
                <w:szCs w:val="18"/>
              </w:rPr>
            </w:pPr>
          </w:p>
        </w:tc>
        <w:tc>
          <w:tcPr>
            <w:tcW w:w="1843" w:type="dxa"/>
            <w:shd w:val="clear" w:color="auto" w:fill="auto"/>
            <w:tcMar>
              <w:left w:w="60" w:type="dxa"/>
              <w:right w:w="60" w:type="dxa"/>
            </w:tcMar>
          </w:tcPr>
          <w:p w14:paraId="189F230B" w14:textId="77777777" w:rsidR="00E05317" w:rsidRPr="00F26B0F" w:rsidRDefault="00E05317" w:rsidP="00207EE9">
            <w:pPr>
              <w:adjustRightInd w:val="0"/>
              <w:spacing w:before="60" w:after="0"/>
              <w:jc w:val="center"/>
              <w:rPr>
                <w:rFonts w:cs="Times New Roman"/>
                <w:color w:val="000000"/>
                <w:sz w:val="18"/>
                <w:szCs w:val="18"/>
              </w:rPr>
            </w:pPr>
          </w:p>
        </w:tc>
        <w:tc>
          <w:tcPr>
            <w:tcW w:w="2126" w:type="dxa"/>
            <w:shd w:val="clear" w:color="auto" w:fill="auto"/>
            <w:tcMar>
              <w:left w:w="60" w:type="dxa"/>
              <w:right w:w="60" w:type="dxa"/>
            </w:tcMar>
          </w:tcPr>
          <w:p w14:paraId="2C101A70" w14:textId="77777777" w:rsidR="00E05317" w:rsidRPr="00F26B0F" w:rsidRDefault="00E05317" w:rsidP="00207EE9">
            <w:pPr>
              <w:adjustRightInd w:val="0"/>
              <w:spacing w:before="60" w:after="0"/>
              <w:jc w:val="center"/>
              <w:rPr>
                <w:rFonts w:cs="Times New Roman"/>
                <w:color w:val="000000"/>
                <w:sz w:val="18"/>
                <w:szCs w:val="18"/>
              </w:rPr>
            </w:pPr>
          </w:p>
        </w:tc>
        <w:tc>
          <w:tcPr>
            <w:tcW w:w="1984" w:type="dxa"/>
            <w:shd w:val="clear" w:color="auto" w:fill="auto"/>
            <w:tcMar>
              <w:left w:w="60" w:type="dxa"/>
              <w:right w:w="60" w:type="dxa"/>
            </w:tcMar>
          </w:tcPr>
          <w:p w14:paraId="00D3126F" w14:textId="77777777" w:rsidR="00E05317" w:rsidRPr="00F26B0F" w:rsidRDefault="00E05317" w:rsidP="00207EE9">
            <w:pPr>
              <w:adjustRightInd w:val="0"/>
              <w:spacing w:before="60" w:after="0"/>
              <w:jc w:val="center"/>
              <w:rPr>
                <w:rFonts w:cs="Times New Roman"/>
                <w:color w:val="000000"/>
                <w:sz w:val="18"/>
                <w:szCs w:val="18"/>
              </w:rPr>
            </w:pPr>
          </w:p>
        </w:tc>
      </w:tr>
      <w:tr w:rsidR="00E05317" w:rsidRPr="00F26B0F" w14:paraId="318332F6" w14:textId="77777777" w:rsidTr="00207EE9">
        <w:trPr>
          <w:cantSplit/>
        </w:trPr>
        <w:tc>
          <w:tcPr>
            <w:tcW w:w="2350" w:type="dxa"/>
            <w:shd w:val="clear" w:color="auto" w:fill="auto"/>
            <w:tcMar>
              <w:left w:w="60" w:type="dxa"/>
              <w:right w:w="60" w:type="dxa"/>
            </w:tcMar>
          </w:tcPr>
          <w:p w14:paraId="35BCC0EF" w14:textId="4BF2A14F" w:rsidR="00E05317" w:rsidRPr="00F26B0F" w:rsidRDefault="009814D2" w:rsidP="00207EE9">
            <w:pPr>
              <w:adjustRightInd w:val="0"/>
              <w:spacing w:before="60" w:after="0"/>
              <w:ind w:left="170"/>
              <w:rPr>
                <w:rFonts w:cs="Times New Roman"/>
                <w:color w:val="000000"/>
                <w:sz w:val="18"/>
                <w:szCs w:val="18"/>
              </w:rPr>
            </w:pPr>
            <w:r w:rsidRPr="00F26B0F">
              <w:rPr>
                <w:rFonts w:cs="Times New Roman"/>
                <w:color w:val="000000"/>
                <w:sz w:val="18"/>
                <w:szCs w:val="18"/>
              </w:rPr>
              <w:t>Cohabiting</w:t>
            </w:r>
          </w:p>
        </w:tc>
        <w:tc>
          <w:tcPr>
            <w:tcW w:w="1843" w:type="dxa"/>
            <w:shd w:val="clear" w:color="auto" w:fill="auto"/>
            <w:tcMar>
              <w:left w:w="60" w:type="dxa"/>
              <w:right w:w="60" w:type="dxa"/>
            </w:tcMar>
          </w:tcPr>
          <w:p w14:paraId="25426006" w14:textId="25A82C3E" w:rsidR="00E05317" w:rsidRPr="00F26B0F" w:rsidRDefault="007E7DBA" w:rsidP="00207EE9">
            <w:pPr>
              <w:adjustRightInd w:val="0"/>
              <w:spacing w:before="60" w:after="0"/>
              <w:jc w:val="center"/>
              <w:rPr>
                <w:rFonts w:cs="Times New Roman"/>
                <w:color w:val="000000"/>
                <w:sz w:val="18"/>
                <w:szCs w:val="18"/>
              </w:rPr>
            </w:pPr>
            <w:r>
              <w:rPr>
                <w:rFonts w:cs="Times New Roman"/>
                <w:color w:val="000000"/>
                <w:sz w:val="18"/>
                <w:szCs w:val="18"/>
              </w:rPr>
              <w:t>Ref</w:t>
            </w:r>
          </w:p>
        </w:tc>
        <w:tc>
          <w:tcPr>
            <w:tcW w:w="1843" w:type="dxa"/>
            <w:shd w:val="clear" w:color="auto" w:fill="auto"/>
            <w:tcMar>
              <w:left w:w="60" w:type="dxa"/>
              <w:right w:w="60" w:type="dxa"/>
            </w:tcMar>
          </w:tcPr>
          <w:p w14:paraId="7E6A9FCA" w14:textId="53544063" w:rsidR="00E05317" w:rsidRPr="00F26B0F" w:rsidRDefault="007E7DBA" w:rsidP="00207EE9">
            <w:pPr>
              <w:adjustRightInd w:val="0"/>
              <w:spacing w:before="60" w:after="0"/>
              <w:jc w:val="center"/>
              <w:rPr>
                <w:rFonts w:cs="Times New Roman"/>
                <w:color w:val="000000"/>
                <w:sz w:val="18"/>
                <w:szCs w:val="18"/>
              </w:rPr>
            </w:pPr>
            <w:r>
              <w:rPr>
                <w:rFonts w:cs="Times New Roman"/>
                <w:color w:val="000000"/>
                <w:sz w:val="18"/>
                <w:szCs w:val="18"/>
              </w:rPr>
              <w:t>Ref</w:t>
            </w:r>
          </w:p>
        </w:tc>
        <w:tc>
          <w:tcPr>
            <w:tcW w:w="2126" w:type="dxa"/>
            <w:shd w:val="clear" w:color="auto" w:fill="auto"/>
            <w:tcMar>
              <w:left w:w="60" w:type="dxa"/>
              <w:right w:w="60" w:type="dxa"/>
            </w:tcMar>
          </w:tcPr>
          <w:p w14:paraId="5B8111E0" w14:textId="7AF1A0D6" w:rsidR="00E05317" w:rsidRPr="00F26B0F" w:rsidRDefault="007E7DBA" w:rsidP="00207EE9">
            <w:pPr>
              <w:adjustRightInd w:val="0"/>
              <w:spacing w:before="60" w:after="0"/>
              <w:jc w:val="center"/>
              <w:rPr>
                <w:rFonts w:cs="Times New Roman"/>
                <w:color w:val="000000"/>
                <w:sz w:val="18"/>
                <w:szCs w:val="18"/>
              </w:rPr>
            </w:pPr>
            <w:r>
              <w:rPr>
                <w:rFonts w:cs="Times New Roman"/>
                <w:color w:val="000000"/>
                <w:sz w:val="18"/>
                <w:szCs w:val="18"/>
              </w:rPr>
              <w:t>Ref</w:t>
            </w:r>
          </w:p>
        </w:tc>
        <w:tc>
          <w:tcPr>
            <w:tcW w:w="1984" w:type="dxa"/>
            <w:shd w:val="clear" w:color="auto" w:fill="auto"/>
            <w:tcMar>
              <w:left w:w="60" w:type="dxa"/>
              <w:right w:w="60" w:type="dxa"/>
            </w:tcMar>
          </w:tcPr>
          <w:p w14:paraId="0197A435" w14:textId="45D90A11" w:rsidR="00E05317" w:rsidRPr="00F26B0F" w:rsidRDefault="007E7DBA" w:rsidP="00207EE9">
            <w:pPr>
              <w:adjustRightInd w:val="0"/>
              <w:spacing w:before="60" w:after="0"/>
              <w:jc w:val="center"/>
              <w:rPr>
                <w:rFonts w:cs="Times New Roman"/>
                <w:color w:val="000000"/>
                <w:sz w:val="18"/>
                <w:szCs w:val="18"/>
              </w:rPr>
            </w:pPr>
            <w:r>
              <w:rPr>
                <w:rFonts w:cs="Times New Roman"/>
                <w:color w:val="000000"/>
                <w:sz w:val="18"/>
                <w:szCs w:val="18"/>
              </w:rPr>
              <w:t>Ref</w:t>
            </w:r>
          </w:p>
        </w:tc>
      </w:tr>
      <w:tr w:rsidR="00E05317" w:rsidRPr="00F26B0F" w14:paraId="48390EC6" w14:textId="77777777" w:rsidTr="00207EE9">
        <w:trPr>
          <w:cantSplit/>
        </w:trPr>
        <w:tc>
          <w:tcPr>
            <w:tcW w:w="2350" w:type="dxa"/>
            <w:shd w:val="clear" w:color="auto" w:fill="auto"/>
            <w:tcMar>
              <w:left w:w="60" w:type="dxa"/>
              <w:right w:w="60" w:type="dxa"/>
            </w:tcMar>
          </w:tcPr>
          <w:p w14:paraId="1146D991" w14:textId="5C541557" w:rsidR="00E05317" w:rsidRPr="00F26B0F" w:rsidRDefault="00E05317" w:rsidP="00207EE9">
            <w:pPr>
              <w:adjustRightInd w:val="0"/>
              <w:spacing w:before="60" w:after="0"/>
              <w:ind w:left="170"/>
              <w:rPr>
                <w:rFonts w:cs="Times New Roman"/>
                <w:color w:val="000000"/>
                <w:sz w:val="18"/>
                <w:szCs w:val="18"/>
              </w:rPr>
            </w:pPr>
            <w:r w:rsidRPr="00F26B0F">
              <w:rPr>
                <w:rFonts w:cs="Times New Roman"/>
                <w:color w:val="000000"/>
                <w:sz w:val="18"/>
                <w:szCs w:val="18"/>
              </w:rPr>
              <w:t>Living alone</w:t>
            </w:r>
          </w:p>
        </w:tc>
        <w:tc>
          <w:tcPr>
            <w:tcW w:w="1843" w:type="dxa"/>
            <w:shd w:val="clear" w:color="auto" w:fill="auto"/>
            <w:tcMar>
              <w:left w:w="60" w:type="dxa"/>
              <w:right w:w="60" w:type="dxa"/>
            </w:tcMar>
          </w:tcPr>
          <w:p w14:paraId="6615589E" w14:textId="6ABC78CF" w:rsidR="00E05317" w:rsidRPr="00F26B0F" w:rsidRDefault="001301D4" w:rsidP="00207EE9">
            <w:pPr>
              <w:adjustRightInd w:val="0"/>
              <w:spacing w:before="60" w:after="0"/>
              <w:jc w:val="center"/>
              <w:rPr>
                <w:rFonts w:cs="Times New Roman"/>
                <w:color w:val="000000"/>
                <w:sz w:val="18"/>
                <w:szCs w:val="18"/>
              </w:rPr>
            </w:pPr>
            <w:r w:rsidRPr="00F26B0F">
              <w:rPr>
                <w:rFonts w:cs="Times New Roman"/>
                <w:color w:val="000000"/>
                <w:sz w:val="18"/>
                <w:szCs w:val="18"/>
              </w:rPr>
              <w:t>0.76 (0.42 - 1.37)</w:t>
            </w:r>
          </w:p>
        </w:tc>
        <w:tc>
          <w:tcPr>
            <w:tcW w:w="1843" w:type="dxa"/>
            <w:shd w:val="clear" w:color="auto" w:fill="auto"/>
            <w:tcMar>
              <w:left w:w="60" w:type="dxa"/>
              <w:right w:w="60" w:type="dxa"/>
            </w:tcMar>
          </w:tcPr>
          <w:p w14:paraId="5BF58BC9" w14:textId="2630E391" w:rsidR="00E05317" w:rsidRPr="00F26B0F" w:rsidRDefault="001301D4" w:rsidP="00207EE9">
            <w:pPr>
              <w:adjustRightInd w:val="0"/>
              <w:spacing w:before="60" w:after="0"/>
              <w:jc w:val="center"/>
              <w:rPr>
                <w:rFonts w:cs="Times New Roman"/>
                <w:color w:val="000000"/>
                <w:sz w:val="18"/>
                <w:szCs w:val="18"/>
              </w:rPr>
            </w:pPr>
            <w:r w:rsidRPr="00F26B0F">
              <w:rPr>
                <w:rFonts w:cs="Times New Roman"/>
                <w:color w:val="000000"/>
                <w:sz w:val="18"/>
                <w:szCs w:val="18"/>
              </w:rPr>
              <w:t>0.84 (0.47 - 1.49)</w:t>
            </w:r>
          </w:p>
        </w:tc>
        <w:tc>
          <w:tcPr>
            <w:tcW w:w="2126" w:type="dxa"/>
            <w:shd w:val="clear" w:color="auto" w:fill="auto"/>
            <w:tcMar>
              <w:left w:w="60" w:type="dxa"/>
              <w:right w:w="60" w:type="dxa"/>
            </w:tcMar>
          </w:tcPr>
          <w:p w14:paraId="76009334" w14:textId="109A1AA8" w:rsidR="00E05317" w:rsidRPr="00F26B0F" w:rsidRDefault="001301D4" w:rsidP="00207EE9">
            <w:pPr>
              <w:adjustRightInd w:val="0"/>
              <w:spacing w:before="60" w:after="0"/>
              <w:jc w:val="center"/>
              <w:rPr>
                <w:rFonts w:cs="Times New Roman"/>
                <w:color w:val="000000"/>
                <w:sz w:val="18"/>
                <w:szCs w:val="18"/>
              </w:rPr>
            </w:pPr>
            <w:r w:rsidRPr="00F26B0F">
              <w:rPr>
                <w:rFonts w:cs="Times New Roman"/>
                <w:color w:val="000000"/>
                <w:sz w:val="18"/>
                <w:szCs w:val="18"/>
              </w:rPr>
              <w:t>0.98 (0.59 - 1.63)</w:t>
            </w:r>
          </w:p>
        </w:tc>
        <w:tc>
          <w:tcPr>
            <w:tcW w:w="1984" w:type="dxa"/>
            <w:shd w:val="clear" w:color="auto" w:fill="auto"/>
            <w:tcMar>
              <w:left w:w="60" w:type="dxa"/>
              <w:right w:w="60" w:type="dxa"/>
            </w:tcMar>
          </w:tcPr>
          <w:p w14:paraId="0F1C3565" w14:textId="2F590EF9" w:rsidR="00E05317" w:rsidRPr="00F26B0F" w:rsidRDefault="001301D4" w:rsidP="00207EE9">
            <w:pPr>
              <w:adjustRightInd w:val="0"/>
              <w:spacing w:before="60" w:after="0"/>
              <w:jc w:val="center"/>
              <w:rPr>
                <w:rFonts w:cs="Times New Roman"/>
                <w:color w:val="000000"/>
                <w:sz w:val="18"/>
                <w:szCs w:val="18"/>
              </w:rPr>
            </w:pPr>
            <w:r w:rsidRPr="00F26B0F">
              <w:rPr>
                <w:rFonts w:cs="Times New Roman"/>
                <w:color w:val="000000"/>
                <w:sz w:val="18"/>
                <w:szCs w:val="18"/>
              </w:rPr>
              <w:t>1.14 (0.70 - 1.84)</w:t>
            </w:r>
          </w:p>
        </w:tc>
      </w:tr>
      <w:tr w:rsidR="00B5672E" w:rsidRPr="00F26B0F" w14:paraId="18B3E140" w14:textId="77777777" w:rsidTr="00207EE9">
        <w:trPr>
          <w:cantSplit/>
        </w:trPr>
        <w:tc>
          <w:tcPr>
            <w:tcW w:w="2350" w:type="dxa"/>
            <w:shd w:val="clear" w:color="auto" w:fill="auto"/>
            <w:tcMar>
              <w:left w:w="60" w:type="dxa"/>
              <w:right w:w="60" w:type="dxa"/>
            </w:tcMar>
          </w:tcPr>
          <w:p w14:paraId="5ED634D5" w14:textId="77777777" w:rsidR="00B5672E" w:rsidRPr="00F26B0F" w:rsidRDefault="00B5672E" w:rsidP="00207EE9">
            <w:pPr>
              <w:adjustRightInd w:val="0"/>
              <w:spacing w:before="60" w:after="0"/>
              <w:rPr>
                <w:rFonts w:cs="Times New Roman"/>
                <w:color w:val="000000"/>
                <w:sz w:val="18"/>
                <w:szCs w:val="18"/>
              </w:rPr>
            </w:pPr>
            <w:r w:rsidRPr="00F26B0F">
              <w:rPr>
                <w:rFonts w:cs="Times New Roman"/>
                <w:color w:val="000000"/>
                <w:sz w:val="18"/>
                <w:szCs w:val="18"/>
              </w:rPr>
              <w:t>Income</w:t>
            </w:r>
          </w:p>
        </w:tc>
        <w:tc>
          <w:tcPr>
            <w:tcW w:w="1843" w:type="dxa"/>
            <w:shd w:val="clear" w:color="auto" w:fill="auto"/>
            <w:tcMar>
              <w:left w:w="60" w:type="dxa"/>
              <w:right w:w="60" w:type="dxa"/>
            </w:tcMar>
          </w:tcPr>
          <w:p w14:paraId="5AB5AE76" w14:textId="77777777" w:rsidR="00B5672E" w:rsidRPr="00F26B0F" w:rsidRDefault="00B5672E" w:rsidP="00207EE9">
            <w:pPr>
              <w:adjustRightInd w:val="0"/>
              <w:spacing w:before="60" w:after="0"/>
              <w:jc w:val="center"/>
              <w:rPr>
                <w:rFonts w:cs="Times New Roman"/>
                <w:color w:val="000000"/>
                <w:sz w:val="18"/>
                <w:szCs w:val="18"/>
              </w:rPr>
            </w:pPr>
          </w:p>
        </w:tc>
        <w:tc>
          <w:tcPr>
            <w:tcW w:w="1843" w:type="dxa"/>
            <w:shd w:val="clear" w:color="auto" w:fill="auto"/>
            <w:tcMar>
              <w:left w:w="60" w:type="dxa"/>
              <w:right w:w="60" w:type="dxa"/>
            </w:tcMar>
          </w:tcPr>
          <w:p w14:paraId="06F2D1F7" w14:textId="77777777" w:rsidR="00B5672E" w:rsidRPr="00F26B0F" w:rsidRDefault="00B5672E" w:rsidP="00207EE9">
            <w:pPr>
              <w:adjustRightInd w:val="0"/>
              <w:spacing w:before="60" w:after="0"/>
              <w:jc w:val="center"/>
              <w:rPr>
                <w:rFonts w:cs="Times New Roman"/>
                <w:color w:val="000000"/>
                <w:sz w:val="18"/>
                <w:szCs w:val="18"/>
              </w:rPr>
            </w:pPr>
          </w:p>
        </w:tc>
        <w:tc>
          <w:tcPr>
            <w:tcW w:w="2126" w:type="dxa"/>
            <w:shd w:val="clear" w:color="auto" w:fill="auto"/>
            <w:tcMar>
              <w:left w:w="60" w:type="dxa"/>
              <w:right w:w="60" w:type="dxa"/>
            </w:tcMar>
          </w:tcPr>
          <w:p w14:paraId="2C6DB631" w14:textId="77777777" w:rsidR="00B5672E" w:rsidRPr="00F26B0F" w:rsidRDefault="00B5672E" w:rsidP="00207EE9">
            <w:pPr>
              <w:adjustRightInd w:val="0"/>
              <w:spacing w:before="60" w:after="0"/>
              <w:jc w:val="center"/>
              <w:rPr>
                <w:rFonts w:cs="Times New Roman"/>
                <w:color w:val="000000"/>
                <w:sz w:val="18"/>
                <w:szCs w:val="18"/>
              </w:rPr>
            </w:pPr>
          </w:p>
        </w:tc>
        <w:tc>
          <w:tcPr>
            <w:tcW w:w="1984" w:type="dxa"/>
            <w:shd w:val="clear" w:color="auto" w:fill="auto"/>
            <w:tcMar>
              <w:left w:w="60" w:type="dxa"/>
              <w:right w:w="60" w:type="dxa"/>
            </w:tcMar>
          </w:tcPr>
          <w:p w14:paraId="07F337E4" w14:textId="77777777" w:rsidR="00B5672E" w:rsidRPr="00F26B0F" w:rsidRDefault="00B5672E" w:rsidP="00207EE9">
            <w:pPr>
              <w:adjustRightInd w:val="0"/>
              <w:spacing w:before="60" w:after="0"/>
              <w:jc w:val="center"/>
              <w:rPr>
                <w:rFonts w:cs="Times New Roman"/>
                <w:color w:val="000000"/>
                <w:sz w:val="18"/>
                <w:szCs w:val="18"/>
              </w:rPr>
            </w:pPr>
          </w:p>
        </w:tc>
      </w:tr>
      <w:tr w:rsidR="001301D4" w:rsidRPr="00F26B0F" w14:paraId="3A13111B" w14:textId="77777777" w:rsidTr="00207EE9">
        <w:trPr>
          <w:cantSplit/>
        </w:trPr>
        <w:tc>
          <w:tcPr>
            <w:tcW w:w="2350" w:type="dxa"/>
            <w:shd w:val="clear" w:color="auto" w:fill="auto"/>
            <w:tcMar>
              <w:left w:w="60" w:type="dxa"/>
              <w:right w:w="60" w:type="dxa"/>
            </w:tcMar>
          </w:tcPr>
          <w:p w14:paraId="47D5094D" w14:textId="77777777" w:rsidR="001301D4" w:rsidRPr="00F26B0F" w:rsidRDefault="001301D4" w:rsidP="00207EE9">
            <w:pPr>
              <w:adjustRightInd w:val="0"/>
              <w:spacing w:before="60" w:after="0"/>
              <w:ind w:left="170"/>
              <w:rPr>
                <w:rFonts w:cs="Times New Roman"/>
                <w:color w:val="000000"/>
                <w:sz w:val="18"/>
                <w:szCs w:val="18"/>
              </w:rPr>
            </w:pPr>
            <w:r w:rsidRPr="00F26B0F">
              <w:rPr>
                <w:rFonts w:cs="Times New Roman"/>
                <w:color w:val="000000"/>
                <w:sz w:val="18"/>
                <w:szCs w:val="18"/>
              </w:rPr>
              <w:t>Low</w:t>
            </w:r>
          </w:p>
        </w:tc>
        <w:tc>
          <w:tcPr>
            <w:tcW w:w="1843" w:type="dxa"/>
            <w:shd w:val="clear" w:color="auto" w:fill="auto"/>
            <w:tcMar>
              <w:left w:w="60" w:type="dxa"/>
              <w:right w:w="60" w:type="dxa"/>
            </w:tcMar>
          </w:tcPr>
          <w:p w14:paraId="52D29987" w14:textId="2D5AA195" w:rsidR="001301D4" w:rsidRPr="00F26B0F" w:rsidRDefault="001301D4" w:rsidP="00D667A5">
            <w:pPr>
              <w:adjustRightInd w:val="0"/>
              <w:spacing w:before="60" w:after="0"/>
              <w:jc w:val="center"/>
              <w:rPr>
                <w:rFonts w:cs="Times New Roman"/>
                <w:color w:val="000000"/>
                <w:sz w:val="18"/>
                <w:szCs w:val="18"/>
              </w:rPr>
            </w:pPr>
            <w:r w:rsidRPr="00F26B0F">
              <w:rPr>
                <w:rFonts w:cs="Times New Roman"/>
                <w:color w:val="000000"/>
                <w:sz w:val="18"/>
                <w:szCs w:val="18"/>
              </w:rPr>
              <w:t>1.0</w:t>
            </w:r>
            <w:r w:rsidR="00D667A5" w:rsidRPr="00F26B0F">
              <w:rPr>
                <w:rFonts w:cs="Times New Roman"/>
                <w:color w:val="000000"/>
                <w:sz w:val="18"/>
                <w:szCs w:val="18"/>
              </w:rPr>
              <w:t>0</w:t>
            </w:r>
            <w:r w:rsidRPr="00F26B0F">
              <w:rPr>
                <w:rFonts w:cs="Times New Roman"/>
                <w:color w:val="000000"/>
                <w:sz w:val="18"/>
                <w:szCs w:val="18"/>
              </w:rPr>
              <w:t xml:space="preserve"> (0.</w:t>
            </w:r>
            <w:r w:rsidR="00D667A5" w:rsidRPr="00F26B0F">
              <w:rPr>
                <w:rFonts w:cs="Times New Roman"/>
                <w:color w:val="000000"/>
                <w:sz w:val="18"/>
                <w:szCs w:val="18"/>
              </w:rPr>
              <w:t>57</w:t>
            </w:r>
            <w:r w:rsidRPr="00F26B0F">
              <w:rPr>
                <w:rFonts w:cs="Times New Roman"/>
                <w:color w:val="000000"/>
                <w:sz w:val="18"/>
                <w:szCs w:val="18"/>
              </w:rPr>
              <w:t xml:space="preserve"> - 1.</w:t>
            </w:r>
            <w:r w:rsidR="00D667A5" w:rsidRPr="00F26B0F">
              <w:rPr>
                <w:rFonts w:cs="Times New Roman"/>
                <w:color w:val="000000"/>
                <w:sz w:val="18"/>
                <w:szCs w:val="18"/>
              </w:rPr>
              <w:t>75</w:t>
            </w:r>
            <w:r w:rsidRPr="00F26B0F">
              <w:rPr>
                <w:rFonts w:cs="Times New Roman"/>
                <w:color w:val="000000"/>
                <w:sz w:val="18"/>
                <w:szCs w:val="18"/>
              </w:rPr>
              <w:t>)</w:t>
            </w:r>
          </w:p>
        </w:tc>
        <w:tc>
          <w:tcPr>
            <w:tcW w:w="1843" w:type="dxa"/>
            <w:shd w:val="clear" w:color="auto" w:fill="auto"/>
            <w:tcMar>
              <w:left w:w="60" w:type="dxa"/>
              <w:right w:w="60" w:type="dxa"/>
            </w:tcMar>
          </w:tcPr>
          <w:p w14:paraId="74589F9D" w14:textId="67E5AF64" w:rsidR="001301D4" w:rsidRPr="00F26B0F" w:rsidRDefault="001301D4" w:rsidP="00D667A5">
            <w:pPr>
              <w:adjustRightInd w:val="0"/>
              <w:spacing w:before="60" w:after="0"/>
              <w:jc w:val="center"/>
              <w:rPr>
                <w:rFonts w:cs="Times New Roman"/>
                <w:color w:val="000000"/>
                <w:sz w:val="18"/>
                <w:szCs w:val="18"/>
              </w:rPr>
            </w:pPr>
            <w:r w:rsidRPr="00F26B0F">
              <w:rPr>
                <w:rFonts w:cs="Times New Roman"/>
                <w:color w:val="000000"/>
                <w:sz w:val="18"/>
                <w:szCs w:val="18"/>
              </w:rPr>
              <w:t>0.9</w:t>
            </w:r>
            <w:r w:rsidR="00D667A5" w:rsidRPr="00F26B0F">
              <w:rPr>
                <w:rFonts w:cs="Times New Roman"/>
                <w:color w:val="000000"/>
                <w:sz w:val="18"/>
                <w:szCs w:val="18"/>
              </w:rPr>
              <w:t>4</w:t>
            </w:r>
            <w:r w:rsidRPr="00F26B0F">
              <w:rPr>
                <w:rFonts w:cs="Times New Roman"/>
                <w:color w:val="000000"/>
                <w:sz w:val="18"/>
                <w:szCs w:val="18"/>
              </w:rPr>
              <w:t xml:space="preserve"> (0.5</w:t>
            </w:r>
            <w:r w:rsidR="00D667A5" w:rsidRPr="00F26B0F">
              <w:rPr>
                <w:rFonts w:cs="Times New Roman"/>
                <w:color w:val="000000"/>
                <w:sz w:val="18"/>
                <w:szCs w:val="18"/>
              </w:rPr>
              <w:t>4</w:t>
            </w:r>
            <w:r w:rsidRPr="00F26B0F">
              <w:rPr>
                <w:rFonts w:cs="Times New Roman"/>
                <w:color w:val="000000"/>
                <w:sz w:val="18"/>
                <w:szCs w:val="18"/>
              </w:rPr>
              <w:t xml:space="preserve"> - 1.6</w:t>
            </w:r>
            <w:r w:rsidR="00D667A5" w:rsidRPr="00F26B0F">
              <w:rPr>
                <w:rFonts w:cs="Times New Roman"/>
                <w:color w:val="000000"/>
                <w:sz w:val="18"/>
                <w:szCs w:val="18"/>
              </w:rPr>
              <w:t>2</w:t>
            </w:r>
            <w:r w:rsidRPr="00F26B0F">
              <w:rPr>
                <w:rFonts w:cs="Times New Roman"/>
                <w:color w:val="000000"/>
                <w:sz w:val="18"/>
                <w:szCs w:val="18"/>
              </w:rPr>
              <w:t>)</w:t>
            </w:r>
          </w:p>
        </w:tc>
        <w:tc>
          <w:tcPr>
            <w:tcW w:w="2126" w:type="dxa"/>
            <w:shd w:val="clear" w:color="auto" w:fill="auto"/>
            <w:tcMar>
              <w:left w:w="60" w:type="dxa"/>
              <w:right w:w="60" w:type="dxa"/>
            </w:tcMar>
          </w:tcPr>
          <w:p w14:paraId="06F0467F" w14:textId="69EEA6AA" w:rsidR="001301D4" w:rsidRPr="00F26B0F" w:rsidRDefault="001301D4" w:rsidP="00D667A5">
            <w:pPr>
              <w:adjustRightInd w:val="0"/>
              <w:spacing w:before="60" w:after="0"/>
              <w:jc w:val="center"/>
              <w:rPr>
                <w:rFonts w:cs="Times New Roman"/>
                <w:color w:val="000000"/>
                <w:sz w:val="18"/>
                <w:szCs w:val="18"/>
                <w:lang w:val="en-US"/>
              </w:rPr>
            </w:pPr>
            <w:r w:rsidRPr="00F26B0F">
              <w:rPr>
                <w:rFonts w:cs="Times New Roman"/>
                <w:color w:val="000000"/>
                <w:sz w:val="18"/>
                <w:szCs w:val="18"/>
                <w:lang w:val="en-US"/>
              </w:rPr>
              <w:t>1.</w:t>
            </w:r>
            <w:r w:rsidR="00D667A5" w:rsidRPr="00F26B0F">
              <w:rPr>
                <w:rFonts w:cs="Times New Roman"/>
                <w:color w:val="000000"/>
                <w:sz w:val="18"/>
                <w:szCs w:val="18"/>
                <w:lang w:val="en-US"/>
              </w:rPr>
              <w:t>57</w:t>
            </w:r>
            <w:r w:rsidRPr="00F26B0F">
              <w:rPr>
                <w:rFonts w:cs="Times New Roman"/>
                <w:color w:val="000000"/>
                <w:sz w:val="18"/>
                <w:szCs w:val="18"/>
                <w:lang w:val="en-US"/>
              </w:rPr>
              <w:t xml:space="preserve"> (</w:t>
            </w:r>
            <w:r w:rsidR="00D667A5" w:rsidRPr="00F26B0F">
              <w:rPr>
                <w:rFonts w:cs="Times New Roman"/>
                <w:color w:val="000000"/>
                <w:sz w:val="18"/>
                <w:szCs w:val="18"/>
                <w:lang w:val="en-US"/>
              </w:rPr>
              <w:t>0.91</w:t>
            </w:r>
            <w:r w:rsidRPr="00F26B0F">
              <w:rPr>
                <w:rFonts w:cs="Times New Roman"/>
                <w:color w:val="000000"/>
                <w:sz w:val="18"/>
                <w:szCs w:val="18"/>
                <w:lang w:val="en-US"/>
              </w:rPr>
              <w:t xml:space="preserve"> - 2.</w:t>
            </w:r>
            <w:r w:rsidR="00D667A5" w:rsidRPr="00F26B0F">
              <w:rPr>
                <w:rFonts w:cs="Times New Roman"/>
                <w:color w:val="000000"/>
                <w:sz w:val="18"/>
                <w:szCs w:val="18"/>
                <w:lang w:val="en-US"/>
              </w:rPr>
              <w:t>69</w:t>
            </w:r>
            <w:r w:rsidRPr="00F26B0F">
              <w:rPr>
                <w:rFonts w:cs="Times New Roman"/>
                <w:color w:val="000000"/>
                <w:sz w:val="18"/>
                <w:szCs w:val="18"/>
                <w:lang w:val="en-US"/>
              </w:rPr>
              <w:t>)</w:t>
            </w:r>
          </w:p>
        </w:tc>
        <w:tc>
          <w:tcPr>
            <w:tcW w:w="1984" w:type="dxa"/>
            <w:shd w:val="clear" w:color="auto" w:fill="auto"/>
            <w:tcMar>
              <w:left w:w="60" w:type="dxa"/>
              <w:right w:w="60" w:type="dxa"/>
            </w:tcMar>
          </w:tcPr>
          <w:p w14:paraId="4ACD1E5F" w14:textId="1B511AC8" w:rsidR="001301D4" w:rsidRPr="00F26B0F" w:rsidRDefault="001301D4" w:rsidP="002B4003">
            <w:pPr>
              <w:adjustRightInd w:val="0"/>
              <w:spacing w:before="60" w:after="0"/>
              <w:jc w:val="center"/>
              <w:rPr>
                <w:rFonts w:cs="Times New Roman"/>
                <w:color w:val="000000"/>
                <w:sz w:val="18"/>
                <w:szCs w:val="18"/>
                <w:lang w:val="en-US"/>
              </w:rPr>
            </w:pPr>
            <w:r w:rsidRPr="00F26B0F">
              <w:rPr>
                <w:rFonts w:cs="Times New Roman"/>
                <w:color w:val="000000"/>
                <w:sz w:val="18"/>
                <w:szCs w:val="18"/>
                <w:lang w:val="en-US"/>
              </w:rPr>
              <w:t>1.</w:t>
            </w:r>
            <w:r w:rsidR="002B4003" w:rsidRPr="00F26B0F">
              <w:rPr>
                <w:rFonts w:cs="Times New Roman"/>
                <w:color w:val="000000"/>
                <w:sz w:val="18"/>
                <w:szCs w:val="18"/>
                <w:lang w:val="en-US"/>
              </w:rPr>
              <w:t>49</w:t>
            </w:r>
            <w:r w:rsidRPr="00F26B0F">
              <w:rPr>
                <w:rFonts w:cs="Times New Roman"/>
                <w:color w:val="000000"/>
                <w:sz w:val="18"/>
                <w:szCs w:val="18"/>
                <w:lang w:val="en-US"/>
              </w:rPr>
              <w:t xml:space="preserve"> (</w:t>
            </w:r>
            <w:r w:rsidR="002B4003" w:rsidRPr="00F26B0F">
              <w:rPr>
                <w:rFonts w:cs="Times New Roman"/>
                <w:color w:val="000000"/>
                <w:sz w:val="18"/>
                <w:szCs w:val="18"/>
                <w:lang w:val="en-US"/>
              </w:rPr>
              <w:t>0.90</w:t>
            </w:r>
            <w:r w:rsidRPr="00F26B0F">
              <w:rPr>
                <w:rFonts w:cs="Times New Roman"/>
                <w:color w:val="000000"/>
                <w:sz w:val="18"/>
                <w:szCs w:val="18"/>
                <w:lang w:val="en-US"/>
              </w:rPr>
              <w:t xml:space="preserve"> </w:t>
            </w:r>
            <w:r w:rsidR="002B4003" w:rsidRPr="00F26B0F">
              <w:rPr>
                <w:rFonts w:cs="Times New Roman"/>
                <w:color w:val="000000"/>
                <w:sz w:val="18"/>
                <w:szCs w:val="18"/>
                <w:lang w:val="en-US"/>
              </w:rPr>
              <w:t>–</w:t>
            </w:r>
            <w:r w:rsidRPr="00F26B0F">
              <w:rPr>
                <w:rFonts w:cs="Times New Roman"/>
                <w:color w:val="000000"/>
                <w:sz w:val="18"/>
                <w:szCs w:val="18"/>
                <w:lang w:val="en-US"/>
              </w:rPr>
              <w:t xml:space="preserve"> </w:t>
            </w:r>
            <w:r w:rsidR="002B4003" w:rsidRPr="00F26B0F">
              <w:rPr>
                <w:rFonts w:cs="Times New Roman"/>
                <w:color w:val="000000"/>
                <w:sz w:val="18"/>
                <w:szCs w:val="18"/>
                <w:lang w:val="en-US"/>
              </w:rPr>
              <w:t>2.47</w:t>
            </w:r>
            <w:r w:rsidRPr="00F26B0F">
              <w:rPr>
                <w:rFonts w:cs="Times New Roman"/>
                <w:color w:val="000000"/>
                <w:sz w:val="18"/>
                <w:szCs w:val="18"/>
                <w:lang w:val="en-US"/>
              </w:rPr>
              <w:t>)</w:t>
            </w:r>
          </w:p>
        </w:tc>
      </w:tr>
      <w:tr w:rsidR="001301D4" w:rsidRPr="00F26B0F" w14:paraId="44ECB7D2" w14:textId="77777777" w:rsidTr="00207EE9">
        <w:trPr>
          <w:cantSplit/>
        </w:trPr>
        <w:tc>
          <w:tcPr>
            <w:tcW w:w="2350" w:type="dxa"/>
            <w:shd w:val="clear" w:color="auto" w:fill="auto"/>
            <w:tcMar>
              <w:left w:w="60" w:type="dxa"/>
              <w:right w:w="60" w:type="dxa"/>
            </w:tcMar>
          </w:tcPr>
          <w:p w14:paraId="0884168C" w14:textId="77777777" w:rsidR="001301D4" w:rsidRPr="00F26B0F" w:rsidRDefault="001301D4" w:rsidP="00207EE9">
            <w:pPr>
              <w:adjustRightInd w:val="0"/>
              <w:spacing w:before="60" w:after="0"/>
              <w:ind w:left="170"/>
              <w:rPr>
                <w:rFonts w:cs="Times New Roman"/>
                <w:color w:val="000000"/>
                <w:sz w:val="18"/>
                <w:szCs w:val="18"/>
                <w:lang w:val="en-US"/>
              </w:rPr>
            </w:pPr>
            <w:r w:rsidRPr="00F26B0F">
              <w:rPr>
                <w:rFonts w:cs="Times New Roman"/>
                <w:color w:val="000000"/>
                <w:sz w:val="18"/>
                <w:szCs w:val="18"/>
                <w:lang w:val="en-US"/>
              </w:rPr>
              <w:t>Middle</w:t>
            </w:r>
          </w:p>
        </w:tc>
        <w:tc>
          <w:tcPr>
            <w:tcW w:w="1843" w:type="dxa"/>
            <w:shd w:val="clear" w:color="auto" w:fill="auto"/>
            <w:tcMar>
              <w:left w:w="60" w:type="dxa"/>
              <w:right w:w="60" w:type="dxa"/>
            </w:tcMar>
          </w:tcPr>
          <w:p w14:paraId="4E61B540" w14:textId="552DBFB2" w:rsidR="001301D4" w:rsidRPr="00F26B0F" w:rsidRDefault="001301D4" w:rsidP="00D667A5">
            <w:pPr>
              <w:adjustRightInd w:val="0"/>
              <w:spacing w:before="60" w:after="0"/>
              <w:jc w:val="center"/>
              <w:rPr>
                <w:rFonts w:cs="Times New Roman"/>
                <w:color w:val="000000"/>
                <w:sz w:val="18"/>
                <w:szCs w:val="18"/>
                <w:lang w:val="en-US"/>
              </w:rPr>
            </w:pPr>
            <w:r w:rsidRPr="00F26B0F">
              <w:rPr>
                <w:rFonts w:cs="Times New Roman"/>
                <w:color w:val="000000"/>
                <w:sz w:val="18"/>
                <w:szCs w:val="18"/>
                <w:lang w:val="en-US"/>
              </w:rPr>
              <w:t>0.8</w:t>
            </w:r>
            <w:r w:rsidR="00D667A5" w:rsidRPr="00F26B0F">
              <w:rPr>
                <w:rFonts w:cs="Times New Roman"/>
                <w:color w:val="000000"/>
                <w:sz w:val="18"/>
                <w:szCs w:val="18"/>
                <w:lang w:val="en-US"/>
              </w:rPr>
              <w:t>4</w:t>
            </w:r>
            <w:r w:rsidRPr="00F26B0F">
              <w:rPr>
                <w:rFonts w:cs="Times New Roman"/>
                <w:color w:val="000000"/>
                <w:sz w:val="18"/>
                <w:szCs w:val="18"/>
                <w:lang w:val="en-US"/>
              </w:rPr>
              <w:t xml:space="preserve"> (0.49 - 1.4</w:t>
            </w:r>
            <w:r w:rsidR="00D667A5" w:rsidRPr="00F26B0F">
              <w:rPr>
                <w:rFonts w:cs="Times New Roman"/>
                <w:color w:val="000000"/>
                <w:sz w:val="18"/>
                <w:szCs w:val="18"/>
                <w:lang w:val="en-US"/>
              </w:rPr>
              <w:t>5</w:t>
            </w:r>
            <w:r w:rsidRPr="00F26B0F">
              <w:rPr>
                <w:rFonts w:cs="Times New Roman"/>
                <w:color w:val="000000"/>
                <w:sz w:val="18"/>
                <w:szCs w:val="18"/>
                <w:lang w:val="en-US"/>
              </w:rPr>
              <w:t>)</w:t>
            </w:r>
          </w:p>
        </w:tc>
        <w:tc>
          <w:tcPr>
            <w:tcW w:w="1843" w:type="dxa"/>
            <w:shd w:val="clear" w:color="auto" w:fill="auto"/>
            <w:tcMar>
              <w:left w:w="60" w:type="dxa"/>
              <w:right w:w="60" w:type="dxa"/>
            </w:tcMar>
          </w:tcPr>
          <w:p w14:paraId="15734187" w14:textId="35D16317" w:rsidR="001301D4" w:rsidRPr="00F26B0F" w:rsidRDefault="001301D4" w:rsidP="00D667A5">
            <w:pPr>
              <w:adjustRightInd w:val="0"/>
              <w:spacing w:before="60" w:after="0"/>
              <w:jc w:val="center"/>
              <w:rPr>
                <w:rFonts w:cs="Times New Roman"/>
                <w:color w:val="000000"/>
                <w:sz w:val="18"/>
                <w:szCs w:val="18"/>
                <w:lang w:val="en-US"/>
              </w:rPr>
            </w:pPr>
            <w:r w:rsidRPr="00F26B0F">
              <w:rPr>
                <w:rFonts w:cs="Times New Roman"/>
                <w:color w:val="000000"/>
                <w:sz w:val="18"/>
                <w:szCs w:val="18"/>
                <w:lang w:val="en-US"/>
              </w:rPr>
              <w:t>0.79 (0.46 - 1.3</w:t>
            </w:r>
            <w:r w:rsidR="00D667A5" w:rsidRPr="00F26B0F">
              <w:rPr>
                <w:rFonts w:cs="Times New Roman"/>
                <w:color w:val="000000"/>
                <w:sz w:val="18"/>
                <w:szCs w:val="18"/>
                <w:lang w:val="en-US"/>
              </w:rPr>
              <w:t>6</w:t>
            </w:r>
            <w:r w:rsidRPr="00F26B0F">
              <w:rPr>
                <w:rFonts w:cs="Times New Roman"/>
                <w:color w:val="000000"/>
                <w:sz w:val="18"/>
                <w:szCs w:val="18"/>
                <w:lang w:val="en-US"/>
              </w:rPr>
              <w:t>)</w:t>
            </w:r>
          </w:p>
        </w:tc>
        <w:tc>
          <w:tcPr>
            <w:tcW w:w="2126" w:type="dxa"/>
            <w:shd w:val="clear" w:color="auto" w:fill="auto"/>
            <w:tcMar>
              <w:left w:w="60" w:type="dxa"/>
              <w:right w:w="60" w:type="dxa"/>
            </w:tcMar>
          </w:tcPr>
          <w:p w14:paraId="01A59364" w14:textId="4F24636D" w:rsidR="001301D4" w:rsidRPr="00F26B0F" w:rsidRDefault="001301D4" w:rsidP="00D667A5">
            <w:pPr>
              <w:adjustRightInd w:val="0"/>
              <w:spacing w:before="60" w:after="0"/>
              <w:jc w:val="center"/>
              <w:rPr>
                <w:rFonts w:cs="Times New Roman"/>
                <w:color w:val="000000"/>
                <w:sz w:val="18"/>
                <w:szCs w:val="18"/>
                <w:lang w:val="en-US"/>
              </w:rPr>
            </w:pPr>
            <w:r w:rsidRPr="00F26B0F">
              <w:rPr>
                <w:rFonts w:cs="Times New Roman"/>
                <w:color w:val="000000"/>
                <w:sz w:val="18"/>
                <w:szCs w:val="18"/>
                <w:lang w:val="en-US"/>
              </w:rPr>
              <w:t>1.2</w:t>
            </w:r>
            <w:r w:rsidR="00D667A5" w:rsidRPr="00F26B0F">
              <w:rPr>
                <w:rFonts w:cs="Times New Roman"/>
                <w:color w:val="000000"/>
                <w:sz w:val="18"/>
                <w:szCs w:val="18"/>
                <w:lang w:val="en-US"/>
              </w:rPr>
              <w:t>5</w:t>
            </w:r>
            <w:r w:rsidRPr="00F26B0F">
              <w:rPr>
                <w:rFonts w:cs="Times New Roman"/>
                <w:color w:val="000000"/>
                <w:sz w:val="18"/>
                <w:szCs w:val="18"/>
                <w:lang w:val="en-US"/>
              </w:rPr>
              <w:t xml:space="preserve"> (0.7</w:t>
            </w:r>
            <w:r w:rsidR="00D667A5" w:rsidRPr="00F26B0F">
              <w:rPr>
                <w:rFonts w:cs="Times New Roman"/>
                <w:color w:val="000000"/>
                <w:sz w:val="18"/>
                <w:szCs w:val="18"/>
                <w:lang w:val="en-US"/>
              </w:rPr>
              <w:t>5</w:t>
            </w:r>
            <w:r w:rsidRPr="00F26B0F">
              <w:rPr>
                <w:rFonts w:cs="Times New Roman"/>
                <w:color w:val="000000"/>
                <w:sz w:val="18"/>
                <w:szCs w:val="18"/>
                <w:lang w:val="en-US"/>
              </w:rPr>
              <w:t xml:space="preserve"> - 2.</w:t>
            </w:r>
            <w:r w:rsidR="00D667A5" w:rsidRPr="00F26B0F">
              <w:rPr>
                <w:rFonts w:cs="Times New Roman"/>
                <w:color w:val="000000"/>
                <w:sz w:val="18"/>
                <w:szCs w:val="18"/>
                <w:lang w:val="en-US"/>
              </w:rPr>
              <w:t>09</w:t>
            </w:r>
            <w:r w:rsidRPr="00F26B0F">
              <w:rPr>
                <w:rFonts w:cs="Times New Roman"/>
                <w:color w:val="000000"/>
                <w:sz w:val="18"/>
                <w:szCs w:val="18"/>
                <w:lang w:val="en-US"/>
              </w:rPr>
              <w:t>)</w:t>
            </w:r>
          </w:p>
        </w:tc>
        <w:tc>
          <w:tcPr>
            <w:tcW w:w="1984" w:type="dxa"/>
            <w:shd w:val="clear" w:color="auto" w:fill="auto"/>
            <w:tcMar>
              <w:left w:w="60" w:type="dxa"/>
              <w:right w:w="60" w:type="dxa"/>
            </w:tcMar>
          </w:tcPr>
          <w:p w14:paraId="48141169" w14:textId="135E7ADD" w:rsidR="001301D4" w:rsidRPr="00F26B0F" w:rsidRDefault="001301D4" w:rsidP="002B4003">
            <w:pPr>
              <w:adjustRightInd w:val="0"/>
              <w:spacing w:before="60" w:after="0"/>
              <w:jc w:val="center"/>
              <w:rPr>
                <w:rFonts w:cs="Times New Roman"/>
                <w:color w:val="000000"/>
                <w:sz w:val="18"/>
                <w:szCs w:val="18"/>
                <w:lang w:val="en-US"/>
              </w:rPr>
            </w:pPr>
            <w:r w:rsidRPr="00F26B0F">
              <w:rPr>
                <w:rFonts w:cs="Times New Roman"/>
                <w:color w:val="000000"/>
                <w:sz w:val="18"/>
                <w:szCs w:val="18"/>
                <w:lang w:val="en-US"/>
              </w:rPr>
              <w:t>1.</w:t>
            </w:r>
            <w:r w:rsidR="002B4003" w:rsidRPr="00F26B0F">
              <w:rPr>
                <w:rFonts w:cs="Times New Roman"/>
                <w:color w:val="000000"/>
                <w:sz w:val="18"/>
                <w:szCs w:val="18"/>
                <w:lang w:val="en-US"/>
              </w:rPr>
              <w:t>07</w:t>
            </w:r>
            <w:r w:rsidRPr="00F26B0F">
              <w:rPr>
                <w:rFonts w:cs="Times New Roman"/>
                <w:color w:val="000000"/>
                <w:sz w:val="18"/>
                <w:szCs w:val="18"/>
                <w:lang w:val="en-US"/>
              </w:rPr>
              <w:t xml:space="preserve"> (0.6</w:t>
            </w:r>
            <w:r w:rsidR="002B4003" w:rsidRPr="00F26B0F">
              <w:rPr>
                <w:rFonts w:cs="Times New Roman"/>
                <w:color w:val="000000"/>
                <w:sz w:val="18"/>
                <w:szCs w:val="18"/>
                <w:lang w:val="en-US"/>
              </w:rPr>
              <w:t>6</w:t>
            </w:r>
            <w:r w:rsidRPr="00F26B0F">
              <w:rPr>
                <w:rFonts w:cs="Times New Roman"/>
                <w:color w:val="000000"/>
                <w:sz w:val="18"/>
                <w:szCs w:val="18"/>
                <w:lang w:val="en-US"/>
              </w:rPr>
              <w:t xml:space="preserve"> - 1.</w:t>
            </w:r>
            <w:r w:rsidR="002B4003" w:rsidRPr="00F26B0F">
              <w:rPr>
                <w:rFonts w:cs="Times New Roman"/>
                <w:color w:val="000000"/>
                <w:sz w:val="18"/>
                <w:szCs w:val="18"/>
                <w:lang w:val="en-US"/>
              </w:rPr>
              <w:t>75</w:t>
            </w:r>
            <w:r w:rsidRPr="00F26B0F">
              <w:rPr>
                <w:rFonts w:cs="Times New Roman"/>
                <w:color w:val="000000"/>
                <w:sz w:val="18"/>
                <w:szCs w:val="18"/>
                <w:lang w:val="en-US"/>
              </w:rPr>
              <w:t>)</w:t>
            </w:r>
          </w:p>
        </w:tc>
      </w:tr>
      <w:tr w:rsidR="00B5672E" w:rsidRPr="00F26B0F" w14:paraId="0454F888" w14:textId="77777777" w:rsidTr="00207EE9">
        <w:trPr>
          <w:cantSplit/>
        </w:trPr>
        <w:tc>
          <w:tcPr>
            <w:tcW w:w="2350" w:type="dxa"/>
            <w:shd w:val="clear" w:color="auto" w:fill="auto"/>
            <w:tcMar>
              <w:left w:w="60" w:type="dxa"/>
              <w:right w:w="60" w:type="dxa"/>
            </w:tcMar>
          </w:tcPr>
          <w:p w14:paraId="4854CDF4" w14:textId="77777777" w:rsidR="00B5672E" w:rsidRPr="00F26B0F" w:rsidRDefault="00B5672E" w:rsidP="00207EE9">
            <w:pPr>
              <w:adjustRightInd w:val="0"/>
              <w:spacing w:before="60" w:after="0"/>
              <w:ind w:left="170"/>
              <w:rPr>
                <w:rFonts w:cs="Times New Roman"/>
                <w:color w:val="000000"/>
                <w:sz w:val="18"/>
                <w:szCs w:val="18"/>
                <w:lang w:val="en-US"/>
              </w:rPr>
            </w:pPr>
            <w:r w:rsidRPr="00F26B0F">
              <w:rPr>
                <w:rFonts w:cs="Times New Roman"/>
                <w:color w:val="000000"/>
                <w:sz w:val="18"/>
                <w:szCs w:val="18"/>
                <w:lang w:val="en-US"/>
              </w:rPr>
              <w:t>High</w:t>
            </w:r>
          </w:p>
        </w:tc>
        <w:tc>
          <w:tcPr>
            <w:tcW w:w="1843" w:type="dxa"/>
            <w:shd w:val="clear" w:color="auto" w:fill="auto"/>
            <w:tcMar>
              <w:left w:w="60" w:type="dxa"/>
              <w:right w:w="60" w:type="dxa"/>
            </w:tcMar>
          </w:tcPr>
          <w:p w14:paraId="786DDB3C" w14:textId="704A333F" w:rsidR="00B5672E" w:rsidRPr="00F26B0F" w:rsidRDefault="007E7DBA" w:rsidP="00207EE9">
            <w:pPr>
              <w:adjustRightInd w:val="0"/>
              <w:spacing w:before="60" w:after="0"/>
              <w:jc w:val="center"/>
              <w:rPr>
                <w:rFonts w:cs="Times New Roman"/>
                <w:color w:val="000000"/>
                <w:sz w:val="18"/>
                <w:szCs w:val="18"/>
                <w:lang w:val="en-US"/>
              </w:rPr>
            </w:pPr>
            <w:r>
              <w:rPr>
                <w:rFonts w:cs="Times New Roman"/>
                <w:color w:val="000000"/>
                <w:sz w:val="18"/>
                <w:szCs w:val="18"/>
              </w:rPr>
              <w:t>Ref</w:t>
            </w:r>
          </w:p>
        </w:tc>
        <w:tc>
          <w:tcPr>
            <w:tcW w:w="1843" w:type="dxa"/>
            <w:shd w:val="clear" w:color="auto" w:fill="auto"/>
            <w:tcMar>
              <w:left w:w="60" w:type="dxa"/>
              <w:right w:w="60" w:type="dxa"/>
            </w:tcMar>
          </w:tcPr>
          <w:p w14:paraId="29808595" w14:textId="449648F3" w:rsidR="00B5672E" w:rsidRPr="00F26B0F" w:rsidRDefault="007E7DBA" w:rsidP="00207EE9">
            <w:pPr>
              <w:adjustRightInd w:val="0"/>
              <w:spacing w:before="60" w:after="0"/>
              <w:jc w:val="center"/>
              <w:rPr>
                <w:rFonts w:cs="Times New Roman"/>
                <w:color w:val="000000"/>
                <w:sz w:val="18"/>
                <w:szCs w:val="18"/>
                <w:lang w:val="en-US"/>
              </w:rPr>
            </w:pPr>
            <w:r>
              <w:rPr>
                <w:rFonts w:cs="Times New Roman"/>
                <w:color w:val="000000"/>
                <w:sz w:val="18"/>
                <w:szCs w:val="18"/>
              </w:rPr>
              <w:t>Ref</w:t>
            </w:r>
          </w:p>
        </w:tc>
        <w:tc>
          <w:tcPr>
            <w:tcW w:w="2126" w:type="dxa"/>
            <w:shd w:val="clear" w:color="auto" w:fill="auto"/>
            <w:tcMar>
              <w:left w:w="60" w:type="dxa"/>
              <w:right w:w="60" w:type="dxa"/>
            </w:tcMar>
          </w:tcPr>
          <w:p w14:paraId="4291777A" w14:textId="0970CFAA" w:rsidR="00B5672E" w:rsidRPr="00F26B0F" w:rsidRDefault="007E7DBA" w:rsidP="00207EE9">
            <w:pPr>
              <w:adjustRightInd w:val="0"/>
              <w:spacing w:before="60" w:after="0"/>
              <w:jc w:val="center"/>
              <w:rPr>
                <w:rFonts w:cs="Times New Roman"/>
                <w:color w:val="000000"/>
                <w:sz w:val="18"/>
                <w:szCs w:val="18"/>
                <w:lang w:val="en-US"/>
              </w:rPr>
            </w:pPr>
            <w:r>
              <w:rPr>
                <w:rFonts w:cs="Times New Roman"/>
                <w:color w:val="000000"/>
                <w:sz w:val="18"/>
                <w:szCs w:val="18"/>
              </w:rPr>
              <w:t>Ref</w:t>
            </w:r>
          </w:p>
        </w:tc>
        <w:tc>
          <w:tcPr>
            <w:tcW w:w="1984" w:type="dxa"/>
            <w:shd w:val="clear" w:color="auto" w:fill="auto"/>
            <w:tcMar>
              <w:left w:w="60" w:type="dxa"/>
              <w:right w:w="60" w:type="dxa"/>
            </w:tcMar>
          </w:tcPr>
          <w:p w14:paraId="61A14EB2" w14:textId="7F2DCE57" w:rsidR="00B5672E" w:rsidRPr="00F26B0F" w:rsidRDefault="007E7DBA" w:rsidP="00207EE9">
            <w:pPr>
              <w:adjustRightInd w:val="0"/>
              <w:spacing w:before="60" w:after="0"/>
              <w:jc w:val="center"/>
              <w:rPr>
                <w:rFonts w:cs="Times New Roman"/>
                <w:color w:val="000000"/>
                <w:sz w:val="18"/>
                <w:szCs w:val="18"/>
                <w:lang w:val="en-US"/>
              </w:rPr>
            </w:pPr>
            <w:r>
              <w:rPr>
                <w:rFonts w:cs="Times New Roman"/>
                <w:color w:val="000000"/>
                <w:sz w:val="18"/>
                <w:szCs w:val="18"/>
              </w:rPr>
              <w:t>Ref</w:t>
            </w:r>
          </w:p>
        </w:tc>
      </w:tr>
      <w:tr w:rsidR="00B5672E" w:rsidRPr="00F26B0F" w14:paraId="369B1A9C" w14:textId="77777777" w:rsidTr="00207EE9">
        <w:trPr>
          <w:cantSplit/>
        </w:trPr>
        <w:tc>
          <w:tcPr>
            <w:tcW w:w="2350" w:type="dxa"/>
            <w:shd w:val="clear" w:color="auto" w:fill="auto"/>
            <w:tcMar>
              <w:left w:w="60" w:type="dxa"/>
              <w:right w:w="60" w:type="dxa"/>
            </w:tcMar>
          </w:tcPr>
          <w:p w14:paraId="4ACF222B" w14:textId="77777777" w:rsidR="00B5672E" w:rsidRPr="00F26B0F" w:rsidRDefault="00B5672E" w:rsidP="00207EE9">
            <w:pPr>
              <w:adjustRightInd w:val="0"/>
              <w:spacing w:before="60" w:after="0"/>
              <w:rPr>
                <w:rFonts w:cs="Times New Roman"/>
                <w:color w:val="000000"/>
                <w:sz w:val="18"/>
                <w:szCs w:val="18"/>
                <w:lang w:val="en-US"/>
              </w:rPr>
            </w:pPr>
            <w:r w:rsidRPr="00F26B0F">
              <w:rPr>
                <w:rFonts w:cs="Times New Roman"/>
                <w:color w:val="000000"/>
                <w:sz w:val="18"/>
                <w:szCs w:val="18"/>
                <w:lang w:val="en-US"/>
              </w:rPr>
              <w:t>Education level</w:t>
            </w:r>
          </w:p>
        </w:tc>
        <w:tc>
          <w:tcPr>
            <w:tcW w:w="1843" w:type="dxa"/>
            <w:shd w:val="clear" w:color="auto" w:fill="auto"/>
            <w:tcMar>
              <w:left w:w="60" w:type="dxa"/>
              <w:right w:w="60" w:type="dxa"/>
            </w:tcMar>
          </w:tcPr>
          <w:p w14:paraId="075E9E45" w14:textId="77777777" w:rsidR="00B5672E" w:rsidRPr="00F26B0F" w:rsidRDefault="00B5672E" w:rsidP="00207EE9">
            <w:pPr>
              <w:adjustRightInd w:val="0"/>
              <w:spacing w:before="60" w:after="0"/>
              <w:jc w:val="center"/>
              <w:rPr>
                <w:rFonts w:cs="Times New Roman"/>
                <w:color w:val="000000"/>
                <w:sz w:val="18"/>
                <w:szCs w:val="18"/>
                <w:lang w:val="en-US"/>
              </w:rPr>
            </w:pPr>
          </w:p>
        </w:tc>
        <w:tc>
          <w:tcPr>
            <w:tcW w:w="1843" w:type="dxa"/>
            <w:shd w:val="clear" w:color="auto" w:fill="auto"/>
            <w:tcMar>
              <w:left w:w="60" w:type="dxa"/>
              <w:right w:w="60" w:type="dxa"/>
            </w:tcMar>
          </w:tcPr>
          <w:p w14:paraId="53EA7DF4" w14:textId="77777777" w:rsidR="00B5672E" w:rsidRPr="00F26B0F" w:rsidRDefault="00B5672E" w:rsidP="00207EE9">
            <w:pPr>
              <w:adjustRightInd w:val="0"/>
              <w:spacing w:before="60" w:after="0"/>
              <w:jc w:val="center"/>
              <w:rPr>
                <w:rFonts w:cs="Times New Roman"/>
                <w:color w:val="000000"/>
                <w:sz w:val="18"/>
                <w:szCs w:val="18"/>
                <w:lang w:val="en-US"/>
              </w:rPr>
            </w:pPr>
          </w:p>
        </w:tc>
        <w:tc>
          <w:tcPr>
            <w:tcW w:w="2126" w:type="dxa"/>
            <w:shd w:val="clear" w:color="auto" w:fill="auto"/>
            <w:tcMar>
              <w:left w:w="60" w:type="dxa"/>
              <w:right w:w="60" w:type="dxa"/>
            </w:tcMar>
          </w:tcPr>
          <w:p w14:paraId="65EEDF04" w14:textId="77777777" w:rsidR="00B5672E" w:rsidRPr="00F26B0F" w:rsidRDefault="00B5672E" w:rsidP="00207EE9">
            <w:pPr>
              <w:adjustRightInd w:val="0"/>
              <w:spacing w:before="60" w:after="0"/>
              <w:jc w:val="center"/>
              <w:rPr>
                <w:rFonts w:cs="Times New Roman"/>
                <w:color w:val="000000"/>
                <w:sz w:val="18"/>
                <w:szCs w:val="18"/>
                <w:lang w:val="en-US"/>
              </w:rPr>
            </w:pPr>
          </w:p>
        </w:tc>
        <w:tc>
          <w:tcPr>
            <w:tcW w:w="1984" w:type="dxa"/>
            <w:shd w:val="clear" w:color="auto" w:fill="auto"/>
            <w:tcMar>
              <w:left w:w="60" w:type="dxa"/>
              <w:right w:w="60" w:type="dxa"/>
            </w:tcMar>
          </w:tcPr>
          <w:p w14:paraId="17EE9371" w14:textId="77777777" w:rsidR="00B5672E" w:rsidRPr="00F26B0F" w:rsidRDefault="00B5672E" w:rsidP="00207EE9">
            <w:pPr>
              <w:adjustRightInd w:val="0"/>
              <w:spacing w:before="60" w:after="0"/>
              <w:jc w:val="center"/>
              <w:rPr>
                <w:rFonts w:cs="Times New Roman"/>
                <w:color w:val="000000"/>
                <w:sz w:val="18"/>
                <w:szCs w:val="18"/>
                <w:lang w:val="en-US"/>
              </w:rPr>
            </w:pPr>
          </w:p>
        </w:tc>
      </w:tr>
      <w:tr w:rsidR="005A63C4" w:rsidRPr="00F26B0F" w14:paraId="219F19DA" w14:textId="77777777" w:rsidTr="00207EE9">
        <w:trPr>
          <w:cantSplit/>
        </w:trPr>
        <w:tc>
          <w:tcPr>
            <w:tcW w:w="2350" w:type="dxa"/>
            <w:shd w:val="clear" w:color="auto" w:fill="auto"/>
            <w:tcMar>
              <w:left w:w="60" w:type="dxa"/>
              <w:right w:w="60" w:type="dxa"/>
            </w:tcMar>
          </w:tcPr>
          <w:p w14:paraId="7758B43A" w14:textId="62B4208B" w:rsidR="005A63C4" w:rsidRPr="00F26B0F" w:rsidRDefault="005A63C4" w:rsidP="00207EE9">
            <w:pPr>
              <w:adjustRightInd w:val="0"/>
              <w:spacing w:before="60" w:after="0"/>
              <w:ind w:left="170"/>
              <w:rPr>
                <w:rFonts w:cs="Times New Roman"/>
                <w:color w:val="000000"/>
                <w:sz w:val="18"/>
                <w:szCs w:val="18"/>
              </w:rPr>
            </w:pPr>
            <w:r w:rsidRPr="00F26B0F">
              <w:rPr>
                <w:rFonts w:cs="Times New Roman"/>
                <w:color w:val="000000"/>
                <w:sz w:val="18"/>
                <w:szCs w:val="18"/>
              </w:rPr>
              <w:t>Low</w:t>
            </w:r>
          </w:p>
        </w:tc>
        <w:tc>
          <w:tcPr>
            <w:tcW w:w="1843" w:type="dxa"/>
            <w:shd w:val="clear" w:color="auto" w:fill="auto"/>
            <w:tcMar>
              <w:left w:w="60" w:type="dxa"/>
              <w:right w:w="60" w:type="dxa"/>
            </w:tcMar>
          </w:tcPr>
          <w:p w14:paraId="210701F1" w14:textId="72885667" w:rsidR="005A63C4" w:rsidRPr="00F26B0F" w:rsidRDefault="005A63C4" w:rsidP="00207EE9">
            <w:pPr>
              <w:adjustRightInd w:val="0"/>
              <w:spacing w:before="60" w:after="0"/>
              <w:jc w:val="center"/>
              <w:rPr>
                <w:rFonts w:cs="Times New Roman"/>
                <w:color w:val="000000"/>
                <w:sz w:val="18"/>
                <w:szCs w:val="18"/>
              </w:rPr>
            </w:pPr>
            <w:r w:rsidRPr="00F26B0F">
              <w:rPr>
                <w:rFonts w:cs="Times New Roman"/>
                <w:color w:val="000000"/>
                <w:sz w:val="18"/>
                <w:szCs w:val="18"/>
              </w:rPr>
              <w:t>1.38 (0.78 - 2.44)</w:t>
            </w:r>
          </w:p>
        </w:tc>
        <w:tc>
          <w:tcPr>
            <w:tcW w:w="1843" w:type="dxa"/>
            <w:shd w:val="clear" w:color="auto" w:fill="auto"/>
            <w:tcMar>
              <w:left w:w="60" w:type="dxa"/>
              <w:right w:w="60" w:type="dxa"/>
            </w:tcMar>
          </w:tcPr>
          <w:p w14:paraId="24E2518B" w14:textId="098428AE" w:rsidR="005A63C4" w:rsidRPr="00F26B0F" w:rsidRDefault="005A63C4" w:rsidP="00207EE9">
            <w:pPr>
              <w:adjustRightInd w:val="0"/>
              <w:spacing w:before="60" w:after="0"/>
              <w:jc w:val="center"/>
              <w:rPr>
                <w:rFonts w:cs="Times New Roman"/>
                <w:color w:val="000000"/>
                <w:sz w:val="18"/>
                <w:szCs w:val="18"/>
              </w:rPr>
            </w:pPr>
            <w:r w:rsidRPr="00F26B0F">
              <w:rPr>
                <w:rFonts w:cs="Times New Roman"/>
                <w:color w:val="000000"/>
                <w:sz w:val="18"/>
                <w:szCs w:val="18"/>
              </w:rPr>
              <w:t>1.33 (0.76 - 2.32)</w:t>
            </w:r>
          </w:p>
        </w:tc>
        <w:tc>
          <w:tcPr>
            <w:tcW w:w="2126" w:type="dxa"/>
            <w:shd w:val="clear" w:color="auto" w:fill="auto"/>
            <w:tcMar>
              <w:left w:w="60" w:type="dxa"/>
              <w:right w:w="60" w:type="dxa"/>
            </w:tcMar>
          </w:tcPr>
          <w:p w14:paraId="195F16EB" w14:textId="6E62B5C8" w:rsidR="005A63C4" w:rsidRPr="00F26B0F" w:rsidRDefault="005A63C4" w:rsidP="00207EE9">
            <w:pPr>
              <w:adjustRightInd w:val="0"/>
              <w:spacing w:before="60" w:after="0"/>
              <w:jc w:val="center"/>
              <w:rPr>
                <w:rFonts w:cs="Times New Roman"/>
                <w:color w:val="000000"/>
                <w:sz w:val="18"/>
                <w:szCs w:val="18"/>
              </w:rPr>
            </w:pPr>
            <w:r w:rsidRPr="00F26B0F">
              <w:rPr>
                <w:rFonts w:cs="Times New Roman"/>
                <w:color w:val="000000"/>
                <w:sz w:val="18"/>
                <w:szCs w:val="18"/>
              </w:rPr>
              <w:t>1.42 (0.84 - 2.41)</w:t>
            </w:r>
          </w:p>
        </w:tc>
        <w:tc>
          <w:tcPr>
            <w:tcW w:w="1984" w:type="dxa"/>
            <w:shd w:val="clear" w:color="auto" w:fill="auto"/>
            <w:tcMar>
              <w:left w:w="60" w:type="dxa"/>
              <w:right w:w="60" w:type="dxa"/>
            </w:tcMar>
          </w:tcPr>
          <w:p w14:paraId="6FFEEB8B" w14:textId="0E045B1C" w:rsidR="005A63C4" w:rsidRPr="00F26B0F" w:rsidRDefault="005A63C4" w:rsidP="00207EE9">
            <w:pPr>
              <w:adjustRightInd w:val="0"/>
              <w:spacing w:before="60" w:after="0"/>
              <w:jc w:val="center"/>
              <w:rPr>
                <w:rFonts w:cs="Times New Roman"/>
                <w:color w:val="000000"/>
                <w:sz w:val="18"/>
                <w:szCs w:val="18"/>
              </w:rPr>
            </w:pPr>
            <w:r w:rsidRPr="00F26B0F">
              <w:rPr>
                <w:rFonts w:cs="Times New Roman"/>
                <w:color w:val="000000"/>
                <w:sz w:val="18"/>
                <w:szCs w:val="18"/>
              </w:rPr>
              <w:t>1.52 (0.92 - 2.50)</w:t>
            </w:r>
          </w:p>
        </w:tc>
      </w:tr>
      <w:tr w:rsidR="005A63C4" w:rsidRPr="00F26B0F" w14:paraId="06CDB5A9" w14:textId="77777777" w:rsidTr="00207EE9">
        <w:trPr>
          <w:cantSplit/>
        </w:trPr>
        <w:tc>
          <w:tcPr>
            <w:tcW w:w="2350" w:type="dxa"/>
            <w:shd w:val="clear" w:color="auto" w:fill="auto"/>
            <w:tcMar>
              <w:left w:w="60" w:type="dxa"/>
              <w:right w:w="60" w:type="dxa"/>
            </w:tcMar>
          </w:tcPr>
          <w:p w14:paraId="6FAF7877" w14:textId="25BEA35C" w:rsidR="005A63C4" w:rsidRPr="00F26B0F" w:rsidRDefault="005A63C4" w:rsidP="00207EE9">
            <w:pPr>
              <w:adjustRightInd w:val="0"/>
              <w:spacing w:before="60" w:after="0"/>
              <w:ind w:left="170"/>
              <w:rPr>
                <w:rFonts w:cs="Times New Roman"/>
                <w:color w:val="000000"/>
                <w:sz w:val="18"/>
                <w:szCs w:val="18"/>
              </w:rPr>
            </w:pPr>
            <w:r w:rsidRPr="00F26B0F">
              <w:rPr>
                <w:rFonts w:cs="Times New Roman"/>
                <w:color w:val="000000"/>
                <w:sz w:val="18"/>
                <w:szCs w:val="18"/>
              </w:rPr>
              <w:t>Intermediate</w:t>
            </w:r>
          </w:p>
        </w:tc>
        <w:tc>
          <w:tcPr>
            <w:tcW w:w="1843" w:type="dxa"/>
            <w:shd w:val="clear" w:color="auto" w:fill="auto"/>
            <w:tcMar>
              <w:left w:w="60" w:type="dxa"/>
              <w:right w:w="60" w:type="dxa"/>
            </w:tcMar>
          </w:tcPr>
          <w:p w14:paraId="39AD56E1" w14:textId="6B76BEC4" w:rsidR="005A63C4" w:rsidRPr="00F26B0F" w:rsidRDefault="005A63C4" w:rsidP="00207EE9">
            <w:pPr>
              <w:adjustRightInd w:val="0"/>
              <w:spacing w:before="60" w:after="0"/>
              <w:jc w:val="center"/>
              <w:rPr>
                <w:rFonts w:cs="Times New Roman"/>
                <w:color w:val="000000"/>
                <w:sz w:val="18"/>
                <w:szCs w:val="18"/>
              </w:rPr>
            </w:pPr>
            <w:r w:rsidRPr="00F26B0F">
              <w:rPr>
                <w:rFonts w:cs="Times New Roman"/>
                <w:color w:val="000000"/>
                <w:sz w:val="18"/>
                <w:szCs w:val="18"/>
              </w:rPr>
              <w:t>0.79 (0.49 - 1.28)</w:t>
            </w:r>
          </w:p>
        </w:tc>
        <w:tc>
          <w:tcPr>
            <w:tcW w:w="1843" w:type="dxa"/>
            <w:shd w:val="clear" w:color="auto" w:fill="auto"/>
            <w:tcMar>
              <w:left w:w="60" w:type="dxa"/>
              <w:right w:w="60" w:type="dxa"/>
            </w:tcMar>
          </w:tcPr>
          <w:p w14:paraId="49EAD413" w14:textId="1B1AB10D" w:rsidR="005A63C4" w:rsidRPr="00F26B0F" w:rsidRDefault="005A63C4" w:rsidP="00207EE9">
            <w:pPr>
              <w:adjustRightInd w:val="0"/>
              <w:spacing w:before="60" w:after="0"/>
              <w:jc w:val="center"/>
              <w:rPr>
                <w:rFonts w:cs="Times New Roman"/>
                <w:color w:val="000000"/>
                <w:sz w:val="18"/>
                <w:szCs w:val="18"/>
              </w:rPr>
            </w:pPr>
            <w:r w:rsidRPr="00F26B0F">
              <w:rPr>
                <w:rFonts w:cs="Times New Roman"/>
                <w:color w:val="000000"/>
                <w:sz w:val="18"/>
                <w:szCs w:val="18"/>
              </w:rPr>
              <w:t>0.78 (0.49 - 1.25)</w:t>
            </w:r>
          </w:p>
        </w:tc>
        <w:tc>
          <w:tcPr>
            <w:tcW w:w="2126" w:type="dxa"/>
            <w:shd w:val="clear" w:color="auto" w:fill="auto"/>
            <w:tcMar>
              <w:left w:w="60" w:type="dxa"/>
              <w:right w:w="60" w:type="dxa"/>
            </w:tcMar>
          </w:tcPr>
          <w:p w14:paraId="50D6AAAD" w14:textId="6F3CAFF1" w:rsidR="005A63C4" w:rsidRPr="00F26B0F" w:rsidRDefault="005A63C4" w:rsidP="00207EE9">
            <w:pPr>
              <w:adjustRightInd w:val="0"/>
              <w:spacing w:before="60" w:after="0"/>
              <w:jc w:val="center"/>
              <w:rPr>
                <w:rFonts w:cs="Times New Roman"/>
                <w:color w:val="000000"/>
                <w:sz w:val="18"/>
                <w:szCs w:val="18"/>
              </w:rPr>
            </w:pPr>
            <w:r w:rsidRPr="00F26B0F">
              <w:rPr>
                <w:rFonts w:cs="Times New Roman"/>
                <w:color w:val="000000"/>
                <w:sz w:val="18"/>
                <w:szCs w:val="18"/>
              </w:rPr>
              <w:t>1.07 (0.70 - 1.64)</w:t>
            </w:r>
          </w:p>
        </w:tc>
        <w:tc>
          <w:tcPr>
            <w:tcW w:w="1984" w:type="dxa"/>
            <w:shd w:val="clear" w:color="auto" w:fill="auto"/>
            <w:tcMar>
              <w:left w:w="60" w:type="dxa"/>
              <w:right w:w="60" w:type="dxa"/>
            </w:tcMar>
          </w:tcPr>
          <w:p w14:paraId="565E9D84" w14:textId="0F0C9F8D" w:rsidR="005A63C4" w:rsidRPr="00F26B0F" w:rsidRDefault="005A63C4" w:rsidP="00207EE9">
            <w:pPr>
              <w:adjustRightInd w:val="0"/>
              <w:spacing w:before="60" w:after="0"/>
              <w:jc w:val="center"/>
              <w:rPr>
                <w:rFonts w:cs="Times New Roman"/>
                <w:color w:val="000000"/>
                <w:sz w:val="18"/>
                <w:szCs w:val="18"/>
              </w:rPr>
            </w:pPr>
            <w:r w:rsidRPr="00F26B0F">
              <w:rPr>
                <w:rFonts w:cs="Times New Roman"/>
                <w:color w:val="000000"/>
                <w:sz w:val="18"/>
                <w:szCs w:val="18"/>
              </w:rPr>
              <w:t>1.24 (0.83 - 1.86)</w:t>
            </w:r>
          </w:p>
        </w:tc>
      </w:tr>
      <w:tr w:rsidR="00B5672E" w:rsidRPr="00F26B0F" w14:paraId="26E57C8B" w14:textId="77777777" w:rsidTr="00207EE9">
        <w:trPr>
          <w:cantSplit/>
        </w:trPr>
        <w:tc>
          <w:tcPr>
            <w:tcW w:w="2350" w:type="dxa"/>
            <w:shd w:val="clear" w:color="auto" w:fill="auto"/>
            <w:tcMar>
              <w:left w:w="60" w:type="dxa"/>
              <w:right w:w="60" w:type="dxa"/>
            </w:tcMar>
          </w:tcPr>
          <w:p w14:paraId="1CBECCAB" w14:textId="33515FDF" w:rsidR="00B5672E" w:rsidRPr="00F26B0F" w:rsidRDefault="00B5672E" w:rsidP="00207EE9">
            <w:pPr>
              <w:adjustRightInd w:val="0"/>
              <w:spacing w:before="60" w:after="0"/>
              <w:ind w:left="170"/>
              <w:rPr>
                <w:rFonts w:cs="Times New Roman"/>
                <w:color w:val="000000"/>
                <w:sz w:val="18"/>
                <w:szCs w:val="18"/>
              </w:rPr>
            </w:pPr>
            <w:r w:rsidRPr="00F26B0F">
              <w:rPr>
                <w:rFonts w:cs="Times New Roman"/>
                <w:color w:val="000000"/>
                <w:sz w:val="18"/>
                <w:szCs w:val="18"/>
              </w:rPr>
              <w:t>High</w:t>
            </w:r>
          </w:p>
        </w:tc>
        <w:tc>
          <w:tcPr>
            <w:tcW w:w="1843" w:type="dxa"/>
            <w:shd w:val="clear" w:color="auto" w:fill="auto"/>
            <w:tcMar>
              <w:left w:w="60" w:type="dxa"/>
              <w:right w:w="60" w:type="dxa"/>
            </w:tcMar>
          </w:tcPr>
          <w:p w14:paraId="5EBE7F68" w14:textId="2E978B26" w:rsidR="00B5672E" w:rsidRPr="00F26B0F" w:rsidRDefault="007E7DBA" w:rsidP="00207EE9">
            <w:pPr>
              <w:adjustRightInd w:val="0"/>
              <w:spacing w:before="60" w:after="0"/>
              <w:jc w:val="center"/>
              <w:rPr>
                <w:rFonts w:cs="Times New Roman"/>
                <w:color w:val="000000"/>
                <w:sz w:val="18"/>
                <w:szCs w:val="18"/>
              </w:rPr>
            </w:pPr>
            <w:r>
              <w:rPr>
                <w:rFonts w:cs="Times New Roman"/>
                <w:color w:val="000000"/>
                <w:sz w:val="18"/>
                <w:szCs w:val="18"/>
              </w:rPr>
              <w:t>Ref</w:t>
            </w:r>
          </w:p>
        </w:tc>
        <w:tc>
          <w:tcPr>
            <w:tcW w:w="1843" w:type="dxa"/>
            <w:shd w:val="clear" w:color="auto" w:fill="auto"/>
            <w:tcMar>
              <w:left w:w="60" w:type="dxa"/>
              <w:right w:w="60" w:type="dxa"/>
            </w:tcMar>
          </w:tcPr>
          <w:p w14:paraId="4D2A96F7" w14:textId="0E07BA06" w:rsidR="00B5672E" w:rsidRPr="00F26B0F" w:rsidRDefault="007E7DBA" w:rsidP="00207EE9">
            <w:pPr>
              <w:adjustRightInd w:val="0"/>
              <w:spacing w:before="60" w:after="0"/>
              <w:jc w:val="center"/>
              <w:rPr>
                <w:rFonts w:cs="Times New Roman"/>
                <w:color w:val="000000"/>
                <w:sz w:val="18"/>
                <w:szCs w:val="18"/>
              </w:rPr>
            </w:pPr>
            <w:r>
              <w:rPr>
                <w:rFonts w:cs="Times New Roman"/>
                <w:color w:val="000000"/>
                <w:sz w:val="18"/>
                <w:szCs w:val="18"/>
              </w:rPr>
              <w:t>Ref</w:t>
            </w:r>
          </w:p>
        </w:tc>
        <w:tc>
          <w:tcPr>
            <w:tcW w:w="2126" w:type="dxa"/>
            <w:shd w:val="clear" w:color="auto" w:fill="auto"/>
            <w:tcMar>
              <w:left w:w="60" w:type="dxa"/>
              <w:right w:w="60" w:type="dxa"/>
            </w:tcMar>
          </w:tcPr>
          <w:p w14:paraId="75EE67EE" w14:textId="1AFD113B" w:rsidR="00B5672E" w:rsidRPr="00F26B0F" w:rsidRDefault="007E7DBA" w:rsidP="00207EE9">
            <w:pPr>
              <w:adjustRightInd w:val="0"/>
              <w:spacing w:before="60" w:after="0"/>
              <w:jc w:val="center"/>
              <w:rPr>
                <w:rFonts w:cs="Times New Roman"/>
                <w:color w:val="000000"/>
                <w:sz w:val="18"/>
                <w:szCs w:val="18"/>
              </w:rPr>
            </w:pPr>
            <w:r>
              <w:rPr>
                <w:rFonts w:cs="Times New Roman"/>
                <w:color w:val="000000"/>
                <w:sz w:val="18"/>
                <w:szCs w:val="18"/>
              </w:rPr>
              <w:t>Ref</w:t>
            </w:r>
          </w:p>
        </w:tc>
        <w:tc>
          <w:tcPr>
            <w:tcW w:w="1984" w:type="dxa"/>
            <w:shd w:val="clear" w:color="auto" w:fill="auto"/>
            <w:tcMar>
              <w:left w:w="60" w:type="dxa"/>
              <w:right w:w="60" w:type="dxa"/>
            </w:tcMar>
          </w:tcPr>
          <w:p w14:paraId="56160C5F" w14:textId="10D51F02" w:rsidR="00B5672E" w:rsidRPr="00F26B0F" w:rsidRDefault="007E7DBA" w:rsidP="00207EE9">
            <w:pPr>
              <w:adjustRightInd w:val="0"/>
              <w:spacing w:before="60" w:after="0"/>
              <w:jc w:val="center"/>
              <w:rPr>
                <w:rFonts w:cs="Times New Roman"/>
                <w:color w:val="000000"/>
                <w:sz w:val="18"/>
                <w:szCs w:val="18"/>
              </w:rPr>
            </w:pPr>
            <w:r>
              <w:rPr>
                <w:rFonts w:cs="Times New Roman"/>
                <w:color w:val="000000"/>
                <w:sz w:val="18"/>
                <w:szCs w:val="18"/>
              </w:rPr>
              <w:t>Ref</w:t>
            </w:r>
          </w:p>
        </w:tc>
      </w:tr>
      <w:tr w:rsidR="00B5672E" w:rsidRPr="00F26B0F" w14:paraId="68EC680A" w14:textId="77777777" w:rsidTr="00207EE9">
        <w:trPr>
          <w:cantSplit/>
        </w:trPr>
        <w:tc>
          <w:tcPr>
            <w:tcW w:w="2350" w:type="dxa"/>
            <w:shd w:val="clear" w:color="auto" w:fill="auto"/>
            <w:tcMar>
              <w:left w:w="60" w:type="dxa"/>
              <w:right w:w="60" w:type="dxa"/>
            </w:tcMar>
          </w:tcPr>
          <w:p w14:paraId="4CE7A6C7" w14:textId="77777777" w:rsidR="00B5672E" w:rsidRPr="00F26B0F" w:rsidRDefault="00B5672E" w:rsidP="00207EE9">
            <w:pPr>
              <w:adjustRightInd w:val="0"/>
              <w:spacing w:before="60" w:after="0"/>
              <w:rPr>
                <w:rFonts w:cs="Times New Roman"/>
                <w:color w:val="000000"/>
                <w:sz w:val="18"/>
                <w:szCs w:val="18"/>
              </w:rPr>
            </w:pPr>
            <w:r w:rsidRPr="00F26B0F">
              <w:rPr>
                <w:rFonts w:cs="Times New Roman"/>
                <w:color w:val="000000"/>
                <w:sz w:val="18"/>
                <w:szCs w:val="18"/>
              </w:rPr>
              <w:t>Employment status</w:t>
            </w:r>
          </w:p>
        </w:tc>
        <w:tc>
          <w:tcPr>
            <w:tcW w:w="1843" w:type="dxa"/>
            <w:shd w:val="clear" w:color="auto" w:fill="auto"/>
            <w:tcMar>
              <w:left w:w="60" w:type="dxa"/>
              <w:right w:w="60" w:type="dxa"/>
            </w:tcMar>
          </w:tcPr>
          <w:p w14:paraId="6DF608AA" w14:textId="77777777" w:rsidR="00B5672E" w:rsidRPr="00F26B0F" w:rsidRDefault="00B5672E" w:rsidP="00207EE9">
            <w:pPr>
              <w:adjustRightInd w:val="0"/>
              <w:spacing w:before="60" w:after="0"/>
              <w:jc w:val="center"/>
              <w:rPr>
                <w:rFonts w:cs="Times New Roman"/>
                <w:color w:val="000000"/>
                <w:sz w:val="18"/>
                <w:szCs w:val="18"/>
              </w:rPr>
            </w:pPr>
          </w:p>
        </w:tc>
        <w:tc>
          <w:tcPr>
            <w:tcW w:w="1843" w:type="dxa"/>
            <w:shd w:val="clear" w:color="auto" w:fill="auto"/>
            <w:tcMar>
              <w:left w:w="60" w:type="dxa"/>
              <w:right w:w="60" w:type="dxa"/>
            </w:tcMar>
          </w:tcPr>
          <w:p w14:paraId="12B762F0" w14:textId="77777777" w:rsidR="00B5672E" w:rsidRPr="00F26B0F" w:rsidRDefault="00B5672E" w:rsidP="00207EE9">
            <w:pPr>
              <w:adjustRightInd w:val="0"/>
              <w:spacing w:before="60" w:after="0"/>
              <w:jc w:val="center"/>
              <w:rPr>
                <w:rFonts w:cs="Times New Roman"/>
                <w:color w:val="000000"/>
                <w:sz w:val="18"/>
                <w:szCs w:val="18"/>
              </w:rPr>
            </w:pPr>
          </w:p>
        </w:tc>
        <w:tc>
          <w:tcPr>
            <w:tcW w:w="2126" w:type="dxa"/>
            <w:shd w:val="clear" w:color="auto" w:fill="auto"/>
            <w:tcMar>
              <w:left w:w="60" w:type="dxa"/>
              <w:right w:w="60" w:type="dxa"/>
            </w:tcMar>
          </w:tcPr>
          <w:p w14:paraId="205B4A5C" w14:textId="77777777" w:rsidR="00B5672E" w:rsidRPr="00F26B0F" w:rsidRDefault="00B5672E" w:rsidP="00207EE9">
            <w:pPr>
              <w:adjustRightInd w:val="0"/>
              <w:spacing w:before="60" w:after="0"/>
              <w:jc w:val="center"/>
              <w:rPr>
                <w:rFonts w:cs="Times New Roman"/>
                <w:color w:val="000000"/>
                <w:sz w:val="18"/>
                <w:szCs w:val="18"/>
              </w:rPr>
            </w:pPr>
          </w:p>
        </w:tc>
        <w:tc>
          <w:tcPr>
            <w:tcW w:w="1984" w:type="dxa"/>
            <w:shd w:val="clear" w:color="auto" w:fill="auto"/>
            <w:tcMar>
              <w:left w:w="60" w:type="dxa"/>
              <w:right w:w="60" w:type="dxa"/>
            </w:tcMar>
          </w:tcPr>
          <w:p w14:paraId="69407599" w14:textId="77777777" w:rsidR="00B5672E" w:rsidRPr="00F26B0F" w:rsidRDefault="00B5672E" w:rsidP="00207EE9">
            <w:pPr>
              <w:adjustRightInd w:val="0"/>
              <w:spacing w:before="60" w:after="0"/>
              <w:jc w:val="center"/>
              <w:rPr>
                <w:rFonts w:cs="Times New Roman"/>
                <w:color w:val="000000"/>
                <w:sz w:val="18"/>
                <w:szCs w:val="18"/>
              </w:rPr>
            </w:pPr>
          </w:p>
        </w:tc>
      </w:tr>
      <w:tr w:rsidR="00B5672E" w:rsidRPr="00F26B0F" w14:paraId="7A0E9BF8" w14:textId="77777777" w:rsidTr="00207EE9">
        <w:trPr>
          <w:cantSplit/>
        </w:trPr>
        <w:tc>
          <w:tcPr>
            <w:tcW w:w="2350" w:type="dxa"/>
            <w:shd w:val="clear" w:color="auto" w:fill="auto"/>
            <w:tcMar>
              <w:left w:w="60" w:type="dxa"/>
              <w:right w:w="60" w:type="dxa"/>
            </w:tcMar>
          </w:tcPr>
          <w:p w14:paraId="50603254" w14:textId="77777777" w:rsidR="00B5672E" w:rsidRPr="00F26B0F" w:rsidRDefault="00B5672E" w:rsidP="00207EE9">
            <w:pPr>
              <w:adjustRightInd w:val="0"/>
              <w:spacing w:before="60" w:after="0"/>
              <w:ind w:left="170"/>
              <w:rPr>
                <w:rFonts w:cs="Times New Roman"/>
                <w:color w:val="000000"/>
                <w:sz w:val="18"/>
                <w:szCs w:val="18"/>
              </w:rPr>
            </w:pPr>
            <w:r w:rsidRPr="00F26B0F">
              <w:rPr>
                <w:rFonts w:cs="Times New Roman"/>
                <w:color w:val="000000"/>
                <w:sz w:val="18"/>
                <w:szCs w:val="18"/>
              </w:rPr>
              <w:t>Employed</w:t>
            </w:r>
          </w:p>
        </w:tc>
        <w:tc>
          <w:tcPr>
            <w:tcW w:w="1843" w:type="dxa"/>
            <w:shd w:val="clear" w:color="auto" w:fill="auto"/>
            <w:tcMar>
              <w:left w:w="60" w:type="dxa"/>
              <w:right w:w="60" w:type="dxa"/>
            </w:tcMar>
          </w:tcPr>
          <w:p w14:paraId="1577B389" w14:textId="618E7CBB" w:rsidR="00B5672E" w:rsidRPr="00F26B0F" w:rsidRDefault="007E7DBA" w:rsidP="00207EE9">
            <w:pPr>
              <w:adjustRightInd w:val="0"/>
              <w:spacing w:before="60" w:after="0"/>
              <w:jc w:val="center"/>
              <w:rPr>
                <w:rFonts w:cs="Times New Roman"/>
                <w:color w:val="000000"/>
                <w:sz w:val="18"/>
                <w:szCs w:val="18"/>
              </w:rPr>
            </w:pPr>
            <w:r>
              <w:rPr>
                <w:rFonts w:cs="Times New Roman"/>
                <w:color w:val="000000"/>
                <w:sz w:val="18"/>
                <w:szCs w:val="18"/>
              </w:rPr>
              <w:t>Ref</w:t>
            </w:r>
          </w:p>
        </w:tc>
        <w:tc>
          <w:tcPr>
            <w:tcW w:w="1843" w:type="dxa"/>
            <w:shd w:val="clear" w:color="auto" w:fill="auto"/>
            <w:tcMar>
              <w:left w:w="60" w:type="dxa"/>
              <w:right w:w="60" w:type="dxa"/>
            </w:tcMar>
          </w:tcPr>
          <w:p w14:paraId="2C2F3B47" w14:textId="78E0A3DB" w:rsidR="00B5672E" w:rsidRPr="00F26B0F" w:rsidRDefault="007E7DBA" w:rsidP="00207EE9">
            <w:pPr>
              <w:adjustRightInd w:val="0"/>
              <w:spacing w:before="60" w:after="0"/>
              <w:jc w:val="center"/>
              <w:rPr>
                <w:rFonts w:cs="Times New Roman"/>
                <w:color w:val="000000"/>
                <w:sz w:val="18"/>
                <w:szCs w:val="18"/>
              </w:rPr>
            </w:pPr>
            <w:r>
              <w:rPr>
                <w:rFonts w:cs="Times New Roman"/>
                <w:color w:val="000000"/>
                <w:sz w:val="18"/>
                <w:szCs w:val="18"/>
              </w:rPr>
              <w:t>Ref</w:t>
            </w:r>
          </w:p>
        </w:tc>
        <w:tc>
          <w:tcPr>
            <w:tcW w:w="2126" w:type="dxa"/>
            <w:shd w:val="clear" w:color="auto" w:fill="auto"/>
            <w:tcMar>
              <w:left w:w="60" w:type="dxa"/>
              <w:right w:w="60" w:type="dxa"/>
            </w:tcMar>
          </w:tcPr>
          <w:p w14:paraId="2B01E896" w14:textId="4BCBBD54" w:rsidR="00B5672E" w:rsidRPr="00F26B0F" w:rsidRDefault="007E7DBA" w:rsidP="00207EE9">
            <w:pPr>
              <w:adjustRightInd w:val="0"/>
              <w:spacing w:before="60" w:after="0"/>
              <w:jc w:val="center"/>
              <w:rPr>
                <w:rFonts w:cs="Times New Roman"/>
                <w:color w:val="000000"/>
                <w:sz w:val="18"/>
                <w:szCs w:val="18"/>
              </w:rPr>
            </w:pPr>
            <w:r>
              <w:rPr>
                <w:rFonts w:cs="Times New Roman"/>
                <w:color w:val="000000"/>
                <w:sz w:val="18"/>
                <w:szCs w:val="18"/>
              </w:rPr>
              <w:t>Ref</w:t>
            </w:r>
          </w:p>
        </w:tc>
        <w:tc>
          <w:tcPr>
            <w:tcW w:w="1984" w:type="dxa"/>
            <w:shd w:val="clear" w:color="auto" w:fill="auto"/>
            <w:tcMar>
              <w:left w:w="60" w:type="dxa"/>
              <w:right w:w="60" w:type="dxa"/>
            </w:tcMar>
          </w:tcPr>
          <w:p w14:paraId="03449B83" w14:textId="56D1551A" w:rsidR="00B5672E" w:rsidRPr="00F26B0F" w:rsidRDefault="007E7DBA" w:rsidP="00207EE9">
            <w:pPr>
              <w:adjustRightInd w:val="0"/>
              <w:spacing w:before="60" w:after="0"/>
              <w:jc w:val="center"/>
              <w:rPr>
                <w:rFonts w:cs="Times New Roman"/>
                <w:color w:val="000000"/>
                <w:sz w:val="18"/>
                <w:szCs w:val="18"/>
              </w:rPr>
            </w:pPr>
            <w:r>
              <w:rPr>
                <w:rFonts w:cs="Times New Roman"/>
                <w:color w:val="000000"/>
                <w:sz w:val="18"/>
                <w:szCs w:val="18"/>
              </w:rPr>
              <w:t>Ref</w:t>
            </w:r>
          </w:p>
        </w:tc>
      </w:tr>
      <w:tr w:rsidR="005A63C4" w:rsidRPr="00F26B0F" w14:paraId="5225EAE0" w14:textId="77777777" w:rsidTr="00207EE9">
        <w:trPr>
          <w:cantSplit/>
        </w:trPr>
        <w:tc>
          <w:tcPr>
            <w:tcW w:w="2350" w:type="dxa"/>
            <w:shd w:val="clear" w:color="auto" w:fill="auto"/>
            <w:tcMar>
              <w:left w:w="60" w:type="dxa"/>
              <w:right w:w="60" w:type="dxa"/>
            </w:tcMar>
          </w:tcPr>
          <w:p w14:paraId="1D827FD2" w14:textId="77777777" w:rsidR="005A63C4" w:rsidRPr="00F26B0F" w:rsidRDefault="005A63C4" w:rsidP="00207EE9">
            <w:pPr>
              <w:keepNext/>
              <w:adjustRightInd w:val="0"/>
              <w:spacing w:before="60" w:after="0"/>
              <w:ind w:left="170"/>
              <w:rPr>
                <w:rFonts w:cs="Times New Roman"/>
                <w:color w:val="000000"/>
                <w:sz w:val="18"/>
                <w:szCs w:val="18"/>
              </w:rPr>
            </w:pPr>
            <w:r w:rsidRPr="00F26B0F">
              <w:rPr>
                <w:rFonts w:cs="Times New Roman"/>
                <w:color w:val="000000"/>
                <w:sz w:val="18"/>
                <w:szCs w:val="18"/>
              </w:rPr>
              <w:t>Unemployed</w:t>
            </w:r>
          </w:p>
        </w:tc>
        <w:tc>
          <w:tcPr>
            <w:tcW w:w="1843" w:type="dxa"/>
            <w:shd w:val="clear" w:color="auto" w:fill="auto"/>
            <w:tcMar>
              <w:left w:w="60" w:type="dxa"/>
              <w:right w:w="60" w:type="dxa"/>
            </w:tcMar>
          </w:tcPr>
          <w:p w14:paraId="326E561C" w14:textId="4D09B858" w:rsidR="005A63C4" w:rsidRPr="00F26B0F" w:rsidRDefault="003F6B27" w:rsidP="00207EE9">
            <w:pPr>
              <w:keepNext/>
              <w:adjustRightInd w:val="0"/>
              <w:spacing w:before="60" w:after="0"/>
              <w:jc w:val="center"/>
              <w:rPr>
                <w:rFonts w:cs="Times New Roman"/>
                <w:color w:val="000000"/>
                <w:sz w:val="18"/>
                <w:szCs w:val="18"/>
              </w:rPr>
            </w:pPr>
            <w:r w:rsidRPr="00F26B0F">
              <w:rPr>
                <w:rFonts w:cs="Times New Roman"/>
                <w:color w:val="000000"/>
                <w:sz w:val="18"/>
                <w:szCs w:val="18"/>
              </w:rPr>
              <w:t>1.23 (0.45 - 3.37</w:t>
            </w:r>
            <w:r w:rsidR="005A63C4" w:rsidRPr="00F26B0F">
              <w:rPr>
                <w:rFonts w:cs="Times New Roman"/>
                <w:color w:val="000000"/>
                <w:sz w:val="18"/>
                <w:szCs w:val="18"/>
              </w:rPr>
              <w:t>)</w:t>
            </w:r>
          </w:p>
        </w:tc>
        <w:tc>
          <w:tcPr>
            <w:tcW w:w="1843" w:type="dxa"/>
            <w:shd w:val="clear" w:color="auto" w:fill="auto"/>
            <w:tcMar>
              <w:left w:w="60" w:type="dxa"/>
              <w:right w:w="60" w:type="dxa"/>
            </w:tcMar>
          </w:tcPr>
          <w:p w14:paraId="4DEA3A33" w14:textId="208D086E" w:rsidR="005A63C4" w:rsidRPr="00F26B0F" w:rsidRDefault="005A63C4" w:rsidP="003F6B27">
            <w:pPr>
              <w:keepNext/>
              <w:adjustRightInd w:val="0"/>
              <w:spacing w:before="60" w:after="0"/>
              <w:jc w:val="center"/>
              <w:rPr>
                <w:rFonts w:cs="Times New Roman"/>
                <w:color w:val="000000"/>
                <w:sz w:val="18"/>
                <w:szCs w:val="18"/>
              </w:rPr>
            </w:pPr>
            <w:r w:rsidRPr="00F26B0F">
              <w:rPr>
                <w:rFonts w:cs="Times New Roman"/>
                <w:color w:val="000000"/>
                <w:sz w:val="18"/>
                <w:szCs w:val="18"/>
              </w:rPr>
              <w:t>1.</w:t>
            </w:r>
            <w:r w:rsidR="003F6B27" w:rsidRPr="00F26B0F">
              <w:rPr>
                <w:rFonts w:cs="Times New Roman"/>
                <w:color w:val="000000"/>
                <w:sz w:val="18"/>
                <w:szCs w:val="18"/>
              </w:rPr>
              <w:t>25</w:t>
            </w:r>
            <w:r w:rsidRPr="00F26B0F">
              <w:rPr>
                <w:rFonts w:cs="Times New Roman"/>
                <w:color w:val="000000"/>
                <w:sz w:val="18"/>
                <w:szCs w:val="18"/>
              </w:rPr>
              <w:t xml:space="preserve"> (0.</w:t>
            </w:r>
            <w:r w:rsidR="003F6B27" w:rsidRPr="00F26B0F">
              <w:rPr>
                <w:rFonts w:cs="Times New Roman"/>
                <w:color w:val="000000"/>
                <w:sz w:val="18"/>
                <w:szCs w:val="18"/>
              </w:rPr>
              <w:t>46</w:t>
            </w:r>
            <w:r w:rsidRPr="00F26B0F">
              <w:rPr>
                <w:rFonts w:cs="Times New Roman"/>
                <w:color w:val="000000"/>
                <w:sz w:val="18"/>
                <w:szCs w:val="18"/>
              </w:rPr>
              <w:t xml:space="preserve"> - 3.</w:t>
            </w:r>
            <w:r w:rsidR="003F6B27" w:rsidRPr="00F26B0F">
              <w:rPr>
                <w:rFonts w:cs="Times New Roman"/>
                <w:color w:val="000000"/>
                <w:sz w:val="18"/>
                <w:szCs w:val="18"/>
              </w:rPr>
              <w:t>43</w:t>
            </w:r>
            <w:r w:rsidRPr="00F26B0F">
              <w:rPr>
                <w:rFonts w:cs="Times New Roman"/>
                <w:color w:val="000000"/>
                <w:sz w:val="18"/>
                <w:szCs w:val="18"/>
              </w:rPr>
              <w:t>)</w:t>
            </w:r>
          </w:p>
        </w:tc>
        <w:tc>
          <w:tcPr>
            <w:tcW w:w="2126" w:type="dxa"/>
            <w:shd w:val="clear" w:color="auto" w:fill="auto"/>
            <w:tcMar>
              <w:left w:w="60" w:type="dxa"/>
              <w:right w:w="60" w:type="dxa"/>
            </w:tcMar>
          </w:tcPr>
          <w:p w14:paraId="2DC7A20D" w14:textId="26D5B670" w:rsidR="005A63C4" w:rsidRPr="00F26B0F" w:rsidRDefault="005A63C4" w:rsidP="003F6B27">
            <w:pPr>
              <w:keepNext/>
              <w:adjustRightInd w:val="0"/>
              <w:spacing w:before="60" w:after="0"/>
              <w:jc w:val="center"/>
              <w:rPr>
                <w:rFonts w:cs="Times New Roman"/>
                <w:color w:val="000000"/>
                <w:sz w:val="18"/>
                <w:szCs w:val="18"/>
              </w:rPr>
            </w:pPr>
            <w:r w:rsidRPr="00F26B0F">
              <w:rPr>
                <w:rFonts w:cs="Times New Roman"/>
                <w:color w:val="000000"/>
                <w:sz w:val="18"/>
                <w:szCs w:val="18"/>
              </w:rPr>
              <w:t>2.</w:t>
            </w:r>
            <w:r w:rsidR="003F6B27" w:rsidRPr="00F26B0F">
              <w:rPr>
                <w:rFonts w:cs="Times New Roman"/>
                <w:color w:val="000000"/>
                <w:sz w:val="18"/>
                <w:szCs w:val="18"/>
              </w:rPr>
              <w:t>15</w:t>
            </w:r>
            <w:r w:rsidRPr="00F26B0F">
              <w:rPr>
                <w:rFonts w:cs="Times New Roman"/>
                <w:color w:val="000000"/>
                <w:sz w:val="18"/>
                <w:szCs w:val="18"/>
              </w:rPr>
              <w:t xml:space="preserve"> (1.</w:t>
            </w:r>
            <w:r w:rsidR="003F6B27" w:rsidRPr="00F26B0F">
              <w:rPr>
                <w:rFonts w:cs="Times New Roman"/>
                <w:color w:val="000000"/>
                <w:sz w:val="18"/>
                <w:szCs w:val="18"/>
              </w:rPr>
              <w:t>08</w:t>
            </w:r>
            <w:r w:rsidRPr="00F26B0F">
              <w:rPr>
                <w:rFonts w:cs="Times New Roman"/>
                <w:color w:val="000000"/>
                <w:sz w:val="18"/>
                <w:szCs w:val="18"/>
              </w:rPr>
              <w:t xml:space="preserve"> - 4.</w:t>
            </w:r>
            <w:r w:rsidR="003F6B27" w:rsidRPr="00F26B0F">
              <w:rPr>
                <w:rFonts w:cs="Times New Roman"/>
                <w:color w:val="000000"/>
                <w:sz w:val="18"/>
                <w:szCs w:val="18"/>
              </w:rPr>
              <w:t>26</w:t>
            </w:r>
            <w:r w:rsidRPr="00F26B0F">
              <w:rPr>
                <w:rFonts w:cs="Times New Roman"/>
                <w:color w:val="000000"/>
                <w:sz w:val="18"/>
                <w:szCs w:val="18"/>
              </w:rPr>
              <w:t>)</w:t>
            </w:r>
          </w:p>
        </w:tc>
        <w:tc>
          <w:tcPr>
            <w:tcW w:w="1984" w:type="dxa"/>
            <w:shd w:val="clear" w:color="auto" w:fill="auto"/>
            <w:tcMar>
              <w:left w:w="60" w:type="dxa"/>
              <w:right w:w="60" w:type="dxa"/>
            </w:tcMar>
          </w:tcPr>
          <w:p w14:paraId="5EA0994C" w14:textId="56339C9A" w:rsidR="005A63C4" w:rsidRPr="00F26B0F" w:rsidRDefault="005A63C4" w:rsidP="003F6B27">
            <w:pPr>
              <w:keepNext/>
              <w:adjustRightInd w:val="0"/>
              <w:spacing w:before="60" w:after="0"/>
              <w:jc w:val="center"/>
              <w:rPr>
                <w:rFonts w:cs="Times New Roman"/>
                <w:color w:val="000000"/>
                <w:sz w:val="18"/>
                <w:szCs w:val="18"/>
              </w:rPr>
            </w:pPr>
            <w:r w:rsidRPr="00F26B0F">
              <w:rPr>
                <w:rFonts w:cs="Times New Roman"/>
                <w:color w:val="000000"/>
                <w:sz w:val="18"/>
                <w:szCs w:val="18"/>
              </w:rPr>
              <w:t>2.</w:t>
            </w:r>
            <w:r w:rsidR="003F6B27" w:rsidRPr="00F26B0F">
              <w:rPr>
                <w:rFonts w:cs="Times New Roman"/>
                <w:color w:val="000000"/>
                <w:sz w:val="18"/>
                <w:szCs w:val="18"/>
              </w:rPr>
              <w:t>33</w:t>
            </w:r>
            <w:r w:rsidRPr="00F26B0F">
              <w:rPr>
                <w:rFonts w:cs="Times New Roman"/>
                <w:color w:val="000000"/>
                <w:sz w:val="18"/>
                <w:szCs w:val="18"/>
              </w:rPr>
              <w:t xml:space="preserve"> (1.</w:t>
            </w:r>
            <w:r w:rsidR="003F6B27" w:rsidRPr="00F26B0F">
              <w:rPr>
                <w:rFonts w:cs="Times New Roman"/>
                <w:color w:val="000000"/>
                <w:sz w:val="18"/>
                <w:szCs w:val="18"/>
              </w:rPr>
              <w:t>25</w:t>
            </w:r>
            <w:r w:rsidRPr="00F26B0F">
              <w:rPr>
                <w:rFonts w:cs="Times New Roman"/>
                <w:color w:val="000000"/>
                <w:sz w:val="18"/>
                <w:szCs w:val="18"/>
              </w:rPr>
              <w:t xml:space="preserve"> - 4.</w:t>
            </w:r>
            <w:r w:rsidR="003F6B27" w:rsidRPr="00F26B0F">
              <w:rPr>
                <w:rFonts w:cs="Times New Roman"/>
                <w:color w:val="000000"/>
                <w:sz w:val="18"/>
                <w:szCs w:val="18"/>
              </w:rPr>
              <w:t>35)</w:t>
            </w:r>
          </w:p>
        </w:tc>
      </w:tr>
      <w:tr w:rsidR="005A63C4" w:rsidRPr="00F26B0F" w14:paraId="7F3A8B9B" w14:textId="77777777" w:rsidTr="00207EE9">
        <w:trPr>
          <w:cantSplit/>
        </w:trPr>
        <w:tc>
          <w:tcPr>
            <w:tcW w:w="2350" w:type="dxa"/>
            <w:tcBorders>
              <w:bottom w:val="single" w:sz="4" w:space="0" w:color="auto"/>
            </w:tcBorders>
            <w:shd w:val="clear" w:color="auto" w:fill="auto"/>
            <w:tcMar>
              <w:left w:w="60" w:type="dxa"/>
              <w:right w:w="60" w:type="dxa"/>
            </w:tcMar>
          </w:tcPr>
          <w:p w14:paraId="13B06D4B" w14:textId="5ACEA4BF" w:rsidR="005A63C4" w:rsidRPr="00F26B0F" w:rsidRDefault="009814D2" w:rsidP="00207EE9">
            <w:pPr>
              <w:adjustRightInd w:val="0"/>
              <w:spacing w:before="60" w:after="0"/>
              <w:ind w:left="170"/>
              <w:rPr>
                <w:rFonts w:cs="Times New Roman"/>
                <w:color w:val="000000"/>
                <w:sz w:val="18"/>
                <w:szCs w:val="18"/>
              </w:rPr>
            </w:pPr>
            <w:r w:rsidRPr="00F26B0F">
              <w:rPr>
                <w:rFonts w:cs="Times New Roman"/>
                <w:color w:val="000000"/>
                <w:sz w:val="18"/>
                <w:szCs w:val="18"/>
              </w:rPr>
              <w:t>Health-</w:t>
            </w:r>
            <w:r w:rsidR="005A63C4" w:rsidRPr="00F26B0F">
              <w:rPr>
                <w:rFonts w:cs="Times New Roman"/>
                <w:color w:val="000000"/>
                <w:sz w:val="18"/>
                <w:szCs w:val="18"/>
              </w:rPr>
              <w:t>related absenteeism</w:t>
            </w:r>
          </w:p>
        </w:tc>
        <w:tc>
          <w:tcPr>
            <w:tcW w:w="1843" w:type="dxa"/>
            <w:tcBorders>
              <w:bottom w:val="single" w:sz="4" w:space="0" w:color="auto"/>
            </w:tcBorders>
            <w:shd w:val="clear" w:color="auto" w:fill="auto"/>
            <w:tcMar>
              <w:left w:w="60" w:type="dxa"/>
              <w:right w:w="60" w:type="dxa"/>
            </w:tcMar>
          </w:tcPr>
          <w:p w14:paraId="725D8885" w14:textId="56CF6D0F" w:rsidR="005A63C4" w:rsidRPr="00F26B0F" w:rsidRDefault="005A63C4" w:rsidP="003F6B27">
            <w:pPr>
              <w:adjustRightInd w:val="0"/>
              <w:spacing w:before="60" w:after="0"/>
              <w:jc w:val="center"/>
              <w:rPr>
                <w:rFonts w:cs="Times New Roman"/>
                <w:color w:val="000000"/>
                <w:sz w:val="18"/>
                <w:szCs w:val="18"/>
              </w:rPr>
            </w:pPr>
            <w:r w:rsidRPr="00F26B0F">
              <w:rPr>
                <w:rFonts w:cs="Times New Roman"/>
                <w:color w:val="000000"/>
                <w:sz w:val="18"/>
                <w:szCs w:val="18"/>
              </w:rPr>
              <w:t>0.9</w:t>
            </w:r>
            <w:r w:rsidR="003F6B27" w:rsidRPr="00F26B0F">
              <w:rPr>
                <w:rFonts w:cs="Times New Roman"/>
                <w:color w:val="000000"/>
                <w:sz w:val="18"/>
                <w:szCs w:val="18"/>
              </w:rPr>
              <w:t>7</w:t>
            </w:r>
            <w:r w:rsidRPr="00F26B0F">
              <w:rPr>
                <w:rFonts w:cs="Times New Roman"/>
                <w:color w:val="000000"/>
                <w:sz w:val="18"/>
                <w:szCs w:val="18"/>
              </w:rPr>
              <w:t xml:space="preserve"> (0.</w:t>
            </w:r>
            <w:r w:rsidR="003F6B27" w:rsidRPr="00F26B0F">
              <w:rPr>
                <w:rFonts w:cs="Times New Roman"/>
                <w:color w:val="000000"/>
                <w:sz w:val="18"/>
                <w:szCs w:val="18"/>
              </w:rPr>
              <w:t>49</w:t>
            </w:r>
            <w:r w:rsidRPr="00F26B0F">
              <w:rPr>
                <w:rFonts w:cs="Times New Roman"/>
                <w:color w:val="000000"/>
                <w:sz w:val="18"/>
                <w:szCs w:val="18"/>
              </w:rPr>
              <w:t xml:space="preserve"> - 1.9</w:t>
            </w:r>
            <w:r w:rsidR="003F6B27" w:rsidRPr="00F26B0F">
              <w:rPr>
                <w:rFonts w:cs="Times New Roman"/>
                <w:color w:val="000000"/>
                <w:sz w:val="18"/>
                <w:szCs w:val="18"/>
              </w:rPr>
              <w:t>1</w:t>
            </w:r>
            <w:r w:rsidRPr="00F26B0F">
              <w:rPr>
                <w:rFonts w:cs="Times New Roman"/>
                <w:color w:val="000000"/>
                <w:sz w:val="18"/>
                <w:szCs w:val="18"/>
              </w:rPr>
              <w:t>)</w:t>
            </w:r>
          </w:p>
        </w:tc>
        <w:tc>
          <w:tcPr>
            <w:tcW w:w="1843" w:type="dxa"/>
            <w:tcBorders>
              <w:bottom w:val="single" w:sz="4" w:space="0" w:color="auto"/>
            </w:tcBorders>
            <w:shd w:val="clear" w:color="auto" w:fill="auto"/>
            <w:tcMar>
              <w:left w:w="60" w:type="dxa"/>
              <w:right w:w="60" w:type="dxa"/>
            </w:tcMar>
          </w:tcPr>
          <w:p w14:paraId="094B51F4" w14:textId="6D5C1EBA" w:rsidR="005A63C4" w:rsidRPr="00F26B0F" w:rsidRDefault="005A63C4" w:rsidP="003F6B27">
            <w:pPr>
              <w:adjustRightInd w:val="0"/>
              <w:spacing w:before="60" w:after="0"/>
              <w:jc w:val="center"/>
              <w:rPr>
                <w:rFonts w:cs="Times New Roman"/>
                <w:color w:val="000000"/>
                <w:sz w:val="18"/>
                <w:szCs w:val="18"/>
              </w:rPr>
            </w:pPr>
            <w:r w:rsidRPr="00F26B0F">
              <w:rPr>
                <w:rFonts w:cs="Times New Roman"/>
                <w:color w:val="000000"/>
                <w:sz w:val="18"/>
                <w:szCs w:val="18"/>
              </w:rPr>
              <w:t>1.</w:t>
            </w:r>
            <w:r w:rsidR="003F6B27" w:rsidRPr="00F26B0F">
              <w:rPr>
                <w:rFonts w:cs="Times New Roman"/>
                <w:color w:val="000000"/>
                <w:sz w:val="18"/>
                <w:szCs w:val="18"/>
              </w:rPr>
              <w:t>23</w:t>
            </w:r>
            <w:r w:rsidRPr="00F26B0F">
              <w:rPr>
                <w:rFonts w:cs="Times New Roman"/>
                <w:color w:val="000000"/>
                <w:sz w:val="18"/>
                <w:szCs w:val="18"/>
              </w:rPr>
              <w:t xml:space="preserve"> (0.</w:t>
            </w:r>
            <w:r w:rsidR="003F6B27" w:rsidRPr="00F26B0F">
              <w:rPr>
                <w:rFonts w:cs="Times New Roman"/>
                <w:color w:val="000000"/>
                <w:sz w:val="18"/>
                <w:szCs w:val="18"/>
              </w:rPr>
              <w:t>65</w:t>
            </w:r>
            <w:r w:rsidRPr="00F26B0F">
              <w:rPr>
                <w:rFonts w:cs="Times New Roman"/>
                <w:color w:val="000000"/>
                <w:sz w:val="18"/>
                <w:szCs w:val="18"/>
              </w:rPr>
              <w:t xml:space="preserve"> - 2.</w:t>
            </w:r>
            <w:r w:rsidR="003F6B27" w:rsidRPr="00F26B0F">
              <w:rPr>
                <w:rFonts w:cs="Times New Roman"/>
                <w:color w:val="000000"/>
                <w:sz w:val="18"/>
                <w:szCs w:val="18"/>
              </w:rPr>
              <w:t>32</w:t>
            </w:r>
            <w:r w:rsidRPr="00F26B0F">
              <w:rPr>
                <w:rFonts w:cs="Times New Roman"/>
                <w:color w:val="000000"/>
                <w:sz w:val="18"/>
                <w:szCs w:val="18"/>
              </w:rPr>
              <w:t>)</w:t>
            </w:r>
          </w:p>
        </w:tc>
        <w:tc>
          <w:tcPr>
            <w:tcW w:w="2126" w:type="dxa"/>
            <w:tcBorders>
              <w:bottom w:val="single" w:sz="4" w:space="0" w:color="auto"/>
            </w:tcBorders>
            <w:shd w:val="clear" w:color="auto" w:fill="auto"/>
            <w:tcMar>
              <w:left w:w="60" w:type="dxa"/>
              <w:right w:w="60" w:type="dxa"/>
            </w:tcMar>
          </w:tcPr>
          <w:p w14:paraId="2993A607" w14:textId="32C9CF6B" w:rsidR="005A63C4" w:rsidRPr="00F26B0F" w:rsidRDefault="003F6B27" w:rsidP="003F6B27">
            <w:pPr>
              <w:adjustRightInd w:val="0"/>
              <w:spacing w:before="60" w:after="0"/>
              <w:jc w:val="center"/>
              <w:rPr>
                <w:rFonts w:cs="Times New Roman"/>
                <w:color w:val="000000"/>
                <w:sz w:val="18"/>
                <w:szCs w:val="18"/>
                <w:lang w:val="en-US"/>
              </w:rPr>
            </w:pPr>
            <w:r w:rsidRPr="00F26B0F">
              <w:rPr>
                <w:rFonts w:cs="Times New Roman"/>
                <w:color w:val="000000"/>
                <w:sz w:val="18"/>
                <w:szCs w:val="18"/>
                <w:lang w:val="en-US"/>
              </w:rPr>
              <w:t>1.99</w:t>
            </w:r>
            <w:r w:rsidR="005A63C4" w:rsidRPr="00F26B0F">
              <w:rPr>
                <w:rFonts w:cs="Times New Roman"/>
                <w:color w:val="000000"/>
                <w:sz w:val="18"/>
                <w:szCs w:val="18"/>
                <w:lang w:val="en-US"/>
              </w:rPr>
              <w:t xml:space="preserve"> (1.2</w:t>
            </w:r>
            <w:r w:rsidRPr="00F26B0F">
              <w:rPr>
                <w:rFonts w:cs="Times New Roman"/>
                <w:color w:val="000000"/>
                <w:sz w:val="18"/>
                <w:szCs w:val="18"/>
                <w:lang w:val="en-US"/>
              </w:rPr>
              <w:t>0</w:t>
            </w:r>
            <w:r w:rsidR="005A63C4" w:rsidRPr="00F26B0F">
              <w:rPr>
                <w:rFonts w:cs="Times New Roman"/>
                <w:color w:val="000000"/>
                <w:sz w:val="18"/>
                <w:szCs w:val="18"/>
                <w:lang w:val="en-US"/>
              </w:rPr>
              <w:t xml:space="preserve"> - 3.2</w:t>
            </w:r>
            <w:r w:rsidRPr="00F26B0F">
              <w:rPr>
                <w:rFonts w:cs="Times New Roman"/>
                <w:color w:val="000000"/>
                <w:sz w:val="18"/>
                <w:szCs w:val="18"/>
                <w:lang w:val="en-US"/>
              </w:rPr>
              <w:t>8</w:t>
            </w:r>
            <w:r w:rsidR="005A63C4" w:rsidRPr="00F26B0F">
              <w:rPr>
                <w:rFonts w:cs="Times New Roman"/>
                <w:color w:val="000000"/>
                <w:sz w:val="18"/>
                <w:szCs w:val="18"/>
                <w:lang w:val="en-US"/>
              </w:rPr>
              <w:t>)</w:t>
            </w:r>
          </w:p>
        </w:tc>
        <w:tc>
          <w:tcPr>
            <w:tcW w:w="1984" w:type="dxa"/>
            <w:tcBorders>
              <w:bottom w:val="single" w:sz="4" w:space="0" w:color="auto"/>
            </w:tcBorders>
            <w:shd w:val="clear" w:color="auto" w:fill="auto"/>
            <w:tcMar>
              <w:left w:w="60" w:type="dxa"/>
              <w:right w:w="60" w:type="dxa"/>
            </w:tcMar>
          </w:tcPr>
          <w:p w14:paraId="205530B6" w14:textId="29B01164" w:rsidR="005A63C4" w:rsidRPr="00F26B0F" w:rsidRDefault="005A63C4" w:rsidP="003F6B27">
            <w:pPr>
              <w:adjustRightInd w:val="0"/>
              <w:spacing w:before="60" w:after="0"/>
              <w:jc w:val="center"/>
              <w:rPr>
                <w:rFonts w:cs="Times New Roman"/>
                <w:color w:val="000000"/>
                <w:sz w:val="18"/>
                <w:szCs w:val="18"/>
                <w:lang w:val="en-US"/>
              </w:rPr>
            </w:pPr>
            <w:r w:rsidRPr="00F26B0F">
              <w:rPr>
                <w:rFonts w:cs="Times New Roman"/>
                <w:color w:val="000000"/>
                <w:sz w:val="18"/>
                <w:szCs w:val="18"/>
                <w:lang w:val="en-US"/>
              </w:rPr>
              <w:t>2.</w:t>
            </w:r>
            <w:r w:rsidR="003F6B27" w:rsidRPr="00F26B0F">
              <w:rPr>
                <w:rFonts w:cs="Times New Roman"/>
                <w:color w:val="000000"/>
                <w:sz w:val="18"/>
                <w:szCs w:val="18"/>
                <w:lang w:val="en-US"/>
              </w:rPr>
              <w:t>26</w:t>
            </w:r>
            <w:r w:rsidRPr="00F26B0F">
              <w:rPr>
                <w:rFonts w:cs="Times New Roman"/>
                <w:color w:val="000000"/>
                <w:sz w:val="18"/>
                <w:szCs w:val="18"/>
                <w:lang w:val="en-US"/>
              </w:rPr>
              <w:t xml:space="preserve"> (1.4</w:t>
            </w:r>
            <w:r w:rsidR="003F6B27" w:rsidRPr="00F26B0F">
              <w:rPr>
                <w:rFonts w:cs="Times New Roman"/>
                <w:color w:val="000000"/>
                <w:sz w:val="18"/>
                <w:szCs w:val="18"/>
                <w:lang w:val="en-US"/>
              </w:rPr>
              <w:t>4</w:t>
            </w:r>
            <w:r w:rsidRPr="00F26B0F">
              <w:rPr>
                <w:rFonts w:cs="Times New Roman"/>
                <w:color w:val="000000"/>
                <w:sz w:val="18"/>
                <w:szCs w:val="18"/>
                <w:lang w:val="en-US"/>
              </w:rPr>
              <w:t xml:space="preserve"> - 3.</w:t>
            </w:r>
            <w:r w:rsidR="003F6B27" w:rsidRPr="00F26B0F">
              <w:rPr>
                <w:rFonts w:cs="Times New Roman"/>
                <w:color w:val="000000"/>
                <w:sz w:val="18"/>
                <w:szCs w:val="18"/>
                <w:lang w:val="en-US"/>
              </w:rPr>
              <w:t>56</w:t>
            </w:r>
            <w:r w:rsidRPr="00F26B0F">
              <w:rPr>
                <w:rFonts w:cs="Times New Roman"/>
                <w:color w:val="000000"/>
                <w:sz w:val="18"/>
                <w:szCs w:val="18"/>
                <w:lang w:val="en-US"/>
              </w:rPr>
              <w:t>)</w:t>
            </w:r>
          </w:p>
        </w:tc>
      </w:tr>
    </w:tbl>
    <w:p w14:paraId="3BE89C30" w14:textId="7A321B78" w:rsidR="003F6B27" w:rsidRPr="00F26B0F" w:rsidRDefault="003F6B27" w:rsidP="003F6B27">
      <w:pPr>
        <w:rPr>
          <w:rFonts w:cs="Times New Roman"/>
          <w:sz w:val="18"/>
          <w:lang w:val="en-US"/>
        </w:rPr>
      </w:pPr>
      <w:r w:rsidRPr="00F26B0F">
        <w:rPr>
          <w:rFonts w:cs="Times New Roman"/>
          <w:vertAlign w:val="superscript"/>
          <w:lang w:val="en-US"/>
        </w:rPr>
        <w:t>a</w:t>
      </w:r>
      <w:r w:rsidRPr="00F26B0F">
        <w:rPr>
          <w:rFonts w:cs="Times New Roman"/>
          <w:lang w:val="en-US"/>
        </w:rPr>
        <w:t xml:space="preserve"> </w:t>
      </w:r>
      <w:r w:rsidRPr="00F26B0F">
        <w:rPr>
          <w:rFonts w:cs="Times New Roman"/>
          <w:sz w:val="18"/>
          <w:lang w:val="en-US"/>
        </w:rPr>
        <w:t xml:space="preserve">Marital status was adjusted for age; cohabitation for age and marital status; income for age, CCI, marital status, cohabitation, education and employment; education for age; employment for age, CCI and education based on directed acyclic graphs (see Supplementary Figure </w:t>
      </w:r>
      <w:r w:rsidR="009814D2" w:rsidRPr="00F26B0F">
        <w:rPr>
          <w:rFonts w:cs="Times New Roman"/>
          <w:sz w:val="18"/>
          <w:lang w:val="en-US"/>
        </w:rPr>
        <w:t>3</w:t>
      </w:r>
      <w:r w:rsidRPr="00F26B0F">
        <w:rPr>
          <w:rFonts w:cs="Times New Roman"/>
          <w:sz w:val="18"/>
          <w:lang w:val="en-US"/>
        </w:rPr>
        <w:t xml:space="preserve">). </w:t>
      </w:r>
    </w:p>
    <w:p w14:paraId="52D521D6" w14:textId="60E0ACAD" w:rsidR="009814D2" w:rsidRPr="00F26B0F" w:rsidRDefault="009814D2">
      <w:pPr>
        <w:rPr>
          <w:rFonts w:eastAsiaTheme="majorEastAsia" w:cs="Times New Roman"/>
          <w:b/>
          <w:szCs w:val="24"/>
          <w:lang w:val="en-US"/>
        </w:rPr>
      </w:pPr>
    </w:p>
    <w:p w14:paraId="047C1852" w14:textId="67005339" w:rsidR="005A13E5" w:rsidRPr="00F26B0F" w:rsidRDefault="002A0FA9" w:rsidP="007A6A85">
      <w:pPr>
        <w:pStyle w:val="Heading1"/>
        <w:rPr>
          <w:lang w:val="en-US"/>
        </w:rPr>
      </w:pPr>
      <w:bookmarkStart w:id="28" w:name="_Toc79049368"/>
      <w:r w:rsidRPr="00F26B0F">
        <w:rPr>
          <w:lang w:val="en-US"/>
        </w:rPr>
        <w:t xml:space="preserve">Figure </w:t>
      </w:r>
      <w:r w:rsidR="00C57117">
        <w:rPr>
          <w:lang w:val="en-US"/>
        </w:rPr>
        <w:t>S</w:t>
      </w:r>
      <w:r w:rsidR="002E3352" w:rsidRPr="00F26B0F">
        <w:rPr>
          <w:lang w:val="en-US"/>
        </w:rPr>
        <w:t>6</w:t>
      </w:r>
      <w:r w:rsidRPr="00F26B0F">
        <w:rPr>
          <w:lang w:val="en-US"/>
        </w:rPr>
        <w:t xml:space="preserve"> </w:t>
      </w:r>
      <w:r w:rsidR="00F26B0F">
        <w:rPr>
          <w:lang w:val="en-US"/>
        </w:rPr>
        <w:t xml:space="preserve">- </w:t>
      </w:r>
      <w:r w:rsidR="00041E81" w:rsidRPr="00F26B0F">
        <w:rPr>
          <w:lang w:val="en-US"/>
        </w:rPr>
        <w:t>IR and IRR of breast cancer recurrence</w:t>
      </w:r>
      <w:r w:rsidR="00041E81" w:rsidRPr="00F26B0F">
        <w:rPr>
          <w:noProof/>
          <w:lang w:val="en-US" w:eastAsia="da-DK"/>
        </w:rPr>
        <w:t xml:space="preserve"> including</w:t>
      </w:r>
      <w:r w:rsidR="005A13E5" w:rsidRPr="00F26B0F">
        <w:rPr>
          <w:lang w:val="en-US"/>
        </w:rPr>
        <w:t xml:space="preserve"> </w:t>
      </w:r>
      <w:bookmarkEnd w:id="14"/>
      <w:r w:rsidR="00041E81" w:rsidRPr="00F26B0F">
        <w:rPr>
          <w:lang w:val="en-US"/>
        </w:rPr>
        <w:t>breast cancer specific deaths</w:t>
      </w:r>
      <w:r w:rsidR="00235FE5" w:rsidRPr="00F26B0F">
        <w:rPr>
          <w:lang w:val="en-US"/>
        </w:rPr>
        <w:t>. Plots illustrate 5 year adjusted IRRs and 95% CIs.</w:t>
      </w:r>
      <w:bookmarkEnd w:id="28"/>
    </w:p>
    <w:p w14:paraId="311CA331" w14:textId="77777777" w:rsidR="005A13E5" w:rsidRPr="00F26B0F" w:rsidRDefault="005A13E5" w:rsidP="005A13E5">
      <w:pPr>
        <w:spacing w:after="0" w:line="360" w:lineRule="auto"/>
        <w:rPr>
          <w:rFonts w:cs="Times New Roman"/>
          <w:b/>
          <w:sz w:val="20"/>
          <w:lang w:val="en-US"/>
        </w:rPr>
      </w:pPr>
    </w:p>
    <w:p w14:paraId="491BA563" w14:textId="6800BCCE" w:rsidR="0063619E" w:rsidRPr="00F26B0F" w:rsidRDefault="009F2866" w:rsidP="005A13E5">
      <w:pPr>
        <w:spacing w:after="0" w:line="360" w:lineRule="auto"/>
        <w:rPr>
          <w:rFonts w:cs="Times New Roman"/>
          <w:lang w:val="en-US"/>
        </w:rPr>
      </w:pPr>
      <w:r w:rsidRPr="009F2866">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336EA5">
        <w:rPr>
          <w:rFonts w:cs="Times New Roman"/>
          <w:noProof/>
          <w:lang w:val="en-US"/>
        </w:rPr>
        <w:drawing>
          <wp:inline distT="0" distB="0" distL="0" distR="0" wp14:anchorId="7B8F97CC" wp14:editId="7CFC1CF1">
            <wp:extent cx="6504305" cy="3252008"/>
            <wp:effectExtent l="0" t="0" r="0" b="5715"/>
            <wp:docPr id="2" name="Picture 2" descr="U:\Taxane study\Study 1\Submission\Figurer\Recurrence or BCSM_DAGS1604521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xane study\Study 1\Submission\Figurer\Recurrence or BCSM_DAGS16045211.tif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11250" cy="3255480"/>
                    </a:xfrm>
                    <a:prstGeom prst="rect">
                      <a:avLst/>
                    </a:prstGeom>
                    <a:noFill/>
                    <a:ln>
                      <a:noFill/>
                    </a:ln>
                  </pic:spPr>
                </pic:pic>
              </a:graphicData>
            </a:graphic>
          </wp:inline>
        </w:drawing>
      </w:r>
    </w:p>
    <w:p w14:paraId="29B6574A" w14:textId="2204D95A" w:rsidR="00830F91" w:rsidRPr="00F26B0F" w:rsidRDefault="00830F91" w:rsidP="00830F91">
      <w:pPr>
        <w:rPr>
          <w:rFonts w:cs="Times New Roman"/>
          <w:sz w:val="18"/>
          <w:lang w:val="en-US"/>
        </w:rPr>
      </w:pPr>
      <w:r w:rsidRPr="00F26B0F">
        <w:rPr>
          <w:rFonts w:cs="Times New Roman"/>
          <w:vertAlign w:val="superscript"/>
          <w:lang w:val="en-US"/>
        </w:rPr>
        <w:t>a</w:t>
      </w:r>
      <w:r w:rsidRPr="00F26B0F">
        <w:rPr>
          <w:rFonts w:cs="Times New Roman"/>
          <w:lang w:val="en-US"/>
        </w:rPr>
        <w:t xml:space="preserve"> </w:t>
      </w:r>
      <w:r w:rsidRPr="00F26B0F">
        <w:rPr>
          <w:rFonts w:cs="Times New Roman"/>
          <w:sz w:val="18"/>
          <w:lang w:val="en-US"/>
        </w:rPr>
        <w:t xml:space="preserve">Marital status was adjusted for age; cohabitation for age and marital status; income for age, CCI, marital status, cohabitation, education and employment; education for age; employment for age, CCI and education based on directed acyclic graphs (see Supplementary Figure </w:t>
      </w:r>
      <w:r w:rsidR="009814D2" w:rsidRPr="00F26B0F">
        <w:rPr>
          <w:rFonts w:cs="Times New Roman"/>
          <w:sz w:val="18"/>
          <w:lang w:val="en-US"/>
        </w:rPr>
        <w:t>3</w:t>
      </w:r>
      <w:r w:rsidRPr="00F26B0F">
        <w:rPr>
          <w:rFonts w:cs="Times New Roman"/>
          <w:sz w:val="18"/>
          <w:lang w:val="en-US"/>
        </w:rPr>
        <w:t xml:space="preserve">). </w:t>
      </w:r>
    </w:p>
    <w:p w14:paraId="5B2F4D29" w14:textId="77777777" w:rsidR="009814D2" w:rsidRPr="00F26B0F" w:rsidRDefault="009814D2" w:rsidP="00FF5563">
      <w:pPr>
        <w:rPr>
          <w:rFonts w:cs="Times New Roman"/>
          <w:b/>
          <w:lang w:val="en-US"/>
        </w:rPr>
      </w:pPr>
    </w:p>
    <w:p w14:paraId="4FF64AF6" w14:textId="0D6750CA" w:rsidR="00FF5563" w:rsidRPr="00F26B0F" w:rsidRDefault="005A13E5" w:rsidP="007A6A85">
      <w:pPr>
        <w:pStyle w:val="Heading1"/>
        <w:rPr>
          <w:lang w:val="en-US"/>
        </w:rPr>
      </w:pPr>
      <w:bookmarkStart w:id="29" w:name="_Toc79049369"/>
      <w:r w:rsidRPr="00F26B0F">
        <w:rPr>
          <w:lang w:val="en-US"/>
        </w:rPr>
        <w:t xml:space="preserve">Figure </w:t>
      </w:r>
      <w:r w:rsidR="00C57117">
        <w:rPr>
          <w:lang w:val="en-US"/>
        </w:rPr>
        <w:t>S</w:t>
      </w:r>
      <w:r w:rsidR="009814D2" w:rsidRPr="00F26B0F">
        <w:rPr>
          <w:lang w:val="en-US"/>
        </w:rPr>
        <w:t xml:space="preserve">7 </w:t>
      </w:r>
      <w:r w:rsidR="00F26B0F">
        <w:rPr>
          <w:lang w:val="en-US"/>
        </w:rPr>
        <w:t xml:space="preserve">- </w:t>
      </w:r>
      <w:r w:rsidR="00041E81" w:rsidRPr="00F26B0F">
        <w:rPr>
          <w:lang w:val="en-US"/>
        </w:rPr>
        <w:t>IR and IRR of breast cancer specific mortality</w:t>
      </w:r>
      <w:r w:rsidR="00235FE5" w:rsidRPr="00F26B0F">
        <w:rPr>
          <w:lang w:val="en-US"/>
        </w:rPr>
        <w:t>. Plots illustrate 5 year adjusted IRRs and 95% CIs.</w:t>
      </w:r>
      <w:bookmarkEnd w:id="29"/>
      <w:r w:rsidR="00041E81" w:rsidRPr="00F26B0F">
        <w:rPr>
          <w:noProof/>
          <w:lang w:val="en-US" w:eastAsia="da-DK"/>
        </w:rPr>
        <w:t xml:space="preserve"> </w:t>
      </w:r>
    </w:p>
    <w:p w14:paraId="2CFA7B18" w14:textId="7F5816E1" w:rsidR="00830F91" w:rsidRPr="00F26B0F" w:rsidRDefault="009F2866" w:rsidP="00830F91">
      <w:pPr>
        <w:rPr>
          <w:rFonts w:cs="Times New Roman"/>
          <w:sz w:val="18"/>
          <w:lang w:val="en-US"/>
        </w:rPr>
      </w:pPr>
      <w:r w:rsidRPr="007A6A85">
        <w:rPr>
          <w:rFonts w:cs="Times New Roman"/>
          <w:noProof/>
          <w:vertAlign w:val="superscript"/>
          <w:lang w:val="en-US"/>
        </w:rPr>
        <w:drawing>
          <wp:inline distT="0" distB="0" distL="0" distR="0" wp14:anchorId="0235EF91" wp14:editId="64CC7C3E">
            <wp:extent cx="6645910" cy="3322807"/>
            <wp:effectExtent l="0" t="0" r="2540" b="0"/>
            <wp:docPr id="9" name="Picture 9" descr="U:\Taxane study\Study 1\Submission\Figurer\BCSM forest plot_DAGS160421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Taxane study\Study 1\Submission\Figurer\BCSM forest plot_DAGS1604211.tif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45910" cy="3322807"/>
                    </a:xfrm>
                    <a:prstGeom prst="rect">
                      <a:avLst/>
                    </a:prstGeom>
                    <a:noFill/>
                    <a:ln>
                      <a:noFill/>
                    </a:ln>
                  </pic:spPr>
                </pic:pic>
              </a:graphicData>
            </a:graphic>
          </wp:inline>
        </w:drawing>
      </w:r>
      <w:r w:rsidR="0018218F" w:rsidRPr="00F26B0F">
        <w:rPr>
          <w:rFonts w:cs="Times New Roman"/>
          <w:lang w:val="en-US"/>
        </w:rPr>
        <w:br w:type="textWrapping" w:clear="all"/>
      </w:r>
      <w:r w:rsidR="00830F91" w:rsidRPr="00F26B0F">
        <w:rPr>
          <w:rFonts w:cs="Times New Roman"/>
          <w:vertAlign w:val="superscript"/>
          <w:lang w:val="en-US"/>
        </w:rPr>
        <w:t>a</w:t>
      </w:r>
      <w:r w:rsidR="00830F91" w:rsidRPr="00F26B0F">
        <w:rPr>
          <w:rFonts w:cs="Times New Roman"/>
          <w:lang w:val="en-US"/>
        </w:rPr>
        <w:t xml:space="preserve"> </w:t>
      </w:r>
      <w:r w:rsidR="00830F91" w:rsidRPr="00F26B0F">
        <w:rPr>
          <w:rFonts w:cs="Times New Roman"/>
          <w:sz w:val="18"/>
          <w:lang w:val="en-US"/>
        </w:rPr>
        <w:t xml:space="preserve">Marital status was adjusted for age; cohabitation for age and marital status; income for age, CCI, marital status, cohabitation, education and employment; education for age; employment for age, CCI and education based on directed acyclic graphs (see Supplementary Figure </w:t>
      </w:r>
      <w:r w:rsidR="009814D2" w:rsidRPr="00F26B0F">
        <w:rPr>
          <w:rFonts w:cs="Times New Roman"/>
          <w:sz w:val="18"/>
          <w:lang w:val="en-US"/>
        </w:rPr>
        <w:t>3</w:t>
      </w:r>
      <w:r w:rsidR="00830F91" w:rsidRPr="00F26B0F">
        <w:rPr>
          <w:rFonts w:cs="Times New Roman"/>
          <w:sz w:val="18"/>
          <w:lang w:val="en-US"/>
        </w:rPr>
        <w:t xml:space="preserve">). </w:t>
      </w:r>
    </w:p>
    <w:p w14:paraId="58FC20CC" w14:textId="5D309CC1" w:rsidR="000936CC" w:rsidRPr="00F26B0F" w:rsidRDefault="000936CC" w:rsidP="0096244B">
      <w:pPr>
        <w:spacing w:after="0"/>
        <w:rPr>
          <w:rFonts w:cs="Times New Roman"/>
          <w:sz w:val="18"/>
          <w:lang w:val="en-US"/>
        </w:rPr>
      </w:pPr>
    </w:p>
    <w:p w14:paraId="20A751D7" w14:textId="77777777" w:rsidR="00235FE5" w:rsidRPr="00F26B0F" w:rsidRDefault="00235FE5" w:rsidP="0053704F">
      <w:pPr>
        <w:rPr>
          <w:rFonts w:cs="Times New Roman"/>
          <w:sz w:val="18"/>
          <w:lang w:val="en-US"/>
        </w:rPr>
      </w:pPr>
    </w:p>
    <w:p w14:paraId="72341994" w14:textId="0D2579CD" w:rsidR="005A13E5" w:rsidRPr="00F26B0F" w:rsidRDefault="005A13E5" w:rsidP="007A6A85">
      <w:pPr>
        <w:pStyle w:val="Heading1"/>
        <w:rPr>
          <w:lang w:val="en-US"/>
        </w:rPr>
      </w:pPr>
      <w:bookmarkStart w:id="30" w:name="_Toc79049370"/>
      <w:r w:rsidRPr="00F26B0F">
        <w:rPr>
          <w:lang w:val="en-US"/>
        </w:rPr>
        <w:t xml:space="preserve">Figure </w:t>
      </w:r>
      <w:r w:rsidR="00C57117">
        <w:rPr>
          <w:lang w:val="en-US"/>
        </w:rPr>
        <w:t>S</w:t>
      </w:r>
      <w:r w:rsidR="00272E4B" w:rsidRPr="00F26B0F">
        <w:rPr>
          <w:lang w:val="en-US"/>
        </w:rPr>
        <w:t>8</w:t>
      </w:r>
      <w:r w:rsidRPr="00F26B0F">
        <w:rPr>
          <w:lang w:val="en-US"/>
        </w:rPr>
        <w:t xml:space="preserve"> </w:t>
      </w:r>
      <w:r w:rsidR="00F26B0F">
        <w:rPr>
          <w:lang w:val="en-US"/>
        </w:rPr>
        <w:t xml:space="preserve">- </w:t>
      </w:r>
      <w:r w:rsidR="00041E81" w:rsidRPr="00F26B0F">
        <w:rPr>
          <w:lang w:val="en-US"/>
        </w:rPr>
        <w:t>IR and IRR of breast cancer recurrence</w:t>
      </w:r>
      <w:r w:rsidR="002E3352" w:rsidRPr="00F26B0F">
        <w:rPr>
          <w:lang w:val="en-US"/>
        </w:rPr>
        <w:t xml:space="preserve"> and mortality</w:t>
      </w:r>
      <w:r w:rsidR="002E3352" w:rsidRPr="00F26B0F">
        <w:rPr>
          <w:noProof/>
          <w:lang w:val="en-US" w:eastAsia="da-DK"/>
        </w:rPr>
        <w:t xml:space="preserve"> by</w:t>
      </w:r>
      <w:r w:rsidR="00041E81" w:rsidRPr="00F26B0F">
        <w:rPr>
          <w:noProof/>
          <w:lang w:val="en-US" w:eastAsia="da-DK"/>
        </w:rPr>
        <w:t xml:space="preserve"> </w:t>
      </w:r>
      <w:r w:rsidR="00041E81" w:rsidRPr="00F26B0F">
        <w:rPr>
          <w:lang w:val="en-US"/>
        </w:rPr>
        <w:t>e</w:t>
      </w:r>
      <w:r w:rsidRPr="00F26B0F">
        <w:rPr>
          <w:lang w:val="en-US"/>
        </w:rPr>
        <w:t xml:space="preserve">mployment </w:t>
      </w:r>
      <w:r w:rsidR="002E3352" w:rsidRPr="00F26B0F">
        <w:rPr>
          <w:lang w:val="en-US"/>
        </w:rPr>
        <w:t xml:space="preserve">status </w:t>
      </w:r>
      <w:r w:rsidRPr="00F26B0F">
        <w:rPr>
          <w:lang w:val="en-US"/>
        </w:rPr>
        <w:t>as</w:t>
      </w:r>
      <w:r w:rsidR="00B5609B" w:rsidRPr="00F26B0F">
        <w:rPr>
          <w:lang w:val="en-US"/>
        </w:rPr>
        <w:t>ses</w:t>
      </w:r>
      <w:r w:rsidRPr="00F26B0F">
        <w:rPr>
          <w:lang w:val="en-US"/>
        </w:rPr>
        <w:t>s</w:t>
      </w:r>
      <w:r w:rsidR="002E3352" w:rsidRPr="00F26B0F">
        <w:rPr>
          <w:lang w:val="en-US"/>
        </w:rPr>
        <w:t>ed 1-3 month before breast cancer diagnosis</w:t>
      </w:r>
      <w:r w:rsidR="00235FE5" w:rsidRPr="00F26B0F">
        <w:rPr>
          <w:lang w:val="en-US"/>
        </w:rPr>
        <w:t>. Plots illustrate 5 year adjusted IRRs and 95% CIs.</w:t>
      </w:r>
      <w:bookmarkEnd w:id="30"/>
      <w:r w:rsidRPr="00F26B0F">
        <w:rPr>
          <w:lang w:val="en-US"/>
        </w:rPr>
        <w:t xml:space="preserve"> </w:t>
      </w:r>
    </w:p>
    <w:p w14:paraId="00B4CAA0" w14:textId="7172B317" w:rsidR="005A13E5" w:rsidRPr="00F26B0F" w:rsidRDefault="009F2866" w:rsidP="0053704F">
      <w:pPr>
        <w:rPr>
          <w:rFonts w:cs="Times New Roman"/>
          <w:lang w:val="en-US"/>
        </w:rPr>
      </w:pPr>
      <w:r w:rsidRPr="009F2866">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336EA5">
        <w:rPr>
          <w:rFonts w:cs="Times New Roman"/>
          <w:noProof/>
          <w:lang w:val="en-US"/>
        </w:rPr>
        <w:drawing>
          <wp:inline distT="0" distB="0" distL="0" distR="0" wp14:anchorId="56D62DEA" wp14:editId="5D45924F">
            <wp:extent cx="6645910" cy="1568858"/>
            <wp:effectExtent l="19050" t="19050" r="21590" b="12700"/>
            <wp:docPr id="8" name="Picture 8" descr="U:\Taxane study\Study 1\Submission\Figurer\S7 Emp Rec forest plot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axane study\Study 1\Submission\Figurer\S7 Emp Rec forest plot1.tif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45910" cy="1568858"/>
                    </a:xfrm>
                    <a:prstGeom prst="rect">
                      <a:avLst/>
                    </a:prstGeom>
                    <a:noFill/>
                    <a:ln w="12700">
                      <a:solidFill>
                        <a:schemeClr val="bg2">
                          <a:lumMod val="90000"/>
                        </a:schemeClr>
                      </a:solidFill>
                    </a:ln>
                  </pic:spPr>
                </pic:pic>
              </a:graphicData>
            </a:graphic>
          </wp:inline>
        </w:drawing>
      </w:r>
    </w:p>
    <w:p w14:paraId="2318B310" w14:textId="4166766B" w:rsidR="00235FE5" w:rsidRPr="00F26B0F" w:rsidRDefault="00235FE5" w:rsidP="0096244B">
      <w:pPr>
        <w:spacing w:after="0"/>
        <w:rPr>
          <w:rFonts w:cs="Times New Roman"/>
          <w:sz w:val="16"/>
          <w:szCs w:val="16"/>
          <w:lang w:val="en-US"/>
        </w:rPr>
      </w:pPr>
      <w:r w:rsidRPr="00F26B0F">
        <w:rPr>
          <w:rFonts w:cs="Times New Roman"/>
          <w:sz w:val="18"/>
          <w:szCs w:val="16"/>
          <w:vertAlign w:val="superscript"/>
          <w:lang w:val="en-US"/>
        </w:rPr>
        <w:t>a</w:t>
      </w:r>
      <w:r w:rsidR="00830F91" w:rsidRPr="00F26B0F">
        <w:rPr>
          <w:rFonts w:cs="Times New Roman"/>
          <w:sz w:val="18"/>
          <w:szCs w:val="16"/>
          <w:lang w:val="en-US"/>
        </w:rPr>
        <w:t xml:space="preserve"> Adjusted for age, </w:t>
      </w:r>
      <w:r w:rsidRPr="00F26B0F">
        <w:rPr>
          <w:rFonts w:cs="Times New Roman"/>
          <w:sz w:val="18"/>
          <w:szCs w:val="16"/>
          <w:lang w:val="en-US"/>
        </w:rPr>
        <w:t>CCI</w:t>
      </w:r>
      <w:r w:rsidR="00830F91" w:rsidRPr="00F26B0F">
        <w:rPr>
          <w:rFonts w:cs="Times New Roman"/>
          <w:sz w:val="18"/>
          <w:szCs w:val="16"/>
          <w:lang w:val="en-US"/>
        </w:rPr>
        <w:t xml:space="preserve"> and education</w:t>
      </w:r>
      <w:r w:rsidRPr="00F26B0F">
        <w:rPr>
          <w:rFonts w:cs="Times New Roman"/>
          <w:sz w:val="18"/>
          <w:szCs w:val="16"/>
          <w:lang w:val="en-US"/>
        </w:rPr>
        <w:t xml:space="preserve"> based on directed acyclic graphs (see Supplementary Figure </w:t>
      </w:r>
      <w:r w:rsidR="009814D2" w:rsidRPr="00F26B0F">
        <w:rPr>
          <w:rFonts w:cs="Times New Roman"/>
          <w:sz w:val="18"/>
          <w:szCs w:val="16"/>
          <w:lang w:val="en-US"/>
        </w:rPr>
        <w:t>3</w:t>
      </w:r>
      <w:r w:rsidRPr="00F26B0F">
        <w:rPr>
          <w:rFonts w:cs="Times New Roman"/>
          <w:sz w:val="16"/>
          <w:szCs w:val="16"/>
          <w:lang w:val="en-US"/>
        </w:rPr>
        <w:t xml:space="preserve">). </w:t>
      </w:r>
    </w:p>
    <w:p w14:paraId="43F065B1" w14:textId="77777777" w:rsidR="002E3352" w:rsidRPr="00F26B0F" w:rsidRDefault="002E3352" w:rsidP="002A23EF">
      <w:pPr>
        <w:rPr>
          <w:rFonts w:cs="Times New Roman"/>
          <w:b/>
          <w:lang w:val="en-US"/>
        </w:rPr>
      </w:pPr>
    </w:p>
    <w:p w14:paraId="3B9A15DB" w14:textId="6CED9D0F" w:rsidR="002354BE" w:rsidRPr="00F26B0F" w:rsidRDefault="002354BE">
      <w:pPr>
        <w:rPr>
          <w:rFonts w:cs="Times New Roman"/>
          <w:b/>
          <w:lang w:val="en-US"/>
        </w:rPr>
      </w:pPr>
    </w:p>
    <w:bookmarkEnd w:id="2"/>
    <w:p w14:paraId="3C53D8BF" w14:textId="2E967C33" w:rsidR="002A23EF" w:rsidRPr="00F26B0F" w:rsidRDefault="002A23EF" w:rsidP="007A6A85">
      <w:pPr>
        <w:pStyle w:val="Bibliography"/>
        <w:ind w:left="0" w:firstLine="0"/>
        <w:rPr>
          <w:rFonts w:cs="Times New Roman"/>
          <w:sz w:val="16"/>
          <w:szCs w:val="16"/>
        </w:rPr>
      </w:pPr>
    </w:p>
    <w:sectPr w:rsidR="002A23EF" w:rsidRPr="00F26B0F" w:rsidSect="0053704F">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E0A19" w14:textId="77777777" w:rsidR="00C57117" w:rsidRDefault="00C57117" w:rsidP="00E36C0B">
      <w:pPr>
        <w:spacing w:after="0" w:line="240" w:lineRule="auto"/>
      </w:pPr>
      <w:r>
        <w:separator/>
      </w:r>
    </w:p>
  </w:endnote>
  <w:endnote w:type="continuationSeparator" w:id="0">
    <w:p w14:paraId="15579027" w14:textId="77777777" w:rsidR="00C57117" w:rsidRDefault="00C57117" w:rsidP="00E36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564508"/>
      <w:docPartObj>
        <w:docPartGallery w:val="Page Numbers (Bottom of Page)"/>
        <w:docPartUnique/>
      </w:docPartObj>
    </w:sdtPr>
    <w:sdtEndPr/>
    <w:sdtContent>
      <w:p w14:paraId="00810BCB" w14:textId="63D34634" w:rsidR="00C57117" w:rsidRDefault="00C57117">
        <w:pPr>
          <w:pStyle w:val="Footer"/>
          <w:jc w:val="right"/>
        </w:pPr>
        <w:r>
          <w:fldChar w:fldCharType="begin"/>
        </w:r>
        <w:r>
          <w:instrText>PAGE   \* MERGEFORMAT</w:instrText>
        </w:r>
        <w:r>
          <w:fldChar w:fldCharType="separate"/>
        </w:r>
        <w:r w:rsidR="007A6A85">
          <w:rPr>
            <w:noProof/>
          </w:rPr>
          <w:t>1</w:t>
        </w:r>
        <w:r>
          <w:fldChar w:fldCharType="end"/>
        </w:r>
      </w:p>
    </w:sdtContent>
  </w:sdt>
  <w:p w14:paraId="24FF7188" w14:textId="77777777" w:rsidR="00C57117" w:rsidRDefault="00C57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E1A49" w14:textId="77777777" w:rsidR="00C57117" w:rsidRDefault="00C57117" w:rsidP="00E36C0B">
      <w:pPr>
        <w:spacing w:after="0" w:line="240" w:lineRule="auto"/>
      </w:pPr>
      <w:r>
        <w:separator/>
      </w:r>
    </w:p>
  </w:footnote>
  <w:footnote w:type="continuationSeparator" w:id="0">
    <w:p w14:paraId="69C863E0" w14:textId="77777777" w:rsidR="00C57117" w:rsidRDefault="00C57117" w:rsidP="00E36C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255C"/>
    <w:multiLevelType w:val="multilevel"/>
    <w:tmpl w:val="0A6E9B22"/>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9817A70"/>
    <w:multiLevelType w:val="hybridMultilevel"/>
    <w:tmpl w:val="EFAAE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91B64A8"/>
    <w:multiLevelType w:val="hybridMultilevel"/>
    <w:tmpl w:val="4108345E"/>
    <w:lvl w:ilvl="0" w:tplc="F42E0AC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7B106A1E"/>
    <w:multiLevelType w:val="multilevel"/>
    <w:tmpl w:val="A6663D8E"/>
    <w:lvl w:ilvl="0">
      <w:start w:val="1"/>
      <w:numFmt w:val="decimal"/>
      <w:lvlText w:val="%1."/>
      <w:lvlJc w:val="left"/>
      <w:pPr>
        <w:ind w:left="360" w:hanging="36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lvlText w:val="%3.%2.%1"/>
      <w:lvlJc w:val="left"/>
      <w:pPr>
        <w:tabs>
          <w:tab w:val="num" w:pos="2160"/>
        </w:tabs>
        <w:ind w:left="216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hrine Fonnesbech Hjorth">
    <w15:presenceInfo w15:providerId="AD" w15:userId="S-1-5-21-1647451481-3672502608-3803859085-88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da-DK"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da-DK" w:vendorID="64" w:dllVersion="131078" w:nlCheck="1" w:checkStyle="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20"/>
  </w:docVars>
  <w:rsids>
    <w:rsidRoot w:val="0053704F"/>
    <w:rsid w:val="00016120"/>
    <w:rsid w:val="00041E81"/>
    <w:rsid w:val="00046380"/>
    <w:rsid w:val="00090EE2"/>
    <w:rsid w:val="000936CC"/>
    <w:rsid w:val="000A6B79"/>
    <w:rsid w:val="000D68DB"/>
    <w:rsid w:val="001301D4"/>
    <w:rsid w:val="0015031A"/>
    <w:rsid w:val="001542A5"/>
    <w:rsid w:val="00162A4E"/>
    <w:rsid w:val="00167799"/>
    <w:rsid w:val="0018218F"/>
    <w:rsid w:val="00195816"/>
    <w:rsid w:val="001E10E2"/>
    <w:rsid w:val="00207EE9"/>
    <w:rsid w:val="00223C30"/>
    <w:rsid w:val="002354BE"/>
    <w:rsid w:val="00235FE5"/>
    <w:rsid w:val="00266F5C"/>
    <w:rsid w:val="00272E4B"/>
    <w:rsid w:val="002A0FA9"/>
    <w:rsid w:val="002A23EF"/>
    <w:rsid w:val="002B4003"/>
    <w:rsid w:val="002E3352"/>
    <w:rsid w:val="00312E2B"/>
    <w:rsid w:val="00316766"/>
    <w:rsid w:val="00336EA5"/>
    <w:rsid w:val="00343F91"/>
    <w:rsid w:val="00362063"/>
    <w:rsid w:val="00364CDD"/>
    <w:rsid w:val="00367A38"/>
    <w:rsid w:val="003703EA"/>
    <w:rsid w:val="0037175E"/>
    <w:rsid w:val="00381F3B"/>
    <w:rsid w:val="00391631"/>
    <w:rsid w:val="003A2AF6"/>
    <w:rsid w:val="003B15EB"/>
    <w:rsid w:val="003C453D"/>
    <w:rsid w:val="003F2CCD"/>
    <w:rsid w:val="003F6B27"/>
    <w:rsid w:val="003F70DB"/>
    <w:rsid w:val="00410C01"/>
    <w:rsid w:val="00433B48"/>
    <w:rsid w:val="0049767E"/>
    <w:rsid w:val="004A01AD"/>
    <w:rsid w:val="004C1FD9"/>
    <w:rsid w:val="004F657F"/>
    <w:rsid w:val="00511344"/>
    <w:rsid w:val="005151DD"/>
    <w:rsid w:val="0053704F"/>
    <w:rsid w:val="00542970"/>
    <w:rsid w:val="00555CF1"/>
    <w:rsid w:val="00573510"/>
    <w:rsid w:val="005A13E5"/>
    <w:rsid w:val="005A63C4"/>
    <w:rsid w:val="005A685A"/>
    <w:rsid w:val="005D4FF3"/>
    <w:rsid w:val="00616423"/>
    <w:rsid w:val="00631444"/>
    <w:rsid w:val="006325D7"/>
    <w:rsid w:val="0063619E"/>
    <w:rsid w:val="006A35E0"/>
    <w:rsid w:val="006B3D47"/>
    <w:rsid w:val="006C09C9"/>
    <w:rsid w:val="007062B4"/>
    <w:rsid w:val="00716D5E"/>
    <w:rsid w:val="00726889"/>
    <w:rsid w:val="00726B36"/>
    <w:rsid w:val="00726C83"/>
    <w:rsid w:val="00737FEC"/>
    <w:rsid w:val="00742A8C"/>
    <w:rsid w:val="00764B7F"/>
    <w:rsid w:val="0077186D"/>
    <w:rsid w:val="0077641D"/>
    <w:rsid w:val="007A6A85"/>
    <w:rsid w:val="007E7DBA"/>
    <w:rsid w:val="0080281D"/>
    <w:rsid w:val="00820A22"/>
    <w:rsid w:val="00825CED"/>
    <w:rsid w:val="00830F91"/>
    <w:rsid w:val="00836F14"/>
    <w:rsid w:val="00840031"/>
    <w:rsid w:val="00840EDB"/>
    <w:rsid w:val="0086067C"/>
    <w:rsid w:val="00865095"/>
    <w:rsid w:val="008952E9"/>
    <w:rsid w:val="008C5CB2"/>
    <w:rsid w:val="008D23A5"/>
    <w:rsid w:val="008E38C2"/>
    <w:rsid w:val="008E467B"/>
    <w:rsid w:val="008F5BB7"/>
    <w:rsid w:val="00904AAE"/>
    <w:rsid w:val="0093248B"/>
    <w:rsid w:val="009429E2"/>
    <w:rsid w:val="0096244B"/>
    <w:rsid w:val="009814D2"/>
    <w:rsid w:val="009A6639"/>
    <w:rsid w:val="009C1854"/>
    <w:rsid w:val="009D0F04"/>
    <w:rsid w:val="009F2866"/>
    <w:rsid w:val="009F69F1"/>
    <w:rsid w:val="00A02B97"/>
    <w:rsid w:val="00A144D1"/>
    <w:rsid w:val="00A22117"/>
    <w:rsid w:val="00A32331"/>
    <w:rsid w:val="00A42BC5"/>
    <w:rsid w:val="00A664BA"/>
    <w:rsid w:val="00A73B71"/>
    <w:rsid w:val="00A77DF6"/>
    <w:rsid w:val="00A81688"/>
    <w:rsid w:val="00AB150D"/>
    <w:rsid w:val="00AD241A"/>
    <w:rsid w:val="00B10621"/>
    <w:rsid w:val="00B141B0"/>
    <w:rsid w:val="00B3706B"/>
    <w:rsid w:val="00B5609B"/>
    <w:rsid w:val="00B5672E"/>
    <w:rsid w:val="00B81017"/>
    <w:rsid w:val="00BA6034"/>
    <w:rsid w:val="00BB0DC8"/>
    <w:rsid w:val="00BD2E22"/>
    <w:rsid w:val="00C15F14"/>
    <w:rsid w:val="00C57117"/>
    <w:rsid w:val="00C615C6"/>
    <w:rsid w:val="00CB61B1"/>
    <w:rsid w:val="00CC1271"/>
    <w:rsid w:val="00CD0FC0"/>
    <w:rsid w:val="00D047C5"/>
    <w:rsid w:val="00D04A2D"/>
    <w:rsid w:val="00D16C1E"/>
    <w:rsid w:val="00D20292"/>
    <w:rsid w:val="00D350B7"/>
    <w:rsid w:val="00D667A5"/>
    <w:rsid w:val="00D66FB7"/>
    <w:rsid w:val="00D825B4"/>
    <w:rsid w:val="00D83ED2"/>
    <w:rsid w:val="00D8584F"/>
    <w:rsid w:val="00DB1AA1"/>
    <w:rsid w:val="00DB2B1A"/>
    <w:rsid w:val="00DC4C13"/>
    <w:rsid w:val="00DD2260"/>
    <w:rsid w:val="00E05317"/>
    <w:rsid w:val="00E21AC2"/>
    <w:rsid w:val="00E277BC"/>
    <w:rsid w:val="00E345E3"/>
    <w:rsid w:val="00E36C0B"/>
    <w:rsid w:val="00E47FB0"/>
    <w:rsid w:val="00EB17A7"/>
    <w:rsid w:val="00EB3A48"/>
    <w:rsid w:val="00EC71B7"/>
    <w:rsid w:val="00ED672B"/>
    <w:rsid w:val="00EE51DF"/>
    <w:rsid w:val="00EF1BDA"/>
    <w:rsid w:val="00EF35BC"/>
    <w:rsid w:val="00EF6E78"/>
    <w:rsid w:val="00F1459F"/>
    <w:rsid w:val="00F222AA"/>
    <w:rsid w:val="00F26B0F"/>
    <w:rsid w:val="00F2713D"/>
    <w:rsid w:val="00F3073B"/>
    <w:rsid w:val="00F63807"/>
    <w:rsid w:val="00F864CB"/>
    <w:rsid w:val="00F868F3"/>
    <w:rsid w:val="00FC5D9E"/>
    <w:rsid w:val="00FE4C89"/>
    <w:rsid w:val="00FF55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2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B0F"/>
    <w:rPr>
      <w:rFonts w:ascii="Times New Roman" w:hAnsi="Times New Roman"/>
    </w:rPr>
  </w:style>
  <w:style w:type="paragraph" w:styleId="Heading1">
    <w:name w:val="heading 1"/>
    <w:basedOn w:val="Normal"/>
    <w:next w:val="Normal"/>
    <w:link w:val="Heading1Char"/>
    <w:uiPriority w:val="9"/>
    <w:qFormat/>
    <w:rsid w:val="002354BE"/>
    <w:pPr>
      <w:keepNext/>
      <w:keepLines/>
      <w:spacing w:before="240" w:after="0"/>
      <w:outlineLvl w:val="0"/>
    </w:pPr>
    <w:rPr>
      <w:rFonts w:eastAsiaTheme="majorEastAsia" w:cstheme="majorBidi"/>
      <w:b/>
      <w:color w:val="000000" w:themeColor="text1"/>
      <w:sz w:val="24"/>
      <w:szCs w:val="32"/>
    </w:rPr>
  </w:style>
  <w:style w:type="paragraph" w:styleId="Heading2">
    <w:name w:val="heading 2"/>
    <w:basedOn w:val="Normal"/>
    <w:next w:val="Normal"/>
    <w:link w:val="Heading2Char"/>
    <w:autoRedefine/>
    <w:uiPriority w:val="9"/>
    <w:unhideWhenUsed/>
    <w:qFormat/>
    <w:rsid w:val="0053704F"/>
    <w:pPr>
      <w:keepNext/>
      <w:keepLines/>
      <w:numPr>
        <w:ilvl w:val="1"/>
        <w:numId w:val="3"/>
      </w:numPr>
      <w:spacing w:before="40" w:after="0"/>
      <w:ind w:left="72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unhideWhenUsed/>
    <w:qFormat/>
    <w:rsid w:val="00162A4E"/>
    <w:pPr>
      <w:keepNext/>
      <w:keepLines/>
      <w:numPr>
        <w:numId w:val="2"/>
      </w:numPr>
      <w:spacing w:before="40" w:after="0"/>
      <w:ind w:left="360" w:hanging="36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2A4E"/>
    <w:rPr>
      <w:rFonts w:ascii="Times New Roman" w:eastAsiaTheme="majorEastAsia" w:hAnsi="Times New Roman" w:cstheme="majorBidi"/>
      <w:sz w:val="24"/>
      <w:szCs w:val="24"/>
    </w:rPr>
  </w:style>
  <w:style w:type="character" w:customStyle="1" w:styleId="Heading1Char">
    <w:name w:val="Heading 1 Char"/>
    <w:basedOn w:val="DefaultParagraphFont"/>
    <w:link w:val="Heading1"/>
    <w:uiPriority w:val="9"/>
    <w:rsid w:val="002354BE"/>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53704F"/>
    <w:rPr>
      <w:rFonts w:asciiTheme="majorHAnsi" w:eastAsiaTheme="majorEastAsia" w:hAnsiTheme="majorHAnsi" w:cstheme="majorBidi"/>
      <w:b/>
      <w:sz w:val="28"/>
      <w:szCs w:val="26"/>
    </w:rPr>
  </w:style>
  <w:style w:type="table" w:styleId="TableGrid">
    <w:name w:val="Table Grid"/>
    <w:basedOn w:val="TableNormal"/>
    <w:uiPriority w:val="39"/>
    <w:rsid w:val="00537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3704F"/>
    <w:rPr>
      <w:sz w:val="16"/>
      <w:szCs w:val="16"/>
    </w:rPr>
  </w:style>
  <w:style w:type="paragraph" w:styleId="CommentText">
    <w:name w:val="annotation text"/>
    <w:basedOn w:val="Normal"/>
    <w:link w:val="CommentTextChar"/>
    <w:uiPriority w:val="99"/>
    <w:unhideWhenUsed/>
    <w:rsid w:val="0053704F"/>
    <w:pPr>
      <w:spacing w:line="240" w:lineRule="auto"/>
    </w:pPr>
    <w:rPr>
      <w:sz w:val="20"/>
      <w:szCs w:val="20"/>
    </w:rPr>
  </w:style>
  <w:style w:type="character" w:customStyle="1" w:styleId="CommentTextChar">
    <w:name w:val="Comment Text Char"/>
    <w:basedOn w:val="DefaultParagraphFont"/>
    <w:link w:val="CommentText"/>
    <w:uiPriority w:val="99"/>
    <w:rsid w:val="0053704F"/>
    <w:rPr>
      <w:sz w:val="20"/>
      <w:szCs w:val="20"/>
    </w:rPr>
  </w:style>
  <w:style w:type="paragraph" w:styleId="BalloonText">
    <w:name w:val="Balloon Text"/>
    <w:basedOn w:val="Normal"/>
    <w:link w:val="BalloonTextChar"/>
    <w:uiPriority w:val="99"/>
    <w:semiHidden/>
    <w:unhideWhenUsed/>
    <w:rsid w:val="00537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04F"/>
    <w:rPr>
      <w:rFonts w:ascii="Segoe UI" w:hAnsi="Segoe UI" w:cs="Segoe UI"/>
      <w:sz w:val="18"/>
      <w:szCs w:val="18"/>
    </w:rPr>
  </w:style>
  <w:style w:type="paragraph" w:styleId="BodyText">
    <w:name w:val="Body Text"/>
    <w:basedOn w:val="Normal"/>
    <w:link w:val="BodyTextChar"/>
    <w:uiPriority w:val="1"/>
    <w:qFormat/>
    <w:rsid w:val="00EE51DF"/>
    <w:pPr>
      <w:autoSpaceDE w:val="0"/>
      <w:autoSpaceDN w:val="0"/>
      <w:adjustRightInd w:val="0"/>
      <w:spacing w:after="0" w:line="240" w:lineRule="auto"/>
      <w:ind w:left="136"/>
    </w:pPr>
    <w:rPr>
      <w:rFonts w:ascii="Calibri" w:hAnsi="Calibri" w:cs="Calibri"/>
    </w:rPr>
  </w:style>
  <w:style w:type="character" w:customStyle="1" w:styleId="BodyTextChar">
    <w:name w:val="Body Text Char"/>
    <w:basedOn w:val="DefaultParagraphFont"/>
    <w:link w:val="BodyText"/>
    <w:uiPriority w:val="1"/>
    <w:rsid w:val="00EE51DF"/>
    <w:rPr>
      <w:rFonts w:ascii="Calibri" w:hAnsi="Calibri" w:cs="Calibri"/>
    </w:rPr>
  </w:style>
  <w:style w:type="paragraph" w:styleId="CommentSubject">
    <w:name w:val="annotation subject"/>
    <w:basedOn w:val="CommentText"/>
    <w:next w:val="CommentText"/>
    <w:link w:val="CommentSubjectChar"/>
    <w:uiPriority w:val="99"/>
    <w:semiHidden/>
    <w:unhideWhenUsed/>
    <w:rsid w:val="00CC1271"/>
    <w:rPr>
      <w:b/>
      <w:bCs/>
    </w:rPr>
  </w:style>
  <w:style w:type="character" w:customStyle="1" w:styleId="CommentSubjectChar">
    <w:name w:val="Comment Subject Char"/>
    <w:basedOn w:val="CommentTextChar"/>
    <w:link w:val="CommentSubject"/>
    <w:uiPriority w:val="99"/>
    <w:semiHidden/>
    <w:rsid w:val="00CC1271"/>
    <w:rPr>
      <w:b/>
      <w:bCs/>
      <w:sz w:val="20"/>
      <w:szCs w:val="20"/>
    </w:rPr>
  </w:style>
  <w:style w:type="paragraph" w:styleId="Bibliography">
    <w:name w:val="Bibliography"/>
    <w:basedOn w:val="Normal"/>
    <w:next w:val="Normal"/>
    <w:uiPriority w:val="37"/>
    <w:unhideWhenUsed/>
    <w:rsid w:val="002A23EF"/>
    <w:pPr>
      <w:tabs>
        <w:tab w:val="left" w:pos="384"/>
      </w:tabs>
      <w:spacing w:after="240" w:line="240" w:lineRule="auto"/>
      <w:ind w:left="384" w:hanging="384"/>
    </w:pPr>
  </w:style>
  <w:style w:type="character" w:styleId="Emphasis">
    <w:name w:val="Emphasis"/>
    <w:basedOn w:val="DefaultParagraphFont"/>
    <w:uiPriority w:val="20"/>
    <w:qFormat/>
    <w:rsid w:val="00433B48"/>
    <w:rPr>
      <w:i/>
      <w:iCs/>
    </w:rPr>
  </w:style>
  <w:style w:type="paragraph" w:styleId="Header">
    <w:name w:val="header"/>
    <w:basedOn w:val="Normal"/>
    <w:link w:val="HeaderChar"/>
    <w:uiPriority w:val="99"/>
    <w:unhideWhenUsed/>
    <w:rsid w:val="00E36C0B"/>
    <w:pPr>
      <w:tabs>
        <w:tab w:val="center" w:pos="4819"/>
        <w:tab w:val="right" w:pos="9638"/>
      </w:tabs>
      <w:spacing w:after="0" w:line="240" w:lineRule="auto"/>
    </w:pPr>
  </w:style>
  <w:style w:type="character" w:customStyle="1" w:styleId="HeaderChar">
    <w:name w:val="Header Char"/>
    <w:basedOn w:val="DefaultParagraphFont"/>
    <w:link w:val="Header"/>
    <w:uiPriority w:val="99"/>
    <w:rsid w:val="00E36C0B"/>
  </w:style>
  <w:style w:type="paragraph" w:styleId="Footer">
    <w:name w:val="footer"/>
    <w:basedOn w:val="Normal"/>
    <w:link w:val="FooterChar"/>
    <w:uiPriority w:val="99"/>
    <w:unhideWhenUsed/>
    <w:rsid w:val="00E36C0B"/>
    <w:pPr>
      <w:tabs>
        <w:tab w:val="center" w:pos="4819"/>
        <w:tab w:val="right" w:pos="9638"/>
      </w:tabs>
      <w:spacing w:after="0" w:line="240" w:lineRule="auto"/>
    </w:pPr>
  </w:style>
  <w:style w:type="character" w:customStyle="1" w:styleId="FooterChar">
    <w:name w:val="Footer Char"/>
    <w:basedOn w:val="DefaultParagraphFont"/>
    <w:link w:val="Footer"/>
    <w:uiPriority w:val="99"/>
    <w:rsid w:val="00E36C0B"/>
  </w:style>
  <w:style w:type="paragraph" w:styleId="ListParagraph">
    <w:name w:val="List Paragraph"/>
    <w:basedOn w:val="Normal"/>
    <w:uiPriority w:val="34"/>
    <w:qFormat/>
    <w:rsid w:val="004C1FD9"/>
    <w:pPr>
      <w:spacing w:line="252" w:lineRule="auto"/>
      <w:ind w:left="720"/>
      <w:contextualSpacing/>
    </w:pPr>
    <w:rPr>
      <w:rFonts w:ascii="Calibri" w:hAnsi="Calibri" w:cs="Calibri"/>
      <w:lang w:eastAsia="da-DK"/>
    </w:rPr>
  </w:style>
  <w:style w:type="paragraph" w:styleId="TOCHeading">
    <w:name w:val="TOC Heading"/>
    <w:basedOn w:val="Heading1"/>
    <w:next w:val="Normal"/>
    <w:uiPriority w:val="39"/>
    <w:unhideWhenUsed/>
    <w:qFormat/>
    <w:rsid w:val="00F26B0F"/>
    <w:pPr>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F26B0F"/>
    <w:pPr>
      <w:spacing w:after="100"/>
    </w:pPr>
  </w:style>
  <w:style w:type="character" w:styleId="Hyperlink">
    <w:name w:val="Hyperlink"/>
    <w:basedOn w:val="DefaultParagraphFont"/>
    <w:uiPriority w:val="99"/>
    <w:unhideWhenUsed/>
    <w:rsid w:val="00F26B0F"/>
    <w:rPr>
      <w:color w:val="0563C1" w:themeColor="hyperlink"/>
      <w:u w:val="single"/>
    </w:rPr>
  </w:style>
  <w:style w:type="paragraph" w:styleId="Title">
    <w:name w:val="Title"/>
    <w:basedOn w:val="Normal"/>
    <w:next w:val="Normal"/>
    <w:link w:val="TitleChar"/>
    <w:uiPriority w:val="10"/>
    <w:qFormat/>
    <w:rsid w:val="00F26B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6B0F"/>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B0F"/>
    <w:rPr>
      <w:rFonts w:ascii="Times New Roman" w:hAnsi="Times New Roman"/>
    </w:rPr>
  </w:style>
  <w:style w:type="paragraph" w:styleId="Heading1">
    <w:name w:val="heading 1"/>
    <w:basedOn w:val="Normal"/>
    <w:next w:val="Normal"/>
    <w:link w:val="Heading1Char"/>
    <w:uiPriority w:val="9"/>
    <w:qFormat/>
    <w:rsid w:val="002354BE"/>
    <w:pPr>
      <w:keepNext/>
      <w:keepLines/>
      <w:spacing w:before="240" w:after="0"/>
      <w:outlineLvl w:val="0"/>
    </w:pPr>
    <w:rPr>
      <w:rFonts w:eastAsiaTheme="majorEastAsia" w:cstheme="majorBidi"/>
      <w:b/>
      <w:color w:val="000000" w:themeColor="text1"/>
      <w:sz w:val="24"/>
      <w:szCs w:val="32"/>
    </w:rPr>
  </w:style>
  <w:style w:type="paragraph" w:styleId="Heading2">
    <w:name w:val="heading 2"/>
    <w:basedOn w:val="Normal"/>
    <w:next w:val="Normal"/>
    <w:link w:val="Heading2Char"/>
    <w:autoRedefine/>
    <w:uiPriority w:val="9"/>
    <w:unhideWhenUsed/>
    <w:qFormat/>
    <w:rsid w:val="0053704F"/>
    <w:pPr>
      <w:keepNext/>
      <w:keepLines/>
      <w:numPr>
        <w:ilvl w:val="1"/>
        <w:numId w:val="3"/>
      </w:numPr>
      <w:spacing w:before="40" w:after="0"/>
      <w:ind w:left="72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unhideWhenUsed/>
    <w:qFormat/>
    <w:rsid w:val="00162A4E"/>
    <w:pPr>
      <w:keepNext/>
      <w:keepLines/>
      <w:numPr>
        <w:numId w:val="2"/>
      </w:numPr>
      <w:spacing w:before="40" w:after="0"/>
      <w:ind w:left="360" w:hanging="36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2A4E"/>
    <w:rPr>
      <w:rFonts w:ascii="Times New Roman" w:eastAsiaTheme="majorEastAsia" w:hAnsi="Times New Roman" w:cstheme="majorBidi"/>
      <w:sz w:val="24"/>
      <w:szCs w:val="24"/>
    </w:rPr>
  </w:style>
  <w:style w:type="character" w:customStyle="1" w:styleId="Heading1Char">
    <w:name w:val="Heading 1 Char"/>
    <w:basedOn w:val="DefaultParagraphFont"/>
    <w:link w:val="Heading1"/>
    <w:uiPriority w:val="9"/>
    <w:rsid w:val="002354BE"/>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53704F"/>
    <w:rPr>
      <w:rFonts w:asciiTheme="majorHAnsi" w:eastAsiaTheme="majorEastAsia" w:hAnsiTheme="majorHAnsi" w:cstheme="majorBidi"/>
      <w:b/>
      <w:sz w:val="28"/>
      <w:szCs w:val="26"/>
    </w:rPr>
  </w:style>
  <w:style w:type="table" w:styleId="TableGrid">
    <w:name w:val="Table Grid"/>
    <w:basedOn w:val="TableNormal"/>
    <w:uiPriority w:val="39"/>
    <w:rsid w:val="00537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3704F"/>
    <w:rPr>
      <w:sz w:val="16"/>
      <w:szCs w:val="16"/>
    </w:rPr>
  </w:style>
  <w:style w:type="paragraph" w:styleId="CommentText">
    <w:name w:val="annotation text"/>
    <w:basedOn w:val="Normal"/>
    <w:link w:val="CommentTextChar"/>
    <w:uiPriority w:val="99"/>
    <w:unhideWhenUsed/>
    <w:rsid w:val="0053704F"/>
    <w:pPr>
      <w:spacing w:line="240" w:lineRule="auto"/>
    </w:pPr>
    <w:rPr>
      <w:sz w:val="20"/>
      <w:szCs w:val="20"/>
    </w:rPr>
  </w:style>
  <w:style w:type="character" w:customStyle="1" w:styleId="CommentTextChar">
    <w:name w:val="Comment Text Char"/>
    <w:basedOn w:val="DefaultParagraphFont"/>
    <w:link w:val="CommentText"/>
    <w:uiPriority w:val="99"/>
    <w:rsid w:val="0053704F"/>
    <w:rPr>
      <w:sz w:val="20"/>
      <w:szCs w:val="20"/>
    </w:rPr>
  </w:style>
  <w:style w:type="paragraph" w:styleId="BalloonText">
    <w:name w:val="Balloon Text"/>
    <w:basedOn w:val="Normal"/>
    <w:link w:val="BalloonTextChar"/>
    <w:uiPriority w:val="99"/>
    <w:semiHidden/>
    <w:unhideWhenUsed/>
    <w:rsid w:val="00537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04F"/>
    <w:rPr>
      <w:rFonts w:ascii="Segoe UI" w:hAnsi="Segoe UI" w:cs="Segoe UI"/>
      <w:sz w:val="18"/>
      <w:szCs w:val="18"/>
    </w:rPr>
  </w:style>
  <w:style w:type="paragraph" w:styleId="BodyText">
    <w:name w:val="Body Text"/>
    <w:basedOn w:val="Normal"/>
    <w:link w:val="BodyTextChar"/>
    <w:uiPriority w:val="1"/>
    <w:qFormat/>
    <w:rsid w:val="00EE51DF"/>
    <w:pPr>
      <w:autoSpaceDE w:val="0"/>
      <w:autoSpaceDN w:val="0"/>
      <w:adjustRightInd w:val="0"/>
      <w:spacing w:after="0" w:line="240" w:lineRule="auto"/>
      <w:ind w:left="136"/>
    </w:pPr>
    <w:rPr>
      <w:rFonts w:ascii="Calibri" w:hAnsi="Calibri" w:cs="Calibri"/>
    </w:rPr>
  </w:style>
  <w:style w:type="character" w:customStyle="1" w:styleId="BodyTextChar">
    <w:name w:val="Body Text Char"/>
    <w:basedOn w:val="DefaultParagraphFont"/>
    <w:link w:val="BodyText"/>
    <w:uiPriority w:val="1"/>
    <w:rsid w:val="00EE51DF"/>
    <w:rPr>
      <w:rFonts w:ascii="Calibri" w:hAnsi="Calibri" w:cs="Calibri"/>
    </w:rPr>
  </w:style>
  <w:style w:type="paragraph" w:styleId="CommentSubject">
    <w:name w:val="annotation subject"/>
    <w:basedOn w:val="CommentText"/>
    <w:next w:val="CommentText"/>
    <w:link w:val="CommentSubjectChar"/>
    <w:uiPriority w:val="99"/>
    <w:semiHidden/>
    <w:unhideWhenUsed/>
    <w:rsid w:val="00CC1271"/>
    <w:rPr>
      <w:b/>
      <w:bCs/>
    </w:rPr>
  </w:style>
  <w:style w:type="character" w:customStyle="1" w:styleId="CommentSubjectChar">
    <w:name w:val="Comment Subject Char"/>
    <w:basedOn w:val="CommentTextChar"/>
    <w:link w:val="CommentSubject"/>
    <w:uiPriority w:val="99"/>
    <w:semiHidden/>
    <w:rsid w:val="00CC1271"/>
    <w:rPr>
      <w:b/>
      <w:bCs/>
      <w:sz w:val="20"/>
      <w:szCs w:val="20"/>
    </w:rPr>
  </w:style>
  <w:style w:type="paragraph" w:styleId="Bibliography">
    <w:name w:val="Bibliography"/>
    <w:basedOn w:val="Normal"/>
    <w:next w:val="Normal"/>
    <w:uiPriority w:val="37"/>
    <w:unhideWhenUsed/>
    <w:rsid w:val="002A23EF"/>
    <w:pPr>
      <w:tabs>
        <w:tab w:val="left" w:pos="384"/>
      </w:tabs>
      <w:spacing w:after="240" w:line="240" w:lineRule="auto"/>
      <w:ind w:left="384" w:hanging="384"/>
    </w:pPr>
  </w:style>
  <w:style w:type="character" w:styleId="Emphasis">
    <w:name w:val="Emphasis"/>
    <w:basedOn w:val="DefaultParagraphFont"/>
    <w:uiPriority w:val="20"/>
    <w:qFormat/>
    <w:rsid w:val="00433B48"/>
    <w:rPr>
      <w:i/>
      <w:iCs/>
    </w:rPr>
  </w:style>
  <w:style w:type="paragraph" w:styleId="Header">
    <w:name w:val="header"/>
    <w:basedOn w:val="Normal"/>
    <w:link w:val="HeaderChar"/>
    <w:uiPriority w:val="99"/>
    <w:unhideWhenUsed/>
    <w:rsid w:val="00E36C0B"/>
    <w:pPr>
      <w:tabs>
        <w:tab w:val="center" w:pos="4819"/>
        <w:tab w:val="right" w:pos="9638"/>
      </w:tabs>
      <w:spacing w:after="0" w:line="240" w:lineRule="auto"/>
    </w:pPr>
  </w:style>
  <w:style w:type="character" w:customStyle="1" w:styleId="HeaderChar">
    <w:name w:val="Header Char"/>
    <w:basedOn w:val="DefaultParagraphFont"/>
    <w:link w:val="Header"/>
    <w:uiPriority w:val="99"/>
    <w:rsid w:val="00E36C0B"/>
  </w:style>
  <w:style w:type="paragraph" w:styleId="Footer">
    <w:name w:val="footer"/>
    <w:basedOn w:val="Normal"/>
    <w:link w:val="FooterChar"/>
    <w:uiPriority w:val="99"/>
    <w:unhideWhenUsed/>
    <w:rsid w:val="00E36C0B"/>
    <w:pPr>
      <w:tabs>
        <w:tab w:val="center" w:pos="4819"/>
        <w:tab w:val="right" w:pos="9638"/>
      </w:tabs>
      <w:spacing w:after="0" w:line="240" w:lineRule="auto"/>
    </w:pPr>
  </w:style>
  <w:style w:type="character" w:customStyle="1" w:styleId="FooterChar">
    <w:name w:val="Footer Char"/>
    <w:basedOn w:val="DefaultParagraphFont"/>
    <w:link w:val="Footer"/>
    <w:uiPriority w:val="99"/>
    <w:rsid w:val="00E36C0B"/>
  </w:style>
  <w:style w:type="paragraph" w:styleId="ListParagraph">
    <w:name w:val="List Paragraph"/>
    <w:basedOn w:val="Normal"/>
    <w:uiPriority w:val="34"/>
    <w:qFormat/>
    <w:rsid w:val="004C1FD9"/>
    <w:pPr>
      <w:spacing w:line="252" w:lineRule="auto"/>
      <w:ind w:left="720"/>
      <w:contextualSpacing/>
    </w:pPr>
    <w:rPr>
      <w:rFonts w:ascii="Calibri" w:hAnsi="Calibri" w:cs="Calibri"/>
      <w:lang w:eastAsia="da-DK"/>
    </w:rPr>
  </w:style>
  <w:style w:type="paragraph" w:styleId="TOCHeading">
    <w:name w:val="TOC Heading"/>
    <w:basedOn w:val="Heading1"/>
    <w:next w:val="Normal"/>
    <w:uiPriority w:val="39"/>
    <w:unhideWhenUsed/>
    <w:qFormat/>
    <w:rsid w:val="00F26B0F"/>
    <w:pPr>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F26B0F"/>
    <w:pPr>
      <w:spacing w:after="100"/>
    </w:pPr>
  </w:style>
  <w:style w:type="character" w:styleId="Hyperlink">
    <w:name w:val="Hyperlink"/>
    <w:basedOn w:val="DefaultParagraphFont"/>
    <w:uiPriority w:val="99"/>
    <w:unhideWhenUsed/>
    <w:rsid w:val="00F26B0F"/>
    <w:rPr>
      <w:color w:val="0563C1" w:themeColor="hyperlink"/>
      <w:u w:val="single"/>
    </w:rPr>
  </w:style>
  <w:style w:type="paragraph" w:styleId="Title">
    <w:name w:val="Title"/>
    <w:basedOn w:val="Normal"/>
    <w:next w:val="Normal"/>
    <w:link w:val="TitleChar"/>
    <w:uiPriority w:val="10"/>
    <w:qFormat/>
    <w:rsid w:val="00F26B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6B0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2390">
      <w:bodyDiv w:val="1"/>
      <w:marLeft w:val="0"/>
      <w:marRight w:val="0"/>
      <w:marTop w:val="0"/>
      <w:marBottom w:val="0"/>
      <w:divBdr>
        <w:top w:val="none" w:sz="0" w:space="0" w:color="auto"/>
        <w:left w:val="none" w:sz="0" w:space="0" w:color="auto"/>
        <w:bottom w:val="none" w:sz="0" w:space="0" w:color="auto"/>
        <w:right w:val="none" w:sz="0" w:space="0" w:color="auto"/>
      </w:divBdr>
    </w:div>
    <w:div w:id="38360024">
      <w:bodyDiv w:val="1"/>
      <w:marLeft w:val="0"/>
      <w:marRight w:val="0"/>
      <w:marTop w:val="0"/>
      <w:marBottom w:val="0"/>
      <w:divBdr>
        <w:top w:val="none" w:sz="0" w:space="0" w:color="auto"/>
        <w:left w:val="none" w:sz="0" w:space="0" w:color="auto"/>
        <w:bottom w:val="none" w:sz="0" w:space="0" w:color="auto"/>
        <w:right w:val="none" w:sz="0" w:space="0" w:color="auto"/>
      </w:divBdr>
    </w:div>
    <w:div w:id="140776142">
      <w:bodyDiv w:val="1"/>
      <w:marLeft w:val="0"/>
      <w:marRight w:val="0"/>
      <w:marTop w:val="0"/>
      <w:marBottom w:val="0"/>
      <w:divBdr>
        <w:top w:val="none" w:sz="0" w:space="0" w:color="auto"/>
        <w:left w:val="none" w:sz="0" w:space="0" w:color="auto"/>
        <w:bottom w:val="none" w:sz="0" w:space="0" w:color="auto"/>
        <w:right w:val="none" w:sz="0" w:space="0" w:color="auto"/>
      </w:divBdr>
    </w:div>
    <w:div w:id="364258263">
      <w:bodyDiv w:val="1"/>
      <w:marLeft w:val="0"/>
      <w:marRight w:val="0"/>
      <w:marTop w:val="0"/>
      <w:marBottom w:val="0"/>
      <w:divBdr>
        <w:top w:val="none" w:sz="0" w:space="0" w:color="auto"/>
        <w:left w:val="none" w:sz="0" w:space="0" w:color="auto"/>
        <w:bottom w:val="none" w:sz="0" w:space="0" w:color="auto"/>
        <w:right w:val="none" w:sz="0" w:space="0" w:color="auto"/>
      </w:divBdr>
    </w:div>
    <w:div w:id="613903484">
      <w:bodyDiv w:val="1"/>
      <w:marLeft w:val="0"/>
      <w:marRight w:val="0"/>
      <w:marTop w:val="0"/>
      <w:marBottom w:val="0"/>
      <w:divBdr>
        <w:top w:val="none" w:sz="0" w:space="0" w:color="auto"/>
        <w:left w:val="none" w:sz="0" w:space="0" w:color="auto"/>
        <w:bottom w:val="none" w:sz="0" w:space="0" w:color="auto"/>
        <w:right w:val="none" w:sz="0" w:space="0" w:color="auto"/>
      </w:divBdr>
    </w:div>
    <w:div w:id="1201356495">
      <w:bodyDiv w:val="1"/>
      <w:marLeft w:val="0"/>
      <w:marRight w:val="0"/>
      <w:marTop w:val="0"/>
      <w:marBottom w:val="0"/>
      <w:divBdr>
        <w:top w:val="none" w:sz="0" w:space="0" w:color="auto"/>
        <w:left w:val="none" w:sz="0" w:space="0" w:color="auto"/>
        <w:bottom w:val="none" w:sz="0" w:space="0" w:color="auto"/>
        <w:right w:val="none" w:sz="0" w:space="0" w:color="auto"/>
      </w:divBdr>
    </w:div>
    <w:div w:id="1329559721">
      <w:bodyDiv w:val="1"/>
      <w:marLeft w:val="0"/>
      <w:marRight w:val="0"/>
      <w:marTop w:val="0"/>
      <w:marBottom w:val="0"/>
      <w:divBdr>
        <w:top w:val="none" w:sz="0" w:space="0" w:color="auto"/>
        <w:left w:val="none" w:sz="0" w:space="0" w:color="auto"/>
        <w:bottom w:val="none" w:sz="0" w:space="0" w:color="auto"/>
        <w:right w:val="none" w:sz="0" w:space="0" w:color="auto"/>
      </w:divBdr>
    </w:div>
    <w:div w:id="1468817266">
      <w:bodyDiv w:val="1"/>
      <w:marLeft w:val="0"/>
      <w:marRight w:val="0"/>
      <w:marTop w:val="0"/>
      <w:marBottom w:val="0"/>
      <w:divBdr>
        <w:top w:val="none" w:sz="0" w:space="0" w:color="auto"/>
        <w:left w:val="none" w:sz="0" w:space="0" w:color="auto"/>
        <w:bottom w:val="none" w:sz="0" w:space="0" w:color="auto"/>
        <w:right w:val="none" w:sz="0" w:space="0" w:color="auto"/>
      </w:divBdr>
    </w:div>
    <w:div w:id="1542934682">
      <w:bodyDiv w:val="1"/>
      <w:marLeft w:val="0"/>
      <w:marRight w:val="0"/>
      <w:marTop w:val="0"/>
      <w:marBottom w:val="0"/>
      <w:divBdr>
        <w:top w:val="none" w:sz="0" w:space="0" w:color="auto"/>
        <w:left w:val="none" w:sz="0" w:space="0" w:color="auto"/>
        <w:bottom w:val="none" w:sz="0" w:space="0" w:color="auto"/>
        <w:right w:val="none" w:sz="0" w:space="0" w:color="auto"/>
      </w:divBdr>
    </w:div>
    <w:div w:id="1667901526">
      <w:bodyDiv w:val="1"/>
      <w:marLeft w:val="0"/>
      <w:marRight w:val="0"/>
      <w:marTop w:val="0"/>
      <w:marBottom w:val="0"/>
      <w:divBdr>
        <w:top w:val="none" w:sz="0" w:space="0" w:color="auto"/>
        <w:left w:val="none" w:sz="0" w:space="0" w:color="auto"/>
        <w:bottom w:val="none" w:sz="0" w:space="0" w:color="auto"/>
        <w:right w:val="none" w:sz="0" w:space="0" w:color="auto"/>
      </w:divBdr>
    </w:div>
    <w:div w:id="1671835830">
      <w:bodyDiv w:val="1"/>
      <w:marLeft w:val="0"/>
      <w:marRight w:val="0"/>
      <w:marTop w:val="0"/>
      <w:marBottom w:val="0"/>
      <w:divBdr>
        <w:top w:val="none" w:sz="0" w:space="0" w:color="auto"/>
        <w:left w:val="none" w:sz="0" w:space="0" w:color="auto"/>
        <w:bottom w:val="none" w:sz="0" w:space="0" w:color="auto"/>
        <w:right w:val="none" w:sz="0" w:space="0" w:color="auto"/>
      </w:divBdr>
    </w:div>
    <w:div w:id="214253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iff"/><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tif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tif"/><Relationship Id="rId14" Type="http://schemas.openxmlformats.org/officeDocument/2006/relationships/image" Target="media/image6.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BE292-7720-4691-944F-2088215EC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3192</Words>
  <Characters>17176</Characters>
  <Application>Microsoft Office Word</Application>
  <DocSecurity>0</DocSecurity>
  <Lines>1226</Lines>
  <Paragraphs>636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University</Company>
  <LinksUpToDate>false</LinksUpToDate>
  <CharactersWithSpaces>19732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Fonnesbech Hjorth</dc:creator>
  <cp:keywords/>
  <dc:description/>
  <cp:lastModifiedBy>MATUBLE</cp:lastModifiedBy>
  <cp:revision>6</cp:revision>
  <cp:lastPrinted>2020-12-07T10:09:00Z</cp:lastPrinted>
  <dcterms:created xsi:type="dcterms:W3CDTF">2021-08-25T11:58:00Z</dcterms:created>
  <dcterms:modified xsi:type="dcterms:W3CDTF">2021-08-28T11:27:00Z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id="DgCWWxrg"/&gt;&lt;style id="http://www.zotero.org/styles/vancouver" locale="en-GB" hasBibliography="1" bibliographyStyleHasBeenSet="1"/&gt;&lt;prefs&gt;&lt;pref name="fieldType" value="Field"/&gt;&lt;pref name="automa</vt:lpwstr>
  </property>
  <property fmtid="{D5CDD505-2E9C-101B-9397-08002B2CF9AE}" pid="3" name="ZOTERO_PREF_2">
    <vt:lpwstr>ticJournalAbbreviations" value="true"/&gt;&lt;/prefs&gt;&lt;/data&gt;</vt:lpwstr>
  </property>
</Properties>
</file>